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95" w:rsidRDefault="006B1A95" w:rsidP="0039081C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ՀԻՄՆԱՎՈՐՈՒՄ</w:t>
      </w:r>
    </w:p>
    <w:p w:rsidR="005439B5" w:rsidRDefault="005439B5" w:rsidP="00C10E5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iCs/>
          <w:lang w:val="af-ZA"/>
        </w:rPr>
      </w:pPr>
      <w:r w:rsidRPr="005439B5">
        <w:rPr>
          <w:rFonts w:ascii="GHEA Grapalat" w:hAnsi="GHEA Grapalat"/>
          <w:b/>
          <w:color w:val="000000"/>
          <w:lang w:val="hy-AM"/>
        </w:rPr>
        <w:t>«</w:t>
      </w:r>
      <w:r w:rsidR="006D4E43" w:rsidRPr="006D4E43">
        <w:rPr>
          <w:rFonts w:ascii="GHEA Grapalat" w:hAnsi="GHEA Grapalat"/>
          <w:b/>
          <w:color w:val="000000"/>
          <w:lang w:val="hy-AM"/>
        </w:rPr>
        <w:t>ԱՐԴԱՐԱԴԱՏՈՒԹՅԱՆ ՆԱԽԱՐԱՐԻ 2023 ԹՎԱԿԱՆԻ ՀՈՒԼԻՍԻ 11-Ի N 385-Ն ՀՐԱՄԱՆՈՒՄ ՓՈՓՈԽՈՒԹՅՈՒՆՆԵՐ ԿԱՏԱՐԵԼՈՒ ՄԱՍԻՆ</w:t>
      </w:r>
      <w:r w:rsidRPr="005439B5">
        <w:rPr>
          <w:rFonts w:ascii="GHEA Grapalat" w:hAnsi="GHEA Grapalat"/>
          <w:b/>
          <w:color w:val="000000"/>
          <w:lang w:val="hy-AM"/>
        </w:rPr>
        <w:t xml:space="preserve">» </w:t>
      </w:r>
    </w:p>
    <w:p w:rsidR="006B1A95" w:rsidRPr="00C10E51" w:rsidRDefault="006D4E43" w:rsidP="00C10E5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b/>
          <w:bCs/>
          <w:iCs/>
          <w:lang w:val="hy-AM"/>
        </w:rPr>
        <w:t>ԱՐԴԱՐԱԴԱՏՈՒԹՅԱՆ ՆԱԽԱՐԱՐԻ ՀՐԱՄԱՆԻ</w:t>
      </w:r>
      <w:r w:rsidR="006B1A95">
        <w:rPr>
          <w:rFonts w:ascii="GHEA Grapalat" w:hAnsi="GHEA Grapalat"/>
          <w:b/>
          <w:bCs/>
          <w:iCs/>
          <w:lang w:val="af-ZA"/>
        </w:rPr>
        <w:t xml:space="preserve"> ՆԱԽԱԳԾԻ ԸՆԴՈՒՆՄԱՆ </w:t>
      </w:r>
    </w:p>
    <w:p w:rsidR="006B1A95" w:rsidRPr="00A07B45" w:rsidRDefault="006B1A95" w:rsidP="006B1A95">
      <w:pPr>
        <w:spacing w:line="360" w:lineRule="auto"/>
        <w:ind w:right="244"/>
        <w:jc w:val="both"/>
        <w:rPr>
          <w:rFonts w:ascii="GHEA Grapalat" w:eastAsia="GHEA Grapalat" w:hAnsi="GHEA Grapalat" w:cs="GHEA Grapalat"/>
          <w:b/>
          <w:color w:val="000000"/>
          <w:lang w:val="af-ZA"/>
        </w:rPr>
      </w:pPr>
    </w:p>
    <w:p w:rsidR="006B1A95" w:rsidRPr="00A07B45" w:rsidRDefault="006B1A95" w:rsidP="00734968">
      <w:pPr>
        <w:pBdr>
          <w:top w:val="nil"/>
          <w:left w:val="nil"/>
          <w:bottom w:val="nil"/>
          <w:right w:val="nil"/>
          <w:between w:val="nil"/>
        </w:pBdr>
        <w:tabs>
          <w:tab w:val="left" w:pos="9630"/>
        </w:tabs>
        <w:spacing w:line="360" w:lineRule="auto"/>
        <w:ind w:right="-31" w:firstLine="567"/>
        <w:jc w:val="both"/>
        <w:rPr>
          <w:rFonts w:ascii="GHEA Grapalat" w:eastAsia="GHEA Grapalat" w:hAnsi="GHEA Grapalat" w:cs="GHEA Grapalat"/>
          <w:b/>
          <w:color w:val="000000"/>
          <w:lang w:val="af-ZA"/>
        </w:rPr>
      </w:pPr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1.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Ընթացիկ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իրավիճակը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r w:rsidRPr="00D12823">
        <w:rPr>
          <w:rFonts w:ascii="GHEA Grapalat" w:eastAsia="GHEA Grapalat" w:hAnsi="GHEA Grapalat" w:cs="GHEA Grapalat"/>
          <w:b/>
          <w:color w:val="000000"/>
        </w:rPr>
        <w:t>և</w:t>
      </w:r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իրավական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ակտերի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ընդունման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անհրաժեշտությունը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>.</w:t>
      </w:r>
    </w:p>
    <w:p w:rsidR="000F37DC" w:rsidRPr="00284B80" w:rsidRDefault="006B1A95" w:rsidP="000F3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Cs/>
          <w:iCs/>
          <w:lang w:val="af-ZA"/>
        </w:rPr>
        <w:t xml:space="preserve">Հայաստանի Հանրապետության Ազգային ժողովի կողմից </w:t>
      </w:r>
      <w:r w:rsidR="006D62EC" w:rsidRPr="00A07B45">
        <w:rPr>
          <w:rFonts w:ascii="GHEA Grapalat" w:eastAsia="GHEA Grapalat" w:hAnsi="GHEA Grapalat" w:cs="GHEA Grapalat"/>
          <w:color w:val="000000"/>
          <w:lang w:val="af-ZA"/>
        </w:rPr>
        <w:t>202</w:t>
      </w:r>
      <w:r w:rsidR="00467EDB">
        <w:rPr>
          <w:rFonts w:ascii="GHEA Grapalat" w:eastAsia="GHEA Grapalat" w:hAnsi="GHEA Grapalat" w:cs="GHEA Grapalat"/>
          <w:color w:val="000000"/>
          <w:lang w:val="hy-AM"/>
        </w:rPr>
        <w:t>4</w:t>
      </w:r>
      <w:r w:rsidR="006D62EC" w:rsidRPr="00A07B45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="006D62EC">
        <w:rPr>
          <w:rFonts w:ascii="GHEA Grapalat" w:eastAsia="GHEA Grapalat" w:hAnsi="GHEA Grapalat" w:cs="GHEA Grapalat"/>
          <w:color w:val="000000"/>
        </w:rPr>
        <w:t>թվականի</w:t>
      </w:r>
      <w:proofErr w:type="spellEnd"/>
      <w:r w:rsidR="006D62EC" w:rsidRPr="00A07B45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 w:rsidR="00467EDB">
        <w:rPr>
          <w:rFonts w:ascii="GHEA Grapalat" w:eastAsia="GHEA Grapalat" w:hAnsi="GHEA Grapalat" w:cs="GHEA Grapalat"/>
          <w:color w:val="000000"/>
          <w:lang w:val="hy-AM"/>
        </w:rPr>
        <w:t>հունվարի 16</w:t>
      </w:r>
      <w:r w:rsidR="006D62EC" w:rsidRPr="00A07B45">
        <w:rPr>
          <w:rFonts w:ascii="GHEA Grapalat" w:eastAsia="GHEA Grapalat" w:hAnsi="GHEA Grapalat" w:cs="GHEA Grapalat"/>
          <w:color w:val="000000"/>
          <w:lang w:val="af-ZA"/>
        </w:rPr>
        <w:t>-</w:t>
      </w:r>
      <w:proofErr w:type="spellStart"/>
      <w:r w:rsidR="006D62EC">
        <w:rPr>
          <w:rFonts w:ascii="GHEA Grapalat" w:eastAsia="GHEA Grapalat" w:hAnsi="GHEA Grapalat" w:cs="GHEA Grapalat"/>
          <w:color w:val="000000"/>
        </w:rPr>
        <w:t>ին</w:t>
      </w:r>
      <w:proofErr w:type="spellEnd"/>
      <w:r w:rsidR="006D62EC"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/>
          <w:bCs/>
          <w:iCs/>
          <w:lang w:val="af-ZA"/>
        </w:rPr>
        <w:t>ընդունվ</w:t>
      </w:r>
      <w:r w:rsidR="00467EDB">
        <w:rPr>
          <w:rFonts w:ascii="GHEA Grapalat" w:hAnsi="GHEA Grapalat"/>
          <w:bCs/>
          <w:iCs/>
          <w:lang w:val="hy-AM"/>
        </w:rPr>
        <w:t xml:space="preserve">ել է </w:t>
      </w:r>
      <w:r w:rsidR="00284B80" w:rsidRPr="00284B80">
        <w:rPr>
          <w:rFonts w:ascii="GHEA Grapalat" w:hAnsi="GHEA Grapalat"/>
          <w:color w:val="000000"/>
          <w:lang w:val="hy-AM"/>
        </w:rPr>
        <w:t>«</w:t>
      </w:r>
      <w:r w:rsidR="00EE2D4C">
        <w:rPr>
          <w:rFonts w:ascii="GHEA Grapalat" w:hAnsi="GHEA Grapalat"/>
          <w:color w:val="000000"/>
          <w:lang w:val="hy-AM"/>
        </w:rPr>
        <w:t>«Սնանկության մասին» օրենքում</w:t>
      </w:r>
      <w:r w:rsidR="00284B80" w:rsidRPr="00284B80">
        <w:rPr>
          <w:rFonts w:ascii="GHEA Grapalat" w:hAnsi="GHEA Grapalat"/>
          <w:color w:val="000000"/>
          <w:lang w:val="hy-AM"/>
        </w:rPr>
        <w:t xml:space="preserve"> փոփոխություն</w:t>
      </w:r>
      <w:r w:rsidR="00EE2D4C">
        <w:rPr>
          <w:rFonts w:ascii="GHEA Grapalat" w:hAnsi="GHEA Grapalat"/>
          <w:color w:val="000000"/>
          <w:lang w:val="hy-AM"/>
        </w:rPr>
        <w:t>ներ</w:t>
      </w:r>
      <w:r w:rsidR="00284B80" w:rsidRPr="00284B80">
        <w:rPr>
          <w:rFonts w:ascii="GHEA Grapalat" w:hAnsi="GHEA Grapalat"/>
          <w:color w:val="000000"/>
          <w:lang w:val="hy-AM"/>
        </w:rPr>
        <w:t xml:space="preserve"> և լրացում</w:t>
      </w:r>
      <w:r w:rsidR="00EE2D4C">
        <w:rPr>
          <w:rFonts w:ascii="GHEA Grapalat" w:hAnsi="GHEA Grapalat"/>
          <w:color w:val="000000"/>
          <w:lang w:val="hy-AM"/>
        </w:rPr>
        <w:t>ներ</w:t>
      </w:r>
      <w:r w:rsidR="00284B80" w:rsidRPr="00284B80">
        <w:rPr>
          <w:rFonts w:ascii="GHEA Grapalat" w:hAnsi="GHEA Grapalat"/>
          <w:color w:val="000000"/>
          <w:lang w:val="hy-AM"/>
        </w:rPr>
        <w:t xml:space="preserve"> կատարելու մասին» </w:t>
      </w:r>
      <w:r w:rsidR="00EE2D4C" w:rsidRPr="00EE2D4C">
        <w:rPr>
          <w:rFonts w:ascii="GHEA Grapalat" w:hAnsi="GHEA Grapalat"/>
          <w:color w:val="000000"/>
          <w:lang w:val="hy-AM"/>
        </w:rPr>
        <w:t>ՀՕ-27-Ն</w:t>
      </w:r>
      <w:r w:rsidR="00EE2D4C">
        <w:rPr>
          <w:rFonts w:ascii="GHEA Grapalat" w:hAnsi="GHEA Grapalat"/>
          <w:color w:val="000000"/>
          <w:lang w:val="hy-AM"/>
        </w:rPr>
        <w:t xml:space="preserve"> </w:t>
      </w:r>
      <w:r w:rsidR="00284B80">
        <w:rPr>
          <w:rFonts w:ascii="GHEA Grapalat" w:hAnsi="GHEA Grapalat"/>
          <w:color w:val="000000"/>
          <w:lang w:val="hy-AM"/>
        </w:rPr>
        <w:t>օրենք</w:t>
      </w:r>
      <w:r w:rsidR="00EE2D4C">
        <w:rPr>
          <w:rFonts w:ascii="GHEA Grapalat" w:hAnsi="GHEA Grapalat"/>
          <w:color w:val="000000"/>
          <w:lang w:val="hy-AM"/>
        </w:rPr>
        <w:t xml:space="preserve">ը, որով </w:t>
      </w:r>
      <w:r w:rsidR="00EE2D4C" w:rsidRPr="00EE2D4C">
        <w:rPr>
          <w:rFonts w:ascii="GHEA Grapalat" w:hAnsi="GHEA Grapalat"/>
          <w:color w:val="000000"/>
          <w:lang w:val="hy-AM"/>
        </w:rPr>
        <w:t xml:space="preserve">ապահովել </w:t>
      </w:r>
      <w:r w:rsidR="00EE2D4C">
        <w:rPr>
          <w:rFonts w:ascii="GHEA Grapalat" w:hAnsi="GHEA Grapalat"/>
          <w:color w:val="000000"/>
          <w:lang w:val="hy-AM"/>
        </w:rPr>
        <w:t xml:space="preserve">է </w:t>
      </w:r>
      <w:r w:rsidR="00EE2D4C" w:rsidRPr="00EE2D4C">
        <w:rPr>
          <w:rFonts w:ascii="GHEA Grapalat" w:hAnsi="GHEA Grapalat"/>
          <w:color w:val="000000"/>
          <w:lang w:val="hy-AM"/>
        </w:rPr>
        <w:t>սնանկության վարույթը էլեկտրոնային եղանակով իրականացնելու հնարավորությունը՝ սկսած դրա հարուցումից մինչև վարույթի ավարտը, ինչպես նաև լուծ</w:t>
      </w:r>
      <w:r w:rsidR="00EE2D4C">
        <w:rPr>
          <w:rFonts w:ascii="GHEA Grapalat" w:hAnsi="GHEA Grapalat"/>
          <w:color w:val="000000"/>
          <w:lang w:val="hy-AM"/>
        </w:rPr>
        <w:t>վ</w:t>
      </w:r>
      <w:r w:rsidR="00EE2D4C" w:rsidRPr="00EE2D4C">
        <w:rPr>
          <w:rFonts w:ascii="GHEA Grapalat" w:hAnsi="GHEA Grapalat"/>
          <w:color w:val="000000"/>
          <w:lang w:val="hy-AM"/>
        </w:rPr>
        <w:t xml:space="preserve">ել </w:t>
      </w:r>
      <w:r w:rsidR="00EE2D4C">
        <w:rPr>
          <w:rFonts w:ascii="GHEA Grapalat" w:hAnsi="GHEA Grapalat"/>
          <w:color w:val="000000"/>
          <w:lang w:val="hy-AM"/>
        </w:rPr>
        <w:t xml:space="preserve">են </w:t>
      </w:r>
      <w:r w:rsidR="00EE2D4C" w:rsidRPr="00EE2D4C">
        <w:rPr>
          <w:rFonts w:ascii="GHEA Grapalat" w:hAnsi="GHEA Grapalat"/>
          <w:color w:val="000000"/>
          <w:lang w:val="hy-AM"/>
        </w:rPr>
        <w:t>իրավակիրառ պրակտիկայում ծագած որոշ հրատապ և առանցքային խնդիրներ։</w:t>
      </w:r>
    </w:p>
    <w:p w:rsidR="002B7035" w:rsidRDefault="00EE2D4C" w:rsidP="002B70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 w:rsidRPr="00EE2D4C">
        <w:rPr>
          <w:rFonts w:ascii="GHEA Grapalat" w:hAnsi="GHEA Grapalat"/>
          <w:color w:val="000000"/>
          <w:lang w:val="hy-AM"/>
        </w:rPr>
        <w:t xml:space="preserve">Մասնավորապես, </w:t>
      </w:r>
      <w:r w:rsidR="002B7035">
        <w:rPr>
          <w:rFonts w:ascii="GHEA Grapalat" w:hAnsi="GHEA Grapalat"/>
          <w:color w:val="000000"/>
          <w:lang w:val="hy-AM"/>
        </w:rPr>
        <w:t xml:space="preserve">նշված </w:t>
      </w:r>
      <w:r w:rsidRPr="00EE2D4C">
        <w:rPr>
          <w:rFonts w:ascii="GHEA Grapalat" w:hAnsi="GHEA Grapalat"/>
          <w:color w:val="000000"/>
          <w:lang w:val="hy-AM"/>
        </w:rPr>
        <w:t xml:space="preserve">օրենսդրական </w:t>
      </w:r>
      <w:r w:rsidR="002B7035">
        <w:rPr>
          <w:rFonts w:ascii="GHEA Grapalat" w:hAnsi="GHEA Grapalat"/>
          <w:color w:val="000000"/>
          <w:lang w:val="hy-AM"/>
        </w:rPr>
        <w:t xml:space="preserve">փոփոխությունների արդյունքում </w:t>
      </w:r>
      <w:r w:rsidRPr="00EE2D4C">
        <w:rPr>
          <w:rFonts w:ascii="GHEA Grapalat" w:hAnsi="GHEA Grapalat"/>
          <w:color w:val="000000"/>
          <w:lang w:val="hy-AM"/>
        </w:rPr>
        <w:t>հնարավորություն է ստեղծ</w:t>
      </w:r>
      <w:r w:rsidR="002B7035">
        <w:rPr>
          <w:rFonts w:ascii="GHEA Grapalat" w:hAnsi="GHEA Grapalat"/>
          <w:color w:val="000000"/>
          <w:lang w:val="hy-AM"/>
        </w:rPr>
        <w:t>վ</w:t>
      </w:r>
      <w:r w:rsidRPr="00EE2D4C">
        <w:rPr>
          <w:rFonts w:ascii="GHEA Grapalat" w:hAnsi="GHEA Grapalat"/>
          <w:color w:val="000000"/>
          <w:lang w:val="hy-AM"/>
        </w:rPr>
        <w:t xml:space="preserve">ել գործարկելու e-bankrupcy էլեկտրոնային սնանկության համակարգը, ինչը ներառելու է էլեկտրոնային եղանակով սնանկության գործերի վարում, ժողովների կազմակերպում, կառավարչի կողմից տվյալների ստացում պետական մարմիններից առցանց ռեժիմում, էլեկտրոնային աճուրդների կազմակերպում, ծանուցումների ապահովում և այլն: Այս գործընթացների էլեկտրոնային եղանակով կազմակերպումը կնպաստի ողջամիտ ժամկետներում գործերի քննության ապահովմանը: </w:t>
      </w:r>
    </w:p>
    <w:p w:rsidR="00DB7F30" w:rsidRDefault="002B7035" w:rsidP="00DB7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Փոփոխությունների արդյունքում </w:t>
      </w:r>
      <w:r w:rsidR="00EE2D4C" w:rsidRPr="00EE2D4C">
        <w:rPr>
          <w:rFonts w:ascii="GHEA Grapalat" w:hAnsi="GHEA Grapalat"/>
          <w:color w:val="000000"/>
          <w:lang w:val="hy-AM"/>
        </w:rPr>
        <w:t>կարգավոր</w:t>
      </w:r>
      <w:r>
        <w:rPr>
          <w:rFonts w:ascii="GHEA Grapalat" w:hAnsi="GHEA Grapalat"/>
          <w:color w:val="000000"/>
          <w:lang w:val="hy-AM"/>
        </w:rPr>
        <w:t>վ</w:t>
      </w:r>
      <w:r w:rsidR="00EE2D4C" w:rsidRPr="00EE2D4C">
        <w:rPr>
          <w:rFonts w:ascii="GHEA Grapalat" w:hAnsi="GHEA Grapalat"/>
          <w:color w:val="000000"/>
          <w:lang w:val="hy-AM"/>
        </w:rPr>
        <w:t xml:space="preserve">ել </w:t>
      </w:r>
      <w:r>
        <w:rPr>
          <w:rFonts w:ascii="GHEA Grapalat" w:hAnsi="GHEA Grapalat"/>
          <w:color w:val="000000"/>
          <w:lang w:val="hy-AM"/>
        </w:rPr>
        <w:t xml:space="preserve">են նաև </w:t>
      </w:r>
      <w:r w:rsidR="00EE2D4C" w:rsidRPr="00EE2D4C">
        <w:rPr>
          <w:rFonts w:ascii="GHEA Grapalat" w:hAnsi="GHEA Grapalat"/>
          <w:color w:val="000000"/>
          <w:lang w:val="hy-AM"/>
        </w:rPr>
        <w:t>աճուրդի կազմակեր</w:t>
      </w:r>
      <w:r>
        <w:rPr>
          <w:rFonts w:ascii="GHEA Grapalat" w:hAnsi="GHEA Grapalat"/>
          <w:color w:val="000000"/>
          <w:lang w:val="hy-AM"/>
        </w:rPr>
        <w:t xml:space="preserve">պման և անցկացման ընթացակարգերը, որի հիման վրա, </w:t>
      </w:r>
      <w:r w:rsidR="00EE2D4C" w:rsidRPr="00EE2D4C">
        <w:rPr>
          <w:rFonts w:ascii="GHEA Grapalat" w:hAnsi="GHEA Grapalat"/>
          <w:color w:val="000000"/>
          <w:lang w:val="hy-AM"/>
        </w:rPr>
        <w:t>էլեկտրոնային գործիքների ներդրման գործընթացին համահունչ</w:t>
      </w:r>
      <w:r>
        <w:rPr>
          <w:rFonts w:ascii="GHEA Grapalat" w:hAnsi="GHEA Grapalat"/>
          <w:color w:val="000000"/>
          <w:lang w:val="hy-AM"/>
        </w:rPr>
        <w:t>, անհրաժեշտություն է առաջացել աճուրդների կազմակերպման և անցկացման գործընթացը</w:t>
      </w:r>
      <w:r w:rsidR="00EE2D4C" w:rsidRPr="00EE2D4C">
        <w:rPr>
          <w:rFonts w:ascii="GHEA Grapalat" w:hAnsi="GHEA Grapalat"/>
          <w:color w:val="000000"/>
          <w:lang w:val="hy-AM"/>
        </w:rPr>
        <w:t xml:space="preserve"> դարձնել լրիվ առցանց՝ այդ թվում ապահովելով աճուրդի մասնակիցների կողմից կատարվելիք վճարումների էլեկտրոնային եղանակով գանձման հնարավորությունը։</w:t>
      </w:r>
    </w:p>
    <w:p w:rsidR="00CC67F4" w:rsidRDefault="00DB7F30" w:rsidP="00DB7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Ըստ այդմ, մի շարք փոփոխություններ են իրականացվել «Սնանկության մասին» օրենքի 76-րդ հոդվածում, որը կարգավորում է </w:t>
      </w:r>
      <w:r w:rsidRPr="00DB7F30">
        <w:rPr>
          <w:rFonts w:ascii="GHEA Grapalat" w:hAnsi="GHEA Grapalat"/>
          <w:color w:val="000000"/>
          <w:lang w:val="hy-AM"/>
        </w:rPr>
        <w:t>պարտապանին պատկանող գույքի վաճառքը հրապարակային սակարկություններ</w:t>
      </w:r>
      <w:r>
        <w:rPr>
          <w:rFonts w:ascii="GHEA Grapalat" w:hAnsi="GHEA Grapalat"/>
          <w:color w:val="000000"/>
          <w:lang w:val="hy-AM"/>
        </w:rPr>
        <w:t xml:space="preserve">ի միջոցով: Միաժամանակ արձանագրվել է, </w:t>
      </w:r>
      <w:r>
        <w:rPr>
          <w:rFonts w:ascii="GHEA Grapalat" w:hAnsi="GHEA Grapalat"/>
          <w:color w:val="000000"/>
          <w:lang w:val="hy-AM"/>
        </w:rPr>
        <w:lastRenderedPageBreak/>
        <w:t>որ</w:t>
      </w:r>
      <w:r w:rsidRPr="00DB7F30">
        <w:rPr>
          <w:rFonts w:ascii="GHEA Grapalat" w:hAnsi="GHEA Grapalat"/>
          <w:color w:val="000000"/>
          <w:lang w:val="hy-AM"/>
        </w:rPr>
        <w:t xml:space="preserve"> աճուրդի կազմակերպման և անցկացման ընթացակարգերը վերանայման կարիք ունեն, </w:t>
      </w:r>
      <w:r>
        <w:rPr>
          <w:rFonts w:ascii="GHEA Grapalat" w:hAnsi="GHEA Grapalat"/>
          <w:color w:val="000000"/>
          <w:lang w:val="hy-AM"/>
        </w:rPr>
        <w:t xml:space="preserve">առկա </w:t>
      </w:r>
      <w:r w:rsidRPr="00DB7F30">
        <w:rPr>
          <w:rFonts w:ascii="GHEA Grapalat" w:hAnsi="GHEA Grapalat"/>
          <w:color w:val="000000"/>
          <w:lang w:val="hy-AM"/>
        </w:rPr>
        <w:t>խնդիրները</w:t>
      </w:r>
      <w:r>
        <w:rPr>
          <w:rFonts w:ascii="GHEA Grapalat" w:hAnsi="GHEA Grapalat"/>
          <w:color w:val="000000"/>
          <w:lang w:val="hy-AM"/>
        </w:rPr>
        <w:t xml:space="preserve"> բազմազան են</w:t>
      </w:r>
      <w:r w:rsidRPr="00DB7F30">
        <w:rPr>
          <w:rFonts w:ascii="GHEA Grapalat" w:hAnsi="GHEA Grapalat"/>
          <w:color w:val="000000"/>
          <w:lang w:val="hy-AM"/>
        </w:rPr>
        <w:t xml:space="preserve">։ </w:t>
      </w:r>
    </w:p>
    <w:p w:rsidR="00DB7F30" w:rsidRDefault="00CC67F4" w:rsidP="00CC6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2023 թվականի հուլիսի 11-ին ընդունվել է Ա</w:t>
      </w:r>
      <w:r w:rsidRPr="00CC67F4">
        <w:rPr>
          <w:rFonts w:ascii="GHEA Grapalat" w:hAnsi="GHEA Grapalat"/>
          <w:color w:val="000000"/>
          <w:lang w:val="hy-AM"/>
        </w:rPr>
        <w:t>րդարադատության նախարարի N 385-Ն</w:t>
      </w:r>
      <w:r>
        <w:rPr>
          <w:rFonts w:ascii="GHEA Grapalat" w:hAnsi="GHEA Grapalat"/>
          <w:color w:val="000000"/>
          <w:lang w:val="hy-AM"/>
        </w:rPr>
        <w:t xml:space="preserve"> հրամանը, որը սահմանում  է </w:t>
      </w:r>
      <w:r w:rsidRPr="00CC67F4">
        <w:rPr>
          <w:rFonts w:ascii="GHEA Grapalat" w:hAnsi="GHEA Grapalat"/>
          <w:color w:val="000000"/>
          <w:lang w:val="hy-AM"/>
        </w:rPr>
        <w:t>հրապարակային սակարկությունների համար նախատեսված էլեկտրոնային կայքի միջոցով սնանկության վարույթում պարտապանին պատկանող գույքի վաճառքի իրականացման կարգը</w:t>
      </w:r>
      <w:r w:rsidR="00BA5931">
        <w:rPr>
          <w:rFonts w:ascii="GHEA Grapalat" w:hAnsi="GHEA Grapalat"/>
          <w:color w:val="000000"/>
          <w:lang w:val="hy-AM"/>
        </w:rPr>
        <w:t>: Ըստ էության, նշված հրամանը ընդունվել է մինչև սնանկության էլեկտրոնային համակարգի ներդրումը և չի համապատասխանում համակարգի կողմից տրամադրվող գործիքակազմին:</w:t>
      </w:r>
    </w:p>
    <w:p w:rsidR="00BA5931" w:rsidRDefault="00BA5931" w:rsidP="00CC6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Բացի այդ, վերը նշված հրամանում հաշվառված չեն նաև այն փոփոխությունները, որոնք կատարվել են «Սնանկության մասին» օրենքի 76-րդ հոդված</w:t>
      </w:r>
      <w:r w:rsidR="004E2D7C">
        <w:rPr>
          <w:rFonts w:ascii="GHEA Grapalat" w:hAnsi="GHEA Grapalat"/>
          <w:color w:val="000000"/>
          <w:lang w:val="hy-AM"/>
        </w:rPr>
        <w:t>ում: Մասնավորապես, նշված հոդվածով նախատեսվել են՝</w:t>
      </w:r>
    </w:p>
    <w:p w:rsidR="004E2D7C" w:rsidRPr="004E2D7C" w:rsidRDefault="004E2D7C" w:rsidP="004E2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ա) կարգավորում այն դեպքերի համար, երբ </w:t>
      </w:r>
      <w:r w:rsidRPr="004E2D7C">
        <w:rPr>
          <w:rFonts w:ascii="GHEA Grapalat" w:hAnsi="GHEA Grapalat"/>
          <w:color w:val="000000"/>
          <w:lang w:val="hy-AM"/>
        </w:rPr>
        <w:t>պարտատիրոջ ա</w:t>
      </w:r>
      <w:r>
        <w:rPr>
          <w:rFonts w:ascii="GHEA Grapalat" w:hAnsi="GHEA Grapalat"/>
          <w:color w:val="000000"/>
          <w:lang w:val="hy-AM"/>
        </w:rPr>
        <w:t xml:space="preserve">ռաջարկած գնով գույքը չվաճառվում՝ սահմանելով, թե </w:t>
      </w:r>
      <w:r w:rsidRPr="004E2D7C">
        <w:rPr>
          <w:rFonts w:ascii="GHEA Grapalat" w:hAnsi="GHEA Grapalat"/>
          <w:color w:val="000000"/>
          <w:lang w:val="hy-AM"/>
        </w:rPr>
        <w:t>դրանից հետո գույքի աճո</w:t>
      </w:r>
      <w:r>
        <w:rPr>
          <w:rFonts w:ascii="GHEA Grapalat" w:hAnsi="GHEA Grapalat"/>
          <w:color w:val="000000"/>
          <w:lang w:val="hy-AM"/>
        </w:rPr>
        <w:t>ւրդը ինչ գնով պետք է շարունակվի,</w:t>
      </w:r>
    </w:p>
    <w:p w:rsidR="004E2D7C" w:rsidRPr="004E2D7C" w:rsidRDefault="004E2D7C" w:rsidP="004E2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 w:rsidRPr="004E2D7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</w:t>
      </w:r>
      <w:r w:rsidR="00024316">
        <w:rPr>
          <w:rFonts w:ascii="GHEA Grapalat" w:hAnsi="GHEA Grapalat"/>
          <w:color w:val="000000"/>
          <w:lang w:val="hy-AM"/>
        </w:rPr>
        <w:t>)</w:t>
      </w:r>
      <w:r w:rsidRPr="004E2D7C">
        <w:rPr>
          <w:rFonts w:ascii="GHEA Grapalat" w:hAnsi="GHEA Grapalat"/>
          <w:color w:val="000000"/>
          <w:lang w:val="hy-AM"/>
        </w:rPr>
        <w:t xml:space="preserve"> աճուրդի ընդհատման </w:t>
      </w:r>
      <w:r>
        <w:rPr>
          <w:rFonts w:ascii="GHEA Grapalat" w:hAnsi="GHEA Grapalat"/>
          <w:color w:val="000000"/>
          <w:lang w:val="hy-AM"/>
        </w:rPr>
        <w:t>հավելյալ այնպիսի</w:t>
      </w:r>
      <w:r w:rsidRPr="004E2D7C">
        <w:rPr>
          <w:rFonts w:ascii="GHEA Grapalat" w:hAnsi="GHEA Grapalat"/>
          <w:color w:val="000000"/>
          <w:lang w:val="hy-AM"/>
        </w:rPr>
        <w:t xml:space="preserve"> դ</w:t>
      </w:r>
      <w:r>
        <w:rPr>
          <w:rFonts w:ascii="GHEA Grapalat" w:hAnsi="GHEA Grapalat"/>
          <w:color w:val="000000"/>
          <w:lang w:val="hy-AM"/>
        </w:rPr>
        <w:t>եպքեր, ինչպիսիք են</w:t>
      </w:r>
      <w:r w:rsidRPr="004E2D7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ապահովված պարտատիրոջ</w:t>
      </w:r>
      <w:r w:rsidRPr="004E2D7C">
        <w:rPr>
          <w:rFonts w:ascii="GHEA Grapalat" w:hAnsi="GHEA Grapalat"/>
          <w:color w:val="000000"/>
          <w:lang w:val="hy-AM"/>
        </w:rPr>
        <w:t xml:space="preserve"> կամ գրավատու</w:t>
      </w:r>
      <w:r>
        <w:rPr>
          <w:rFonts w:ascii="GHEA Grapalat" w:hAnsi="GHEA Grapalat"/>
          <w:color w:val="000000"/>
          <w:lang w:val="hy-AM"/>
        </w:rPr>
        <w:t>ի կողմից</w:t>
      </w:r>
      <w:r w:rsidRPr="004E2D7C">
        <w:rPr>
          <w:rFonts w:ascii="GHEA Grapalat" w:hAnsi="GHEA Grapalat"/>
          <w:color w:val="000000"/>
          <w:lang w:val="hy-AM"/>
        </w:rPr>
        <w:t xml:space="preserve"> օրենքով սահմանված կարգով </w:t>
      </w:r>
      <w:r>
        <w:rPr>
          <w:rFonts w:ascii="GHEA Grapalat" w:hAnsi="GHEA Grapalat"/>
          <w:color w:val="000000"/>
          <w:lang w:val="hy-AM"/>
        </w:rPr>
        <w:t xml:space="preserve">«Սնանկության մասին» </w:t>
      </w:r>
      <w:r w:rsidRPr="004E2D7C">
        <w:rPr>
          <w:rFonts w:ascii="GHEA Grapalat" w:hAnsi="GHEA Grapalat"/>
          <w:color w:val="000000"/>
          <w:lang w:val="hy-AM"/>
        </w:rPr>
        <w:t>օրենքի 43-րդ հոդվածի 9-րդ կամ 10-րդ մասով սահմանված իր իրավունքներից</w:t>
      </w:r>
      <w:r>
        <w:rPr>
          <w:rFonts w:ascii="GHEA Grapalat" w:hAnsi="GHEA Grapalat"/>
          <w:color w:val="000000"/>
          <w:lang w:val="hy-AM"/>
        </w:rPr>
        <w:t xml:space="preserve"> օգտվելը</w:t>
      </w:r>
      <w:r w:rsidRPr="004E2D7C">
        <w:rPr>
          <w:rFonts w:ascii="GHEA Grapalat" w:hAnsi="GHEA Grapalat"/>
          <w:color w:val="000000"/>
          <w:lang w:val="hy-AM"/>
        </w:rPr>
        <w:t xml:space="preserve">, հրապարակային սակարկություններով վաճառքի ենթակա գույքի վերաբերյալ ուղղակի վաճառքով վաճառելու թույլտվություն տալու մասին դատարանը </w:t>
      </w:r>
      <w:r>
        <w:rPr>
          <w:rFonts w:ascii="GHEA Grapalat" w:hAnsi="GHEA Grapalat"/>
          <w:color w:val="000000"/>
          <w:lang w:val="hy-AM"/>
        </w:rPr>
        <w:t xml:space="preserve">որոշման </w:t>
      </w:r>
      <w:r w:rsidRPr="004E2D7C">
        <w:rPr>
          <w:rFonts w:ascii="GHEA Grapalat" w:hAnsi="GHEA Grapalat"/>
          <w:color w:val="000000"/>
          <w:lang w:val="hy-AM"/>
        </w:rPr>
        <w:t>կայացում</w:t>
      </w:r>
      <w:r>
        <w:rPr>
          <w:rFonts w:ascii="GHEA Grapalat" w:hAnsi="GHEA Grapalat"/>
          <w:color w:val="000000"/>
          <w:lang w:val="hy-AM"/>
        </w:rPr>
        <w:t>ը</w:t>
      </w:r>
      <w:r w:rsidRPr="004E2D7C">
        <w:rPr>
          <w:rFonts w:ascii="GHEA Grapalat" w:hAnsi="GHEA Grapalat"/>
          <w:color w:val="000000"/>
          <w:lang w:val="hy-AM"/>
        </w:rPr>
        <w:t xml:space="preserve">, օրենքով սահմանված կարգով գույքը այլ սնանկության վարույթի շրջանակներում իրացման </w:t>
      </w:r>
      <w:r>
        <w:rPr>
          <w:rFonts w:ascii="GHEA Grapalat" w:hAnsi="GHEA Grapalat"/>
          <w:color w:val="000000"/>
          <w:lang w:val="hy-AM"/>
        </w:rPr>
        <w:t>ենթակա լինելը,</w:t>
      </w:r>
    </w:p>
    <w:p w:rsidR="004E2D7C" w:rsidRPr="004E2D7C" w:rsidRDefault="00DF290B" w:rsidP="004E2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4E2D7C" w:rsidRPr="004E2D7C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 xml:space="preserve">հանվել է կառավարչի կողմից </w:t>
      </w:r>
      <w:r w:rsidRPr="00DF290B">
        <w:rPr>
          <w:rFonts w:ascii="GHEA Grapalat" w:hAnsi="GHEA Grapalat"/>
          <w:color w:val="000000"/>
          <w:lang w:val="hy-AM"/>
        </w:rPr>
        <w:t>պարտապանին պատկանող գույքի հրապարակային սակարկություններով վաճառքի մասին</w:t>
      </w:r>
      <w:r>
        <w:rPr>
          <w:rFonts w:ascii="GHEA Grapalat" w:hAnsi="GHEA Grapalat"/>
          <w:color w:val="000000"/>
          <w:lang w:val="hy-AM"/>
        </w:rPr>
        <w:t xml:space="preserve"> հայտարարությունը դատարանի շենքում փակցնելու պահանջը,</w:t>
      </w:r>
    </w:p>
    <w:p w:rsidR="004E2D7C" w:rsidRPr="004E2D7C" w:rsidRDefault="00DF290B" w:rsidP="004E2D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դ</w:t>
      </w:r>
      <w:r w:rsidR="004E2D7C" w:rsidRPr="004E2D7C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ս</w:t>
      </w:r>
      <w:r w:rsidR="004E2D7C" w:rsidRPr="004E2D7C">
        <w:rPr>
          <w:rFonts w:ascii="GHEA Grapalat" w:hAnsi="GHEA Grapalat"/>
          <w:color w:val="000000"/>
          <w:lang w:val="hy-AM"/>
        </w:rPr>
        <w:t xml:space="preserve">նանկության գործով հրապարակային սակարկություններին </w:t>
      </w:r>
      <w:r>
        <w:rPr>
          <w:rFonts w:ascii="GHEA Grapalat" w:hAnsi="GHEA Grapalat"/>
          <w:color w:val="000000"/>
          <w:lang w:val="hy-AM"/>
        </w:rPr>
        <w:t>մասնակցելու հնարավորություն չունեցող անձանց շրջանակը,</w:t>
      </w:r>
    </w:p>
    <w:p w:rsidR="004E2D7C" w:rsidRPr="00CC67F4" w:rsidRDefault="00DF290B" w:rsidP="00DF29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</w:t>
      </w:r>
      <w:r w:rsidR="004E2D7C" w:rsidRPr="004E2D7C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ս</w:t>
      </w:r>
      <w:r w:rsidR="004E2D7C" w:rsidRPr="004E2D7C">
        <w:rPr>
          <w:rFonts w:ascii="GHEA Grapalat" w:hAnsi="GHEA Grapalat"/>
          <w:color w:val="000000"/>
          <w:lang w:val="hy-AM"/>
        </w:rPr>
        <w:t>նանկության վարույթում կազմակերպված էլեկտրոնային աճուրդ</w:t>
      </w:r>
      <w:r>
        <w:rPr>
          <w:rFonts w:ascii="GHEA Grapalat" w:hAnsi="GHEA Grapalat"/>
          <w:color w:val="000000"/>
          <w:lang w:val="hy-AM"/>
        </w:rPr>
        <w:t>ի անվավերության հիմքերն ու պայմանները: Ըն</w:t>
      </w:r>
      <w:r w:rsidR="00CC5595">
        <w:rPr>
          <w:rFonts w:ascii="GHEA Grapalat" w:hAnsi="GHEA Grapalat"/>
          <w:color w:val="000000"/>
          <w:lang w:val="hy-AM"/>
        </w:rPr>
        <w:t>դ</w:t>
      </w:r>
      <w:r>
        <w:rPr>
          <w:rFonts w:ascii="GHEA Grapalat" w:hAnsi="GHEA Grapalat"/>
          <w:color w:val="000000"/>
          <w:lang w:val="hy-AM"/>
        </w:rPr>
        <w:t xml:space="preserve"> որում, այս դեպքում սահմանվել է, որ </w:t>
      </w:r>
      <w:r>
        <w:rPr>
          <w:rFonts w:ascii="GHEA Grapalat" w:hAnsi="GHEA Grapalat"/>
          <w:color w:val="000000"/>
          <w:lang w:val="hy-AM"/>
        </w:rPr>
        <w:lastRenderedPageBreak/>
        <w:t xml:space="preserve">Արդարադատության նախարարի սահմանած </w:t>
      </w:r>
      <w:r w:rsidRPr="00CC67F4">
        <w:rPr>
          <w:rFonts w:ascii="GHEA Grapalat" w:hAnsi="GHEA Grapalat"/>
          <w:color w:val="000000"/>
          <w:lang w:val="hy-AM"/>
        </w:rPr>
        <w:t xml:space="preserve">հրապարակային սակարկությունների համար նախատեսված էլեկտրոնային կայքի միջոցով սնանկության վարույթում պարտապանին պատկանող գույքի վաճառքի իրականացման </w:t>
      </w:r>
      <w:r w:rsidR="004E2D7C" w:rsidRPr="004E2D7C">
        <w:rPr>
          <w:rFonts w:ascii="GHEA Grapalat" w:hAnsi="GHEA Grapalat"/>
          <w:color w:val="000000"/>
          <w:lang w:val="hy-AM"/>
        </w:rPr>
        <w:t xml:space="preserve">կարգում </w:t>
      </w:r>
      <w:r>
        <w:rPr>
          <w:rFonts w:ascii="GHEA Grapalat" w:hAnsi="GHEA Grapalat"/>
          <w:color w:val="000000"/>
          <w:lang w:val="hy-AM"/>
        </w:rPr>
        <w:t xml:space="preserve">պետք է նախատեսվեն նաև անվավերության համար հիմք հանդիսացող էական պայմանները: </w:t>
      </w:r>
    </w:p>
    <w:p w:rsidR="00EE2D4C" w:rsidRPr="002B7035" w:rsidRDefault="00860B9E" w:rsidP="00DB7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Ստացվում է մի իրավիճակ, երբ սնանկության վարույթում </w:t>
      </w:r>
      <w:r w:rsidR="005D0FA9">
        <w:rPr>
          <w:rFonts w:ascii="GHEA Grapalat" w:hAnsi="GHEA Grapalat"/>
          <w:color w:val="000000"/>
          <w:lang w:val="hy-AM"/>
        </w:rPr>
        <w:t>էլեկտրոնային</w:t>
      </w:r>
      <w:r w:rsidR="005D0FA9">
        <w:rPr>
          <w:rFonts w:ascii="GHEA Grapalat" w:hAnsi="GHEA Grapalat"/>
          <w:color w:val="000000"/>
          <w:lang w:val="hy-AM"/>
        </w:rPr>
        <w:t xml:space="preserve"> աճուրդների</w:t>
      </w:r>
      <w:r>
        <w:rPr>
          <w:rFonts w:ascii="GHEA Grapalat" w:hAnsi="GHEA Grapalat"/>
          <w:color w:val="000000"/>
          <w:lang w:val="hy-AM"/>
        </w:rPr>
        <w:t xml:space="preserve"> ընթացակարգերը չեն համապատասխանելու նոր </w:t>
      </w:r>
      <w:r w:rsidR="00BA5931">
        <w:rPr>
          <w:rFonts w:ascii="GHEA Grapalat" w:hAnsi="GHEA Grapalat"/>
          <w:color w:val="000000"/>
          <w:lang w:val="hy-AM"/>
        </w:rPr>
        <w:t>ն</w:t>
      </w:r>
      <w:r>
        <w:rPr>
          <w:rFonts w:ascii="GHEA Grapalat" w:hAnsi="GHEA Grapalat"/>
          <w:color w:val="000000"/>
          <w:lang w:val="hy-AM"/>
        </w:rPr>
        <w:t>երդրվող սնանկության էլեկտրոնային համակարգին</w:t>
      </w:r>
      <w:r w:rsidR="005D0FA9">
        <w:rPr>
          <w:rFonts w:ascii="GHEA Grapalat" w:hAnsi="GHEA Grapalat"/>
          <w:color w:val="000000"/>
          <w:lang w:val="hy-AM"/>
        </w:rPr>
        <w:t>, իսկ որոշ դեպքերում կարող են հակասել օրենքով սահմանված կարգավորումներին</w:t>
      </w:r>
      <w:r>
        <w:rPr>
          <w:rFonts w:ascii="GHEA Grapalat" w:hAnsi="GHEA Grapalat"/>
          <w:color w:val="000000"/>
          <w:lang w:val="hy-AM"/>
        </w:rPr>
        <w:t xml:space="preserve">: </w:t>
      </w:r>
    </w:p>
    <w:p w:rsidR="00F86B72" w:rsidRDefault="004679EC" w:rsidP="00F86B72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hy-AM"/>
        </w:rPr>
      </w:pPr>
      <w:r w:rsidRPr="00A07B45">
        <w:rPr>
          <w:rFonts w:ascii="GHEA Grapalat" w:hAnsi="GHEA Grapalat"/>
          <w:bCs/>
          <w:iCs/>
          <w:lang w:val="af-ZA"/>
        </w:rPr>
        <w:tab/>
      </w:r>
      <w:r w:rsidR="00F86B72">
        <w:rPr>
          <w:rFonts w:ascii="GHEA Grapalat" w:hAnsi="GHEA Grapalat"/>
          <w:bCs/>
          <w:iCs/>
          <w:lang w:val="hy-AM"/>
        </w:rPr>
        <w:t xml:space="preserve">Հաշվի առնելով վերոգրյալը՝ անհրաժեշտություն է առաջացել </w:t>
      </w:r>
      <w:r w:rsidR="00860B9E">
        <w:rPr>
          <w:rFonts w:ascii="GHEA Grapalat" w:hAnsi="GHEA Grapalat"/>
          <w:bCs/>
          <w:iCs/>
          <w:lang w:val="hy-AM"/>
        </w:rPr>
        <w:t>փոփոխություններ իրականացնել էլեկտրոնային եղանակով աճուրդների կազմակերպման և անցկ</w:t>
      </w:r>
      <w:r w:rsidR="00BA5931">
        <w:rPr>
          <w:rFonts w:ascii="GHEA Grapalat" w:hAnsi="GHEA Grapalat"/>
          <w:bCs/>
          <w:iCs/>
          <w:lang w:val="hy-AM"/>
        </w:rPr>
        <w:t>ացման կարգ</w:t>
      </w:r>
      <w:r w:rsidR="00860B9E">
        <w:rPr>
          <w:rFonts w:ascii="GHEA Grapalat" w:hAnsi="GHEA Grapalat"/>
          <w:bCs/>
          <w:iCs/>
          <w:lang w:val="hy-AM"/>
        </w:rPr>
        <w:t>ում</w:t>
      </w:r>
      <w:r w:rsidR="00DB478A">
        <w:rPr>
          <w:rFonts w:ascii="GHEA Grapalat" w:hAnsi="GHEA Grapalat"/>
          <w:bCs/>
          <w:iCs/>
          <w:lang w:val="hy-AM"/>
        </w:rPr>
        <w:t>:</w:t>
      </w:r>
    </w:p>
    <w:p w:rsidR="00860B9E" w:rsidRDefault="00860B9E" w:rsidP="00F86B72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af-ZA"/>
        </w:rPr>
      </w:pPr>
    </w:p>
    <w:p w:rsidR="00F86B72" w:rsidRDefault="006B1A95" w:rsidP="00F86B72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  <w:r w:rsidRPr="00A07B45">
        <w:rPr>
          <w:rFonts w:ascii="GHEA Grapalat" w:hAnsi="GHEA Grapalat"/>
          <w:b/>
          <w:color w:val="000000" w:themeColor="text1"/>
          <w:lang w:val="af-ZA"/>
        </w:rPr>
        <w:t>2.</w:t>
      </w:r>
      <w:r w:rsidRPr="00A07B45">
        <w:rPr>
          <w:rFonts w:ascii="GHEA Grapalat" w:hAnsi="GHEA Grapalat"/>
          <w:bCs/>
          <w:color w:val="000000" w:themeColor="text1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Առաջարկվող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կարգավորման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D12823">
        <w:rPr>
          <w:rFonts w:ascii="GHEA Grapalat" w:eastAsia="GHEA Grapalat" w:hAnsi="GHEA Grapalat" w:cs="GHEA Grapalat"/>
          <w:b/>
          <w:color w:val="000000"/>
        </w:rPr>
        <w:t>բնույթը</w:t>
      </w:r>
      <w:proofErr w:type="spellEnd"/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>.</w:t>
      </w:r>
    </w:p>
    <w:p w:rsidR="00CC67F4" w:rsidRDefault="00CC67F4" w:rsidP="00BA5931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t xml:space="preserve">Առաջարկվում է </w:t>
      </w:r>
      <w:r w:rsidR="00DB478A">
        <w:rPr>
          <w:rFonts w:ascii="GHEA Grapalat" w:hAnsi="GHEA Grapalat"/>
          <w:bCs/>
          <w:iCs/>
          <w:lang w:val="hy-AM"/>
        </w:rPr>
        <w:t xml:space="preserve">ընդունել </w:t>
      </w:r>
      <w:r>
        <w:rPr>
          <w:rFonts w:ascii="GHEA Grapalat" w:hAnsi="GHEA Grapalat"/>
          <w:bCs/>
          <w:iCs/>
          <w:lang w:val="hy-AM"/>
        </w:rPr>
        <w:t>Ա</w:t>
      </w:r>
      <w:r w:rsidRPr="00CC67F4">
        <w:rPr>
          <w:rFonts w:ascii="GHEA Grapalat" w:hAnsi="GHEA Grapalat"/>
          <w:bCs/>
          <w:iCs/>
          <w:lang w:val="hy-AM"/>
        </w:rPr>
        <w:t>րդարադատության նախարարի հրամանում</w:t>
      </w:r>
      <w:r w:rsidR="00DB478A">
        <w:rPr>
          <w:rFonts w:ascii="GHEA Grapalat" w:hAnsi="GHEA Grapalat"/>
          <w:bCs/>
          <w:iCs/>
          <w:lang w:val="hy-AM"/>
        </w:rPr>
        <w:t xml:space="preserve"> </w:t>
      </w:r>
      <w:r w:rsidR="00BA5931">
        <w:rPr>
          <w:rFonts w:ascii="GHEA Grapalat" w:hAnsi="GHEA Grapalat"/>
          <w:bCs/>
          <w:iCs/>
          <w:lang w:val="hy-AM"/>
        </w:rPr>
        <w:t>փոփոխություններ</w:t>
      </w:r>
      <w:r w:rsidR="00DB478A">
        <w:rPr>
          <w:rFonts w:ascii="GHEA Grapalat" w:hAnsi="GHEA Grapalat"/>
          <w:bCs/>
          <w:iCs/>
          <w:lang w:val="hy-AM"/>
        </w:rPr>
        <w:t xml:space="preserve"> նախատեսող ենթաօրենսդրական նորմատիվ իրավական ակտ, ինչի հիման վրա մշակվել է </w:t>
      </w:r>
      <w:r w:rsidR="00BA5931">
        <w:rPr>
          <w:rFonts w:ascii="GHEA Grapalat" w:hAnsi="GHEA Grapalat"/>
          <w:bCs/>
          <w:iCs/>
          <w:lang w:val="hy-AM"/>
        </w:rPr>
        <w:t>«Ա</w:t>
      </w:r>
      <w:r w:rsidR="00BA5931" w:rsidRPr="00CC67F4">
        <w:rPr>
          <w:rFonts w:ascii="GHEA Grapalat" w:hAnsi="GHEA Grapalat"/>
          <w:bCs/>
          <w:iCs/>
          <w:lang w:val="hy-AM"/>
        </w:rPr>
        <w:t>րդարադատության նախարարի 2023 թվականի հուլիսի 11-ի N 385-Ն հրամանում</w:t>
      </w:r>
      <w:r w:rsidR="00BA5931">
        <w:rPr>
          <w:rFonts w:ascii="GHEA Grapalat" w:hAnsi="GHEA Grapalat"/>
          <w:bCs/>
          <w:iCs/>
          <w:lang w:val="hy-AM"/>
        </w:rPr>
        <w:t xml:space="preserve"> փոփոխություններ</w:t>
      </w:r>
      <w:r w:rsidR="00BA5931" w:rsidRPr="00BA5931">
        <w:rPr>
          <w:rFonts w:ascii="GHEA Grapalat" w:hAnsi="GHEA Grapalat"/>
          <w:bCs/>
          <w:iCs/>
          <w:lang w:val="hy-AM"/>
        </w:rPr>
        <w:t xml:space="preserve"> </w:t>
      </w:r>
      <w:r w:rsidR="00BA5931">
        <w:rPr>
          <w:rFonts w:ascii="GHEA Grapalat" w:hAnsi="GHEA Grapalat"/>
          <w:bCs/>
          <w:iCs/>
          <w:lang w:val="hy-AM"/>
        </w:rPr>
        <w:t>կատարելու մասին» Արդարադատության նախարարի հրաման</w:t>
      </w:r>
      <w:r w:rsidR="00DB478A">
        <w:rPr>
          <w:rFonts w:ascii="GHEA Grapalat" w:hAnsi="GHEA Grapalat"/>
          <w:bCs/>
          <w:iCs/>
          <w:lang w:val="hy-AM"/>
        </w:rPr>
        <w:t>ի նախագիծը (այսուհետ՝ Նախագիծ)</w:t>
      </w:r>
      <w:r w:rsidR="00BA5931">
        <w:rPr>
          <w:rFonts w:ascii="GHEA Grapalat" w:hAnsi="GHEA Grapalat"/>
          <w:bCs/>
          <w:iCs/>
          <w:lang w:val="hy-AM"/>
        </w:rPr>
        <w:t>:</w:t>
      </w:r>
    </w:p>
    <w:p w:rsidR="00F86B72" w:rsidRDefault="00F86B72" w:rsidP="00CC67F4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hy-AM"/>
        </w:rPr>
        <w:t>Ն</w:t>
      </w:r>
      <w:r w:rsidR="00DB478A">
        <w:rPr>
          <w:rFonts w:ascii="GHEA Grapalat" w:hAnsi="GHEA Grapalat"/>
          <w:bCs/>
          <w:iCs/>
          <w:lang w:val="hy-AM"/>
        </w:rPr>
        <w:t xml:space="preserve">ախագծով նախատեսվում է վերանայել և նոր խմբագրությամբ շարադրել </w:t>
      </w:r>
      <w:r w:rsidR="00DB478A" w:rsidRPr="00CC67F4">
        <w:rPr>
          <w:rFonts w:ascii="GHEA Grapalat" w:hAnsi="GHEA Grapalat"/>
          <w:color w:val="000000"/>
          <w:lang w:val="hy-AM"/>
        </w:rPr>
        <w:t>հրապարակային սակարկությունների համար նախատեսված էլեկտրոնային կայքի միջոցով սնանկության վարույթում պարտապանին պատկանող գույքի վաճառքի իրականացման կարգը</w:t>
      </w:r>
      <w:r w:rsidR="00DB478A">
        <w:rPr>
          <w:rFonts w:ascii="GHEA Grapalat" w:hAnsi="GHEA Grapalat"/>
          <w:bCs/>
          <w:iCs/>
          <w:lang w:val="af-ZA"/>
        </w:rPr>
        <w:t xml:space="preserve">՝ համապատասխանեցնելով </w:t>
      </w:r>
      <w:r w:rsidR="00DB478A">
        <w:rPr>
          <w:rFonts w:ascii="GHEA Grapalat" w:hAnsi="GHEA Grapalat"/>
          <w:bCs/>
          <w:iCs/>
          <w:lang w:val="hy-AM"/>
        </w:rPr>
        <w:t xml:space="preserve">«Սնանկության մասին» օրենքի 76-րդ հոդվածի փոփոխված դրույթներին և սնանկության էլեկտրոնային համակարգի կողմից տրամադրվող գործիքակազմին և հնարավորություններին: Նախագծով սահմանվում է նաև </w:t>
      </w:r>
      <w:r w:rsidR="005D0FA9">
        <w:rPr>
          <w:rFonts w:ascii="GHEA Grapalat" w:hAnsi="GHEA Grapalat"/>
          <w:bCs/>
          <w:iCs/>
          <w:lang w:val="hy-AM"/>
        </w:rPr>
        <w:t>Ա</w:t>
      </w:r>
      <w:r w:rsidR="00DB478A">
        <w:rPr>
          <w:rFonts w:ascii="GHEA Grapalat" w:hAnsi="GHEA Grapalat"/>
          <w:bCs/>
          <w:iCs/>
          <w:lang w:val="hy-AM"/>
        </w:rPr>
        <w:t>րդարադատության նախարարի հրամանի գործողության շրջանակը:</w:t>
      </w:r>
    </w:p>
    <w:p w:rsidR="00F86B72" w:rsidRDefault="00F86B72" w:rsidP="00F86B72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bCs/>
          <w:iCs/>
          <w:lang w:val="af-ZA"/>
        </w:rPr>
      </w:pPr>
    </w:p>
    <w:p w:rsidR="00F86B72" w:rsidRDefault="006B1A95" w:rsidP="00F86B72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>3. Ակնկալվող արդյունքը</w:t>
      </w:r>
      <w:r w:rsidR="00284B80">
        <w:rPr>
          <w:rFonts w:ascii="GHEA Grapalat" w:hAnsi="GHEA Grapalat"/>
          <w:b/>
          <w:bCs/>
          <w:iCs/>
          <w:lang w:val="hy-AM"/>
        </w:rPr>
        <w:t>.</w:t>
      </w:r>
    </w:p>
    <w:p w:rsidR="006E1DE1" w:rsidRPr="00A31036" w:rsidRDefault="006B1A95" w:rsidP="00DB478A">
      <w:pPr>
        <w:tabs>
          <w:tab w:val="left" w:pos="-180"/>
          <w:tab w:val="left" w:pos="0"/>
        </w:tabs>
        <w:spacing w:line="360" w:lineRule="auto"/>
        <w:ind w:firstLine="567"/>
        <w:jc w:val="both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bCs/>
          <w:iCs/>
          <w:lang w:val="af-ZA"/>
        </w:rPr>
        <w:lastRenderedPageBreak/>
        <w:t>Նախագծի ընդունման արդյունքում ակնկալվում է</w:t>
      </w:r>
      <w:r w:rsidR="00DB478A">
        <w:rPr>
          <w:rFonts w:ascii="GHEA Grapalat" w:hAnsi="GHEA Grapalat"/>
          <w:bCs/>
          <w:iCs/>
          <w:lang w:val="hy-AM"/>
        </w:rPr>
        <w:t xml:space="preserve"> ներդնել </w:t>
      </w:r>
      <w:r w:rsidR="005D0FA9">
        <w:rPr>
          <w:rFonts w:ascii="GHEA Grapalat" w:hAnsi="GHEA Grapalat"/>
          <w:bCs/>
          <w:iCs/>
          <w:lang w:val="hy-AM"/>
        </w:rPr>
        <w:t xml:space="preserve">և գործարկել </w:t>
      </w:r>
      <w:bookmarkStart w:id="0" w:name="_GoBack"/>
      <w:bookmarkEnd w:id="0"/>
      <w:r w:rsidR="00DB478A" w:rsidRPr="00DB478A">
        <w:rPr>
          <w:rFonts w:ascii="GHEA Grapalat" w:hAnsi="GHEA Grapalat"/>
          <w:bCs/>
          <w:iCs/>
          <w:lang w:val="hy-AM"/>
        </w:rPr>
        <w:t>սնանկության վարույթում</w:t>
      </w:r>
      <w:r w:rsidR="00DB478A">
        <w:rPr>
          <w:rFonts w:ascii="GHEA Grapalat" w:hAnsi="GHEA Grapalat"/>
          <w:bCs/>
          <w:iCs/>
          <w:lang w:val="hy-AM"/>
        </w:rPr>
        <w:t xml:space="preserve"> աճուրդների էլեկտրոնային եղանակով իրականացման համակարգը՝ սնանկության էլեկտրոնային</w:t>
      </w:r>
      <w:r w:rsidR="00DB478A">
        <w:rPr>
          <w:rFonts w:ascii="GHEA Grapalat" w:hAnsi="GHEA Grapalat"/>
          <w:bCs/>
          <w:iCs/>
          <w:lang w:val="af-ZA"/>
        </w:rPr>
        <w:t xml:space="preserve"> </w:t>
      </w:r>
      <w:r w:rsidR="00DB478A">
        <w:rPr>
          <w:rFonts w:ascii="GHEA Grapalat" w:hAnsi="GHEA Grapalat"/>
          <w:bCs/>
          <w:iCs/>
          <w:lang w:val="hy-AM"/>
        </w:rPr>
        <w:t>համակարգին համահուն</w:t>
      </w:r>
      <w:r w:rsidR="005D0FA9">
        <w:rPr>
          <w:rFonts w:ascii="GHEA Grapalat" w:hAnsi="GHEA Grapalat"/>
          <w:bCs/>
          <w:iCs/>
          <w:lang w:val="hy-AM"/>
        </w:rPr>
        <w:t>չ</w:t>
      </w:r>
      <w:r w:rsidR="00DB478A">
        <w:rPr>
          <w:rFonts w:ascii="GHEA Grapalat" w:hAnsi="GHEA Grapalat"/>
          <w:bCs/>
          <w:iCs/>
          <w:lang w:val="hy-AM"/>
        </w:rPr>
        <w:t xml:space="preserve">, </w:t>
      </w:r>
      <w:r w:rsidR="00DB478A">
        <w:rPr>
          <w:rFonts w:ascii="GHEA Grapalat" w:hAnsi="GHEA Grapalat"/>
          <w:bCs/>
          <w:iCs/>
          <w:lang w:val="af-ZA"/>
        </w:rPr>
        <w:t>կարգավորել</w:t>
      </w:r>
      <w:r w:rsidR="00DB478A">
        <w:rPr>
          <w:rFonts w:ascii="GHEA Grapalat" w:hAnsi="GHEA Grapalat"/>
          <w:bCs/>
          <w:iCs/>
          <w:lang w:val="hy-AM"/>
        </w:rPr>
        <w:t xml:space="preserve"> այդպիսի </w:t>
      </w:r>
      <w:r w:rsidR="00DB478A" w:rsidRPr="00DB478A">
        <w:rPr>
          <w:rFonts w:ascii="GHEA Grapalat" w:hAnsi="GHEA Grapalat"/>
          <w:bCs/>
          <w:iCs/>
          <w:lang w:val="hy-AM"/>
        </w:rPr>
        <w:t>աճուրդ</w:t>
      </w:r>
      <w:r w:rsidR="00DB478A">
        <w:rPr>
          <w:rFonts w:ascii="GHEA Grapalat" w:hAnsi="GHEA Grapalat"/>
          <w:bCs/>
          <w:iCs/>
          <w:lang w:val="hy-AM"/>
        </w:rPr>
        <w:t>ներ</w:t>
      </w:r>
      <w:r w:rsidR="00DB478A" w:rsidRPr="00DB478A">
        <w:rPr>
          <w:rFonts w:ascii="GHEA Grapalat" w:hAnsi="GHEA Grapalat"/>
          <w:bCs/>
          <w:iCs/>
          <w:lang w:val="hy-AM"/>
        </w:rPr>
        <w:t>ի կազմակերպ</w:t>
      </w:r>
      <w:r w:rsidR="00DB478A">
        <w:rPr>
          <w:rFonts w:ascii="GHEA Grapalat" w:hAnsi="GHEA Grapalat"/>
          <w:bCs/>
          <w:iCs/>
          <w:lang w:val="hy-AM"/>
        </w:rPr>
        <w:t>ման</w:t>
      </w:r>
      <w:r w:rsidR="00DB478A" w:rsidRPr="00DB478A">
        <w:rPr>
          <w:rFonts w:ascii="GHEA Grapalat" w:hAnsi="GHEA Grapalat"/>
          <w:bCs/>
          <w:iCs/>
          <w:lang w:val="hy-AM"/>
        </w:rPr>
        <w:t xml:space="preserve"> և անցկաց</w:t>
      </w:r>
      <w:r w:rsidR="00DB478A">
        <w:rPr>
          <w:rFonts w:ascii="GHEA Grapalat" w:hAnsi="GHEA Grapalat"/>
          <w:bCs/>
          <w:iCs/>
          <w:lang w:val="hy-AM"/>
        </w:rPr>
        <w:t xml:space="preserve">ման </w:t>
      </w:r>
      <w:r w:rsidR="00DB478A" w:rsidRPr="00DB478A">
        <w:rPr>
          <w:rFonts w:ascii="GHEA Grapalat" w:hAnsi="GHEA Grapalat"/>
          <w:bCs/>
          <w:iCs/>
          <w:lang w:val="hy-AM"/>
        </w:rPr>
        <w:t>գործընթացները</w:t>
      </w:r>
      <w:r w:rsidR="00DB478A">
        <w:rPr>
          <w:rFonts w:ascii="GHEA Grapalat" w:hAnsi="GHEA Grapalat"/>
          <w:bCs/>
          <w:iCs/>
          <w:lang w:val="hy-AM"/>
        </w:rPr>
        <w:t>:</w:t>
      </w:r>
    </w:p>
    <w:p w:rsidR="00734968" w:rsidRDefault="00734968" w:rsidP="00A31036">
      <w:pPr>
        <w:pStyle w:val="norm"/>
        <w:spacing w:line="360" w:lineRule="auto"/>
        <w:ind w:firstLine="720"/>
        <w:rPr>
          <w:rFonts w:ascii="GHEA Grapalat" w:eastAsia="GHEA Grapalat" w:hAnsi="GHEA Grapalat" w:cs="GHEA Grapalat"/>
          <w:b/>
          <w:color w:val="000000"/>
          <w:lang w:val="af-ZA"/>
        </w:rPr>
      </w:pPr>
    </w:p>
    <w:p w:rsidR="006B1A95" w:rsidRPr="00A07B45" w:rsidRDefault="006B1A95" w:rsidP="00A31036">
      <w:pPr>
        <w:pStyle w:val="norm"/>
        <w:spacing w:line="360" w:lineRule="auto"/>
        <w:ind w:firstLine="720"/>
        <w:rPr>
          <w:rFonts w:ascii="GHEA Grapalat" w:eastAsia="Calibri" w:hAnsi="GHEA Grapalat"/>
          <w:b/>
          <w:sz w:val="24"/>
          <w:szCs w:val="24"/>
          <w:lang w:val="af-ZA" w:eastAsia="zh-CN"/>
        </w:rPr>
      </w:pPr>
      <w:r w:rsidRPr="00A07B45">
        <w:rPr>
          <w:rFonts w:ascii="GHEA Grapalat" w:eastAsia="GHEA Grapalat" w:hAnsi="GHEA Grapalat" w:cs="GHEA Grapalat"/>
          <w:b/>
          <w:color w:val="000000"/>
          <w:lang w:val="af-ZA"/>
        </w:rPr>
        <w:t xml:space="preserve">4. </w:t>
      </w:r>
      <w:r w:rsidR="00C10E51" w:rsidRPr="00CC22AE">
        <w:rPr>
          <w:rFonts w:ascii="GHEA Grapalat" w:eastAsia="Calibri" w:hAnsi="GHEA Grapalat"/>
          <w:b/>
          <w:sz w:val="24"/>
          <w:szCs w:val="24"/>
          <w:lang w:val="hy-AM" w:eastAsia="zh-CN"/>
        </w:rPr>
        <w:t xml:space="preserve">Իրավական ակտի </w:t>
      </w:r>
      <w:r w:rsidR="004171F1">
        <w:rPr>
          <w:rFonts w:ascii="GHEA Grapalat" w:eastAsia="Calibri" w:hAnsi="GHEA Grapalat"/>
          <w:b/>
          <w:sz w:val="24"/>
          <w:szCs w:val="24"/>
          <w:lang w:val="hy-AM" w:eastAsia="zh-CN"/>
        </w:rPr>
        <w:t>ն</w:t>
      </w:r>
      <w:r w:rsidR="004171F1" w:rsidRPr="004171F1">
        <w:rPr>
          <w:rFonts w:ascii="GHEA Grapalat" w:eastAsia="Calibri" w:hAnsi="GHEA Grapalat"/>
          <w:b/>
          <w:sz w:val="24"/>
          <w:szCs w:val="24"/>
          <w:lang w:val="hy-AM" w:eastAsia="zh-CN"/>
        </w:rPr>
        <w:t>ախագծի մշակման գործընթացում ներգրավված ինստիտուտները և անձինք.</w:t>
      </w:r>
    </w:p>
    <w:p w:rsidR="006E1DE1" w:rsidRPr="00DA483E" w:rsidRDefault="00A31036" w:rsidP="00DA483E">
      <w:pPr>
        <w:pStyle w:val="norm"/>
        <w:spacing w:line="360" w:lineRule="auto"/>
        <w:ind w:firstLine="720"/>
        <w:rPr>
          <w:rFonts w:ascii="GHEA Grapalat" w:eastAsia="Calibri" w:hAnsi="GHEA Grapalat"/>
          <w:sz w:val="24"/>
          <w:szCs w:val="24"/>
          <w:lang w:val="hy-AM" w:eastAsia="zh-CN"/>
        </w:rPr>
      </w:pPr>
      <w:r w:rsidRPr="00CC22AE">
        <w:rPr>
          <w:rFonts w:ascii="GHEA Grapalat" w:eastAsia="Calibri" w:hAnsi="GHEA Grapalat"/>
          <w:sz w:val="24"/>
          <w:szCs w:val="24"/>
          <w:lang w:val="hy-AM" w:eastAsia="zh-CN"/>
        </w:rPr>
        <w:t xml:space="preserve">Նախագիծը մշակվել է </w:t>
      </w:r>
      <w:r w:rsidR="004171F1">
        <w:rPr>
          <w:rFonts w:ascii="GHEA Grapalat" w:eastAsia="Calibri" w:hAnsi="GHEA Grapalat"/>
          <w:sz w:val="24"/>
          <w:szCs w:val="24"/>
          <w:lang w:val="hy-AM" w:eastAsia="zh-CN"/>
        </w:rPr>
        <w:t xml:space="preserve">Արդարադատության նախարարության </w:t>
      </w:r>
      <w:r w:rsidRPr="00CC22AE">
        <w:rPr>
          <w:rFonts w:ascii="GHEA Grapalat" w:eastAsia="Calibri" w:hAnsi="GHEA Grapalat"/>
          <w:sz w:val="24"/>
          <w:szCs w:val="24"/>
          <w:lang w:val="hy-AM" w:eastAsia="zh-CN"/>
        </w:rPr>
        <w:t>կողմից:</w:t>
      </w:r>
    </w:p>
    <w:p w:rsidR="00734968" w:rsidRDefault="00734968" w:rsidP="006B1A95">
      <w:pPr>
        <w:spacing w:line="360" w:lineRule="auto"/>
        <w:ind w:right="-31" w:firstLine="720"/>
        <w:jc w:val="both"/>
        <w:rPr>
          <w:rFonts w:ascii="GHEA Grapalat" w:eastAsia="GHEA Grapalat" w:hAnsi="GHEA Grapalat" w:cs="GHEA Grapalat"/>
          <w:b/>
          <w:lang w:val="af-ZA"/>
        </w:rPr>
      </w:pPr>
    </w:p>
    <w:p w:rsidR="006B1A95" w:rsidRPr="00A07B45" w:rsidRDefault="006B1A95" w:rsidP="006B1A95">
      <w:pPr>
        <w:spacing w:line="360" w:lineRule="auto"/>
        <w:ind w:right="-31" w:firstLine="720"/>
        <w:jc w:val="both"/>
        <w:rPr>
          <w:rFonts w:ascii="GHEA Grapalat" w:eastAsia="GHEA Grapalat" w:hAnsi="GHEA Grapalat" w:cs="GHEA Grapalat"/>
          <w:b/>
          <w:lang w:val="af-ZA"/>
        </w:rPr>
      </w:pPr>
      <w:r w:rsidRPr="00A07B45">
        <w:rPr>
          <w:rFonts w:ascii="GHEA Grapalat" w:eastAsia="GHEA Grapalat" w:hAnsi="GHEA Grapalat" w:cs="GHEA Grapalat"/>
          <w:b/>
          <w:lang w:val="af-ZA"/>
        </w:rPr>
        <w:t xml:space="preserve">5. </w:t>
      </w:r>
      <w:r w:rsidRPr="00DF7AEA">
        <w:rPr>
          <w:rFonts w:ascii="GHEA Grapalat" w:eastAsia="GHEA Grapalat" w:hAnsi="GHEA Grapalat" w:cs="GHEA Grapalat"/>
          <w:b/>
          <w:lang w:val="hy-AM"/>
        </w:rPr>
        <w:t>Նախագծ</w:t>
      </w:r>
      <w:r w:rsidR="00052E93" w:rsidRPr="00DF7AEA">
        <w:rPr>
          <w:rFonts w:ascii="GHEA Grapalat" w:eastAsia="GHEA Grapalat" w:hAnsi="GHEA Grapalat" w:cs="GHEA Grapalat"/>
          <w:b/>
          <w:lang w:val="hy-AM"/>
        </w:rPr>
        <w:t>ի</w:t>
      </w:r>
      <w:r w:rsidR="00052E93"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ընդունման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կապակցությամբ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լրացուցիչ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ֆինանսական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միջոցների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անհրաժեշտությունը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և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պետական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բյուջեի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եկամուտներում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և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ծախսերում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սպասվելիք</w:t>
      </w:r>
      <w:r w:rsidRPr="00A07B45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DF7AEA">
        <w:rPr>
          <w:rFonts w:ascii="GHEA Grapalat" w:eastAsia="GHEA Grapalat" w:hAnsi="GHEA Grapalat" w:cs="GHEA Grapalat"/>
          <w:b/>
          <w:lang w:val="hy-AM"/>
        </w:rPr>
        <w:t>փոփոխությունները</w:t>
      </w:r>
      <w:r w:rsidRPr="00A07B45">
        <w:rPr>
          <w:rFonts w:ascii="GHEA Grapalat" w:eastAsia="GHEA Grapalat" w:hAnsi="GHEA Grapalat" w:cs="GHEA Grapalat"/>
          <w:b/>
          <w:lang w:val="af-ZA"/>
        </w:rPr>
        <w:t>.</w:t>
      </w:r>
    </w:p>
    <w:p w:rsidR="00A31036" w:rsidRPr="00A07B45" w:rsidRDefault="006B1A95" w:rsidP="00A31036">
      <w:pPr>
        <w:spacing w:line="360" w:lineRule="auto"/>
        <w:ind w:right="-31" w:firstLine="720"/>
        <w:jc w:val="both"/>
        <w:rPr>
          <w:rFonts w:ascii="GHEA Grapalat" w:eastAsia="GHEA Grapalat" w:hAnsi="GHEA Grapalat" w:cs="GHEA Grapalat"/>
          <w:b/>
          <w:color w:val="000000"/>
          <w:lang w:val="af-ZA"/>
        </w:rPr>
      </w:pPr>
      <w:proofErr w:type="spellStart"/>
      <w:r w:rsidRPr="008431E6">
        <w:rPr>
          <w:rFonts w:ascii="GHEA Grapalat" w:eastAsia="GHEA Grapalat" w:hAnsi="GHEA Grapalat" w:cs="GHEA Grapalat"/>
        </w:rPr>
        <w:t>Նախագծ</w:t>
      </w:r>
      <w:r w:rsidR="00052E93">
        <w:rPr>
          <w:rFonts w:ascii="GHEA Grapalat" w:eastAsia="GHEA Grapalat" w:hAnsi="GHEA Grapalat" w:cs="GHEA Grapalat"/>
        </w:rPr>
        <w:t>ի</w:t>
      </w:r>
      <w:proofErr w:type="spellEnd"/>
      <w:r w:rsidR="00052E93"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ընդունման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կապակցությամբ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լրացուցիչ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ֆինանսական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միջոցներ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անհրաժեշտ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չեն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, </w:t>
      </w:r>
      <w:proofErr w:type="spellStart"/>
      <w:r w:rsidRPr="008431E6">
        <w:rPr>
          <w:rFonts w:ascii="GHEA Grapalat" w:eastAsia="GHEA Grapalat" w:hAnsi="GHEA Grapalat" w:cs="GHEA Grapalat"/>
        </w:rPr>
        <w:t>պետական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բյուջեի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եկամուտներում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r w:rsidRPr="008431E6">
        <w:rPr>
          <w:rFonts w:ascii="GHEA Grapalat" w:eastAsia="GHEA Grapalat" w:hAnsi="GHEA Grapalat" w:cs="GHEA Grapalat"/>
        </w:rPr>
        <w:t>և</w:t>
      </w:r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ծախսերում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փոփոխություններ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չեն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8431E6">
        <w:rPr>
          <w:rFonts w:ascii="GHEA Grapalat" w:eastAsia="GHEA Grapalat" w:hAnsi="GHEA Grapalat" w:cs="GHEA Grapalat"/>
        </w:rPr>
        <w:t>սպասվում</w:t>
      </w:r>
      <w:proofErr w:type="spellEnd"/>
      <w:r w:rsidRPr="00A07B45">
        <w:rPr>
          <w:rFonts w:ascii="GHEA Grapalat" w:eastAsia="GHEA Grapalat" w:hAnsi="GHEA Grapalat" w:cs="GHEA Grapalat"/>
          <w:lang w:val="af-ZA"/>
        </w:rPr>
        <w:t>:</w:t>
      </w:r>
    </w:p>
    <w:p w:rsidR="00734968" w:rsidRDefault="00734968" w:rsidP="00A31036">
      <w:pPr>
        <w:spacing w:line="360" w:lineRule="auto"/>
        <w:ind w:right="-31" w:firstLine="720"/>
        <w:jc w:val="both"/>
        <w:rPr>
          <w:rFonts w:ascii="GHEA Grapalat" w:hAnsi="GHEA Grapalat"/>
          <w:b/>
          <w:lang w:val="hy-AM"/>
        </w:rPr>
      </w:pPr>
    </w:p>
    <w:p w:rsidR="00A31036" w:rsidRPr="00A07B45" w:rsidRDefault="00C10E51" w:rsidP="00A31036">
      <w:pPr>
        <w:spacing w:line="360" w:lineRule="auto"/>
        <w:ind w:right="-31" w:firstLine="720"/>
        <w:jc w:val="both"/>
        <w:rPr>
          <w:rFonts w:ascii="GHEA Grapalat" w:hAnsi="GHEA Grapalat"/>
          <w:b/>
          <w:color w:val="000000"/>
          <w:lang w:val="af-ZA"/>
        </w:rPr>
      </w:pPr>
      <w:r w:rsidRPr="00D15AC2">
        <w:rPr>
          <w:rFonts w:ascii="GHEA Grapalat" w:hAnsi="GHEA Grapalat"/>
          <w:b/>
          <w:lang w:val="hy-AM"/>
        </w:rPr>
        <w:t xml:space="preserve">6. </w:t>
      </w:r>
      <w:r w:rsidRPr="00CC22AE">
        <w:rPr>
          <w:rFonts w:ascii="GHEA Grapalat" w:hAnsi="GHEA Grapalat"/>
          <w:b/>
          <w:lang w:val="hy-AM"/>
        </w:rPr>
        <w:t xml:space="preserve">Կապը ռազմավարական փաստաթղթերի հետ. </w:t>
      </w:r>
      <w:r w:rsidRPr="00CC22AE">
        <w:rPr>
          <w:rFonts w:ascii="GHEA Grapalat" w:hAnsi="GHEA Grapalat"/>
          <w:b/>
          <w:color w:val="000000"/>
          <w:lang w:val="hy-AM"/>
        </w:rPr>
        <w:tab/>
      </w:r>
    </w:p>
    <w:p w:rsidR="00C10E51" w:rsidRPr="00A06A6D" w:rsidRDefault="00F86B72" w:rsidP="00A06A6D">
      <w:pPr>
        <w:spacing w:line="360" w:lineRule="auto"/>
        <w:ind w:right="-31" w:firstLine="720"/>
        <w:jc w:val="both"/>
        <w:rPr>
          <w:rFonts w:ascii="GHEA Grapalat" w:eastAsiaTheme="minorEastAsia" w:hAnsi="GHEA Grapalat" w:cs="Sylfaen"/>
          <w:color w:val="000000"/>
          <w:lang w:val="hy-AM"/>
        </w:rPr>
      </w:pPr>
      <w:r w:rsidRPr="006D4E43">
        <w:rPr>
          <w:rFonts w:ascii="GHEA Grapalat" w:eastAsia="GHEA Grapalat" w:hAnsi="GHEA Grapalat" w:cs="GHEA Grapalat"/>
          <w:color w:val="000000"/>
          <w:lang w:val="hy-AM" w:eastAsia="ru-RU"/>
        </w:rPr>
        <w:t>Նախագ</w:t>
      </w:r>
      <w:r>
        <w:rPr>
          <w:rFonts w:ascii="GHEA Grapalat" w:eastAsia="GHEA Grapalat" w:hAnsi="GHEA Grapalat" w:cs="GHEA Grapalat"/>
          <w:color w:val="000000"/>
          <w:lang w:val="hy-AM" w:eastAsia="ru-RU"/>
        </w:rPr>
        <w:t>ծի ընդունումը</w:t>
      </w:r>
      <w:r w:rsidRPr="00F86B72">
        <w:rPr>
          <w:rFonts w:ascii="GHEA Grapalat" w:eastAsia="GHEA Grapalat" w:hAnsi="GHEA Grapalat" w:cs="GHEA Grapalat"/>
          <w:color w:val="000000"/>
          <w:lang w:val="af-ZA" w:eastAsia="ru-RU"/>
        </w:rPr>
        <w:t xml:space="preserve"> </w:t>
      </w:r>
      <w:r w:rsidRPr="006D4E43">
        <w:rPr>
          <w:rFonts w:ascii="GHEA Grapalat" w:eastAsia="GHEA Grapalat" w:hAnsi="GHEA Grapalat" w:cs="GHEA Grapalat"/>
          <w:color w:val="000000"/>
          <w:lang w:val="hy-AM" w:eastAsia="ru-RU"/>
        </w:rPr>
        <w:t>չի</w:t>
      </w:r>
      <w:r w:rsidRPr="00F86B72">
        <w:rPr>
          <w:rFonts w:ascii="GHEA Grapalat" w:eastAsia="GHEA Grapalat" w:hAnsi="GHEA Grapalat" w:cs="GHEA Grapalat"/>
          <w:color w:val="000000"/>
          <w:lang w:val="af-ZA" w:eastAsia="ru-RU"/>
        </w:rPr>
        <w:t xml:space="preserve"> </w:t>
      </w:r>
      <w:r w:rsidRPr="006D4E43">
        <w:rPr>
          <w:rFonts w:ascii="GHEA Grapalat" w:eastAsia="GHEA Grapalat" w:hAnsi="GHEA Grapalat" w:cs="GHEA Grapalat"/>
          <w:color w:val="000000"/>
          <w:lang w:val="hy-AM" w:eastAsia="ru-RU"/>
        </w:rPr>
        <w:t>բխում</w:t>
      </w:r>
      <w:r w:rsidRPr="00F86B72">
        <w:rPr>
          <w:rFonts w:ascii="GHEA Grapalat" w:eastAsia="GHEA Grapalat" w:hAnsi="GHEA Grapalat" w:cs="GHEA Grapalat"/>
          <w:color w:val="000000"/>
          <w:lang w:val="af-ZA" w:eastAsia="ru-RU"/>
        </w:rPr>
        <w:t xml:space="preserve"> </w:t>
      </w:r>
      <w:r w:rsidRPr="006D4E43">
        <w:rPr>
          <w:rFonts w:ascii="GHEA Grapalat" w:eastAsia="GHEA Grapalat" w:hAnsi="GHEA Grapalat" w:cs="GHEA Grapalat"/>
          <w:color w:val="000000"/>
          <w:lang w:val="hy-AM" w:eastAsia="ru-RU"/>
        </w:rPr>
        <w:t>որևէ</w:t>
      </w:r>
      <w:r w:rsidRPr="00F86B72">
        <w:rPr>
          <w:rFonts w:ascii="GHEA Grapalat" w:eastAsia="GHEA Grapalat" w:hAnsi="GHEA Grapalat" w:cs="GHEA Grapalat"/>
          <w:color w:val="000000"/>
          <w:lang w:val="af-ZA" w:eastAsia="ru-RU"/>
        </w:rPr>
        <w:t xml:space="preserve"> </w:t>
      </w:r>
      <w:r w:rsidRPr="006D4E43">
        <w:rPr>
          <w:rFonts w:ascii="GHEA Grapalat" w:eastAsia="GHEA Grapalat" w:hAnsi="GHEA Grapalat" w:cs="GHEA Grapalat"/>
          <w:color w:val="000000"/>
          <w:lang w:val="hy-AM" w:eastAsia="ru-RU"/>
        </w:rPr>
        <w:t>ռազմավարական</w:t>
      </w:r>
      <w:r w:rsidRPr="00F86B72">
        <w:rPr>
          <w:rFonts w:ascii="GHEA Grapalat" w:eastAsia="GHEA Grapalat" w:hAnsi="GHEA Grapalat" w:cs="GHEA Grapalat"/>
          <w:color w:val="000000"/>
          <w:lang w:val="af-ZA" w:eastAsia="ru-RU"/>
        </w:rPr>
        <w:t xml:space="preserve"> </w:t>
      </w:r>
      <w:r w:rsidRPr="006D4E43">
        <w:rPr>
          <w:rFonts w:ascii="GHEA Grapalat" w:eastAsia="GHEA Grapalat" w:hAnsi="GHEA Grapalat" w:cs="GHEA Grapalat"/>
          <w:color w:val="000000"/>
          <w:lang w:val="hy-AM" w:eastAsia="ru-RU"/>
        </w:rPr>
        <w:t>փաստաթղթից</w:t>
      </w:r>
      <w:r w:rsidRPr="00F86B72">
        <w:rPr>
          <w:rFonts w:ascii="GHEA Grapalat" w:eastAsia="GHEA Grapalat" w:hAnsi="GHEA Grapalat" w:cs="GHEA Grapalat"/>
          <w:color w:val="000000"/>
          <w:lang w:val="af-ZA" w:eastAsia="ru-RU"/>
        </w:rPr>
        <w:t>:</w:t>
      </w:r>
      <w:r w:rsidR="000F5EFB" w:rsidRPr="00A07B45">
        <w:rPr>
          <w:rFonts w:ascii="GHEA Grapalat" w:eastAsiaTheme="minorEastAsia" w:hAnsi="GHEA Grapalat" w:cs="Sylfaen"/>
          <w:color w:val="000000"/>
          <w:lang w:val="af-ZA"/>
        </w:rPr>
        <w:t xml:space="preserve"> </w:t>
      </w:r>
    </w:p>
    <w:p w:rsidR="006B1A95" w:rsidRPr="00A07B45" w:rsidRDefault="006B1A95" w:rsidP="00052E93">
      <w:pPr>
        <w:rPr>
          <w:rFonts w:ascii="GHEA Grapalat" w:eastAsia="GHEA Grapalat" w:hAnsi="GHEA Grapalat" w:cs="GHEA Grapalat"/>
          <w:color w:val="000000"/>
          <w:lang w:val="af-ZA"/>
        </w:rPr>
      </w:pPr>
    </w:p>
    <w:sectPr w:rsidR="006B1A95" w:rsidRPr="00A07B45" w:rsidSect="00DF7AEA">
      <w:footerReference w:type="even" r:id="rId9"/>
      <w:footerReference w:type="default" r:id="rId10"/>
      <w:pgSz w:w="12240" w:h="15840"/>
      <w:pgMar w:top="1135" w:right="616" w:bottom="568" w:left="1418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E3" w:rsidRDefault="007543E3" w:rsidP="0069653E">
      <w:r>
        <w:separator/>
      </w:r>
    </w:p>
  </w:endnote>
  <w:endnote w:type="continuationSeparator" w:id="0">
    <w:p w:rsidR="007543E3" w:rsidRDefault="007543E3" w:rsidP="006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3E" w:rsidRDefault="00C937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392A18">
      <w:rPr>
        <w:color w:val="000000"/>
      </w:rPr>
      <w:instrText>PAGE</w:instrText>
    </w:r>
    <w:r>
      <w:rPr>
        <w:color w:val="000000"/>
      </w:rPr>
      <w:fldChar w:fldCharType="end"/>
    </w:r>
  </w:p>
  <w:p w:rsidR="0069653E" w:rsidRDefault="00696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3E" w:rsidRDefault="0069653E"/>
  <w:p w:rsidR="0069653E" w:rsidRDefault="0069653E"/>
  <w:p w:rsidR="0069653E" w:rsidRDefault="006965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E3" w:rsidRDefault="007543E3" w:rsidP="0069653E">
      <w:r>
        <w:separator/>
      </w:r>
    </w:p>
  </w:footnote>
  <w:footnote w:type="continuationSeparator" w:id="0">
    <w:p w:rsidR="007543E3" w:rsidRDefault="007543E3" w:rsidP="0069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140"/>
    <w:multiLevelType w:val="hybridMultilevel"/>
    <w:tmpl w:val="0186CD2C"/>
    <w:lvl w:ilvl="0" w:tplc="210E7A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53E"/>
    <w:rsid w:val="00024316"/>
    <w:rsid w:val="00043AEA"/>
    <w:rsid w:val="00052E93"/>
    <w:rsid w:val="000A305C"/>
    <w:rsid w:val="000B3793"/>
    <w:rsid w:val="000F37DC"/>
    <w:rsid w:val="000F5EFB"/>
    <w:rsid w:val="0010312E"/>
    <w:rsid w:val="001776E2"/>
    <w:rsid w:val="001F0ABB"/>
    <w:rsid w:val="00284B80"/>
    <w:rsid w:val="002A065C"/>
    <w:rsid w:val="002B4B1F"/>
    <w:rsid w:val="002B7035"/>
    <w:rsid w:val="00376474"/>
    <w:rsid w:val="0039081C"/>
    <w:rsid w:val="00392A18"/>
    <w:rsid w:val="00395138"/>
    <w:rsid w:val="003A6C32"/>
    <w:rsid w:val="003C50BE"/>
    <w:rsid w:val="004171F1"/>
    <w:rsid w:val="0045259B"/>
    <w:rsid w:val="004679EC"/>
    <w:rsid w:val="00467EDB"/>
    <w:rsid w:val="004A4B7D"/>
    <w:rsid w:val="004C5274"/>
    <w:rsid w:val="004E2D7C"/>
    <w:rsid w:val="00523391"/>
    <w:rsid w:val="005439B5"/>
    <w:rsid w:val="005D0FA9"/>
    <w:rsid w:val="0069653E"/>
    <w:rsid w:val="006B1A95"/>
    <w:rsid w:val="006C2C4A"/>
    <w:rsid w:val="006D4E43"/>
    <w:rsid w:val="006D62EC"/>
    <w:rsid w:val="006E1DE1"/>
    <w:rsid w:val="00717A49"/>
    <w:rsid w:val="00734968"/>
    <w:rsid w:val="007543E3"/>
    <w:rsid w:val="007A4AE5"/>
    <w:rsid w:val="007C0256"/>
    <w:rsid w:val="007F7F86"/>
    <w:rsid w:val="00854532"/>
    <w:rsid w:val="00860B9E"/>
    <w:rsid w:val="00926542"/>
    <w:rsid w:val="00966054"/>
    <w:rsid w:val="00990877"/>
    <w:rsid w:val="009A0A29"/>
    <w:rsid w:val="009A561F"/>
    <w:rsid w:val="00A06A6D"/>
    <w:rsid w:val="00A07B45"/>
    <w:rsid w:val="00A31036"/>
    <w:rsid w:val="00A64023"/>
    <w:rsid w:val="00B21B4F"/>
    <w:rsid w:val="00B2312E"/>
    <w:rsid w:val="00BA5931"/>
    <w:rsid w:val="00BE2221"/>
    <w:rsid w:val="00C10E51"/>
    <w:rsid w:val="00C40DAA"/>
    <w:rsid w:val="00C9372C"/>
    <w:rsid w:val="00CA51A3"/>
    <w:rsid w:val="00CC5595"/>
    <w:rsid w:val="00CC67F4"/>
    <w:rsid w:val="00CD04DB"/>
    <w:rsid w:val="00D317CA"/>
    <w:rsid w:val="00DA38B8"/>
    <w:rsid w:val="00DA483E"/>
    <w:rsid w:val="00DB478A"/>
    <w:rsid w:val="00DB7F30"/>
    <w:rsid w:val="00DF290B"/>
    <w:rsid w:val="00DF7AEA"/>
    <w:rsid w:val="00EB04E8"/>
    <w:rsid w:val="00EC3628"/>
    <w:rsid w:val="00EE2D4C"/>
    <w:rsid w:val="00EE6254"/>
    <w:rsid w:val="00F05687"/>
    <w:rsid w:val="00F5025E"/>
    <w:rsid w:val="00F86B72"/>
    <w:rsid w:val="00FD3875"/>
    <w:rsid w:val="00FF1B74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9C5A"/>
  <w15:docId w15:val="{969FC6F4-DE4B-4A96-8343-1CD4B29E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F0"/>
  </w:style>
  <w:style w:type="paragraph" w:styleId="Heading1">
    <w:name w:val="heading 1"/>
    <w:basedOn w:val="Normal2"/>
    <w:next w:val="Normal2"/>
    <w:rsid w:val="00346E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346E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346E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346E7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346E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346E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653E"/>
  </w:style>
  <w:style w:type="paragraph" w:styleId="Title">
    <w:name w:val="Title"/>
    <w:basedOn w:val="Normal2"/>
    <w:next w:val="Normal2"/>
    <w:rsid w:val="00346E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46E7E"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B2FB7"/>
    <w:rPr>
      <w:sz w:val="24"/>
      <w:szCs w:val="24"/>
    </w:rPr>
  </w:style>
  <w:style w:type="table" w:styleId="TableGrid">
    <w:name w:val="Table Grid"/>
    <w:basedOn w:val="TableNormal"/>
    <w:uiPriority w:val="59"/>
    <w:rsid w:val="001B2F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78BD"/>
    <w:rPr>
      <w:color w:val="0000FF"/>
      <w:u w:val="single"/>
    </w:rPr>
  </w:style>
  <w:style w:type="paragraph" w:customStyle="1" w:styleId="norm">
    <w:name w:val="norm"/>
    <w:basedOn w:val="Normal"/>
    <w:link w:val="normChar"/>
    <w:rsid w:val="003F73E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F73ED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F73ED"/>
    <w:rPr>
      <w:sz w:val="24"/>
      <w:szCs w:val="24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6318EA"/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qFormat/>
    <w:rsid w:val="00AF611C"/>
    <w:rPr>
      <w:i/>
      <w:iCs/>
    </w:rPr>
  </w:style>
  <w:style w:type="paragraph" w:customStyle="1" w:styleId="1">
    <w:name w:val="Обычный1"/>
    <w:rsid w:val="002D2A41"/>
    <w:rPr>
      <w:lang w:val="hy-AM"/>
    </w:rPr>
  </w:style>
  <w:style w:type="paragraph" w:styleId="Subtitle">
    <w:name w:val="Subtitle"/>
    <w:basedOn w:val="Normal"/>
    <w:next w:val="Normal"/>
    <w:rsid w:val="006965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346E7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9653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feZvtgCkEf12EbSnbp3zKvKRA==">AMUW2mWe0ePM9wmbDGysRJt5ct01Ze3VJx20NoS6in4c4OojUgGVYbVP87kx863GsRKZklsmK/E5UldhGQaNEBeJV9SvDC1NRyFRC4ynTtUA88OHronPoqTEpN04R9l04nWzxMmiUMj2h/KDnBKHV8I6QpFt7bvBjH6a8XcYYfXlzWkQpNWSui7KxvXl5Jdmfp7gA6MA/bVE7DV2Te+rhKcVQl/zdabdwK3v8csYHop4iy++FUkymDnq/shfOy6DUnEB8Vpw2KLKfN7a8TPXtFQOYgZkSBUvJaUeMxe4t4ceL10M4LZef3By3Zos9iL6FFuWWtOoZT7nSCxjQsVqte6lW0I9VgJBh0zR6RjbX420s+7pX3ajntFprVecScEh2WP9KmI46fVI0JIAOEjBFbkYny1MSVeDEP5K2QzOM4anGJfL+Eiw2k6H7mL/YJCZiZG39g/kM+oNmYzithiXFxYb8x3zkDJUmtk8hHn5RRMyP+gUZJywppFLR5rQT1Y2YS0Zf95xeQ4TlJVMSvSUjq2qeT+pWPHg6g5uI6MyzVDrBT2vltx0lzOl0Nms38AOLkLxmKIc/NoupD95zLg9aBbBpBJWBvUgOYfvvefB9eOHNf4QgKaVCY/s4I3QiA3lAQ/7dwS/9APpxNwqTxW+sGFvVrV1jCg/1Rp0fiqCxoKEcC//BBQe+045qmu2Ywx7mmzm2qitZRZSFuqTlxyTSB/xw71TFb7wDfe4V3KaLptIYSfZytevvMnRZ29GLzhV2+EnZBZFDplBaW5swZQvsoaDChKiqCWBDIitDxdiUTdIDB4i8PhAVrQNO757y7n9h9oLIOYTQlRZaD6bKgJe/+VtpyZHCqOE6sfhCMdgU3E85ii8vnw9ljxtV6iW/DAr+3oN2iX6peKuWMZbNT/t6kr9EIZMi9pKQyFtB7N4dp8WWgTBvyf8q2Ge/RKLjGGECXgAtiC2k8d0U/AEvXmU2VH+I9Uo7SHWp8HkTTini8DCBYtt8wPg+4KisEGOqFf69/m7gxguFbCgvVFTju0WS3aPDSsP8/9t+qkPqBGhT9VqrtnTj0UeVoUJHXP3FT/hwAiZzm9+GHIZ29gf2kTcT6F1A1cKrrB8dblef2+ojZyid+IiTunzQOBLXFE8r1Q9rt7kOYnxzdH2FAyJLJzkH3lbu7HfTsAAtPuEWb43oinl5e8RSlSAtqdwoeVV/6UHmOEzcD/zT2Se40E8PnOwtkK7k/2svWH9Vmx0CohyAmH+epbCI+MG6Nv2UbPTOF234ROzOn1MCsffvs77+2rNx39gw1YdN4aMvZkA6G8Sw8APVsxYbkoZNTcowtUJD2L1B8ITsr6wK6SqHeMGAtKcolf03fFX7tY3j332A7QlEFdymMKM1qfK3t4t+6gsah6u0wwDjEiEmrSmNNehAGSP9nvYXjjLQZEkp1yv6ufovG2zFWys21Txye7JobCFK8GElW3ipC/qIYPVaz73l1WHMD4LfDWnuDr1NsIoelDVJAb95vSZ5KalE2Ybx+ambOb4nqHe/7flQg5Su6lxfnf+re0YRxQLxMeMXnrqi/hSHUYCVfjKTFWt1c4M5CdKX3UkRb6ZV9fkiSdWUdBb6jfNoKab4bcAOaMvfkbFjcF5lNTiJz7Tp568+vLDMbkuiJOcY88mAvFZ8M0fvbM3xcUa7+UKgpu1/juy8fCHFuQGiDaHKtUZnuvGMCd+Bl7qtMwcASG8nPA5LdmzcBg6dz9OMGn7U0iPspmtbf6PSKzSCSnIJlKH9ZMDlUze/wpzRNwjMGjM0zfRYu9qrKI+pH0w5HyQparxyon9Cxksv8WHTScyiKTbWSsWr4BZls3aM9Jy7FNDVU86kTxdHGaFu3HL3qZCDLta7/gvRDzlP4VTkKaOsfOg558/QHPWWjIKnx7vH4hJvD9o+Ok3/2VLWH4oWe1lCagQX0wj+xQwrAuGrQIaEA3H/XW7RRRn+PUnMs+/mP8I1tqQUxdThKewPJboT2FIEv2EgMsPqswjODFgyz5YjMEwPiTwOwMtd01dHYUSGP+wPw+s+8gkBVXZiCAMTNVwBpwX0L76ft71H7G3huhFcJOx9ZHiFRCg6vE2XZCd/pFseygLPvLNlg9HEu1XSITRNVrrxvZzHeqyGMdF3eZBX3ttjZzoA4B94gISYcaqhr+g4VPrQbxQEIgmwbsFQuULvrwKIp5832X8RAgU0ZIecyfD0/ZvyJSP1+ILnc+aV+Q7vd8Ev+YD/4M/OpdW7c6yH4Ob6tDYsz+kpAO+dViVJlUYmzeCg5gQLyHruiBtFi2LucAUP5zhZn7tr7a/62xIHV/V+0nJRsA6KDJ8wTRQgaoWa8Agn2qHCTdlcrt0lz4FkpBMUDDbBPMuHM0ibQHzqb3/gbvhVPZAb3lEXcaXK9u4qgV7GpSuif0IHHIDgQNcx1Xpt0e67saylyxMF/foz72g4ln5ZFZnP25IGe+fIpCYdT44oSt/HV8BvETlTZy9xsrpl/OKDJi774bPpW/b5lQ4Xyyzs/L8C+926VXy0r3ZIwe6WpcMDbBaFufbNOumaHbPrzw+hVrPrB+fKIsIFxZL+XQR3ftxKqLPKoaRvqsQ/eIE593guLZAC0tPxxXnBTKBBiJw+oDmhLjoOjTsJXbx/iTN7NiMHHln1YEXq3m1D3dHzN55bt7Lf7gPl7IkT0RnEW1Ptrm0VGEr29hLeTe/85w2g8DMPNrIJLHTgb/Wd3mwPDYsyirentB2PS/smx6SYy3i8GouDIdjRjbyNwQRu3r9MkGby/EHuoY0pv7wfsczZS4bS4rxqO2yQDB8xTO+RLnDvp5xH0BvssDJwitta+DF6dMPNJ1MKD5PdxqzxPDfbQTa5FaXyaFvm7z8ZtnxM11U0+a7PLZTdGBCqhPO50/QSk1Dt56HHQ/HiUjmJICbds3HizpzSD4gh4rc7vDyJTaBRkqU2T9tJY3NjMdsxQ6l4F3tqGzq8cTPrkGGmuxKrhaOggWjvkCHBf8/fsaR+vtXv+RHamSNwxHgH5wrm3knj2rbDAxdRRfJWJc4IOue9yVDaB29DVBVLmOBTxrkd3NDO84iEaQEXgcl9VJViaFtb+E7urit+kYf5JPFSYUSy6wTjuvHHWZ7vRGTBuFqwNE6ewe16gQfZperw2J0+LFO+XfmVib1EatWcrw4h0r3TvSOwIsP5/dqG9AmU+hvzG4Befvn1EwKVLs5v5LE5joai9T7A3Z2GzT/Q7x0AYc3zyJemCGs8jCbZL4TtEUwxF4rSIw4P9b1+adSt+uYIZxg35VZFWQ7bHt56BY+NBIuPY+YIF3d4JMmMFEkKAMyU9A/SyZUptULPnDbWsCABa5jq/4GU5r7mFXZmHYZXlWXuYEJ7s9Rd9mEyExJGB4qRbAfhwhqVygtbmlZFtUMqEY2LKwKNnQ9cdk6D6kynsWZjj7Bf/aNtvY9gO8KkkycuJdFbyqQyztfhKlT/Pbgj6NB47uxiuKADAu+47DYbOu1oZTKUo6dRbZlHnXh09zhWmSy7AkN/pN0IgRXQgGZqAQF4By9WZlVK/rlUGHpWQ+Vb7foIbOefQLD2y+VUs0s110X2Q37qmN021GTm+m2KBNECOMbxH/0YuNOlsevifJYmzV4wYr7qdpThT3uTzx9mh8Xr8b0cvThzhIGfJSDZAniQCswZ4VjTTy8bAfZoBIyQUW516/DVJJc/RZlmVBv3rmkdObrIKdhlTFbywtMrJJ3WWUtuw1xQXq3T8/Ycw9wotRv1usj6FbW+WYon9eQ4yt87JcdVEsFp0pKFTQGBLV8AIGIzqqGFdFn+2tPC2W3WbljdN5PgfB61POQp2OHaEJT2wfDJeNunnrBzJOeJgax5cNPmA0QHvp+LQ62rzGs1Bh7nBmxZuPwhPKsTpz0Js7jFydfk1wWiFopmNSuNc4cpeaoeTos5lqAOvlMRIUaKdIQ9yAAKNDzFjTy8xsp3U49K56ChpXMptyASgwjFkbTH+Oj8sKU+rPYKfn9kKJmq/UmgqRVmCZYECySJdkMqPnRtj2lKyD4DJPG064IUGxEsDkQIvpeD5Xu8qmxFJ3GTJTZUpZe4JMk2G9gEIwRHdPrLfPv9AzdH2m4Yj5RGJkNhDBIIL0YV/7P5pnAc3dMufwixUyxLFSLdCQzcs0enlX70FMM8nd4De/p7C/4zBj7btO/ZvmThVwrg1XdrZwWMJiFTzH3h+2VNpFi0s/+EqxtrAR2le7qgZtW8B204Pp+DXsQ9iv2Lz1DndHjCtvBrlMsTgB8C+xuUiJxB1L1WLLtOo6+wEdH+WaRZAcDL1uDRoxxbfBBLNBWYL9ZkocUq+XdCnEKNnAVD52C7B7E2dKCiMxAWw5ybg0QOae2QAJlxrmKfMTZSOraP3exPXsvjHHK4qwzDPQRpRsdlu3JC7duB2xsMPvayziCxqJZjdxZWI62nOjoUKJJZovKh6W4BCtzLYOythOJfk2ljQ3ds853ejFmj667M6+BLBwggyLrYG+mYQE/qi0P0dJ/6xbgSy/HjFMxPn1bOidAQ672dhElHjvrDL2a/cB/PC1l1BUKXgUtyzlCDC2D5yTTYzRiN8CvglmUiTQn5RKgJXVHTUl78oU56ppEV3vxTQ4Ug2e1ZeZmWKFnn/V/m2BjpzOaM4pjk7IhVGbRTDhS+gk8UMhUs8d59monBO1e1lEmBvhmBd7LIUCTb2BbX13Nf1xBqMOQuGcfede85fMbpGqRrQrXkmQKPbRm1Mt8Akta84yjdrw1H7PmN+jn8sAUJSSuu/eI+/q2GzULCYZxFOd6pmkpOZlN0o8DppV5yPsbNcIx+U2LdqCHmW7eQfUqEq0ik516b2zKydmQfC61p34mKgv2R5d6rnFio6IIhlg8BK4hmFT4+nKSxyEhjg8i7+DCKmuixBwR0k02q6DQaOrAipezn/NOaP4I+2cLaiNrv/fOyeyxmk3rGLNBWJZwDC+6taNK05Hd7Gy51MIufhPwkU3sqN+1WlJXjqGp3I2Sw57gW+JaLOdwvQ7KImi70Vtow4PLZTQTnMkAuicKQXpkEZ/W3tNkdREWNuiC9GBoMQCyuSZKgttLUG1LDbctu3L/iyzJm/BB+v7WHyipZHHcTFB7inR/zMuKWNUgW6qfloug5zJI9MM7dFBnCnyHUZj+7mZwVkXK7JPC0UzYAtqZfjHt0SOHCb3miBibAEoTY+pyg+0Xh0jFaYL0wXIaDl3bQd8YfMSwcLVMrTypNaM8YYjbPGv/VDlVGFUa6pp5h6jh06q7koBZW4h64OiFoPF55fyC82cG0kMPaG62QgImFNrL1YPaTxlDPzDnvekC04qlnWceQJKENQW1Kf+LkgKeutYlkhuh/UEksWHYEknzGZNNpwR2RBuRdsQ4MZcOPYx02/LtO27QdO23ZbG4hA3ANmx9RrxbjHQSdHxKgVcBYxvQQQja/5dQYKU3F5CGHdfWmYHdmG4ELyvI3cpbmVTuMy8uhy+d3UyJNnocOKEzF74ffpvcen3QINjzsRUP1U09iCP+B94Ov3JDvobYT2ssaXsQf14OGAPgGuT1VEL6q8ayWpZsuNUeekzFf8Bih6vPDAGEuaFuM+Myf6gDetBsuLfJo5HN2rN6kc6OA8Hpuh1pTPIvfIhoPj1FliLNzCAtulqfK7j/7DrHgLfjrsOPurQZej0wRsPKGHQ7odDy4p18f06Q0XaezEnWWL4PLE+K66/wlkJpuYh5DE/MVJRLs/oGm5ifKrQSvOh+5BU1hL8ffexH64wm7Kw4NzJooq8Ob/gPNpeKOhbn2TIkNs6EH3qNsOqirsjbC2fTLVKnKfYZtn9K33mtFoRPolQF6ND529qH50DmgP74rp6L++GOco/tjOdEmbiX1Acjl8bTfTdktRMXSa5yzhY0MsIPpQgMBaHhcgw07XktVCee2iBOo+WpTdZyluLKT55/I9GXENGKRzNXdG6SXR4FioSDcy3nfKzpq2rYK8VrAijSr38PRq4P5FKENu6zDv6W0u/wN/WYIm9i8gMQdr8CyK4lKpXlP1BUVJyB9Q6Xg5/hsO8/NATKEB5om49aRmW6JE3IWGZR5ZHmZO62PJPbDVn8qZ3XK5iPRlhjr70fR8NqddrdfBATj5iyULNjHoCtqeHE2bcrDrC8PtBmlJ5BMbHHJ80/D+xpBC8dnZ7xHdU0G23kB4te5dZpyRlxPnHWKyk1nFm5I/MMrmxSZAHQLIIqBvWHkElOEk3n1qf7MYKGr/P0YezdykrtUl1UdmUW7ctZ3qcjr2FdBcdWr1H42EtUUz+n7/2EOFHf1NMWyOuRIIgDIjYfYIv9oDi70QFNLzvC2f0lHkDcPEY2ZCUFH4e+1ABBgXWjMOTzJFjwuXfg7BMX/nwFMO8uDuoDK4wwKwaeQQoYtTKxFccKrfXvEIWd0hLhC+5vma9N7/fNfAI+53ihqv96c8jBc0HnjYDH/n+KNW4idciwZpSRCJWE/pWRPj1UyXs6fb0EW6fEYOTpUmPECaY8+ZAkJR3HN8sNFVPL2dH/CUT71xUDX8BMopYYTEDEMQzqz9f0N/NyXxrOC0DzHvBE8wTlAHFz7s94opJ/vaRpaUmJ1yBG36vZbtZf/0IjnqHO98h2YE76AChHrguuaeYvT16Ha3hvRW2xvSV8RU2PruycgIHBfA0S2QlvsvAfiuh8zj8dWtyE7SVQIzOz0dmMWr2h1eiMZfkaM7RohA01JUInZmim75wzuWC2/fImthHVRonwVe5RBSaZdzmv8L9ZzPuwj97ahB2vFVMMgqEtfEsglFgve8Gfhz22SXYVaPVQKdnXz9Q1PVZ8l5NV9DC0OJ3olyP0Je1hcb998dEnua4TA/l5SnTTAdG/IaK6lArlsW1OKbrRyoVoPdKG69ka0fIwVvK8bfBHKYBqSI1WBNQI8BhJytuYb/S7UgAVBuJG2DmsMyn99HHvttNzJwLnsTDBYfSJBHGpPBaqcAzXL/Tf0LZMnmZmniQaTy5Un4itDfhgBWkl7U4FHobnO1z08bIsMi2q8PipaV9jr9O9jVTaHWYK833eOUx6Q2VXqOaWxST/cb8MGLUAl1CSKrfAhY4l7zuBaHiYNZC/3mDh0/+1sOy+728xenJtRu4x5lp4WQAI0VK5F064xE6MsbDsuQiwgfW/JXPBCTNlTb0moJa+TKm25AtldzaejdOAjdd8BOPopIpdomSh6BTTBxovV/l1TDivXofkuupMCR+DxP+Rb3jCn3j4mNPoeldy7LR6FLx+gq84Bbf5K1EgT+zL9jP0KC/2dvpYfBGEJe/jrPY1AEFUwdSaNdtj7pU7XxYU79jLwItsoiS+mFyH1TwOZ/8WcaRgHbcEjEwNbisFiWLh86cbPUISP1Np1Vw46yK2MGV/gT/YSg9pd9IoCHqvrOUYWmbwL8BLcv1oZ3gMVO8sQEqDQJdVeUcgxy6Ck1tsJlWfshWO91rjhzi4eNAgRmH4lE65P0VMlNNRWCQKZc/PRbz8n2pJBuO/JZ2rgiQeB+LEqvETt6xM6m6nKJ5iyYEzdsu5cxPdtHDLKQlgCn/xKLgHiE3jKLEr25OxoPyF6W4DO54kUxdiZqMP2g4jq2IILKa0ujJ4r4RIDa8Bv16z0cBbAKx60xjpG3IEoQGEBGRJSiYtGDEwIwr1y+DqVZNjeJTSwviNG2uBWvqCqpH4MX14+NtTZXpDQRvoPxmxcxbR1+cGg4KSR4hhJaiH5jbatMoq9dp0elJvsrqD5vr4z76vXmBw0hVJ9QEo58tFNk9I/+mCmfWQ1WS2wJfnSGicMQ1ArlabssGVnsOjbSQPHFRLNhjQBlGpn7+PvvPVjQO7sdSkGJuryojcNvOQD9TT7vrq9Vm4Dpu1l1UsE6PQDDT9hErDo1HlSMBM2reJ7EdainD1hsvRktk6ro4hZfyShCi5GnrAgsupuzyQ+QZPdlJwxD+OAeJgeKx5Jyxq2pDWbUeQZ/Nuih0LVEcqDGYCGXuBrvK+P3/CfTadyLYxsmd0U6tiMxEENt7a92A2Kx+dfP39uCxoi9RrW19abPujte5+MROh6FfrC5gF4i9uA4RSK4sbfCx2i8i0HrKFCOmBwDomVSv5JMMGbZhCCZHkukINzyRy6+4FfPuLSvAG3HP1xfZyUZkOc7RSq+YyxV4LDh0TOG2Fqpm1gnD5HpcIII15pJejA0NMkWxVO0r+CTa3kZalukQzJhpW8PBKkads2WOg78dmeUMTr/SEnsIUViKto0cS1it5jI3HDj16Qa4MpFzX7/ijTGSYNPWxS6f4dV9lnIc597+lC8aDTkyqJ1HwUVYFNob6uP6X5yD0BBgVy684JvaS12I6fYgpTrPOY6/ixHyRpMyhXAB7Vq/GTkkmoIMgeCiw8UQOWf4xCzS3VH/Aij6vhJUJhBymyE5lM6ChT29cKk7HRs11yGgh/3dilOXXoSSkIg2Sv8U21ZpfUlpPn3j38/OfZbIIQJHnqwhjTUOjC/oCySym0rAHgqRKdI52biEOL3/uXEq7qbIx7fQWvrtYPqUYmDvJDv6Jph3Et7IQbcY2aM412j+ZneDp9zbqSaJ4cZ7OBBhfhkosylYaXdAbbGn6DpkDhwD6o1TxaVKi+h4yMCPpyewQO/EksHpiZAteK6Z0+OTA7jEorEp0gySrIYyYb5Gu3W3/cKkjDyTEGkW1uq7iGVedtRN66wOWzUjMohRY/pMeejKrg/Minv+/azWRIO2i+FRWG1eHi8Ro//p3Lo/LY/7AvNRV92lAvBjtw/nIsGjMKAc2q9+ELpZqEAzEFqBl1ga91mYfQqmYKcAnth77v8zKtzdpnhUHhXZKg5c1fTpoU+WhrkLGKodNxgnNVHlFzugyfHwb08pVFQJigR5L7unYTU1G9bK5AencUNfx9s9XGvKvjMPOXSA36Pddwn6OP3qFMeM5rNScQPYmm1pMqx1FZUnIPl1HdYHSkTulv6OaFP4CEG9KFMg3K5W3Mbh8bxQH5vouycnZLJwIgL90SY/wCZgj/A70AShwsCqUqmkgWuOxv7YSKXd/HgpuuqiPJrGwkkxT0MgEurgLFybUF7HriVjQSU7ppI5E1M4rnUiBap+uQyWp5r5lBWg2rEqbzVToFWwhyQfz1Q1+5+8LOMjM29ezuXQdwf0+igwyvvVW2JksV4DBR+dEUyEa3pB7Qkp/e2HN1FtygkQLwuvu1xAWaHMsmvg4rCspcRZ7r3JYTQuupzMXFGYeuZ4UoayJ5xnBtpxjtSDzjKteUc/NI0vUJErNU4UAEcIAxYe2W+BF+vRm9Ee5nT2ItkQoobCuSfWRznP0SvUyk8wnLnSFWx3767PSK87FD7pM3Bq+wQCMqhPeT1+3cBWF0JHw/h6+R97+jCwiWWyvK0rTsTj7q6dhKVcbvw0oA9Y50E16sVe8Xp88Z0uyigd/AxhwhpbMD9oRmgc+TSkU8t04htyMueFhxtw2IvZVO+0fJr7hB7sNhzowJQIEZZUTSFiWccAiH46ifBxTcVrN/rd3cioImCAZX6z79APzkQZ029VO0ILh9DVIcakBBe1WWRu7WUQU5EN4sUoT5Xx46/aHngW+wWERPHuFwcqXPfZVYLcKkoQl4baeF00gwOCpnfa0MMqXdABH1QgtYh94Sje973NpY5ApmBVOxS9q6/lcoJvFnyJQCCOUNgCJ3UhpQU7AdxwB7VrLFyQWlikzFRgRE1uBHKTxA/R0subGQ/nrxk/Zj4k4SvTYMOkoH0ZvA8tSBhzaHtGxjH5Eg4oyqEE5MwnZBJ8uE1KZINSDNQ/gCtWCZspy7h2rGc8nsrcXooULH+iM2vsd98OeeojEP5ystlo+adxCZzQptVq8fmOOE+pHJD4Fu+cyNOx221I/iBT4SefbQkXz1Tj1V31AoT7FV7zYgkwUO1IrLK5BThBOAYJQ6bMKHOHtN8Q76L+hu28tTI6KI0izaHCm1akxODuWS1Nq7DRif7Cs1WYTH1HGU8a2zr/fWMD+Lc2qEJ6GEUIIm9yYMJ1goSAScUB8jj2Woi+hat2+x3677LYTNBDaskJf+i1yR5vvwvhxt8uhs9acmtS/jCfpMybM5+V4xZ36WEs/NvzWhJO0p6LjphyEcAMFIKZ4CzqFaED96K0xm7+0yxVnjIKY3lVyMMHB17czDyIC9OeMb7NkhyvmX2ifraqgDToJO/Re0u0zJMyusZFzkM9SsezX/qH6MPuggtJif9GNY9n2Np+NIz26HbOLEaRhgjAfyR5Gu/iMSBAEjB45Vha9OrUXfZ/3KpI92iZrkZ1bTnGM+VP/CqfM9SyiKTcYV8FHR7ZVeaZiwyD0ukuxBPXx2D4aB+dMSTmw+bp7LaLYeOSEKTjMzbosHapP4Yk9CTBOOtFKnSxGdp1QxYLSsmc4ATFxJeeh5HI+SPBg/KxN0hoyZzFpqH1sKyU72r+OzuMERFiiJ5Sat4WO2XbJATgd1mRxwzylJJ0rIHzpZUQHhyjeb1209zz6o7jkndqv74wuycLU/WY3x22QnLOu0Wwn0SuivTjRN9XHTo2i95WOOUgyvmRCnQO1Gi+UqUYMHguZAeqaXcPrtsMauMy4xE4/fA6TCNUNWC+br6kOJvNlJol8JGgKFdhvrv8GruT54prkP5TD6brQrNzgd/i7Sutwa04CUD6qMabrIqALVOOTzI1Z84fBYJGaGZJXLhSUJYsoOU9LMDLXLjYk6IIdnC9lxdaXFTFGah8vnnoy4U3t8K6IwTEpha57eAzB6Bzy8G0wT4RmiyJaGbJ2WimsjFikOPl76TxQQfAsVIol4czK+feOvPkxJOiu0XaFEmer5eyO7+yoDOGZqpZ5kJMjcAcyuBBvsP6PHEa0AN1jRCXiHjHQloWhQlmmVhWeH6u9weHT497Vt+uke8J3OyARIaLDt+wMCSroFKGvq/xYnXS2ft+xVauLPs+Eha5NE+GwQbNBvj2px1FfORlCj91dyhmWiLHfOwbJE6vdg3zvQqn7uFRL1KYsfRelkjC4Pkh9sJ/pExkI9zD74arrQ/Lt4tNBQGzp5/4uOzUWgkscjgUeguq28vWEMg/FTg2yzMRWlqPk7c5d1yp7+fZK5P9s8IvObT6obzndUG/dOaGhlWenwRKKdZCaNRERVGNwlTa3fC9JMzMIJesVaoqEh9/mNj+g1OZtPlPgL70J3gJpQC+UUp6++Ti354RhMm8AdNbyHMER4XI3tXFjYH/lKpp63LFJXqqThdpFUaKadMejeJQKd7wEWqUO3hbUHv2SdXxvFDYdfcdajN8BiauD9DHvKFia+cp882RMwtpfF1YeaLg2liNcRN3coz3jMGJcE4nLnmuD7WVyXH7C0EqX0AW60uw05UG3bLfykWiuaOJRhpizomDvfL/+6gX4XwWPZ0ZoXiEuyleS+ouNy+hpVzsXcyBb17hvNJagTE48MQK4LVPzo4WOL3HcVOEuS9aiNsl1XiivjFnquIYThZ6kLFIqGAxiqtkfWpOLU0d20bKD45E27zdSYcdHqCdpbYkVAjZjrtrAbQ+g/u9GhVWWJwMWt2bYDhFb1bVu0oIMwwRshsbM3Dg5c5l+aessWPPSoOHZZ0LBaBgwD45YM5j4zGMxE/zOZk/XDBervaLL7D2jScs+L7+NJvpBd5ptCuSqZfizmzyOtTrXuELDf2vGgS32wMz2ZDYhpvT8hWV2nqD6lijPzhHOi/NLMgOPlfyofyqladclQXd1lKvGRWdkboIzsWzRxqZeYLop4/qS3Tsfvty6kmmBd5uvyi94QdusCszaAp5XZ6TCO8bDA7SfRs9tAUcWhh8nuYqf7TLlrw8hy+Wb4cX4VoWbB9+GJnfqhbkj/vqeUSgAzgQ6tQVLh4su1Qf2CofD9kRNXscs88xHp/9xSvmSXXvQSkUYV4BHaRW4R23BjzaFeJ9IYtXMle5K7Clm+kQ2RBqydNKfUBTHqK5aU6N61dKQ78i/Zv3MLnZgu06x6N/GepuPSgXtu9rjUBj+eovYXSXxnEMH/dONI+BpRPkMlWMWyxFU7As1mMOXNNKBxvoxS3Itq/K3bObZqQJMI+TgYpKS4tB/RiwWNL/2xs8JDsp9MrVeAOVLlbiArAqvnDL2M/NAA1KDqauFMB2m3jyk0EXOkB3rYUqDDjmFaW3lLMh0paIwNiDBGCz5MFi37WNtFhdHNCUWylvb4L0dz2xSx80VoMkZtrdW0jzNzfFoIBcFByya1At9O475ds31WNb98dG7s4WVceHL1t+lxvfDhZClmfjqQA9CjM4eL0TNc7t9iHqXq+odYxkrimfkmucF+R/Ll4anRGGRjhFOcOkl6Iki9glc6i6ElWelp2+yK00Grr6rpSyEnNyDLdCrZ7VivAe9x+gncFMjDWQxJSDPo4RoF+XM1cU96RcqWQvG4evaBdLQS8oXVDXRirqDSdPkTNhPuZfnHERX3zReY1VghyrZnH8B7gfJ7ot+t9ecPy9SvHkIibrppL3p7xFbnyKF9R2vPs7+DcKsiHVHI//WdGSgZz+eX2MPspqN1Aps1aYEfKvuG6HqhNQbOa1OjgCrDpDxFmKcLzbDFNLO0x7EkOeUFhewMN0pRvGUCbc+c2i2q0YdajBJN0FqSh08RaFOVdFUsGoh8RnpksnlJZeaJtYW9rftCTxQWsZI7IT/7u5+Vb79uE0peIOA3wSYAmopTCk3RqBe1hKfTikmuooshSkb2Fb5W8hfefq5BEtUSnzzaO64AE9JD1vafiTsgiiQUV1V729lDpZjm8lJPW4LTNKCecilq/7Xt5GAZzkjpIeiLDAaHDuWhtFNOjN1ThYY+RlVtEUNpKQpBN80po22FrfigtjQVXNtRY10tBONRQ4ZpOOtqZ5yswybVmj/mzP6pJEvpR80xv9S88IYM8IBszaLQq6Qa6n5zOOHmQCk4FqUbD9JUt9EGv3C/8UXlyVWgCgsRa6I7IIN8H9yTtKYcwzNoJSgKDrZksG5NUvclJD/8w6y89QyW5F+j9HaCWhQtWxcNZx1Gl0rfFRCvnh1CQ8TqbGGBXPB1NLr8NqnUT9JvQbVf5cEHFbTh7oxArGGGj+cU6lZT4QvEDjn+Lz0D03bm+ndxKxT+J6sZwIpF7IzfWgvBVhb4dpBHsl0srlVZSYDRi9X68joZs+4mq2kksJRmgI4tgXB6hAPjv8xfLijXOjoln6Jai+B04kNcstiMDVlieRjCtUJmn7mbg3pia/vVZvvmw6bXnmDTMmQOiEYVf3QqlfVu58alITAKdgHbAwhtp2ldPb95XBzkKc9fyOgwnOKcb3PXR1kCKRI3oXdLWnpCTKP6kdlgXK5UEHO/H9CO3b/BSa3fY/7xRMsW32PyvcpLpYX3hSgGoK+akM5OHBEAXT9/nW2nYlwt4zacpcEbMp7839KlOEl7v9Pb0TD2g55rnDeh0ZQikSrFVyo0cA4rFPv2HPhAhfNY5hSLWn3i+U2htzN750LXzk5v8ZC5MxF/exgeLfw5rOyP0KvEhRklzP4jc4njZ8dTPzPM/MwZ3mQMtpjyHC80YhikOVdi5gBmCk4x+8g6yTinQAnSS6lk8rPVMSxMdIgqvfcb7Qg0SBNqQBl3M7STlo+pOztfN1puh+lAnXNTEKto/K+mM5W/sKw5d83nzTMjs/DPLnHvWA/3zS7uNYuA/yxI3QlxE7qh7muYSz57JnyYPxCShEiOzgSkXkNNUiPFOkuCwHdU6X48ccIUUhXlThWUNsdMFibQ00zPyhTQYWvB7Hdc+sufwy7S3qw1G0C35Pk7Gp01jfP8LxG5ouHP/A15Le0c1LAzjoOK8K8+twJA5De7w7AyaJb92ANCfdLSJq8QV5DCEW3G9UyR9md01A4P7de3o97X0hEKRbTRnFmF99xjNGfurWClEy8gqpTS9qSYzAju8bqavihiseqjBCbyEf7F9ePJSFkZTcAwSZZdkAuJMeW1aSl2dK7F8pCsVT/rY5lfmbd/XOFrAuUxirN0rhaOtQO+WNY62xIXC1yjWJAxNlImxDM371ww3KNvBeXAhclH6JeYtirp+OZnwKciH8snHhEkg/TKUKfm23j/M+2FNRr/bgyhJS1ODA/9MM/k0QbWlNkQ/XKzqss9dIFy3TWjfP5nK1adGoazeQ+4xL6rsAvblmlospwOqEaRNivxHuS6CsXl8L9QoNT0uwrColNOYJ5kVd0gqUyvRMN4rnbkgpSus5asMJtc8DefU4PKdNgDplFwgZIXm7MWkLNrhQwwk0OpoGQLsnpRaOMMwStUZUZ5bAamG1WP6f5ZZzo9kufUO8eFvQh/yxQ6L5n+bw9gakzgohNE2/fBL974I3fAjn49uGNCdnjmpI0XDwbXOovDKuLOSVS3uGzimoUe6jxxX+oy+qEeppoqmdrf3Bj8gGGJLPiu894uUZ+ITgwseLRg5Fog9LncazVCQH6ZcdlcE47aTj3c+LpWNMcKxhBDZQ4IpuUhvG8orEztLaiRIoeId2XggInY8MeNBfqgkFpI1pB0ZVnVPZ8Vr2Tq6sl2ttz6HZuVqzhumkS7QTFa+c06yIg3rdVVujVutkPQGGUUpk0Ueecheb+W2YZvlVutnypxJZmffm2X/TmGJ2p22gjNASDWNhM+lRLlvXKKSFSUlaP+oDnazbPybNEjbTJ+9+rr6zTjVLXWh2SyZnGWgzALTucRfV+Gm1oWYofPdk0Uo1PY1kft2FkRIKEpmyynbCJ5AgQ16T08Qa23JVy40RJ24Xjka6qy4yWE73fI3rA6ulLJGiqEbSt32CBPSiAPCf237Yd4bTttLZIPwvfX2vFdnbJEN3Nrdc3myHfoxBpu65xGJSEOxBdzfizOSBoznR9eD0TDpJ86qjuOEO7yjCPwebfBrnXpKX1qwW9NZ9CdKKaHihoFvqIIxQVxrnxIfehz7E0Bw3f/OSA5NJIt3PR93ffke+65pakUHPUJGOUqyNweZLCKEkP31XFjydU7Wb9RmH/QIh4IGdCIqtO4bNuhJUeLPPS0siLkLry2gTPmMKCIKWH9ooYdZzNDEvlGqFkz1vNVkBM0Jy1oOX5CNKYtzUtXQJ/qWob2UNNPkxa5F9Cwn/GItFZY4wqQAPLVdMPXroIjAzvQQsCFzklN77SqPXaHG7mEA3AA3agdyvrt9nJw/s8uKZZ2HcxWnuRZt3WdUnOIqRFBC4Me86uLwDbOSk139//bAO148MUGFjyeAq0sBKqjGTA0X/HBnE3XjGJPzV1u4IYKUSVxK+yCgobh2CUQggvZAkqMDQOcO0jI/Agp0eZlSRO5iS80MHUFBuqYTCwlssF3jjSBvmx7x54hosUxkmK3jAoxEX6gYQ6mt//YvDS6d6M4U3QtsUGQwboqiLb7fwcDb6N7YFv+3CL/AdKsz+zR9WYE5gM1zsFsUVfIlSzKASgWj8mvySjLuWQQiINKTid/Z5A6P+qfIYHNLly9BKEQSvto5lKh7f2G5rKnlHN0f42WGEF4Z//fK1brRw0IKdV8CPKBvmJPextTD3wI4/C61Nswb2tYHhDVnVnx331dQwR/I5P4WL0xhulZKpCq9fGpDBvRSodZ3AX9rGXrOsjHfCtKLkMn9aYKVyekcCx7MZJ1oOGERPm/qsAVZIJgNTxZKjSSrForyChJUwiRFwf6oZtHzus2OltMMUffDj1sbNINiRa9XqVNBYb0S5WbzzGS34LrFYL1vzR93rvvtrxz380198JsxAhD7keDEI2GZeJhwOiSqBXM2TsTon31bObjl1uletqTwnCuQeMODfRsBeZWxDaayHDv/MXAlh5tl7joSyl7p/8oWIROc/K9DktSpNYcaauzh7AQVcI5rt3fk02wqUrhbfMza9Ap2FI2Hg2S6xGfntNi4pJm3K4m8ixCY8HasRByqYPJReWr3br0K7rrDDyqSFbsQsYHtRIBei5YLujlXqCxbRC8FI730dWbsdajALoeX0oP9VSmbTC7mFmKpnv0V8eJAQZZy6hFJH1IquJbLQUPxeGOIwDji3UOwrH8LfF8ZlMKRlztKgqTEgL+fVeeCrpG2AD8ANSVKCC1qFEs/VA08AtPLyLkcvAlhru417LDCRTAQrNE5rT3R0recfFF53cguYbahbMpdmHy2WBpJ8wN0xgBWCM6/l1TBC+tg3V1lZYe7TiBS7vVaa9op8fyj4N8ffy1VIZnv/BDjLjoeorgaL/lBzjc4dJySUp5BqVkrzRQ0vTAqULiWqhUHtOzGRZv3QDf+Kal9og0rud2B0s63BIK53khWSm2TcIF0aQvU/OPxR8E8fllqw4CpvVK+V1yZoZJqv0vy9WpQlz92kKdmP1qljAdmPZHbA8vfKwuoBHZHLEWe7HxuDava2Vz3cJZ3FMF1WdCrjN0Uv0ygAFusRmm/EwL39yqahrK7Yz35/oOFCE1xupt6n+STNYJQnbE1SIOEe9mNmUymK5kFz0XtetrehOsNo4R7MpK6Oaa6NkkoAtNt/rOfPnX3iq8ivjS0gV+UiIXpP7507eUe7GlC5Dfcv3SWDJAiJjpNVUJMYBjHBdCu8tfIZKGLzBENtbZbclCViKecb1tznKWJuFbDSbPY4B+XmkmFynFxb0w0FDYUQIE6kw/2vIkkeHePBfZbqhF2LqSeyiQsnDv97gcQ673Qwm8gsZLjy6cU2bWDNF6hc1IftrC9/3qnMssSB9NCzmayN4k4urM2QDm8ptS57aljRUP5cMmGht+aDS3dd0/VGAqAT0/0rZeBIczI89sVpV2ZDTN5z3ZK5mIrXRXV043+9Kspz8mmSalWd9N4HhBQaYsLXlvYbzWj11AYAA9mDoUc3dMnk5QpSyJ8QOg8rT2TPLG+b3SLd3kBPR24SFN5YuXeIYYxVQApqv8nSsXW/5RKkYZqW2NjEDjR7KR5OlNzghBycXprBsnO3NYDtgvj4Gvorwo3qZ1KME4/Hs0RlurAE58wkp3pUc4EWkV7KdX2reRuZMWuEYgbaqa1FnnngYrItnF5UMRXrSx5Z/Y/5rqFWYlehacLraY51eeLnDcybOCrTcBbjymj3pdpsiLjo5Q+hOdonHubsLW53Uz6P05VXn37V6d+PIQSCoamuB2NvMdiqdPl9tM+ZnYDNx+54jvmtCXfYeo5gxeZxBvT1NrJlF4jPUg2y7HiKzxGfYG4+E1bbBalnLNaD211eDFK1lhmJp11xRl79W7RQUQ5EcJArNxWT9akg3Z90XeTtNTQWtHYRi7BPrCpNewEHNc27Ab1SZJQQtJGkPuOkvx8MmSXpmA4jFz7qZDWQi1vgri0PPTEZt60a08ZdIMvD4X+olSCNMvsRmYc1CuKLv7EyDFo9vYMC57ANrNKTwnGv6RivJwXPIk2WI+zcXujJhkQiB55ooWqcz6dIIc1n5XeRqXCOPeW1t2g0dWSZipyCIQcIdAUe2rWSQL4wvsG+t9Chn5wNs7698WJ8d2DD/2+N4sTROlMQ/zJxcFeX7STPXJbXOoYKOLh1cmA8Td64ltOh91hzB9xrDIQs3DHm8ORGbGlCVrKeDEX+fWIMT7TIbwvF6sYWDJuoM3/AYPRO8uRXqEDnmesJIS2lyS15PilXCc7jug6RxSETY8HqIOfI1MMCiM61DeH/mDQbB025YWqaUyPysHfcnirwXq6v+Pe3MDpztEGf8HQA11n5US90LA/PU1UCxcfmNjdtmqxZrLv3xE5FqAi+fhoTbI0dKyeJKA8vZjB8WMq6g5MZVlRg2BzY5DypeT04Y6tFjRvkQOxT6jfWtj68m31SQ5NZwArd8QLbP+Mmf7CUWiH/aqiCVwClKoZB+jIyZ0xVtpnnBW1M6KUAREecE8QDesnUR9YtYGAQAEKgLCWdCh1d45U69ypF8U8RKCMgsgMHgY8iLiPdCOyY6iEW4GeF/txGBNN5z8nQty8MQH8NeIkbyU6P4m4v0zuAsrtZ+SMkYuNMQfJ4ZunhJcxMUMsbKvg4uAx4OtNATUDsWisV00/VYXyEOd2TdrrlMCEG9Df0rz8+Zh4lJPRBQ0UoqtAMXxQ9RdxNKDX/GDLpMhQOKK4MMefQmxGwYVlfRr1Svg5N9Kk/u9qceckL28F6iEQl4Ok3qsk6JCxNPdxh0EPWSiippnDZwoCCwa0QsJaG+KBmvjIK1diwtHUgl1pVgrChJ1MlMNfF5EU9silkfy+1Js0BDyKT0VwgtDQNYicOPh1NbKpdSlEPVbKkA4xxeJzExh7H1dQYfCbVCKKObsO+nfGX6zjFH4OUJW302MCTG6MZg7fF1hsfhUd9W+E6RXRxve4jeHg+885cvJTCUyMHtrRYrF3Is4AqDCQofdLsrWOZk9K4K64K74BZAH8bV4O8H/wcWJSdcb6Lc8bbBFq8Ip0yGPuj6OeO1BgQY1lOQF+kznkKY2I/KFIOI6uvbzMpEdlSZaDDg104bE7OnyiyqVBaQupYEWHmJHDVqCSqT+LsfjB0jLKG2+2mEb6NyX4OqesW/Cwr+Tl63YOrlWaiaM/bIdAGwrkBdActCBpui9QzAHrNRYsWNUqUpMmkuWlr1eyDuFJ1RklQV3+WHgrLTK9AJeec7s6z72uwkGmyP9vZ7uuj9cPavRvC/JrBWx7EvRylqyf9rvy6xPsnavW2A0h5iImq5FAltWfDEzCLxvgRQ6WyxpxrzOnau+VsCph61LPFxmK2Z7UL+xZsZVu9r/bGoC2Kq+/n5nHr7Gzcy9eUdwpP7tdPR1PmDZJGTh6XGGt1crn6Hignbx++1gWdQL3vAvD6ZqbpvSIUAfpxUJbMNIvuzi0fVmr5YiBgHc/KYSIscE6g283gcXuh9ThUsujZm7zP+pB4ws/23EWIcOAeoDGhDj6tm9Kuo2Yy4RK9vZ9G+mzNRymR/+jg7ZGuVH/5ziPPgkgRtIVdbVgIDESMQNA45b32xZ6/puVQhoP1eA74e/7dniCoz4LshZPSIQwpB5V5vokfn7Z4nlrmxowtEbCy6kZ+dCcIi+wR1jfATlSt1PN6E6EX5w1gd9r82CS4CHc613WwhpbE0RraAA/SmkQ5w93xvQwktQ5QEWeLJF+ANtNCTw6mtgUhC51tXGIpFbboSBMYtpuu8HwGn4TVbVN/rSvwPaveDlBQwALIp5TUI/TXYgTKoT8SWOjGikDj7lONMhdtj4i+rJ8/wkwrdBVf70Ui8dlPHUZPgRzsfMl67HiTMTkPhuwrNv5z4vXtnC3jTPxKspNuxCLD7vKmApioHBjXf2YmdVqH8AI/1TEW0PBSjZ4bXWsj7j78YC8OtrzUPM5oMxnYnFkjw3LPoklfa18uoyshP0EN5gU6jqsMpHfjwJTYC1nNkoa4D7RDiP7zgEj4sFEapsskudBTdPuo5JZKsr9Pad4yV0TA9zB88BkP+RW4daSl26bi1F6Tck3nsGJdBsSE9SrQY5OsfUlWry5wJi6uCPsMKZhIqePzR0MOHkvudRXj3gbRZMWUaIOOc6aJBCPmhbZ8o/+b0NqH5bIpCXiI0uwT4P0o71liPheSr38GveuDNhaBITFhxgIDzolXYUUDyWt+fKuMiKQzOhE+9bqDnfmUX5nhbJBW+4g4+vZOuDD3sIjaicWYuqw0s0pL6F2y+dMxYZNxxmp3f7P9xpw4Ek2jAh7/BQyq4Fls6IcnYyoGObM078tDL4ye3qh9vj03I511KIppFFQrs8JB+tZ/n/A+xsqtZ9Wo2QWANc1YHnX/ITOEyHnA9R8sMzREB9NXJdfAhKhQA5o4nRm1DjPDX4l84EBrwAFogoHFr7LWdIWtcs+UTxr1QpdYkEowbwxgTO9Riycq7Zsk6N6AKXjI0QmD9IfrDz6ndsVnt+6EvuXkDRPZSd+zAlVCjmDFFV+qb7PnKg1RMjc24DSao61d7ebxwkJ21yjikrO1ixkP7jIYvGa4RT5elWsl0zpjZD3BHhORHaH5LIX01GFYLYT8pEhIi8jzoZt4CgDgHyuUjW6cleVsDf4vF55ffMYIFtnvvHk67GJmUqp0WGr0nj/88GoLR1GdM7+IMPzmhCkLcQMbZa0xPfcKZiqjsq+re3F2Rk7GrAY2rfQmUEGIOZLmhdDcrqLjSGS379tzBgBFrSNWHT16txRorT7mLur3NGkri+XBn6jNtP5AjT3Yl0uY4suNCLuHyitm2Wmu4n15lxqkuaaZIwe/tx/+VdOnqWH1B7/UxjmbMC0W0Zvj62oMDVpGyAbpWC2rRmpKNYDmyJdSqITnYDzW2SUj0d0gux54lzCfxMhJOODVRmgiyXBQzYx84Mvstzo6s5hPw126FWhfDtOWnXoOkuSy9pYBjsy6he2bADmdlre2FhkuRsml8JPT2nNXGO6BJmCzawEIr0aG4IjKur3ZQ1ImH2NgXooPygOOst+WosjuZCDTLaasMByHUw6vqNLdQ/5m11E6K2CTJqlTGE/X9ovd2d8Qzh6wXFV8NBQRVq7DWZqmKy3Wg99BsrH0WcAV2iJ6RBK4T7InJ7smuERn5NWUJLVbvIJ4GG0zOb8Pb/70gEyMVC2NS1k8QoT4vrQy4TqRKdakmov6MWXwiFPYWqE7lSai5z+sYXbWywSSEiiBYt6ENtfrvQkniDaOyGcTN2L8G2QjjYh7Tl19OY5sNUtE+jh1gH1ST3eSbcQrzRes+VPTSDnr5vT08UjxjeEmETFVO3MTf/4f7UO9AKRPQBVmk2Eb/n2P7Ct5PmMy1K0av/vBwGLFGulsJR3Nm+P5QMPs2+3gw6Ad1YfpkFwy7576qiJrNBvmdAUWxnOSYjXicrBfBe5coj8lF5HsM8xvszpRfQvcmKTkdmpC5Jx7rpEbF+m4ATAcexyI4qKwGncjy0F/ONiqtvWdP1QXkpLHMe7++oAiOA9PtFEgKsIffJ0G10Ys06uAMqD21j2X9/0P1kaCay2rMKU6wYC+PAFH+NgyvKBVNGP7zND9F1Fxgt1tqyVJ8ez6N/gg9WqXF0J5i3Vv1M+QMHGvBQTpP5S3RzYvhJzDHADW8nLyYGoChb7LTN+x2gRs0kvQxqWLdWmCQMTYaVd9i+bm+P1nHX6cqGswtFad4NNlmkqMSQ2r7Y4j657pXWLfMoh596Ti0IuU5TyivcmuRJSgkC+G7NFJSmw0nU6iC6rZB/oxK3ay0NLMplgUk+BTLrwaNmhMb90HxjH/UQhBBt3eZDKUT6f4rnoD4cL66gcA8N0EP3HI97RtaRNqexqqpSZZSVztmlhJtxVnQeXcmQijSH2JM+geAmX1yWravoynNASsjpc+MTYIMnmT+sU440/r39i7QX/ZwO/GVuuqBfOPMxs7zTj5mOmpbQA+Uit08i05DiUkBih7OhUYvJBURw949e1J8cI399ib0wOhrVUuplHiAc/89GuBJKYRhyLbX3Wy/cxfThWDlY199b62K1HTljHzh13KmDl8hsRz6C2gmSB1QQ0/L/1omZxxFea10Otv5mbs6mKNSvsoEfvwYGn6aUULrCVxTCcuprx22DUiTx/9ApWWoTtb5VKGEWs9E+Poq1Ev1pz6Mq2atOSgDKMekGinS5Tc76lCGKdloO7LpVzOlOV+4pHUa5v3LOQMnLKEQZiUwNXPqFPKKwKxpaarKDQ3WC+xVlq6lF7wbq4MDgRjsb1L2vn6IooIq/nzfN57yA2syUVaTJy3xQd8YdL897DfbLb0mGImq7EkVSXXS/H5Ib1P44r9ILeQ9m9QtdVccbEgciH5bnJ3nQgrmof6gxG/H6/bEWJrx6U2GUsi8ew5EPzdKz0ctnC+qccTYfFp7jXU2O1UOsUSSDwAsQVYe63vhJvQlJtbpuUO3c/FcwbXCsPeH//PRw63U2lCxa4B3HOLvYhIPt7E3jeTFjYKSiMnrZ9UQFPY5qWiieD7Kw3OoGmbMOshZ28eQBmwA05IlCE09wRrEsCSwgb7SR5jjrP41lLTSWp71VsIAO7cFODCOEbQLUPZig/Wj/tqpMU0r64wTaRr/Rs10L7hSfxKoPTRYXRIk3+0WYBAQ9ERGSNXBB9UdUJqkpfD+sovGEwmXYrEnZxFflckk6HNvCj+d84giSWBl27dxA3VIihndIQcUusmzM2yftROJtuvu+HMLhpw/hXSdezV0GZS2fYkCut7UrLJA9UD7VY2p+9Fi6TM+1rMiSR6R2Desx1tzQQyyYe4doyHiS4zvi9DVzsSls6+mIsrn7/prLrxclXNbC0PgaUkjUReyvRQNJxAfYTb/2sjxoGk4bRJ9qeAEGabODwTyHhmeECzfx2jiJoElSR9quttyJKL2HQXL9tTYspjYwDjP8lUz82UAEvu/vZXvGVlj3eHehKq7WamcmQTbWFgl5ZnFa+DWmIS1gD3FZLtYjtYMDivUc2AiQCgSwBkVWOoA1Vox5Wbd9yZh/4xaEIsjzLNPHZwkX5HnltcXuGTdTEvfqk8G0EReisnMy6QWp/+R5DqVrfwtLqX9jXTNf3XR3iXjtueUAmzcLF1iPpvUKsW6ZfNwNz9tslSmfwidBoFAuveWr2/Q2rwRr/0Ei43griY7KNk1ERXzCOFZoeHDEguW6GVNp7sBjp1kV/6gTUGwL/ZZtWG4G9R9XiOgD5gH4ij195tQicx92dq7SwsJpQRzbFSMuPinwgP8xkOApEt1UqUQYkHZ12yk4s9NM5CnZouBQXkjWj0RFg/jsTMswfQgrP3kyBhzDHfL6yRpzCTU/LsMwH3uStKKf6QFuKKcQJxDey21EX4OKMTko/zXy5QJoaQjxRrMIqxI2yyINYO0F8JJ8DC+3yooouRrEiCHhn2K6blpEYeIqiLEZXMXokTEmh9QkgWojgLTgArBoYR6vgaBsLg1m/PU++hv52gBnSGhEyNUdNy/yna0lGxK9Jh/x4hC25rWbyPYoonu1r0JDci/75BTXxQU+w5l+gSYj6vbNqjANeFQCoQD1wa3Rf3XZbGpFK8AVtYcS/gx9X6G/H4I97Qj2TyzjDHEkCDsxyasWN558jvzn/lRoSzSxdl/2M5/T+/lqPN7eva0hXuvcackE2RrZtv9G3hShYUDD6LjY85ZfD4oIfKwGREVswtxDMRqTyxk2NR+R1agv3qgInwnTeDtHRL7MrBjFOHORdl+8Q6UP3BVAZCN+kpMOlukjXRVnE7d99JTsD+ETwyVQHgqYAljaWN4CGh2J6fT4D2wsvlDAEdK0svKczv/1Dq7FPhOz5TSyaz8EVDZB1/YbQNYiKspHMH5DDamkdrC8pdNlDlaGcZd4cKyqGgHNphQf67jL/sEzjyw3h6mllG78442Jj4bDlkum3AfoEv/n8jr8/WZL5x4oc8elARDzcJmyiRj44n6G3hopQGepMEt0SIr1NWQyoYbcLH7aIoEcVL8nEiV/+lA8Uik7V+07/Mzzxzy746auryN64Uyt9HYcJveoio4O4e8xfN+fROa86/SJc9GFI2NaZfb5o9XA+SySJ06Pj4PQ3/VUFneLpJayLcU0v+J4NP+y6i4A/ekLWyE+g7kni/BYtzS6sok5PKWV4nTnWDjc9hhlEKg2Csghsu0aFdQJhdu7JdS8voInkxaK6kTMhvE6Kccp82E01o7MF+BgIVA4v4voie7gF34xnLiTrHgk3jEqmSJYQknN7uZfop3DRQh1R+Aaa2/hRBCX8AHKxREO12L4rPHuWmh+zMC11jp0KoWPj5AXovauJ2gHAMkJHS+2bjrwwsaRFIO5YrcKm1HeuLnyX+iqGDNfdvA5k7s3zE8H4RSkWkBTbo8tmIIvAWOvyM+ASje9RS7V7bxn8fq7uYGlf2uQgVMVTSr9xCdYZykobiNwDtEVZKlcGHGs5wyVpkLK2Cy4K+xBp7ZLzR2Z/G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7F7A5B-A940-442F-AEA7-16F6D366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Romik Hayrapetyan</cp:lastModifiedBy>
  <cp:revision>54</cp:revision>
  <dcterms:created xsi:type="dcterms:W3CDTF">2021-12-22T10:11:00Z</dcterms:created>
  <dcterms:modified xsi:type="dcterms:W3CDTF">2024-02-26T12:48:00Z</dcterms:modified>
</cp:coreProperties>
</file>