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A20DA" w14:textId="7DB23D6E" w:rsidR="0094218F" w:rsidRPr="00082D8A" w:rsidRDefault="0094218F" w:rsidP="00082D8A">
      <w:pPr>
        <w:pStyle w:val="mechtex"/>
        <w:ind w:left="5760"/>
        <w:jc w:val="right"/>
        <w:rPr>
          <w:rFonts w:ascii="GHEA Grapalat" w:hAnsi="GHEA Grapalat"/>
          <w:spacing w:val="-8"/>
          <w:lang w:val="hy-AM"/>
        </w:rPr>
      </w:pPr>
      <w:bookmarkStart w:id="0" w:name="_GoBack"/>
      <w:bookmarkEnd w:id="0"/>
      <w:r w:rsidRPr="00082D8A">
        <w:rPr>
          <w:rFonts w:ascii="GHEA Grapalat" w:hAnsi="GHEA Grapalat"/>
          <w:spacing w:val="-8"/>
          <w:lang w:val="hy-AM"/>
        </w:rPr>
        <w:t xml:space="preserve">Հավելված </w:t>
      </w:r>
      <w:r w:rsidR="00203073">
        <w:rPr>
          <w:rFonts w:ascii="GHEA Grapalat" w:hAnsi="GHEA Grapalat"/>
          <w:spacing w:val="-8"/>
          <w:lang w:val="hy-AM"/>
        </w:rPr>
        <w:t>1</w:t>
      </w:r>
    </w:p>
    <w:p w14:paraId="76AB0509" w14:textId="3B425D0D" w:rsidR="0094218F" w:rsidRPr="00082D8A" w:rsidRDefault="00AA1810" w:rsidP="00082D8A">
      <w:pPr>
        <w:pStyle w:val="mechtex"/>
        <w:ind w:left="3600" w:firstLine="720"/>
        <w:jc w:val="right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6"/>
          <w:lang w:val="hy-AM"/>
        </w:rPr>
        <w:t xml:space="preserve"> </w:t>
      </w:r>
      <w:r w:rsidR="0094218F" w:rsidRPr="00082D8A">
        <w:rPr>
          <w:rFonts w:ascii="GHEA Grapalat" w:hAnsi="GHEA Grapalat"/>
          <w:spacing w:val="-2"/>
          <w:lang w:val="hy-AM"/>
        </w:rPr>
        <w:t>ՀՀ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94218F" w:rsidRPr="00082D8A">
        <w:rPr>
          <w:rFonts w:ascii="GHEA Grapalat" w:hAnsi="GHEA Grapalat"/>
          <w:spacing w:val="-2"/>
          <w:lang w:val="hy-AM"/>
        </w:rPr>
        <w:t>կառավարության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94218F" w:rsidRPr="00082D8A">
        <w:rPr>
          <w:rFonts w:ascii="GHEA Grapalat" w:hAnsi="GHEA Grapalat"/>
          <w:spacing w:val="-2"/>
          <w:lang w:val="hy-AM"/>
        </w:rPr>
        <w:t>20</w:t>
      </w:r>
      <w:r w:rsidR="001F72ED" w:rsidRPr="00082D8A">
        <w:rPr>
          <w:rFonts w:ascii="GHEA Grapalat" w:hAnsi="GHEA Grapalat"/>
          <w:spacing w:val="-2"/>
          <w:lang w:val="hy-AM"/>
        </w:rPr>
        <w:t>24</w:t>
      </w:r>
      <w:r w:rsidR="0094218F" w:rsidRPr="00082D8A">
        <w:rPr>
          <w:rFonts w:ascii="GHEA Grapalat" w:hAnsi="GHEA Grapalat"/>
          <w:spacing w:val="-2"/>
          <w:lang w:val="hy-AM"/>
        </w:rPr>
        <w:t xml:space="preserve"> թվականի</w:t>
      </w:r>
    </w:p>
    <w:p w14:paraId="19ED332B" w14:textId="5A37F155" w:rsidR="0094218F" w:rsidRPr="00082D8A" w:rsidRDefault="0094218F" w:rsidP="00082D8A">
      <w:pPr>
        <w:pStyle w:val="mechtex"/>
        <w:jc w:val="right"/>
        <w:rPr>
          <w:rFonts w:ascii="GHEA Grapalat" w:hAnsi="GHEA Grapalat" w:cs="Sylfaen"/>
          <w:spacing w:val="-6"/>
          <w:lang w:val="hy-AM"/>
        </w:rPr>
      </w:pPr>
      <w:r w:rsidRPr="00082D8A">
        <w:rPr>
          <w:rFonts w:ascii="GHEA Grapalat" w:hAnsi="GHEA Grapalat"/>
          <w:spacing w:val="-2"/>
          <w:lang w:val="hy-AM"/>
        </w:rPr>
        <w:tab/>
      </w:r>
      <w:r w:rsidRPr="00082D8A">
        <w:rPr>
          <w:rFonts w:ascii="GHEA Grapalat" w:hAnsi="GHEA Grapalat"/>
          <w:spacing w:val="-2"/>
          <w:lang w:val="hy-AM"/>
        </w:rPr>
        <w:tab/>
      </w:r>
      <w:r w:rsidRPr="00082D8A">
        <w:rPr>
          <w:rFonts w:ascii="GHEA Grapalat" w:hAnsi="GHEA Grapalat"/>
          <w:spacing w:val="-2"/>
          <w:lang w:val="hy-AM"/>
        </w:rPr>
        <w:tab/>
      </w:r>
      <w:r w:rsidRPr="00082D8A">
        <w:rPr>
          <w:rFonts w:ascii="GHEA Grapalat" w:hAnsi="GHEA Grapalat"/>
          <w:spacing w:val="-2"/>
          <w:lang w:val="hy-AM"/>
        </w:rPr>
        <w:tab/>
      </w:r>
      <w:r w:rsidRPr="00082D8A">
        <w:rPr>
          <w:rFonts w:ascii="GHEA Grapalat" w:hAnsi="GHEA Grapalat"/>
          <w:spacing w:val="-2"/>
          <w:lang w:val="hy-AM"/>
        </w:rPr>
        <w:tab/>
      </w:r>
      <w:r w:rsidRPr="00082D8A">
        <w:rPr>
          <w:rFonts w:ascii="GHEA Grapalat" w:hAnsi="GHEA Grapalat"/>
          <w:spacing w:val="-2"/>
          <w:lang w:val="hy-AM"/>
        </w:rPr>
        <w:tab/>
      </w:r>
      <w:r w:rsidR="00AA1810">
        <w:rPr>
          <w:rFonts w:ascii="GHEA Grapalat" w:hAnsi="GHEA Grapalat"/>
          <w:spacing w:val="-2"/>
          <w:lang w:val="hy-AM"/>
        </w:rPr>
        <w:t xml:space="preserve"> </w:t>
      </w:r>
      <w:r w:rsidRPr="00082D8A">
        <w:rPr>
          <w:rFonts w:ascii="GHEA Grapalat" w:hAnsi="GHEA Grapalat" w:cs="Sylfaen"/>
          <w:spacing w:val="-6"/>
          <w:lang w:val="pt-BR"/>
        </w:rPr>
        <w:t>-</w:t>
      </w:r>
      <w:r w:rsidRPr="00082D8A">
        <w:rPr>
          <w:rFonts w:ascii="GHEA Grapalat" w:hAnsi="GHEA Grapalat"/>
          <w:spacing w:val="-6"/>
          <w:lang w:val="hy-AM"/>
        </w:rPr>
        <w:t>ի N</w:t>
      </w:r>
      <w:r w:rsidR="00AA1810">
        <w:rPr>
          <w:rFonts w:ascii="GHEA Grapalat" w:hAnsi="GHEA Grapalat"/>
          <w:spacing w:val="-6"/>
          <w:lang w:val="hy-AM"/>
        </w:rPr>
        <w:t xml:space="preserve"> </w:t>
      </w:r>
      <w:r w:rsidRPr="00082D8A">
        <w:rPr>
          <w:rFonts w:ascii="GHEA Grapalat" w:hAnsi="GHEA Grapalat"/>
          <w:spacing w:val="-6"/>
          <w:lang w:val="hy-AM"/>
        </w:rPr>
        <w:t>- Լ</w:t>
      </w:r>
      <w:r w:rsidR="00AA1810">
        <w:rPr>
          <w:rFonts w:ascii="GHEA Grapalat" w:hAnsi="GHEA Grapalat"/>
          <w:spacing w:val="-6"/>
          <w:lang w:val="hy-AM"/>
        </w:rPr>
        <w:t xml:space="preserve"> </w:t>
      </w:r>
      <w:r w:rsidRPr="00082D8A">
        <w:rPr>
          <w:rFonts w:ascii="GHEA Grapalat" w:hAnsi="GHEA Grapalat"/>
          <w:spacing w:val="-6"/>
          <w:lang w:val="hy-AM"/>
        </w:rPr>
        <w:t>որոշման</w:t>
      </w:r>
    </w:p>
    <w:p w14:paraId="3BD0A6B4" w14:textId="77777777" w:rsidR="0094218F" w:rsidRPr="004D4333" w:rsidRDefault="0094218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4E981611" w14:textId="77777777" w:rsidR="0094218F" w:rsidRPr="00AE71CD" w:rsidRDefault="0094218F">
      <w:pPr>
        <w:pStyle w:val="mechtex"/>
        <w:rPr>
          <w:rFonts w:ascii="Arial" w:hAnsi="Arial" w:cs="Arial"/>
          <w:lang w:val="hy-AM"/>
        </w:rPr>
      </w:pPr>
    </w:p>
    <w:p w14:paraId="3B935960" w14:textId="77777777" w:rsidR="00A3074A" w:rsidRPr="001C2C29" w:rsidRDefault="00A3074A">
      <w:pPr>
        <w:pStyle w:val="mechtex"/>
        <w:rPr>
          <w:rFonts w:ascii="Sylfaen" w:hAnsi="Sylfaen"/>
          <w:lang w:val="hy-AM"/>
        </w:rPr>
      </w:pPr>
    </w:p>
    <w:p w14:paraId="1ED8917E" w14:textId="5125D6E5" w:rsidR="00702813" w:rsidRDefault="00203073" w:rsidP="00702813">
      <w:pPr>
        <w:spacing w:line="360" w:lineRule="auto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r w:rsidRPr="000D5918">
        <w:rPr>
          <w:rStyle w:val="Strong"/>
          <w:rFonts w:ascii="GHEA Grapalat" w:hAnsi="GHEA Grapalat"/>
          <w:sz w:val="24"/>
          <w:szCs w:val="24"/>
          <w:lang w:val="hy-AM"/>
        </w:rPr>
        <w:t>1. ՆԵՐԱԾՈՒԹՅՈՒՆ</w:t>
      </w:r>
    </w:p>
    <w:p w14:paraId="75524B8A" w14:textId="77777777" w:rsidR="00E822CF" w:rsidRPr="000D5918" w:rsidRDefault="00E822CF" w:rsidP="00702813">
      <w:pPr>
        <w:spacing w:line="360" w:lineRule="auto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</w:p>
    <w:p w14:paraId="7128D2E2" w14:textId="4263A533" w:rsidR="00702813" w:rsidRPr="000D5918" w:rsidRDefault="00702813" w:rsidP="0070281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CIDFont+F2"/>
          <w:sz w:val="24"/>
          <w:szCs w:val="24"/>
          <w:lang w:val="hy-AM" w:eastAsia="en-US"/>
        </w:rPr>
      </w:pPr>
      <w:r w:rsidRPr="000D5918">
        <w:rPr>
          <w:rFonts w:ascii="GHEA Grapalat" w:hAnsi="GHEA Grapalat" w:cs="Arial"/>
          <w:sz w:val="24"/>
          <w:szCs w:val="24"/>
          <w:lang w:val="hy-AM"/>
        </w:rPr>
        <w:t xml:space="preserve">1. </w:t>
      </w:r>
      <w:r w:rsidR="008D7FDE">
        <w:rPr>
          <w:rFonts w:ascii="GHEA Grapalat" w:hAnsi="GHEA Grapalat" w:cs="Sylfaen"/>
          <w:sz w:val="24"/>
          <w:szCs w:val="24"/>
          <w:lang w:val="hy-AM"/>
        </w:rPr>
        <w:t>Վ</w:t>
      </w:r>
      <w:r w:rsidR="008D7FDE" w:rsidRPr="003908A5">
        <w:rPr>
          <w:rFonts w:ascii="GHEA Grapalat" w:hAnsi="GHEA Grapalat" w:cs="Arial Armenian"/>
          <w:sz w:val="24"/>
          <w:szCs w:val="24"/>
          <w:lang w:val="hy-AM"/>
        </w:rPr>
        <w:t>երարտադրողական առողջության բարելավման,</w:t>
      </w:r>
      <w:r w:rsidR="008D7F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7FDE" w:rsidRPr="003908A5">
        <w:rPr>
          <w:rFonts w:ascii="GHEA Grapalat" w:hAnsi="GHEA Grapalat" w:cs="Arial Armenian"/>
          <w:sz w:val="24"/>
          <w:szCs w:val="24"/>
          <w:lang w:val="hy-AM"/>
        </w:rPr>
        <w:t xml:space="preserve">պերինատալ կորուստների </w:t>
      </w:r>
      <w:r w:rsidR="008D7FDE">
        <w:rPr>
          <w:rFonts w:ascii="GHEA Grapalat" w:hAnsi="GHEA Grapalat" w:cs="Arial Armenian"/>
          <w:sz w:val="24"/>
          <w:szCs w:val="24"/>
          <w:lang w:val="hy-AM"/>
        </w:rPr>
        <w:t xml:space="preserve">նվազեցման և </w:t>
      </w:r>
      <w:r w:rsidR="008D7FDE" w:rsidRPr="003908A5">
        <w:rPr>
          <w:rFonts w:ascii="GHEA Grapalat" w:hAnsi="GHEA Grapalat" w:cs="Arial Armenian"/>
          <w:sz w:val="24"/>
          <w:szCs w:val="24"/>
          <w:lang w:val="hy-AM"/>
        </w:rPr>
        <w:t>առողջապահական գործոնով պայմանավորված ծնելիության բարելավման 2024-2026 թթ.</w:t>
      </w:r>
      <w:r w:rsidR="00AA181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D5918">
        <w:rPr>
          <w:rFonts w:ascii="GHEA Grapalat" w:hAnsi="GHEA Grapalat" w:cs="Arial"/>
          <w:sz w:val="24"/>
          <w:szCs w:val="24"/>
          <w:lang w:val="hy-AM"/>
        </w:rPr>
        <w:t>ծրագրի</w:t>
      </w:r>
      <w:r w:rsidR="008D7FD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D7FDE" w:rsidRPr="00ED5BE6">
        <w:rPr>
          <w:rFonts w:ascii="GHEA Grapalat" w:hAnsi="GHEA Grapalat" w:cs="Arial"/>
          <w:sz w:val="24"/>
          <w:szCs w:val="24"/>
          <w:lang w:val="hy-AM"/>
        </w:rPr>
        <w:t>(</w:t>
      </w:r>
      <w:r w:rsidR="008D7FDE">
        <w:rPr>
          <w:rFonts w:ascii="GHEA Grapalat" w:hAnsi="GHEA Grapalat" w:cs="Arial"/>
          <w:sz w:val="24"/>
          <w:szCs w:val="24"/>
          <w:lang w:val="hy-AM"/>
        </w:rPr>
        <w:t>այսուհետ` ծրագիր</w:t>
      </w:r>
      <w:r w:rsidR="008D7FDE" w:rsidRPr="00ED5BE6">
        <w:rPr>
          <w:rFonts w:ascii="GHEA Grapalat" w:hAnsi="GHEA Grapalat" w:cs="Arial"/>
          <w:sz w:val="24"/>
          <w:szCs w:val="24"/>
          <w:lang w:val="hy-AM"/>
        </w:rPr>
        <w:t>)</w:t>
      </w:r>
      <w:r w:rsidR="00AA181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D5918">
        <w:rPr>
          <w:rFonts w:ascii="GHEA Grapalat" w:hAnsi="GHEA Grapalat" w:cs="Arial"/>
          <w:sz w:val="24"/>
          <w:szCs w:val="24"/>
          <w:lang w:val="hy-AM"/>
        </w:rPr>
        <w:t xml:space="preserve">մշակման համար հիմք է հանդիսացել </w:t>
      </w:r>
      <w:r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ՀՀ կառավարության</w:t>
      </w:r>
      <w:r w:rsidRPr="000D5918">
        <w:rPr>
          <w:rFonts w:ascii="GHEA Grapalat" w:hAnsi="GHEA Grapalat" w:cs="CIDFont+F2"/>
          <w:sz w:val="24"/>
          <w:szCs w:val="24"/>
          <w:lang w:val="hy-AM" w:eastAsia="en-US"/>
        </w:rPr>
        <w:t xml:space="preserve"> 2021 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թվականի</w:t>
      </w:r>
      <w:r w:rsidRPr="000D5918">
        <w:rPr>
          <w:rFonts w:ascii="GHEA Grapalat" w:hAnsi="GHEA Grapalat" w:cs="CIDFont+F2"/>
          <w:sz w:val="24"/>
          <w:szCs w:val="24"/>
          <w:lang w:val="hy-AM" w:eastAsia="en-US"/>
        </w:rPr>
        <w:t xml:space="preserve"> 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նոյեմբերի</w:t>
      </w:r>
      <w:r w:rsidRPr="000D5918">
        <w:rPr>
          <w:rFonts w:ascii="GHEA Grapalat" w:hAnsi="GHEA Grapalat" w:cs="CIDFont+F2"/>
          <w:sz w:val="24"/>
          <w:szCs w:val="24"/>
          <w:lang w:val="hy-AM" w:eastAsia="en-US"/>
        </w:rPr>
        <w:t xml:space="preserve"> 18-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ի</w:t>
      </w:r>
      <w:r w:rsidRPr="000D5918">
        <w:rPr>
          <w:rFonts w:ascii="GHEA Grapalat" w:hAnsi="GHEA Grapalat" w:cs="CIDFont+F2"/>
          <w:sz w:val="24"/>
          <w:szCs w:val="24"/>
          <w:lang w:val="hy-AM" w:eastAsia="en-US"/>
        </w:rPr>
        <w:t xml:space="preserve"> N 1902-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Լ</w:t>
      </w:r>
      <w:r w:rsidRPr="000D5918">
        <w:rPr>
          <w:rFonts w:ascii="GHEA Grapalat" w:hAnsi="GHEA Grapalat" w:cs="CIDFont+F2"/>
          <w:sz w:val="24"/>
          <w:szCs w:val="24"/>
          <w:lang w:val="hy-AM" w:eastAsia="en-US"/>
        </w:rPr>
        <w:t xml:space="preserve"> 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որոշմամբ հաստատված</w:t>
      </w:r>
      <w:r w:rsidRPr="000D5918">
        <w:rPr>
          <w:rFonts w:ascii="GHEA Grapalat" w:hAnsi="GHEA Grapalat" w:cs="CIDFont+F3"/>
          <w:sz w:val="24"/>
          <w:szCs w:val="24"/>
          <w:lang w:val="hy-AM" w:eastAsia="en-US"/>
        </w:rPr>
        <w:t xml:space="preserve">` </w:t>
      </w:r>
      <w:r w:rsidRPr="000D5918">
        <w:rPr>
          <w:rFonts w:ascii="GHEA Grapalat" w:hAnsi="GHEA Grapalat" w:cs="Arial"/>
          <w:sz w:val="24"/>
          <w:szCs w:val="24"/>
          <w:lang w:val="hy-AM" w:eastAsia="en-US"/>
        </w:rPr>
        <w:t>Հայաստանի</w:t>
      </w:r>
      <w:r w:rsidRPr="000D5918">
        <w:rPr>
          <w:rFonts w:ascii="GHEA Grapalat" w:hAnsi="GHEA Grapalat" w:cs="CIDFont+F3"/>
          <w:sz w:val="24"/>
          <w:szCs w:val="24"/>
          <w:lang w:val="hy-AM" w:eastAsia="en-US"/>
        </w:rPr>
        <w:t xml:space="preserve"> </w:t>
      </w:r>
      <w:r w:rsidRPr="000D5918">
        <w:rPr>
          <w:rFonts w:ascii="GHEA Grapalat" w:hAnsi="GHEA Grapalat" w:cs="Arial"/>
          <w:sz w:val="24"/>
          <w:szCs w:val="24"/>
          <w:lang w:val="hy-AM" w:eastAsia="en-US"/>
        </w:rPr>
        <w:t>Հանրապետության</w:t>
      </w:r>
      <w:r w:rsidRPr="000D5918">
        <w:rPr>
          <w:rFonts w:ascii="GHEA Grapalat" w:hAnsi="GHEA Grapalat" w:cs="CIDFont+F3"/>
          <w:sz w:val="24"/>
          <w:szCs w:val="24"/>
          <w:lang w:val="hy-AM" w:eastAsia="en-US"/>
        </w:rPr>
        <w:t xml:space="preserve"> </w:t>
      </w:r>
      <w:r w:rsidRPr="000D5918">
        <w:rPr>
          <w:rFonts w:ascii="GHEA Grapalat" w:hAnsi="GHEA Grapalat" w:cs="Arial"/>
          <w:sz w:val="24"/>
          <w:szCs w:val="24"/>
          <w:lang w:val="hy-AM" w:eastAsia="en-US"/>
        </w:rPr>
        <w:t>կառավարության</w:t>
      </w:r>
      <w:r w:rsidRPr="000D5918">
        <w:rPr>
          <w:rFonts w:ascii="GHEA Grapalat" w:hAnsi="GHEA Grapalat" w:cs="CIDFont+F3"/>
          <w:sz w:val="24"/>
          <w:szCs w:val="24"/>
          <w:lang w:val="hy-AM" w:eastAsia="en-US"/>
        </w:rPr>
        <w:t xml:space="preserve"> 2021-2026 </w:t>
      </w:r>
      <w:r w:rsidRPr="000D5918">
        <w:rPr>
          <w:rFonts w:ascii="GHEA Grapalat" w:hAnsi="GHEA Grapalat" w:cs="Arial"/>
          <w:sz w:val="24"/>
          <w:szCs w:val="24"/>
          <w:lang w:val="hy-AM" w:eastAsia="en-US"/>
        </w:rPr>
        <w:t>թվականների</w:t>
      </w:r>
      <w:r w:rsidRPr="000D5918">
        <w:rPr>
          <w:rFonts w:ascii="GHEA Grapalat" w:hAnsi="GHEA Grapalat" w:cs="CIDFont+F3"/>
          <w:sz w:val="24"/>
          <w:szCs w:val="24"/>
          <w:lang w:val="hy-AM" w:eastAsia="en-US"/>
        </w:rPr>
        <w:t xml:space="preserve"> </w:t>
      </w:r>
      <w:r w:rsidRPr="000D5918">
        <w:rPr>
          <w:rFonts w:ascii="GHEA Grapalat" w:hAnsi="GHEA Grapalat" w:cs="Arial"/>
          <w:sz w:val="24"/>
          <w:szCs w:val="24"/>
          <w:lang w:val="hy-AM" w:eastAsia="en-US"/>
        </w:rPr>
        <w:t>գործունեության</w:t>
      </w:r>
      <w:r w:rsidRPr="000D5918">
        <w:rPr>
          <w:rFonts w:ascii="GHEA Grapalat" w:hAnsi="GHEA Grapalat" w:cs="CIDFont+F3"/>
          <w:sz w:val="24"/>
          <w:szCs w:val="24"/>
          <w:lang w:val="hy-AM" w:eastAsia="en-US"/>
        </w:rPr>
        <w:t xml:space="preserve"> </w:t>
      </w:r>
      <w:r w:rsidRPr="000D5918">
        <w:rPr>
          <w:rFonts w:ascii="GHEA Grapalat" w:hAnsi="GHEA Grapalat" w:cs="Arial"/>
          <w:sz w:val="24"/>
          <w:szCs w:val="24"/>
          <w:lang w:val="hy-AM" w:eastAsia="en-US"/>
        </w:rPr>
        <w:t>միջոցառումների ծրագրի</w:t>
      </w:r>
      <w:r w:rsidR="00AA1810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0D5918">
        <w:rPr>
          <w:rFonts w:ascii="GHEA Grapalat" w:hAnsi="GHEA Grapalat" w:cs="Arial"/>
          <w:sz w:val="24"/>
          <w:szCs w:val="24"/>
          <w:lang w:val="hy-AM" w:eastAsia="en-US"/>
        </w:rPr>
        <w:t xml:space="preserve">«Առողջապահության նախարարություն» </w:t>
      </w:r>
      <w:r w:rsidR="008D7FDE">
        <w:rPr>
          <w:rFonts w:ascii="GHEA Grapalat" w:hAnsi="GHEA Grapalat" w:cs="Arial"/>
          <w:sz w:val="24"/>
          <w:szCs w:val="24"/>
          <w:lang w:val="hy-AM" w:eastAsia="en-US"/>
        </w:rPr>
        <w:t xml:space="preserve">բաժնի </w:t>
      </w:r>
      <w:r w:rsidRPr="000D5918">
        <w:rPr>
          <w:rFonts w:ascii="GHEA Grapalat" w:hAnsi="GHEA Grapalat" w:cs="Sylfaen"/>
          <w:bCs/>
          <w:sz w:val="24"/>
          <w:szCs w:val="24"/>
          <w:lang w:val="hy-AM"/>
        </w:rPr>
        <w:t>10-րդ կետի 10.1-ին ենթակետ</w:t>
      </w:r>
      <w:r w:rsidR="00F718AD">
        <w:rPr>
          <w:rFonts w:ascii="GHEA Grapalat" w:hAnsi="GHEA Grapalat" w:cs="Sylfaen"/>
          <w:bCs/>
          <w:sz w:val="24"/>
          <w:szCs w:val="24"/>
          <w:lang w:val="hy-AM"/>
        </w:rPr>
        <w:t>ով սահմանված միջոցառումը</w:t>
      </w:r>
      <w:r w:rsidRPr="000D5918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AA18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718AD">
        <w:rPr>
          <w:rFonts w:ascii="GHEA Grapalat" w:hAnsi="GHEA Grapalat" w:cs="Sylfaen"/>
          <w:bCs/>
          <w:sz w:val="24"/>
          <w:szCs w:val="24"/>
          <w:lang w:val="hy-AM"/>
        </w:rPr>
        <w:t>որն ուղղված է</w:t>
      </w:r>
      <w:r w:rsidR="00AA18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D5918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Մայրական</w:t>
      </w:r>
      <w:r w:rsidRPr="000D5918">
        <w:rPr>
          <w:rFonts w:ascii="GHEA Grapalat" w:hAnsi="GHEA Grapalat" w:cs="CIDFont+F2"/>
          <w:sz w:val="24"/>
          <w:szCs w:val="24"/>
          <w:lang w:val="hy-AM" w:eastAsia="en-US"/>
        </w:rPr>
        <w:t xml:space="preserve">, 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վերարտադրողական</w:t>
      </w:r>
      <w:r w:rsidRPr="000D5918">
        <w:rPr>
          <w:rFonts w:ascii="GHEA Grapalat" w:hAnsi="GHEA Grapalat" w:cs="CIDFont+F2"/>
          <w:sz w:val="24"/>
          <w:szCs w:val="24"/>
          <w:lang w:val="hy-AM" w:eastAsia="en-US"/>
        </w:rPr>
        <w:t xml:space="preserve"> 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առողջության</w:t>
      </w:r>
      <w:r w:rsidRPr="000D5918">
        <w:rPr>
          <w:rFonts w:ascii="GHEA Grapalat" w:hAnsi="GHEA Grapalat" w:cs="CIDFont+F2"/>
          <w:sz w:val="24"/>
          <w:szCs w:val="24"/>
          <w:lang w:val="hy-AM" w:eastAsia="en-US"/>
        </w:rPr>
        <w:t xml:space="preserve">, 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առողջապահական</w:t>
      </w:r>
      <w:r w:rsidRPr="000D5918">
        <w:rPr>
          <w:rFonts w:ascii="GHEA Grapalat" w:hAnsi="GHEA Grapalat" w:cs="CIDFont+F2"/>
          <w:sz w:val="24"/>
          <w:szCs w:val="24"/>
          <w:lang w:val="hy-AM" w:eastAsia="en-US"/>
        </w:rPr>
        <w:t xml:space="preserve"> 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գործոնով</w:t>
      </w:r>
      <w:r w:rsidRPr="000D5918">
        <w:rPr>
          <w:rFonts w:ascii="GHEA Grapalat" w:hAnsi="GHEA Grapalat" w:cs="CIDFont+F2"/>
          <w:sz w:val="24"/>
          <w:szCs w:val="24"/>
          <w:lang w:val="hy-AM" w:eastAsia="en-US"/>
        </w:rPr>
        <w:t xml:space="preserve"> պ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այմանավորված</w:t>
      </w:r>
      <w:r w:rsidRPr="000D5918">
        <w:rPr>
          <w:rFonts w:ascii="GHEA Grapalat" w:hAnsi="GHEA Grapalat" w:cs="CIDFont+F2"/>
          <w:sz w:val="24"/>
          <w:szCs w:val="24"/>
          <w:lang w:val="hy-AM" w:eastAsia="en-US"/>
        </w:rPr>
        <w:t xml:space="preserve"> 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ծնելիության</w:t>
      </w:r>
      <w:r w:rsidRPr="000D5918">
        <w:rPr>
          <w:rFonts w:ascii="GHEA Grapalat" w:hAnsi="GHEA Grapalat" w:cs="CIDFont+F2"/>
          <w:sz w:val="24"/>
          <w:szCs w:val="24"/>
          <w:lang w:val="hy-AM" w:eastAsia="en-US"/>
        </w:rPr>
        <w:t xml:space="preserve"> </w:t>
      </w:r>
      <w:r w:rsidRPr="000D5918">
        <w:rPr>
          <w:rFonts w:ascii="GHEA Grapalat" w:hAnsi="GHEA Grapalat" w:cs="Courier New"/>
          <w:sz w:val="24"/>
          <w:szCs w:val="24"/>
          <w:lang w:val="hy-AM" w:eastAsia="en-US"/>
        </w:rPr>
        <w:t>բարելավում</w:t>
      </w:r>
      <w:r w:rsidRPr="000D5918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AA18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718AD">
        <w:rPr>
          <w:rFonts w:ascii="GHEA Grapalat" w:hAnsi="GHEA Grapalat" w:cs="Sylfaen"/>
          <w:bCs/>
          <w:sz w:val="24"/>
          <w:szCs w:val="24"/>
          <w:lang w:val="hy-AM"/>
        </w:rPr>
        <w:t>նպատակին</w:t>
      </w:r>
      <w:r w:rsidRPr="000D5918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14:paraId="462F1BB7" w14:textId="4474EA74" w:rsidR="00702813" w:rsidRPr="000D5918" w:rsidRDefault="00702813" w:rsidP="00702813">
      <w:pPr>
        <w:pStyle w:val="mechtex"/>
        <w:spacing w:line="360" w:lineRule="auto"/>
        <w:jc w:val="both"/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</w:pPr>
      <w:r w:rsidRPr="000D5918">
        <w:rPr>
          <w:rFonts w:ascii="GHEA Grapalat" w:hAnsi="GHEA Grapalat" w:cs="Sylfaen"/>
          <w:bCs/>
          <w:sz w:val="24"/>
          <w:szCs w:val="24"/>
          <w:lang w:val="hy-AM"/>
        </w:rPr>
        <w:t>2. Դեռևս մինչև 2020թ. մտահոգիչ էր երկրում ծնելիության անկման</w:t>
      </w:r>
      <w:r w:rsidR="00AA18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և ժողովրդագրական ցուցանիշների վատթարացման միտումները, որոնք պատճառ հանդիսացան 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ՀՀ կառավարության 2020</w:t>
      </w:r>
      <w:r w:rsidR="00ED5BE6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թվականի մարտի 5-ի </w:t>
      </w:r>
      <w:r w:rsidRPr="000D5918">
        <w:rPr>
          <w:rFonts w:ascii="GHEA Grapalat" w:hAnsi="GHEA Grapalat"/>
          <w:sz w:val="24"/>
          <w:szCs w:val="24"/>
          <w:lang w:val="hy-AM"/>
        </w:rPr>
        <w:t>«Ա</w:t>
      </w:r>
      <w:r w:rsidRPr="000D5918">
        <w:rPr>
          <w:rStyle w:val="Strong"/>
          <w:rFonts w:ascii="GHEA Grapalat" w:hAnsi="GHEA Grapalat"/>
          <w:b w:val="0"/>
          <w:spacing w:val="-6"/>
          <w:sz w:val="24"/>
          <w:szCs w:val="24"/>
          <w:lang w:val="hy-AM"/>
        </w:rPr>
        <w:t>ռողջապահական գործոնով պայմանավորված ծնելիության</w:t>
      </w:r>
      <w:r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բարելավման ծրագիրը և ծրագրի կատարումն ապահովող 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2020-2023 թվականների միջոցառումների ցանկը հաստատելու մասին»</w:t>
      </w:r>
      <w:r w:rsidR="00AA1810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թիվ 258 որոշման հաստատման համար: </w:t>
      </w:r>
    </w:p>
    <w:p w14:paraId="18471FD0" w14:textId="1846FA51" w:rsidR="00702813" w:rsidRPr="000D5918" w:rsidRDefault="00702813" w:rsidP="00702813">
      <w:pPr>
        <w:pStyle w:val="mechtex"/>
        <w:spacing w:line="360" w:lineRule="auto"/>
        <w:jc w:val="both"/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</w:pP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3. Ծրագրի իրականացումը համընկավ </w:t>
      </w:r>
      <w:r w:rsidR="00D21B7C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կորոնավիրուսային հիվանդության </w:t>
      </w:r>
      <w:r w:rsidR="00D21B7C" w:rsidRPr="00ED5BE6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(COVID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-19</w:t>
      </w:r>
      <w:r w:rsidR="00D21B7C" w:rsidRPr="00ED5BE6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)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համավարակով և </w:t>
      </w:r>
      <w:r w:rsidR="00872BC9" w:rsidRPr="00ED5B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Ադրբեջանի կողմից 2020 թվականի սեպտեմբերի 27-ին սանձազերծված</w:t>
      </w:r>
      <w:r w:rsidR="00412CDE" w:rsidRPr="00412CDE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412CDE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պատերազմով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պայմանավորված` երկրի առաջ ծառացած մարտահրավերների հետ, սակայն, այնուամենայնիվ, այն ունեցավ իր որոշակի դերը երկրի համար այդ ծանրագույն իրավիճակում ծնելիության թվերի անկման կանխման, մեռելածնության և առաջնային անպտղության ցուցանիշների նվազեցման վրա:</w:t>
      </w:r>
      <w:r w:rsidR="00AA1810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</w:t>
      </w:r>
    </w:p>
    <w:p w14:paraId="5B7CBDB7" w14:textId="77777777" w:rsidR="00055194" w:rsidRDefault="00055194" w:rsidP="00702813">
      <w:pPr>
        <w:pStyle w:val="mechtex"/>
        <w:spacing w:line="360" w:lineRule="auto"/>
        <w:jc w:val="both"/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</w:pPr>
    </w:p>
    <w:p w14:paraId="7B9C2A5A" w14:textId="25997A20" w:rsidR="00702813" w:rsidRPr="000D5918" w:rsidRDefault="00702813" w:rsidP="00702813">
      <w:pPr>
        <w:pStyle w:val="mechtex"/>
        <w:spacing w:line="360" w:lineRule="auto"/>
        <w:jc w:val="both"/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</w:pP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4. Այսպես, </w:t>
      </w:r>
      <w:r w:rsidR="001C09EE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ՀՀ վ</w:t>
      </w:r>
      <w:r w:rsidR="00203073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իճակագրական կոմիտե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ի կողմից հրապարակված վերջին տվյալների համաձայն, 2022թ.-ին աճել է պտղաբերության գործակիցը, որը կազմել է 1,7` 2019թ.–ի </w:t>
      </w:r>
      <w:r w:rsidRPr="00055194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lastRenderedPageBreak/>
        <w:t>1,59-ի</w:t>
      </w:r>
      <w:r w:rsidR="00ED5BE6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համեմատությամբ: Չնայած</w:t>
      </w:r>
      <w:r w:rsidR="00361662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այդ հանգամանքին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, ակնհայտ է, որ պարզ վերարտադրության մակարդակ ապահովելու համար անհրաժեշտ է ունենալ գործակցի առնվազն </w:t>
      </w:r>
      <w:r w:rsidRPr="00055194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2,1 արժեք: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2019թ. համեմատությամբ արձանագրվել է ծնելիության ընդհանուր գործակցի փոքր աճ, որը 2021 և 2022թթ. կազմել համապատասխանաբար կազմել է է </w:t>
      </w:r>
      <w:r w:rsidRPr="00055194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12,4 և 12,3` 2019թ. 12,2-ի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համեմատությամբ: Իհարկե, պետք է հաշվի առնել, որ ներկայումս վերարտադրողական տարիք է մտնում 2000-ականների սերունդը, երբ ծնելիության ընդհանուր գործակիցը եղել է նվազագույնը` </w:t>
      </w:r>
      <w:r w:rsidRPr="00055194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10.0,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ուստի առաջիկայում կարևոր է հասնել գործակցի եթե ոչ բարձրացման, ապա գոնե պահպանման: </w:t>
      </w:r>
    </w:p>
    <w:p w14:paraId="3111BCF3" w14:textId="0BF69307" w:rsidR="00702813" w:rsidRPr="000D5918" w:rsidRDefault="00702813" w:rsidP="00702813">
      <w:pPr>
        <w:pStyle w:val="mechtex"/>
        <w:spacing w:line="360" w:lineRule="auto"/>
        <w:jc w:val="both"/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</w:pP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5. Կարևոր ձեռքբերումներից է </w:t>
      </w:r>
      <w:r w:rsidR="00ED5BE6">
        <w:rPr>
          <w:rFonts w:ascii="GHEA Grapalat" w:hAnsi="GHEA Grapalat"/>
          <w:sz w:val="24"/>
          <w:szCs w:val="24"/>
          <w:lang w:val="hy-AM"/>
        </w:rPr>
        <w:t>ՀՀ կառավարու</w:t>
      </w:r>
      <w:r w:rsidR="00AC46C8">
        <w:rPr>
          <w:rFonts w:ascii="GHEA Grapalat" w:hAnsi="GHEA Grapalat"/>
          <w:sz w:val="24"/>
          <w:szCs w:val="24"/>
          <w:lang w:val="hy-AM"/>
        </w:rPr>
        <w:t>թ</w:t>
      </w:r>
      <w:r w:rsidR="00ED5BE6">
        <w:rPr>
          <w:rFonts w:ascii="GHEA Grapalat" w:hAnsi="GHEA Grapalat"/>
          <w:sz w:val="24"/>
          <w:szCs w:val="24"/>
          <w:lang w:val="hy-AM"/>
        </w:rPr>
        <w:t xml:space="preserve">յան </w:t>
      </w:r>
      <w:r w:rsidR="00ED5BE6"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2020</w:t>
      </w:r>
      <w:r w:rsidR="00AC46C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</w:t>
      </w:r>
      <w:r w:rsidR="00ED5BE6"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թվականի մարտի 5-ի </w:t>
      </w:r>
      <w:r w:rsidR="001C09EE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թ</w:t>
      </w:r>
      <w:r w:rsidR="00ED5BE6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իվ 258 որոշմամբ հաստատված 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ծրագրի </w:t>
      </w:r>
      <w:r w:rsidR="00006652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թիրախ հանդիսացող մեռելածնության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ցուցանիշի</w:t>
      </w:r>
      <w:r w:rsidR="00AA1810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</w:t>
      </w: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կտրուկ նվազումը, որը 2022թ. կազմել է 11,8 պրոմիլ (435 դեպք)` 2019թ. 16,5 պրոմիլի (606 դեպք) համեմատությամբ, ինչպես նաև ինքնաբեր վիժումների ցուցանիշի </w:t>
      </w:r>
      <w:r w:rsidRPr="00055194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նվազումը,</w:t>
      </w:r>
      <w:r w:rsidR="00AA1810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</w:t>
      </w:r>
      <w:r w:rsidRPr="00055194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որը 2022թ. հասել է 13,2 –ի` ֆերթիլ հասակի 1000 կնոջ հաշվով ` 2019թ. 14,59-ի համեմատությամբ:</w:t>
      </w:r>
    </w:p>
    <w:p w14:paraId="108A92AB" w14:textId="03DAABDE" w:rsidR="00702813" w:rsidRPr="000D5918" w:rsidRDefault="00702813" w:rsidP="00702813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6.</w:t>
      </w:r>
      <w:r w:rsidR="00AA1810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</w:t>
      </w:r>
      <w:r w:rsidRPr="000D5918">
        <w:rPr>
          <w:rFonts w:ascii="GHEA Grapalat" w:hAnsi="GHEA Grapalat" w:cs="Sylfaen"/>
          <w:noProof/>
          <w:sz w:val="24"/>
          <w:szCs w:val="24"/>
          <w:lang w:val="hy-AM"/>
        </w:rPr>
        <w:t xml:space="preserve">Համաձայն 2021թ. կատարված` Հայաստանում անպտղության հետազոտության տվյալների, </w:t>
      </w:r>
      <w:r w:rsidRPr="000D5918">
        <w:rPr>
          <w:rFonts w:ascii="GHEA Grapalat" w:hAnsi="GHEA Grapalat"/>
          <w:sz w:val="24"/>
          <w:szCs w:val="24"/>
          <w:lang w:val="hy-AM"/>
        </w:rPr>
        <w:t>հանրապետությունում գրանցվել է անպտղության</w:t>
      </w:r>
      <w:r w:rsidR="00AA18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918">
        <w:rPr>
          <w:rFonts w:ascii="GHEA Grapalat" w:hAnsi="GHEA Grapalat"/>
          <w:sz w:val="24"/>
          <w:szCs w:val="24"/>
          <w:lang w:val="hy-AM"/>
        </w:rPr>
        <w:t>ցո</w:t>
      </w:r>
      <w:r w:rsidR="00006652">
        <w:rPr>
          <w:rFonts w:ascii="GHEA Grapalat" w:hAnsi="GHEA Grapalat"/>
          <w:sz w:val="24"/>
          <w:szCs w:val="24"/>
          <w:lang w:val="hy-AM"/>
        </w:rPr>
        <w:t>ւցանիշի աճ (2014թ.-ին 16.8%` 20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21թ.-ի </w:t>
      </w:r>
      <w:r w:rsidRPr="000D5918">
        <w:rPr>
          <w:rFonts w:ascii="GHEA Grapalat" w:hAnsi="GHEA Grapalat"/>
          <w:b/>
          <w:sz w:val="24"/>
          <w:szCs w:val="24"/>
          <w:lang w:val="hy-AM"/>
        </w:rPr>
        <w:t>12,2</w:t>
      </w:r>
      <w:r w:rsidRPr="000D5918">
        <w:rPr>
          <w:rFonts w:ascii="GHEA Grapalat" w:hAnsi="GHEA Grapalat"/>
          <w:sz w:val="24"/>
          <w:szCs w:val="24"/>
          <w:lang w:val="hy-AM"/>
        </w:rPr>
        <w:t>%-ի համեմատությամբ)` ի հաշիվ երկրորդային անպտղության, որը հատկապես բարձր է տղամարդկաց մոտ:</w:t>
      </w:r>
      <w:r w:rsidR="00AA18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918">
        <w:rPr>
          <w:rFonts w:ascii="GHEA Grapalat" w:hAnsi="GHEA Grapalat"/>
          <w:sz w:val="24"/>
          <w:szCs w:val="24"/>
          <w:lang w:val="hy-AM"/>
        </w:rPr>
        <w:t>Ընդ որում</w:t>
      </w:r>
      <w:r w:rsidR="00055194">
        <w:rPr>
          <w:rFonts w:ascii="GHEA Grapalat" w:hAnsi="GHEA Grapalat"/>
          <w:sz w:val="24"/>
          <w:szCs w:val="24"/>
          <w:lang w:val="hy-AM"/>
        </w:rPr>
        <w:t>,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 հատկապես մտահոգիչ է այն հանգամանքը, որ կանանց անպտղության ցուցանիշը փոքր ինչ </w:t>
      </w:r>
      <w:r w:rsidR="00055194">
        <w:rPr>
          <w:rFonts w:ascii="GHEA Grapalat" w:hAnsi="GHEA Grapalat"/>
          <w:sz w:val="24"/>
          <w:szCs w:val="24"/>
          <w:lang w:val="hy-AM"/>
        </w:rPr>
        <w:t xml:space="preserve">նվազել </w:t>
      </w:r>
      <w:r w:rsidRPr="000D5918">
        <w:rPr>
          <w:rFonts w:ascii="GHEA Grapalat" w:hAnsi="GHEA Grapalat"/>
          <w:sz w:val="24"/>
          <w:szCs w:val="24"/>
          <w:lang w:val="hy-AM"/>
        </w:rPr>
        <w:t>է (2015թ. 14,9%-ից</w:t>
      </w:r>
      <w:r w:rsidR="00AA18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դառնալով 14,3%` 2021թ.), սակայն տղամարդկանց անպտղության ցուցանիշը կտրուկ աճել է` 2015թ. 9,5%-ից </w:t>
      </w:r>
      <w:r w:rsidRPr="00055194">
        <w:rPr>
          <w:rFonts w:ascii="GHEA Grapalat" w:hAnsi="GHEA Grapalat"/>
          <w:sz w:val="24"/>
          <w:szCs w:val="24"/>
          <w:lang w:val="hy-AM"/>
        </w:rPr>
        <w:t>դառնալով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 19,9%:</w:t>
      </w:r>
    </w:p>
    <w:p w14:paraId="2F295C2D" w14:textId="585BE59E" w:rsidR="00702813" w:rsidRPr="000D5918" w:rsidRDefault="00702813" w:rsidP="00702813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D5918">
        <w:rPr>
          <w:rFonts w:ascii="GHEA Grapalat" w:hAnsi="GHEA Grapalat"/>
          <w:sz w:val="24"/>
          <w:szCs w:val="24"/>
          <w:lang w:val="hy-AM"/>
        </w:rPr>
        <w:t xml:space="preserve">7. Սակայն հարկ է նշել, որ, համաձայն </w:t>
      </w:r>
      <w:r w:rsidR="00055194" w:rsidRPr="00055194">
        <w:rPr>
          <w:rFonts w:ascii="GHEA Grapalat" w:hAnsi="GHEA Grapalat"/>
          <w:sz w:val="24"/>
          <w:szCs w:val="24"/>
          <w:lang w:val="hy-AM"/>
        </w:rPr>
        <w:t>վերոնշյալ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 հետազոտության տվյալների,</w:t>
      </w:r>
      <w:r w:rsidR="00AA18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և տղամարդկանց (2015թ`. </w:t>
      </w:r>
      <w:r w:rsidRPr="000D5918">
        <w:rPr>
          <w:rFonts w:ascii="GHEA Grapalat" w:hAnsi="GHEA Grapalat"/>
          <w:b/>
          <w:sz w:val="24"/>
          <w:szCs w:val="24"/>
          <w:lang w:val="hy-AM"/>
        </w:rPr>
        <w:t>4,1%, 2021թ. 2,2%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), և կանանց (2015թ`. </w:t>
      </w:r>
      <w:r w:rsidRPr="000D5918">
        <w:rPr>
          <w:rFonts w:ascii="GHEA Grapalat" w:hAnsi="GHEA Grapalat"/>
          <w:b/>
          <w:sz w:val="24"/>
          <w:szCs w:val="24"/>
          <w:lang w:val="hy-AM"/>
        </w:rPr>
        <w:t>4,3%, 2021թ. 1,3%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) դեպքում նվազել է </w:t>
      </w:r>
      <w:r w:rsidRPr="000D5918">
        <w:rPr>
          <w:rFonts w:ascii="GHEA Grapalat" w:hAnsi="GHEA Grapalat"/>
          <w:b/>
          <w:sz w:val="24"/>
          <w:szCs w:val="24"/>
          <w:lang w:val="hy-AM"/>
        </w:rPr>
        <w:t>առաջնային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 անպտղությունը, ինչը, թեպետ և </w:t>
      </w:r>
      <w:r w:rsidR="000A5B05">
        <w:rPr>
          <w:rFonts w:ascii="GHEA Grapalat" w:hAnsi="GHEA Grapalat"/>
          <w:sz w:val="24"/>
          <w:szCs w:val="24"/>
          <w:lang w:val="hy-AM"/>
        </w:rPr>
        <w:t>ամբողջությամբ չի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 </w:t>
      </w:r>
      <w:r w:rsidR="000A5B05">
        <w:rPr>
          <w:rFonts w:ascii="GHEA Grapalat" w:hAnsi="GHEA Grapalat"/>
          <w:sz w:val="24"/>
          <w:szCs w:val="24"/>
          <w:lang w:val="hy-AM"/>
        </w:rPr>
        <w:t>կարելի</w:t>
      </w:r>
      <w:r w:rsidR="00246D99">
        <w:rPr>
          <w:rFonts w:ascii="GHEA Grapalat" w:hAnsi="GHEA Grapalat"/>
          <w:sz w:val="24"/>
          <w:szCs w:val="24"/>
          <w:lang w:val="hy-AM"/>
        </w:rPr>
        <w:t xml:space="preserve"> վերագրել միայն ՀՀ կառավարության </w:t>
      </w:r>
      <w:r w:rsidR="00246D99"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2020</w:t>
      </w:r>
      <w:r w:rsidR="00246D99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</w:t>
      </w:r>
      <w:r w:rsidR="00246D99"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թվականի մարտի 5-ի </w:t>
      </w:r>
      <w:r w:rsidR="00246D99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ոիվ 258 որոշմամբ հաստատված 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ծրագրի ներգործությանը, այնուամենայնիվ, վերջինիս ենթածրագիր հանդիսացող անպտղության հաղթահարման ծրագրի թիրախը հենց առաջնային անպտղության </w:t>
      </w:r>
      <w:r w:rsidR="00246D99">
        <w:rPr>
          <w:rFonts w:ascii="GHEA Grapalat" w:hAnsi="GHEA Grapalat"/>
          <w:sz w:val="24"/>
          <w:szCs w:val="24"/>
          <w:lang w:val="hy-AM"/>
        </w:rPr>
        <w:t xml:space="preserve">ցուցանիշների </w:t>
      </w:r>
      <w:r w:rsidRPr="00246D99">
        <w:rPr>
          <w:rFonts w:ascii="GHEA Grapalat" w:hAnsi="GHEA Grapalat"/>
          <w:sz w:val="24"/>
          <w:szCs w:val="24"/>
          <w:lang w:val="hy-AM"/>
        </w:rPr>
        <w:t>նվազեցումն էր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: Ծրագրի մեկնարկից ի վեր վերարտադրողական օժանդակ տեխնոլոգիաների կիրառամբ ծնվել է </w:t>
      </w:r>
      <w:r w:rsidR="00354444" w:rsidRPr="00354444">
        <w:rPr>
          <w:rFonts w:ascii="GHEA Grapalat" w:hAnsi="GHEA Grapalat"/>
          <w:sz w:val="24"/>
          <w:szCs w:val="24"/>
          <w:lang w:val="hy-AM"/>
        </w:rPr>
        <w:t>412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 երեխա, իսկ 2023թ. իրականացված` ծրագրի </w:t>
      </w:r>
      <w:r w:rsidR="00006652">
        <w:rPr>
          <w:rFonts w:ascii="GHEA Grapalat" w:hAnsi="GHEA Grapalat"/>
          <w:sz w:val="24"/>
          <w:szCs w:val="24"/>
          <w:lang w:val="hy-AM"/>
        </w:rPr>
        <w:t xml:space="preserve">ֆինանսավորման և հետևաբար 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շահառուների </w:t>
      </w:r>
      <w:r w:rsidRPr="000D5918">
        <w:rPr>
          <w:rFonts w:ascii="GHEA Grapalat" w:hAnsi="GHEA Grapalat"/>
          <w:sz w:val="24"/>
          <w:szCs w:val="24"/>
          <w:lang w:val="hy-AM"/>
        </w:rPr>
        <w:lastRenderedPageBreak/>
        <w:t xml:space="preserve">ցանկի ընդլայնման շնորհիվ 2024թ. ակնկալվում է թվով կրկնակի անգամ ավելի ծնունդ: </w:t>
      </w:r>
    </w:p>
    <w:p w14:paraId="60C1EAB6" w14:textId="76ED4A35" w:rsidR="00702813" w:rsidRPr="000D5918" w:rsidRDefault="006036FD" w:rsidP="00702813">
      <w:pPr>
        <w:spacing w:line="360" w:lineRule="auto"/>
        <w:contextualSpacing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8.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t xml:space="preserve"> Այսպիսով, «Ա</w:t>
      </w:r>
      <w:r w:rsidR="00702813" w:rsidRPr="000D5918">
        <w:rPr>
          <w:rStyle w:val="Strong"/>
          <w:rFonts w:ascii="GHEA Grapalat" w:hAnsi="GHEA Grapalat"/>
          <w:b w:val="0"/>
          <w:spacing w:val="-6"/>
          <w:sz w:val="24"/>
          <w:szCs w:val="24"/>
          <w:lang w:val="hy-AM"/>
        </w:rPr>
        <w:t>ռողջապահական գործոնով պայմանավորված ծնելիության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բարելավման ծրագրի և ծրագրի կատարումն ապահովող </w:t>
      </w:r>
      <w:r w:rsidR="00702813"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2020-2023 թվականների միջոցառումների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» գնահատումը 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t>թույլ է տալիս եզրակացնել, որ</w:t>
      </w:r>
      <w:r w:rsidR="00AA1810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այն հասել է իր թիրախներին և կարիք ունի շարունակականության: </w:t>
      </w:r>
    </w:p>
    <w:p w14:paraId="0A562315" w14:textId="57730CBF" w:rsidR="00702813" w:rsidRPr="000D5918" w:rsidRDefault="008D42F7" w:rsidP="00702813">
      <w:pPr>
        <w:spacing w:line="360" w:lineRule="auto"/>
        <w:contextualSpacing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9. Չնայած </w:t>
      </w:r>
      <w:r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Pr="008D42F7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2020 թվականի մարտի 5-ի</w:t>
      </w:r>
      <w:r>
        <w:rPr>
          <w:rStyle w:val="Strong"/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թ</w:t>
      </w:r>
      <w:r w:rsidR="001C09EE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իվ 258 որոշմամբ հաստատված ծրագրով</w:t>
      </w:r>
      <w:r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>արձանագրած զարգացումներին,</w:t>
      </w:r>
      <w:r w:rsidR="00AA181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>դեռևս բազմաթիվ խնդիրներ պահպանել են իրենց արդիականությունը, իսկ</w:t>
      </w:r>
      <w:r w:rsidR="00AA181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246D99">
        <w:rPr>
          <w:rStyle w:val="Strong"/>
          <w:rFonts w:ascii="GHEA Grapalat" w:hAnsi="GHEA Grapalat"/>
          <w:b w:val="0"/>
          <w:sz w:val="24"/>
          <w:szCs w:val="24"/>
          <w:lang w:val="hy-AM"/>
        </w:rPr>
        <w:t>ծ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րագրի 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կիրառկման ընթացքում վերհանվել ե</w:t>
      </w:r>
      <w:r w:rsidR="00AA5F48">
        <w:rPr>
          <w:rStyle w:val="Strong"/>
          <w:rFonts w:ascii="GHEA Grapalat" w:hAnsi="GHEA Grapalat"/>
          <w:b w:val="0"/>
          <w:sz w:val="24"/>
          <w:szCs w:val="24"/>
          <w:lang w:val="hy-AM"/>
        </w:rPr>
        <w:t>ն նոր մարտահրավերներ և խնդիրներ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>:</w:t>
      </w:r>
    </w:p>
    <w:p w14:paraId="258CA3BD" w14:textId="77777777" w:rsidR="00702813" w:rsidRPr="000D5918" w:rsidRDefault="00E822CF" w:rsidP="00702813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10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. </w:t>
      </w:r>
      <w:r w:rsidR="00702813" w:rsidRPr="000D5918">
        <w:rPr>
          <w:rFonts w:ascii="GHEA Grapalat" w:hAnsi="GHEA Grapalat" w:cs="Sylfaen"/>
          <w:noProof/>
          <w:sz w:val="24"/>
          <w:szCs w:val="24"/>
          <w:lang w:val="hy-AM"/>
        </w:rPr>
        <w:t>Ծնելիության անկման ֆոնի վրա համակարգում շարունակում են օրակարգային մնալ հետևյալ խնդիրները և մարտահրավերները՝</w:t>
      </w:r>
    </w:p>
    <w:p w14:paraId="1F724B99" w14:textId="77777777" w:rsidR="00702813" w:rsidRPr="000D5918" w:rsidRDefault="00702813" w:rsidP="006036FD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D5918">
        <w:rPr>
          <w:rFonts w:ascii="GHEA Grapalat" w:hAnsi="GHEA Grapalat" w:cs="Sylfaen"/>
          <w:noProof/>
          <w:sz w:val="24"/>
          <w:szCs w:val="24"/>
          <w:lang w:val="hy-AM"/>
        </w:rPr>
        <w:t>1) դեռևս շարունակում է բարձր մնալ հղիության անբարենպաստ ելքով պայմա</w:t>
      </w:r>
      <w:r w:rsidRPr="000D5918">
        <w:rPr>
          <w:rFonts w:ascii="GHEA Grapalat" w:hAnsi="GHEA Grapalat" w:cs="Sylfaen"/>
          <w:noProof/>
          <w:sz w:val="24"/>
          <w:szCs w:val="24"/>
          <w:lang w:val="hy-AM"/>
        </w:rPr>
        <w:softHyphen/>
        <w:t xml:space="preserve">նավորված վերարտադրողական կորուստների մակարդակը (ինքնաբեր վիժում, մեռելածնություն, չզարգացող հղիություն, վաղաժամ ծննդաբերություն` նորածնի ցածր քաշով), ինչը, թեպետ և մասամբ պայմանավորված մեծահասակ հղիների տեսակարար կշռի բարձրացմամբ, սակայն շարունակում է մնալ կարևորագույն առողջապահական խնդիր. </w:t>
      </w:r>
    </w:p>
    <w:p w14:paraId="7ECB006C" w14:textId="304C5F0E" w:rsidR="00702813" w:rsidRPr="000D5918" w:rsidRDefault="00702813" w:rsidP="006036F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5918">
        <w:rPr>
          <w:rFonts w:ascii="GHEA Grapalat" w:hAnsi="GHEA Grapalat" w:cs="Sylfaen"/>
          <w:sz w:val="24"/>
          <w:szCs w:val="24"/>
          <w:lang w:val="hy-AM"/>
        </w:rPr>
        <w:t>2)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 պերինատալ պատ</w:t>
      </w:r>
      <w:r w:rsidRPr="000D5918">
        <w:rPr>
          <w:rFonts w:ascii="GHEA Grapalat" w:hAnsi="GHEA Grapalat"/>
          <w:sz w:val="24"/>
          <w:szCs w:val="24"/>
          <w:lang w:val="hy-AM"/>
        </w:rPr>
        <w:softHyphen/>
        <w:t>ճառներից, անհաս, ցածր քաշով և ախտաբա</w:t>
      </w:r>
      <w:r w:rsidRPr="000D5918">
        <w:rPr>
          <w:rFonts w:ascii="GHEA Grapalat" w:hAnsi="GHEA Grapalat"/>
          <w:sz w:val="24"/>
          <w:szCs w:val="24"/>
          <w:lang w:val="hy-AM"/>
        </w:rPr>
        <w:softHyphen/>
        <w:t>նություն</w:t>
      </w:r>
      <w:r w:rsidRPr="000D5918">
        <w:rPr>
          <w:rFonts w:ascii="GHEA Grapalat" w:hAnsi="GHEA Grapalat"/>
          <w:sz w:val="24"/>
          <w:szCs w:val="24"/>
          <w:lang w:val="hy-AM"/>
        </w:rPr>
        <w:softHyphen/>
        <w:t>ներով ծնված նորածինների բարձր տեսակարար կշռով</w:t>
      </w:r>
      <w:r w:rsidRPr="000D5918">
        <w:rPr>
          <w:rFonts w:ascii="GHEA Grapalat" w:hAnsi="GHEA Grapalat" w:cs="Sylfaen"/>
          <w:sz w:val="24"/>
          <w:szCs w:val="24"/>
          <w:lang w:val="hy-AM"/>
        </w:rPr>
        <w:t xml:space="preserve"> պայմանավորված մանկական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 մահացության </w:t>
      </w:r>
      <w:r w:rsidR="00361662" w:rsidRPr="00246D99">
        <w:rPr>
          <w:rFonts w:ascii="GHEA Grapalat" w:hAnsi="GHEA Grapalat"/>
          <w:sz w:val="24"/>
          <w:szCs w:val="24"/>
          <w:lang w:val="hy-AM"/>
        </w:rPr>
        <w:t xml:space="preserve">նվազեցման </w:t>
      </w:r>
      <w:r w:rsidRPr="00246D99">
        <w:rPr>
          <w:rFonts w:ascii="GHEA Grapalat" w:hAnsi="GHEA Grapalat"/>
          <w:sz w:val="24"/>
          <w:szCs w:val="24"/>
          <w:lang w:val="hy-AM"/>
        </w:rPr>
        <w:t>տեմպերի դանդաղում</w:t>
      </w:r>
      <w:r w:rsidR="00E21EE6" w:rsidRPr="00246D99">
        <w:rPr>
          <w:rFonts w:ascii="GHEA Grapalat" w:hAnsi="GHEA Grapalat"/>
          <w:sz w:val="24"/>
          <w:szCs w:val="24"/>
          <w:lang w:val="hy-AM"/>
        </w:rPr>
        <w:t>.</w:t>
      </w:r>
    </w:p>
    <w:p w14:paraId="4CDC3940" w14:textId="3185DEA0" w:rsidR="00702813" w:rsidRPr="000D5918" w:rsidRDefault="00702813" w:rsidP="006036F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822CF">
        <w:rPr>
          <w:rFonts w:ascii="GHEA Grapalat" w:hAnsi="GHEA Grapalat"/>
          <w:sz w:val="24"/>
          <w:szCs w:val="24"/>
          <w:lang w:val="hy-AM"/>
        </w:rPr>
        <w:t>3) կեսարյան հատումների պրոգրեսիվ աճ, որը անուղղակիորեն ազդում է 3-րդ</w:t>
      </w:r>
      <w:r w:rsidR="00AA18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22CF">
        <w:rPr>
          <w:rFonts w:ascii="GHEA Grapalat" w:hAnsi="GHEA Grapalat"/>
          <w:sz w:val="24"/>
          <w:szCs w:val="24"/>
          <w:lang w:val="hy-AM"/>
        </w:rPr>
        <w:t>և ավելի երեխա ունենալու որոշմա</w:t>
      </w:r>
      <w:r w:rsidR="00AF6BFE" w:rsidRPr="00E822CF">
        <w:rPr>
          <w:rFonts w:ascii="GHEA Grapalat" w:hAnsi="GHEA Grapalat"/>
          <w:sz w:val="24"/>
          <w:szCs w:val="24"/>
          <w:lang w:val="hy-AM"/>
        </w:rPr>
        <w:t>ն վրա, սահմանափակելով ծննդաբերությունների</w:t>
      </w:r>
      <w:r w:rsidRPr="00E822CF">
        <w:rPr>
          <w:rFonts w:ascii="GHEA Grapalat" w:hAnsi="GHEA Grapalat"/>
          <w:sz w:val="24"/>
          <w:szCs w:val="24"/>
          <w:lang w:val="hy-AM"/>
        </w:rPr>
        <w:t xml:space="preserve"> քանակը</w:t>
      </w:r>
      <w:r w:rsidR="00E21EE6">
        <w:rPr>
          <w:rFonts w:ascii="GHEA Grapalat" w:hAnsi="GHEA Grapalat"/>
          <w:sz w:val="24"/>
          <w:szCs w:val="24"/>
          <w:lang w:val="hy-AM"/>
        </w:rPr>
        <w:t>.</w:t>
      </w:r>
    </w:p>
    <w:p w14:paraId="378D3C91" w14:textId="06D876EC" w:rsidR="00702813" w:rsidRPr="000D5918" w:rsidRDefault="00702813" w:rsidP="006036F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5918">
        <w:rPr>
          <w:rFonts w:ascii="GHEA Grapalat" w:hAnsi="GHEA Grapalat"/>
          <w:sz w:val="24"/>
          <w:szCs w:val="24"/>
          <w:lang w:val="hy-AM"/>
        </w:rPr>
        <w:t>4)</w:t>
      </w:r>
      <w:r w:rsidRPr="000D59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5BE6">
        <w:rPr>
          <w:rFonts w:ascii="GHEA Grapalat" w:hAnsi="GHEA Grapalat" w:cs="Sylfaen"/>
          <w:sz w:val="24"/>
          <w:szCs w:val="24"/>
          <w:lang w:val="hy-AM"/>
        </w:rPr>
        <w:t xml:space="preserve">ամուսնական </w:t>
      </w:r>
      <w:r w:rsidRPr="00ED5BE6">
        <w:rPr>
          <w:rFonts w:ascii="GHEA Grapalat" w:hAnsi="GHEA Grapalat" w:cs="Sylfaen"/>
          <w:sz w:val="24"/>
          <w:szCs w:val="24"/>
          <w:lang w:val="hy-AM"/>
        </w:rPr>
        <w:t>զույգերի</w:t>
      </w:r>
      <w:r w:rsidRPr="000D5918">
        <w:rPr>
          <w:rFonts w:ascii="GHEA Grapalat" w:hAnsi="GHEA Grapalat" w:cs="Sylfaen"/>
          <w:sz w:val="24"/>
          <w:szCs w:val="24"/>
          <w:lang w:val="hy-AM"/>
        </w:rPr>
        <w:t>՝</w:t>
      </w:r>
      <w:r w:rsidRPr="000D5918">
        <w:rPr>
          <w:rFonts w:ascii="GHEA Grapalat" w:hAnsi="GHEA Grapalat"/>
          <w:sz w:val="24"/>
          <w:szCs w:val="24"/>
          <w:lang w:val="hy-AM"/>
        </w:rPr>
        <w:t xml:space="preserve"> մինչ հղիությունը հետազոտման և նախաբեղմնավորման խնամքի ծառայությունների օգտագործման ցածր մակարդակ.</w:t>
      </w:r>
    </w:p>
    <w:p w14:paraId="40596B3B" w14:textId="77777777" w:rsidR="00702813" w:rsidRPr="000D5918" w:rsidRDefault="006036FD" w:rsidP="006036F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36FD">
        <w:rPr>
          <w:rFonts w:ascii="GHEA Grapalat" w:hAnsi="GHEA Grapalat"/>
          <w:sz w:val="24"/>
          <w:szCs w:val="24"/>
          <w:lang w:val="hy-AM"/>
        </w:rPr>
        <w:t>5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t>) հանրապետությունում անպտղության, հատկապես երկրորդային, բարձր մակարդակ, որոնց համար առկա են հետազոտման</w:t>
      </w:r>
      <w:r w:rsidR="00006652">
        <w:rPr>
          <w:rFonts w:ascii="GHEA Grapalat" w:hAnsi="GHEA Grapalat"/>
          <w:sz w:val="24"/>
          <w:szCs w:val="24"/>
          <w:lang w:val="hy-AM"/>
        </w:rPr>
        <w:t xml:space="preserve"> և բուժման սահմանափակ միջոցներ.</w:t>
      </w:r>
    </w:p>
    <w:p w14:paraId="41738722" w14:textId="48D17FCC" w:rsidR="00702813" w:rsidRPr="000D5918" w:rsidRDefault="006036FD" w:rsidP="006036F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6) 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t>վերարտադրողական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t xml:space="preserve"> օժանդակ տեխնոլոգիաների անհասանելիություն</w:t>
      </w:r>
      <w:r w:rsidR="00AA1810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t>երկրորդային անպտղություն ունեցող զույգերի համար.</w:t>
      </w:r>
    </w:p>
    <w:p w14:paraId="0813EEE2" w14:textId="77777777" w:rsidR="00702813" w:rsidRPr="000D5918" w:rsidRDefault="006036FD" w:rsidP="006036F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36FD">
        <w:rPr>
          <w:rFonts w:ascii="GHEA Grapalat" w:hAnsi="GHEA Grapalat" w:cs="Sylfaen"/>
          <w:sz w:val="24"/>
          <w:szCs w:val="24"/>
          <w:lang w:val="hy-AM"/>
        </w:rPr>
        <w:t>7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t>) դեռահաս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t xml:space="preserve"> աղջիկների վերարտադրողական ախտաբանությունների </w:t>
      </w:r>
      <w:r w:rsidR="00AA5F48">
        <w:rPr>
          <w:rFonts w:ascii="GHEA Grapalat" w:hAnsi="GHEA Grapalat"/>
          <w:sz w:val="24"/>
          <w:szCs w:val="24"/>
          <w:lang w:val="hy-AM"/>
        </w:rPr>
        <w:t xml:space="preserve">ամբուլատոր 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t>բուժում տրամադրող ծառայությունների ցածր մատչելիություն</w:t>
      </w:r>
      <w:r w:rsidR="00006652">
        <w:rPr>
          <w:rFonts w:ascii="GHEA Grapalat" w:hAnsi="GHEA Grapalat"/>
          <w:sz w:val="24"/>
          <w:szCs w:val="24"/>
          <w:lang w:val="hy-AM"/>
        </w:rPr>
        <w:t>.</w:t>
      </w:r>
    </w:p>
    <w:p w14:paraId="7FC00B2C" w14:textId="77777777" w:rsidR="00702813" w:rsidRPr="000D5918" w:rsidRDefault="006036FD" w:rsidP="006036F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36FD">
        <w:rPr>
          <w:rFonts w:ascii="GHEA Grapalat" w:hAnsi="GHEA Grapalat" w:cs="Sylfaen"/>
          <w:sz w:val="24"/>
          <w:szCs w:val="24"/>
          <w:lang w:val="hy-AM"/>
        </w:rPr>
        <w:t>8</w:t>
      </w:r>
      <w:r w:rsidR="00702813" w:rsidRPr="00E822CF">
        <w:rPr>
          <w:rFonts w:ascii="GHEA Grapalat" w:hAnsi="GHEA Grapalat" w:cs="Sylfaen"/>
          <w:sz w:val="24"/>
          <w:szCs w:val="24"/>
          <w:lang w:val="hy-AM"/>
        </w:rPr>
        <w:t>) անպտղության հանգեցնող սեռավարակների, ուռոլոգիական խնդիրների</w:t>
      </w:r>
      <w:r w:rsidR="00702813" w:rsidRPr="00E822CF">
        <w:rPr>
          <w:rFonts w:ascii="GHEA Grapalat" w:hAnsi="GHEA Grapalat"/>
          <w:sz w:val="24"/>
          <w:szCs w:val="24"/>
          <w:lang w:val="hy-AM"/>
        </w:rPr>
        <w:t xml:space="preserve"> դեռևս բարձր մակարդակ և ախտորոշման և բուժման ցածր մատչելիություն:</w:t>
      </w:r>
    </w:p>
    <w:p w14:paraId="0579843C" w14:textId="0521460E" w:rsidR="00702813" w:rsidRDefault="00E822CF" w:rsidP="006036F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t xml:space="preserve">. </w:t>
      </w:r>
      <w:r w:rsidR="00702813" w:rsidRPr="00246D99">
        <w:rPr>
          <w:rFonts w:ascii="GHEA Grapalat" w:hAnsi="GHEA Grapalat"/>
          <w:sz w:val="24"/>
          <w:szCs w:val="24"/>
          <w:lang w:val="hy-AM"/>
        </w:rPr>
        <w:t>Վերոնշյալ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t xml:space="preserve"> հիմնախնդիրները մատնանշում են առողջապահական այն գոր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softHyphen/>
        <w:t xml:space="preserve">ծոնները, որոնց լուծման </w:t>
      </w:r>
      <w:r w:rsidR="00C05F14">
        <w:rPr>
          <w:rFonts w:ascii="GHEA Grapalat" w:hAnsi="GHEA Grapalat"/>
          <w:sz w:val="24"/>
          <w:szCs w:val="24"/>
          <w:lang w:val="hy-AM"/>
        </w:rPr>
        <w:t>կամ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t xml:space="preserve"> բարելավմանն ուղղված միջոցառումների իրակա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softHyphen/>
        <w:t>նացումը կարող է նպաստել վերարտադրողա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softHyphen/>
        <w:t>կան ներուժի ավելացմանը, ծնելիության անկման տեմպերի նվազեցմանն ու առողջապահական գործոնով պայմանավորված</w:t>
      </w:r>
      <w:r w:rsidR="00AA1810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813" w:rsidRPr="000D5918">
        <w:rPr>
          <w:rFonts w:ascii="GHEA Grapalat" w:hAnsi="GHEA Grapalat"/>
          <w:sz w:val="24"/>
          <w:szCs w:val="24"/>
          <w:lang w:val="hy-AM"/>
        </w:rPr>
        <w:t>ծնելիության բարձրացմանը:</w:t>
      </w:r>
    </w:p>
    <w:p w14:paraId="21D29EFB" w14:textId="77777777" w:rsidR="00E822CF" w:rsidRPr="000D5918" w:rsidRDefault="00E822CF" w:rsidP="00702813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829CAF7" w14:textId="173547B4" w:rsidR="00702813" w:rsidRDefault="001666CA" w:rsidP="00E822CF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666CA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2. </w:t>
      </w:r>
      <w:r w:rsidRPr="001666CA">
        <w:rPr>
          <w:rFonts w:ascii="GHEA Grapalat" w:hAnsi="GHEA Grapalat"/>
          <w:b/>
          <w:bCs/>
          <w:sz w:val="24"/>
          <w:szCs w:val="24"/>
          <w:lang w:val="hy-AM"/>
        </w:rPr>
        <w:t>ԾՐԱԳՐԻ ՆՊԱՏԱԿԸ ԵՎ ՄԻՋՈՑԱՌՈՒՄՆԵՐԸ</w:t>
      </w:r>
    </w:p>
    <w:p w14:paraId="665C4004" w14:textId="77777777" w:rsidR="00E822CF" w:rsidRPr="000D5918" w:rsidRDefault="00E822CF" w:rsidP="00E822CF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C10D4EE" w14:textId="7433B0FF" w:rsidR="00702813" w:rsidRPr="000D5918" w:rsidRDefault="00E822CF" w:rsidP="00E822C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eastAsia="MS Mincho" w:hAnsi="GHEA Grapalat"/>
          <w:noProof/>
          <w:sz w:val="24"/>
          <w:szCs w:val="24"/>
          <w:lang w:val="hy-AM" w:eastAsia="ja-JP"/>
        </w:rPr>
      </w:pPr>
      <w:r>
        <w:rPr>
          <w:rFonts w:ascii="GHEA Grapalat" w:eastAsia="MS Mincho" w:hAnsi="GHEA Grapalat"/>
          <w:noProof/>
          <w:sz w:val="24"/>
          <w:szCs w:val="24"/>
          <w:lang w:val="hy-AM" w:eastAsia="ja-JP"/>
        </w:rPr>
        <w:t>1</w:t>
      </w:r>
      <w:r w:rsidR="000064EE">
        <w:rPr>
          <w:rFonts w:ascii="GHEA Grapalat" w:eastAsia="MS Mincho" w:hAnsi="GHEA Grapalat"/>
          <w:noProof/>
          <w:sz w:val="24"/>
          <w:szCs w:val="24"/>
          <w:lang w:val="hy-AM" w:eastAsia="ja-JP"/>
        </w:rPr>
        <w:t>2</w:t>
      </w:r>
      <w:r w:rsidR="00702813" w:rsidRPr="000D5918">
        <w:rPr>
          <w:rFonts w:ascii="GHEA Grapalat" w:eastAsia="MS Mincho" w:hAnsi="GHEA Grapalat"/>
          <w:noProof/>
          <w:sz w:val="24"/>
          <w:szCs w:val="24"/>
          <w:lang w:val="hy-AM" w:eastAsia="ja-JP"/>
        </w:rPr>
        <w:t>. Ծրագրի նպատակը բնակչության վերարտադրողական առողջության բարելա</w:t>
      </w:r>
      <w:r w:rsidR="00702813" w:rsidRPr="000D5918">
        <w:rPr>
          <w:rFonts w:ascii="GHEA Grapalat" w:eastAsia="MS Mincho" w:hAnsi="GHEA Grapalat"/>
          <w:noProof/>
          <w:sz w:val="24"/>
          <w:szCs w:val="24"/>
          <w:lang w:val="hy-AM" w:eastAsia="ja-JP"/>
        </w:rPr>
        <w:softHyphen/>
        <w:t xml:space="preserve">վումն է, առողջապահական գործոնով պայմանավորված ծնելիության ու </w:t>
      </w:r>
      <w:r w:rsidR="00702813" w:rsidRPr="00246D99">
        <w:rPr>
          <w:rFonts w:ascii="GHEA Grapalat" w:eastAsia="MS Mincho" w:hAnsi="GHEA Grapalat"/>
          <w:noProof/>
          <w:sz w:val="24"/>
          <w:szCs w:val="24"/>
          <w:lang w:val="hy-AM" w:eastAsia="ja-JP"/>
        </w:rPr>
        <w:t>բնական աճի</w:t>
      </w:r>
      <w:r w:rsidR="00702813" w:rsidRPr="000D5918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բարձրացումը:</w:t>
      </w:r>
      <w:r w:rsidR="00AA1810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</w:p>
    <w:p w14:paraId="2CC5BBDA" w14:textId="072ADE8A" w:rsidR="00702813" w:rsidRPr="000D5918" w:rsidRDefault="000064EE" w:rsidP="00E822CF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13</w:t>
      </w:r>
      <w:r w:rsidR="00702813" w:rsidRPr="000D5918">
        <w:rPr>
          <w:rFonts w:ascii="GHEA Grapalat" w:hAnsi="GHEA Grapalat" w:cs="Sylfaen"/>
          <w:noProof/>
          <w:sz w:val="24"/>
          <w:szCs w:val="24"/>
          <w:lang w:val="hy-AM"/>
        </w:rPr>
        <w:t>. Ծրագրի</w:t>
      </w:r>
      <w:r w:rsidR="00702813" w:rsidRPr="000D5918">
        <w:rPr>
          <w:rFonts w:ascii="GHEA Grapalat" w:hAnsi="GHEA Grapalat"/>
          <w:noProof/>
          <w:sz w:val="24"/>
          <w:szCs w:val="24"/>
          <w:lang w:val="hy-AM"/>
        </w:rPr>
        <w:t xml:space="preserve"> միջոցառումներն են՝ </w:t>
      </w:r>
    </w:p>
    <w:p w14:paraId="38C46ABE" w14:textId="7FE77111" w:rsidR="00702813" w:rsidRPr="000D5918" w:rsidRDefault="00FE39DC" w:rsidP="00FE39DC">
      <w:pPr>
        <w:tabs>
          <w:tab w:val="left" w:pos="-284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1)</w:t>
      </w:r>
      <w:r w:rsidR="00830C8E">
        <w:rPr>
          <w:rFonts w:ascii="GHEA Grapalat" w:hAnsi="GHEA Grapalat" w:cs="Sylfaen"/>
          <w:sz w:val="24"/>
          <w:szCs w:val="24"/>
          <w:lang w:val="hy-AM"/>
        </w:rPr>
        <w:t xml:space="preserve"> դեռահասների, </w:t>
      </w:r>
      <w:r w:rsidR="00702813" w:rsidRPr="00305334">
        <w:rPr>
          <w:rFonts w:ascii="GHEA Grapalat" w:hAnsi="GHEA Grapalat" w:cs="Sylfaen"/>
          <w:sz w:val="24"/>
          <w:szCs w:val="24"/>
          <w:lang w:val="hy-AM"/>
        </w:rPr>
        <w:t>տղամարդկանց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t xml:space="preserve"> վերարտադրողական առողջության բարելավում` առողջության պահպանման ոլորտում տրա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softHyphen/>
        <w:t>մադրվող բուժօգնու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softHyphen/>
        <w:t>թյան որակի, մատչելիության ու հասանելիության բարձրացման միջոցով.</w:t>
      </w:r>
    </w:p>
    <w:p w14:paraId="623FDEFA" w14:textId="4D64CB70" w:rsidR="00702813" w:rsidRPr="000D5918" w:rsidRDefault="00E822CF" w:rsidP="00FE39DC">
      <w:pPr>
        <w:tabs>
          <w:tab w:val="left" w:pos="-284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t>) զույգերի՝ մինչ ամուսնական հետազոտման ու նախաբեղմնավորման հետազոտ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softHyphen/>
        <w:t>ման և խնամքի ծառայությունների ընդլայնված համակարգի</w:t>
      </w:r>
      <w:r w:rsidR="00AA18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t xml:space="preserve">իրականացում. </w:t>
      </w:r>
    </w:p>
    <w:p w14:paraId="475A027F" w14:textId="77777777" w:rsidR="00702813" w:rsidRPr="000D5918" w:rsidRDefault="00E822CF" w:rsidP="00FE39DC">
      <w:pPr>
        <w:tabs>
          <w:tab w:val="left" w:pos="-284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>3</w:t>
      </w:r>
      <w:r w:rsidR="00702813" w:rsidRPr="000D5918">
        <w:rPr>
          <w:rFonts w:ascii="GHEA Grapalat" w:hAnsi="GHEA Grapalat" w:cs="Sylfaen"/>
          <w:spacing w:val="-2"/>
          <w:sz w:val="24"/>
          <w:szCs w:val="24"/>
          <w:lang w:val="hy-AM"/>
        </w:rPr>
        <w:t>) անպտղության հաղթահարման ծրագրի շարունակական իրականացում, ներառյալ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t>՝ վերարտադրողական օժանդակ տեխնոլոգիաների կիրառումը՝ հետագա զարգացումների ապահովմամբ.</w:t>
      </w:r>
    </w:p>
    <w:p w14:paraId="631EAEA2" w14:textId="6A5726C1" w:rsidR="00702813" w:rsidRPr="000D5918" w:rsidRDefault="00E822CF" w:rsidP="00FE39DC">
      <w:pPr>
        <w:tabs>
          <w:tab w:val="left" w:pos="-284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t xml:space="preserve">) հղիների նախածննդյան հսկողության որակի բարելավելում, </w:t>
      </w:r>
      <w:r w:rsidR="00702813" w:rsidRPr="0070224A">
        <w:rPr>
          <w:rFonts w:ascii="GHEA Grapalat" w:hAnsi="GHEA Grapalat" w:cs="Sylfaen"/>
          <w:sz w:val="24"/>
          <w:szCs w:val="24"/>
          <w:lang w:val="hy-AM"/>
        </w:rPr>
        <w:t>պ</w:t>
      </w:r>
      <w:r w:rsidR="001666CA" w:rsidRPr="0070224A">
        <w:rPr>
          <w:rFonts w:ascii="GHEA Grapalat" w:hAnsi="GHEA Grapalat" w:cs="Sylfaen"/>
          <w:sz w:val="24"/>
          <w:szCs w:val="24"/>
          <w:lang w:val="hy-AM"/>
        </w:rPr>
        <w:t>ետության կողմից երաշխավորված անվճար պայմաններով</w:t>
      </w:r>
      <w:r w:rsidR="00702813" w:rsidRPr="007022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t>հղիների նախածննդյան հսկողության ծավալների ու հետա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softHyphen/>
        <w:t>զո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softHyphen/>
        <w:t xml:space="preserve">թյունների </w:t>
      </w:r>
      <w:r w:rsidR="00702813" w:rsidRPr="0070224A">
        <w:rPr>
          <w:rFonts w:ascii="GHEA Grapalat" w:hAnsi="GHEA Grapalat" w:cs="Sylfaen"/>
          <w:sz w:val="24"/>
          <w:szCs w:val="24"/>
          <w:lang w:val="hy-AM"/>
        </w:rPr>
        <w:t>ցանկի</w:t>
      </w:r>
      <w:r w:rsidR="00702813" w:rsidRPr="000D5918">
        <w:rPr>
          <w:rFonts w:ascii="GHEA Grapalat" w:hAnsi="GHEA Grapalat" w:cs="Sylfaen"/>
          <w:sz w:val="24"/>
          <w:szCs w:val="24"/>
          <w:lang w:val="hy-AM"/>
        </w:rPr>
        <w:t xml:space="preserve"> ընդլայնում:</w:t>
      </w:r>
    </w:p>
    <w:p w14:paraId="2B1E574B" w14:textId="77777777" w:rsidR="00702813" w:rsidRPr="000D5918" w:rsidRDefault="00702813" w:rsidP="00702813">
      <w:pPr>
        <w:spacing w:line="360" w:lineRule="auto"/>
        <w:ind w:firstLine="851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460794F0" w14:textId="1671C946" w:rsidR="00702813" w:rsidRDefault="00E822CF" w:rsidP="00E822C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3</w:t>
      </w:r>
      <w:r w:rsidR="00702813" w:rsidRPr="00E822CF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70224A" w:rsidRPr="00E822CF">
        <w:rPr>
          <w:rFonts w:ascii="GHEA Grapalat" w:hAnsi="GHEA Grapalat"/>
          <w:b/>
          <w:sz w:val="24"/>
          <w:szCs w:val="24"/>
          <w:lang w:val="hy-AM"/>
        </w:rPr>
        <w:t>ԱՌՈՂՋԱՊԱՀԱԿԱՆ ԳՈՐԾՈՆՈՎ ՊԱՅՄԱՆԱՎՈՐՎԱԾ ԾՆԵԼԻՈՒԹՅԱՆ ԲԱՐՁՐԱՑՄԱՆ ԵՆԹԱԾՐԱԳՐԵՐԸ</w:t>
      </w:r>
    </w:p>
    <w:p w14:paraId="2BE999F9" w14:textId="77777777" w:rsidR="00E822CF" w:rsidRPr="00E822CF" w:rsidRDefault="00E822CF" w:rsidP="00702813">
      <w:pPr>
        <w:rPr>
          <w:rFonts w:ascii="GHEA Grapalat" w:hAnsi="GHEA Grapalat"/>
          <w:b/>
          <w:sz w:val="24"/>
          <w:szCs w:val="24"/>
          <w:lang w:val="hy-AM"/>
        </w:rPr>
      </w:pPr>
    </w:p>
    <w:p w14:paraId="3BC4B6AE" w14:textId="7D800CB6" w:rsidR="00412CDE" w:rsidRDefault="000064EE" w:rsidP="002D0007">
      <w:pPr>
        <w:spacing w:line="360" w:lineRule="auto"/>
        <w:contextualSpacing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14.</w:t>
      </w:r>
      <w:r w:rsidR="00AC46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Չնայած </w:t>
      </w:r>
      <w:r w:rsidR="00AC46C8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AC46C8"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2020</w:t>
      </w:r>
      <w:r w:rsidR="00AC46C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</w:t>
      </w:r>
      <w:r w:rsidR="00AC46C8"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թվականի մարտի 5-ի </w:t>
      </w:r>
      <w:r w:rsidR="00AC46C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թ</w:t>
      </w:r>
      <w:r w:rsidR="001C09EE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իվ 258 որոշմամբ հաստատված ծրագրով</w:t>
      </w:r>
      <w:r w:rsidR="00AC46C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>արձանագրած դրական զարգացումներին,</w:t>
      </w:r>
      <w:r w:rsidR="00AA181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>դեռևս բազմաթիվ խնդիրներ պահպանել են իրենց արդիականությունը, իսկ</w:t>
      </w:r>
      <w:r w:rsidR="00AA181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ծրագրի կիրառկման ընթացքում վերհանվել են նոր մարտահրավերներ և խնդիրներ, ինչպես նաև վերայանվել են մոտեցումները որոշ միջոցառումների իրականացման սկզբունքների նկատմամբ` ելնելով դրանց արդյունավետության տեսանկյունից: </w:t>
      </w:r>
    </w:p>
    <w:p w14:paraId="04A10728" w14:textId="7636DB8E" w:rsidR="00702813" w:rsidRPr="000D5918" w:rsidRDefault="000064EE" w:rsidP="002D0007">
      <w:pPr>
        <w:spacing w:line="360" w:lineRule="auto"/>
        <w:contextualSpacing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70224A">
        <w:rPr>
          <w:rStyle w:val="Strong"/>
          <w:rFonts w:ascii="GHEA Grapalat" w:hAnsi="GHEA Grapalat"/>
          <w:b w:val="0"/>
          <w:sz w:val="24"/>
          <w:szCs w:val="24"/>
          <w:lang w:val="hy-AM"/>
        </w:rPr>
        <w:t>15.</w:t>
      </w:r>
      <w:r w:rsidR="00246D9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Այս բոլոր խ</w:t>
      </w:r>
      <w:r w:rsidR="00AC46C8">
        <w:rPr>
          <w:rStyle w:val="Strong"/>
          <w:rFonts w:ascii="GHEA Grapalat" w:hAnsi="GHEA Grapalat"/>
          <w:b w:val="0"/>
          <w:sz w:val="24"/>
          <w:szCs w:val="24"/>
          <w:lang w:val="hy-AM"/>
        </w:rPr>
        <w:t>ն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>դիրների աստիճանական լուծումը կտրվի ներկայացվող ենթածրագրերի շրջանակներում, զուգահեռաբար</w:t>
      </w:r>
      <w:r w:rsidR="00AA181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ներառելով դրանք երկրում ներդրվող ապահովագրական փաթեթներում </w:t>
      </w:r>
    </w:p>
    <w:p w14:paraId="16362A05" w14:textId="26B89C81" w:rsidR="006D5948" w:rsidRPr="00953087" w:rsidRDefault="00267C19" w:rsidP="006D5948">
      <w:pPr>
        <w:spacing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953087">
        <w:rPr>
          <w:rFonts w:ascii="GHEA Grapalat" w:hAnsi="GHEA Grapalat"/>
          <w:b/>
          <w:sz w:val="24"/>
          <w:szCs w:val="24"/>
          <w:lang w:val="hy-AM"/>
        </w:rPr>
        <w:t>1)</w:t>
      </w:r>
      <w:r w:rsidR="00702813" w:rsidRPr="0095308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54444" w:rsidRPr="00953087">
        <w:rPr>
          <w:rFonts w:ascii="GHEA Grapalat" w:hAnsi="GHEA Grapalat" w:cs="Sylfaen"/>
          <w:b/>
          <w:sz w:val="24"/>
          <w:szCs w:val="24"/>
          <w:lang w:val="hy-AM"/>
        </w:rPr>
        <w:t xml:space="preserve">դեռահասների, տղամարդկանց </w:t>
      </w:r>
      <w:r w:rsidR="00702813" w:rsidRPr="00953087">
        <w:rPr>
          <w:rFonts w:ascii="GHEA Grapalat" w:hAnsi="GHEA Grapalat"/>
          <w:b/>
          <w:sz w:val="24"/>
          <w:szCs w:val="24"/>
          <w:lang w:val="hy-AM"/>
        </w:rPr>
        <w:t>վերարտադրողական առողջության բարելավման ենթածրագիր</w:t>
      </w:r>
      <w:r w:rsidR="000064EE" w:rsidRPr="00953087">
        <w:rPr>
          <w:rFonts w:ascii="GHEA Grapalat" w:hAnsi="GHEA Grapalat"/>
          <w:b/>
          <w:sz w:val="24"/>
          <w:szCs w:val="24"/>
          <w:lang w:val="hy-AM"/>
        </w:rPr>
        <w:t>.</w:t>
      </w:r>
      <w:r w:rsidR="006D5948" w:rsidRPr="00953087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</w:p>
    <w:p w14:paraId="76D450C3" w14:textId="78B6D989" w:rsidR="00702813" w:rsidRPr="000D5918" w:rsidRDefault="00702813" w:rsidP="00702813">
      <w:pPr>
        <w:spacing w:line="360" w:lineRule="auto"/>
        <w:contextualSpacing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>ա</w:t>
      </w:r>
      <w:r w:rsidR="00330F11">
        <w:rPr>
          <w:rStyle w:val="Strong"/>
          <w:rFonts w:ascii="GHEA Grapalat" w:hAnsi="GHEA Grapalat"/>
          <w:b w:val="0"/>
          <w:sz w:val="24"/>
          <w:szCs w:val="24"/>
          <w:lang w:val="hy-AM"/>
        </w:rPr>
        <w:t>.</w:t>
      </w:r>
      <w:r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330F11">
        <w:rPr>
          <w:rStyle w:val="Strong"/>
          <w:rFonts w:ascii="GHEA Grapalat" w:hAnsi="GHEA Grapalat"/>
          <w:b w:val="0"/>
          <w:sz w:val="24"/>
          <w:szCs w:val="24"/>
          <w:lang w:val="hy-AM"/>
        </w:rPr>
        <w:t>ա</w:t>
      </w:r>
      <w:r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ռաջարկվում է </w:t>
      </w:r>
      <w:r w:rsidR="00354444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ախտորոշման ճշտման, անհրաժեշտ ամբուլատ</w:t>
      </w:r>
      <w:r w:rsidR="00AA5F48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որ հետազոտությունների և բուժման</w:t>
      </w:r>
      <w:r w:rsidR="0035444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իրականացման նպատակով փոխհատուցել </w:t>
      </w:r>
      <w:r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մանկական գինեկոլոգի</w:t>
      </w:r>
      <w:r w:rsidR="0035444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կողմից մատուցվող արտահիվանդանոցային ծառայությունները` </w:t>
      </w:r>
      <w:r w:rsidR="00330F1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առողջության առաջնային պահպանման </w:t>
      </w:r>
      <w:r w:rsidR="00330F11" w:rsidRPr="0011620F">
        <w:rPr>
          <w:rStyle w:val="Strong"/>
          <w:rFonts w:ascii="GHEA Grapalat" w:hAnsi="GHEA Grapalat"/>
          <w:b w:val="0"/>
          <w:sz w:val="24"/>
          <w:szCs w:val="24"/>
          <w:lang w:val="hy-AM"/>
        </w:rPr>
        <w:t>(</w:t>
      </w:r>
      <w:r w:rsidR="00330F11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այսուհետ`</w:t>
      </w:r>
      <w:r w:rsidR="00354444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ԱԱՊ</w:t>
      </w:r>
      <w:r w:rsidR="00330F11" w:rsidRPr="0011620F">
        <w:rPr>
          <w:rStyle w:val="Strong"/>
          <w:rFonts w:ascii="GHEA Grapalat" w:hAnsi="GHEA Grapalat"/>
          <w:b w:val="0"/>
          <w:sz w:val="24"/>
          <w:szCs w:val="24"/>
          <w:lang w:val="hy-AM"/>
        </w:rPr>
        <w:t>)</w:t>
      </w:r>
      <w:r w:rsidR="001C09E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բժշկի ուղ</w:t>
      </w:r>
      <w:r w:rsidR="00354444">
        <w:rPr>
          <w:rStyle w:val="Strong"/>
          <w:rFonts w:ascii="GHEA Grapalat" w:hAnsi="GHEA Grapalat"/>
          <w:b w:val="0"/>
          <w:sz w:val="24"/>
          <w:szCs w:val="24"/>
          <w:lang w:val="hy-AM"/>
        </w:rPr>
        <w:t>եգրմամբ, ինչը</w:t>
      </w:r>
      <w:r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կբարելավի ծառայության ֆինանսական մատչելիությունը, </w:t>
      </w:r>
      <w:r w:rsidR="00354444">
        <w:rPr>
          <w:rStyle w:val="Strong"/>
          <w:rFonts w:ascii="GHEA Grapalat" w:hAnsi="GHEA Grapalat"/>
          <w:b w:val="0"/>
          <w:sz w:val="24"/>
          <w:szCs w:val="24"/>
          <w:lang w:val="hy-AM"/>
        </w:rPr>
        <w:t>ինչպես նաև կբացառի անհարկի հոսպիտալացումները</w:t>
      </w:r>
      <w:r w:rsidR="00412CDE">
        <w:rPr>
          <w:rStyle w:val="Strong"/>
          <w:rFonts w:ascii="GHEA Grapalat" w:hAnsi="GHEA Grapalat"/>
          <w:b w:val="0"/>
          <w:sz w:val="24"/>
          <w:szCs w:val="24"/>
          <w:lang w:val="hy-AM"/>
        </w:rPr>
        <w:t>,</w:t>
      </w:r>
    </w:p>
    <w:p w14:paraId="017FE050" w14:textId="6E6858BD" w:rsidR="00CC231A" w:rsidRPr="000D5918" w:rsidRDefault="00AA5F48" w:rsidP="00CC231A">
      <w:pPr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բ</w:t>
      </w:r>
      <w:r w:rsidR="00872BC9">
        <w:rPr>
          <w:rStyle w:val="Strong"/>
          <w:rFonts w:ascii="GHEA Grapalat" w:hAnsi="GHEA Grapalat"/>
          <w:b w:val="0"/>
          <w:sz w:val="24"/>
          <w:szCs w:val="24"/>
          <w:lang w:val="hy-AM"/>
        </w:rPr>
        <w:t>.</w:t>
      </w:r>
      <w:r w:rsidR="00702813" w:rsidRPr="000D591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412CDE">
        <w:rPr>
          <w:rFonts w:ascii="GHEA Grapalat" w:eastAsia="Calibri" w:hAnsi="GHEA Grapalat"/>
          <w:sz w:val="24"/>
          <w:szCs w:val="24"/>
          <w:lang w:val="hy-AM"/>
        </w:rPr>
        <w:t>հ</w:t>
      </w:r>
      <w:r w:rsidR="00702813" w:rsidRPr="000D5918">
        <w:rPr>
          <w:rFonts w:ascii="GHEA Grapalat" w:eastAsia="Calibri" w:hAnsi="GHEA Grapalat"/>
          <w:sz w:val="24"/>
          <w:szCs w:val="24"/>
          <w:lang w:val="hy-AM"/>
        </w:rPr>
        <w:t>աշվի առնելով տղամարդկանց շրջանում երկրորդային անպտղության բարձր մակարդակը, առաջարկվում</w:t>
      </w:r>
      <w:r w:rsidR="00AA181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02813" w:rsidRPr="000D5918">
        <w:rPr>
          <w:rFonts w:ascii="GHEA Grapalat" w:eastAsia="Calibri" w:hAnsi="GHEA Grapalat"/>
          <w:sz w:val="24"/>
          <w:szCs w:val="24"/>
          <w:lang w:val="hy-AM"/>
        </w:rPr>
        <w:t xml:space="preserve">է ԱԱՊ համակարգում ուռոլոգի կողմից տրամադրվող ծառայությունը մատուցել </w:t>
      </w:r>
      <w:r w:rsidR="0011620F" w:rsidRPr="0011620F">
        <w:rPr>
          <w:rFonts w:ascii="GHEA Grapalat" w:eastAsia="Calibri" w:hAnsi="GHEA Grapalat"/>
          <w:sz w:val="24"/>
          <w:szCs w:val="24"/>
          <w:lang w:val="hy-AM"/>
        </w:rPr>
        <w:t>պետության կողմից երաշխավորված անվճար պայմաններով</w:t>
      </w:r>
      <w:r w:rsidR="00702813" w:rsidRPr="000D5918">
        <w:rPr>
          <w:rFonts w:ascii="GHEA Grapalat" w:eastAsia="Calibri" w:hAnsi="GHEA Grapalat"/>
          <w:sz w:val="24"/>
          <w:szCs w:val="24"/>
          <w:lang w:val="hy-AM"/>
        </w:rPr>
        <w:t>, ինչը կնպաստի տղամարդու անպտղության հանգեցնող ախտաբանությունների դեպքում տրամադրվող բուժօգնության ֆինանսական մատչելիության բարելավմանը,</w:t>
      </w:r>
      <w:r w:rsidR="00AA181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02813" w:rsidRPr="00267C19">
        <w:rPr>
          <w:rFonts w:ascii="GHEA Grapalat" w:eastAsia="Calibri" w:hAnsi="GHEA Grapalat"/>
          <w:sz w:val="24"/>
          <w:szCs w:val="24"/>
          <w:lang w:val="hy-AM"/>
        </w:rPr>
        <w:t xml:space="preserve">հնարավորություն ընձեռել որոշակի տարիքային միջակայքում գտնվող կանանց և տղամարդկանց </w:t>
      </w:r>
      <w:r w:rsidR="0011620F">
        <w:rPr>
          <w:rFonts w:ascii="GHEA Grapalat" w:eastAsia="Calibri" w:hAnsi="GHEA Grapalat"/>
          <w:sz w:val="24"/>
          <w:szCs w:val="24"/>
          <w:lang w:val="hy-AM"/>
        </w:rPr>
        <w:t>հետազոտվել</w:t>
      </w:r>
      <w:r w:rsidR="00702813" w:rsidRPr="00267C19">
        <w:rPr>
          <w:rFonts w:ascii="GHEA Grapalat" w:eastAsia="Calibri" w:hAnsi="GHEA Grapalat"/>
          <w:sz w:val="24"/>
          <w:szCs w:val="24"/>
          <w:lang w:val="hy-AM"/>
        </w:rPr>
        <w:t>` սեռական ճանապարհով փոխանցվող և անպտղության հավանական պատճառ հանդիսացող վարակների ախտորոշման և բուժման համար` ԱԱՊ մակարդակում</w:t>
      </w:r>
      <w:r w:rsidR="00CC231A">
        <w:rPr>
          <w:rFonts w:ascii="GHEA Grapalat" w:eastAsia="Calibri" w:hAnsi="GHEA Grapalat"/>
          <w:sz w:val="24"/>
          <w:szCs w:val="24"/>
          <w:lang w:val="hy-AM"/>
        </w:rPr>
        <w:t>, որոնք նախատեսվում է</w:t>
      </w:r>
      <w:r w:rsidR="00AA181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CC231A">
        <w:rPr>
          <w:rFonts w:ascii="GHEA Grapalat" w:eastAsia="Calibri" w:hAnsi="GHEA Grapalat"/>
          <w:sz w:val="24"/>
          <w:szCs w:val="24"/>
          <w:lang w:val="hy-AM"/>
        </w:rPr>
        <w:t xml:space="preserve">իրականացնել փորձարարական կարգով, գնահատելուց հետո </w:t>
      </w:r>
      <w:r w:rsidR="00CC231A">
        <w:rPr>
          <w:rFonts w:ascii="GHEA Grapalat" w:eastAsia="Calibri" w:hAnsi="GHEA Grapalat"/>
          <w:sz w:val="24"/>
          <w:szCs w:val="24"/>
          <w:lang w:val="hy-AM"/>
        </w:rPr>
        <w:lastRenderedPageBreak/>
        <w:t>դիտարկելով առողջության համապարփակ ապահովագրության ներդրման շրջանակներում ներառման</w:t>
      </w:r>
      <w:r w:rsidR="00AA181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CC231A">
        <w:rPr>
          <w:rFonts w:ascii="GHEA Grapalat" w:eastAsia="Calibri" w:hAnsi="GHEA Grapalat"/>
          <w:sz w:val="24"/>
          <w:szCs w:val="24"/>
          <w:lang w:val="hy-AM"/>
        </w:rPr>
        <w:t>հնարավորությունը:</w:t>
      </w:r>
    </w:p>
    <w:p w14:paraId="1211A4A3" w14:textId="7BFFC078" w:rsidR="00702813" w:rsidRPr="006036FD" w:rsidRDefault="00AA1810" w:rsidP="00BF4C4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267C19">
        <w:rPr>
          <w:rFonts w:ascii="GHEA Grapalat" w:hAnsi="GHEA Grapalat" w:cs="Sylfaen"/>
          <w:sz w:val="24"/>
          <w:szCs w:val="24"/>
          <w:lang w:val="hy-AM"/>
        </w:rPr>
        <w:t>2</w:t>
      </w:r>
      <w:r w:rsidR="00267C19" w:rsidRPr="00BF4C4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6B2D13">
        <w:rPr>
          <w:rFonts w:ascii="GHEA Grapalat" w:hAnsi="GHEA Grapalat" w:cs="Sylfaen"/>
          <w:sz w:val="24"/>
          <w:szCs w:val="24"/>
          <w:lang w:val="hy-AM"/>
        </w:rPr>
        <w:t>հ</w:t>
      </w:r>
      <w:r w:rsidR="00FE39DC" w:rsidRPr="00BF4C4F">
        <w:rPr>
          <w:rFonts w:ascii="GHEA Grapalat" w:hAnsi="GHEA Grapalat" w:cs="Sylfaen"/>
          <w:b/>
          <w:sz w:val="24"/>
          <w:szCs w:val="24"/>
          <w:lang w:val="hy-AM"/>
        </w:rPr>
        <w:t xml:space="preserve">ղիների նախածննդյան հսկողության որակի բարելավման, </w:t>
      </w:r>
      <w:r w:rsidR="00FE39DC" w:rsidRPr="00305334">
        <w:rPr>
          <w:rFonts w:ascii="GHEA Grapalat" w:hAnsi="GHEA Grapalat" w:cs="Sylfaen"/>
          <w:b/>
          <w:sz w:val="24"/>
          <w:szCs w:val="24"/>
          <w:lang w:val="hy-AM"/>
        </w:rPr>
        <w:t>պետական պատվերի շրջանակներում</w:t>
      </w:r>
      <w:r w:rsidR="00FE39DC" w:rsidRPr="00BF4C4F">
        <w:rPr>
          <w:rFonts w:ascii="GHEA Grapalat" w:hAnsi="GHEA Grapalat" w:cs="Sylfaen"/>
          <w:b/>
          <w:sz w:val="24"/>
          <w:szCs w:val="24"/>
          <w:lang w:val="hy-AM"/>
        </w:rPr>
        <w:t xml:space="preserve"> հղիների նախածննդյան հսկողության ծավալների ու հետազոտությունների </w:t>
      </w:r>
      <w:r w:rsidR="00FE39DC" w:rsidRPr="00305334">
        <w:rPr>
          <w:rFonts w:ascii="GHEA Grapalat" w:hAnsi="GHEA Grapalat" w:cs="Sylfaen"/>
          <w:b/>
          <w:sz w:val="24"/>
          <w:szCs w:val="24"/>
          <w:lang w:val="hy-AM"/>
        </w:rPr>
        <w:t>ցանկի</w:t>
      </w:r>
      <w:r w:rsidR="00FE39DC" w:rsidRPr="00BF4C4F">
        <w:rPr>
          <w:rFonts w:ascii="GHEA Grapalat" w:hAnsi="GHEA Grapalat" w:cs="Sylfaen"/>
          <w:b/>
          <w:sz w:val="24"/>
          <w:szCs w:val="24"/>
          <w:lang w:val="hy-AM"/>
        </w:rPr>
        <w:t xml:space="preserve"> ընդլայնման, հղիության ախտաբանության և </w:t>
      </w:r>
      <w:r w:rsidR="00BF4C4F">
        <w:rPr>
          <w:rFonts w:ascii="GHEA Grapalat" w:hAnsi="GHEA Grapalat" w:cs="Sylfaen"/>
          <w:b/>
          <w:sz w:val="24"/>
          <w:szCs w:val="24"/>
          <w:lang w:val="hy-AM"/>
        </w:rPr>
        <w:t>արտասեռական</w:t>
      </w:r>
      <w:r w:rsidR="00FE39DC" w:rsidRPr="00BF4C4F">
        <w:rPr>
          <w:rFonts w:ascii="GHEA Grapalat" w:hAnsi="GHEA Grapalat" w:cs="Sylfaen"/>
          <w:b/>
          <w:sz w:val="24"/>
          <w:szCs w:val="24"/>
          <w:lang w:val="hy-AM"/>
        </w:rPr>
        <w:t xml:space="preserve"> ախտաբանությունների բուժման արդյունավետության բարձրացման ենթածրագրի կատարումն ապահովող միջոցառումներ</w:t>
      </w:r>
      <w:r w:rsidR="00872BC9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14:paraId="49E5B836" w14:textId="3DD212D5" w:rsidR="003B20E8" w:rsidRDefault="00702813" w:rsidP="00702813">
      <w:pPr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0D5918">
        <w:rPr>
          <w:rFonts w:ascii="GHEA Grapalat" w:eastAsia="Calibri" w:hAnsi="GHEA Grapalat"/>
          <w:sz w:val="24"/>
          <w:szCs w:val="24"/>
          <w:lang w:val="hy-AM"/>
        </w:rPr>
        <w:t xml:space="preserve">ա. առաջարկվել է </w:t>
      </w:r>
      <w:r w:rsidR="00AA5F48">
        <w:rPr>
          <w:rFonts w:ascii="GHEA Grapalat" w:eastAsia="Calibri" w:hAnsi="GHEA Grapalat"/>
          <w:sz w:val="24"/>
          <w:szCs w:val="24"/>
          <w:lang w:val="hy-AM"/>
        </w:rPr>
        <w:t xml:space="preserve">ևս մեկ մարզում ներդնել պրենատալ սքրինինգի ծրագիրը և իրականացնել ոչ միայն ռիսկի խմբի, այլև բոլոր հղիների շրջանում, </w:t>
      </w:r>
      <w:r w:rsidRPr="000D5918">
        <w:rPr>
          <w:rFonts w:ascii="GHEA Grapalat" w:eastAsia="Calibri" w:hAnsi="GHEA Grapalat"/>
          <w:sz w:val="24"/>
          <w:szCs w:val="24"/>
          <w:lang w:val="hy-AM"/>
        </w:rPr>
        <w:t>պերինատալ կորուստների հանգեցնող ախտաբանությունների պատճառների բացահայտման նպատակով հղիների նախածննդյան հսկողության ծավալների մեջ ըն</w:t>
      </w:r>
      <w:r w:rsidR="00412CDE">
        <w:rPr>
          <w:rFonts w:ascii="GHEA Grapalat" w:eastAsia="Calibri" w:hAnsi="GHEA Grapalat"/>
          <w:sz w:val="24"/>
          <w:szCs w:val="24"/>
          <w:lang w:val="hy-AM"/>
        </w:rPr>
        <w:t>դ</w:t>
      </w:r>
      <w:r w:rsidRPr="000D5918">
        <w:rPr>
          <w:rFonts w:ascii="GHEA Grapalat" w:eastAsia="Calibri" w:hAnsi="GHEA Grapalat"/>
          <w:sz w:val="24"/>
          <w:szCs w:val="24"/>
          <w:lang w:val="hy-AM"/>
        </w:rPr>
        <w:t>գրկել մի շարք հետազոտություններ</w:t>
      </w:r>
      <w:r w:rsidR="003B20E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3B20E8" w:rsidRPr="003B20E8">
        <w:rPr>
          <w:rFonts w:ascii="GHEA Grapalat" w:eastAsia="Calibri" w:hAnsi="GHEA Grapalat"/>
          <w:sz w:val="24"/>
          <w:szCs w:val="24"/>
          <w:lang w:val="hy-AM"/>
        </w:rPr>
        <w:t>(</w:t>
      </w:r>
      <w:r w:rsidR="003B20E8" w:rsidRPr="003B20E8">
        <w:rPr>
          <w:rFonts w:ascii="GHEA Grapalat" w:hAnsi="GHEA Grapalat" w:cs="Sylfaen"/>
          <w:sz w:val="24"/>
          <w:szCs w:val="24"/>
          <w:lang w:val="hy-AM"/>
        </w:rPr>
        <w:t>B</w:t>
      </w:r>
      <w:r w:rsidR="003B20E8">
        <w:rPr>
          <w:rFonts w:ascii="GHEA Grapalat" w:hAnsi="GHEA Grapalat" w:cs="Sylfaen"/>
          <w:sz w:val="24"/>
          <w:szCs w:val="24"/>
          <w:lang w:val="hy-AM"/>
        </w:rPr>
        <w:t xml:space="preserve"> խմբի ստրեպտոկոկի որոշում, թիրեոթրոպ հորմոնի որոշում, գլյուկոզայի թոլերանտության թեստի իրականացում բոլոր հղիների շրջանում` նախորդ ծրագրով նախատեսված ռիսկի խմբի փոխարեն</w:t>
      </w:r>
      <w:r w:rsidR="003B20E8" w:rsidRPr="003B20E8">
        <w:rPr>
          <w:rFonts w:ascii="GHEA Grapalat" w:eastAsia="Calibri" w:hAnsi="GHEA Grapalat"/>
          <w:sz w:val="24"/>
          <w:szCs w:val="24"/>
          <w:lang w:val="hy-AM"/>
        </w:rPr>
        <w:t xml:space="preserve"> )</w:t>
      </w:r>
      <w:r w:rsidRPr="000D5918">
        <w:rPr>
          <w:rFonts w:ascii="GHEA Grapalat" w:eastAsia="Calibri" w:hAnsi="GHEA Grapalat"/>
          <w:sz w:val="24"/>
          <w:szCs w:val="24"/>
          <w:lang w:val="hy-AM"/>
        </w:rPr>
        <w:t xml:space="preserve">, նախկինում կատարվող հետազոտությունները կատարել </w:t>
      </w:r>
      <w:r w:rsidRPr="0011620F">
        <w:rPr>
          <w:rFonts w:ascii="GHEA Grapalat" w:eastAsia="Calibri" w:hAnsi="GHEA Grapalat"/>
          <w:sz w:val="24"/>
          <w:szCs w:val="24"/>
          <w:lang w:val="hy-AM"/>
        </w:rPr>
        <w:t>МоМ</w:t>
      </w:r>
      <w:r w:rsidRPr="000D5918">
        <w:rPr>
          <w:rFonts w:ascii="GHEA Grapalat" w:eastAsia="Calibri" w:hAnsi="GHEA Grapalat"/>
          <w:sz w:val="24"/>
          <w:szCs w:val="24"/>
          <w:lang w:val="hy-AM"/>
        </w:rPr>
        <w:t xml:space="preserve"> հաշվարկով` բարձրացնելով դրանց տեղեկատվական բովանդակությունը</w:t>
      </w:r>
      <w:r w:rsidR="003B20E8">
        <w:rPr>
          <w:rFonts w:ascii="GHEA Grapalat" w:eastAsia="Calibri" w:hAnsi="GHEA Grapalat"/>
          <w:sz w:val="24"/>
          <w:szCs w:val="24"/>
          <w:lang w:val="hy-AM"/>
        </w:rPr>
        <w:t xml:space="preserve">, պրենատալ սքրինինգը իրականացնել ևս մեկ </w:t>
      </w:r>
      <w:r w:rsidR="0011620F">
        <w:rPr>
          <w:rFonts w:ascii="GHEA Grapalat" w:eastAsia="Calibri" w:hAnsi="GHEA Grapalat"/>
          <w:sz w:val="24"/>
          <w:szCs w:val="24"/>
          <w:lang w:val="hy-AM"/>
        </w:rPr>
        <w:t xml:space="preserve">պիլոտային </w:t>
      </w:r>
      <w:r w:rsidR="0011438C" w:rsidRPr="0011620F">
        <w:rPr>
          <w:rFonts w:ascii="GHEA Grapalat" w:eastAsia="Calibri" w:hAnsi="GHEA Grapalat"/>
          <w:sz w:val="24"/>
          <w:szCs w:val="24"/>
          <w:lang w:val="hy-AM"/>
        </w:rPr>
        <w:t>ծրագիր իրականացվող</w:t>
      </w:r>
      <w:r w:rsidR="003B20E8" w:rsidRPr="0011620F">
        <w:rPr>
          <w:rFonts w:ascii="GHEA Grapalat" w:eastAsia="Calibri" w:hAnsi="GHEA Grapalat"/>
          <w:sz w:val="24"/>
          <w:szCs w:val="24"/>
          <w:lang w:val="hy-AM"/>
        </w:rPr>
        <w:t xml:space="preserve"> մարզում</w:t>
      </w:r>
      <w:r w:rsidR="003B20E8">
        <w:rPr>
          <w:rFonts w:ascii="GHEA Grapalat" w:eastAsia="Calibri" w:hAnsi="GHEA Grapalat"/>
          <w:sz w:val="24"/>
          <w:szCs w:val="24"/>
          <w:lang w:val="hy-AM"/>
        </w:rPr>
        <w:t xml:space="preserve">, ինչպես նաև ամբողջությամբ ֆինանսավորել Շիրակի մարզում ներդրված սքրինինգային ծրագիրը, որի` բարեգործական հիմնադրամի կողմից իրականացվող մասնակի ֆինանսավորումը դադարեցվել է: </w:t>
      </w:r>
    </w:p>
    <w:p w14:paraId="0CD8D5E6" w14:textId="77F7D869" w:rsidR="00702813" w:rsidRPr="000D5918" w:rsidRDefault="003B20E8" w:rsidP="00702813">
      <w:pPr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>բ.</w:t>
      </w:r>
      <w:r w:rsidR="00702813" w:rsidRPr="000D591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412CDE">
        <w:rPr>
          <w:rFonts w:ascii="GHEA Grapalat" w:eastAsia="Calibri" w:hAnsi="GHEA Grapalat"/>
          <w:sz w:val="24"/>
          <w:szCs w:val="24"/>
          <w:lang w:val="hy-AM"/>
        </w:rPr>
        <w:t>հ</w:t>
      </w:r>
      <w:r w:rsidR="00702813" w:rsidRPr="000D5918">
        <w:rPr>
          <w:rFonts w:ascii="GHEA Grapalat" w:eastAsia="Calibri" w:hAnsi="GHEA Grapalat"/>
          <w:sz w:val="24"/>
          <w:szCs w:val="24"/>
          <w:lang w:val="hy-AM"/>
        </w:rPr>
        <w:t xml:space="preserve">աշվի առնելով հղիների միջին տարիքի բարձրացումը, որպես դրա հետևանք մեծահասակ հղիների մոտ արտասեռական ախտաբանությունների քանակի ավելացումը, հղիության շրջանում </w:t>
      </w:r>
      <w:r w:rsidR="00702813" w:rsidRPr="0011620F">
        <w:rPr>
          <w:rFonts w:ascii="GHEA Grapalat" w:eastAsia="Calibri" w:hAnsi="GHEA Grapalat"/>
          <w:sz w:val="24"/>
          <w:szCs w:val="24"/>
          <w:lang w:val="hy-AM"/>
        </w:rPr>
        <w:t>սոմատիկ հիվանդությունների</w:t>
      </w:r>
      <w:r w:rsidR="00702813" w:rsidRPr="000D5918">
        <w:rPr>
          <w:rFonts w:ascii="GHEA Grapalat" w:eastAsia="Calibri" w:hAnsi="GHEA Grapalat"/>
          <w:sz w:val="24"/>
          <w:szCs w:val="24"/>
          <w:lang w:val="hy-AM"/>
        </w:rPr>
        <w:t xml:space="preserve"> հսկողության և բուժման առանձնահատկությունները, առաջարկվում է նեղ մասնագիտացված </w:t>
      </w:r>
      <w:r w:rsidR="00412CDE" w:rsidRPr="0011620F">
        <w:rPr>
          <w:rFonts w:ascii="GHEA Grapalat" w:eastAsia="Calibri" w:hAnsi="GHEA Grapalat"/>
          <w:sz w:val="24"/>
          <w:szCs w:val="24"/>
          <w:lang w:val="hy-AM"/>
        </w:rPr>
        <w:t xml:space="preserve">բժշկական օգնություն և սպասարկում իրականացնող կազմակերպություններում </w:t>
      </w:r>
      <w:r w:rsidR="0011620F">
        <w:rPr>
          <w:rFonts w:ascii="GHEA Grapalat" w:eastAsia="Calibri" w:hAnsi="GHEA Grapalat"/>
          <w:sz w:val="24"/>
          <w:szCs w:val="24"/>
          <w:lang w:val="hy-AM"/>
        </w:rPr>
        <w:t xml:space="preserve">նեղ </w:t>
      </w:r>
      <w:r w:rsidR="00702813" w:rsidRPr="000D5918">
        <w:rPr>
          <w:rFonts w:ascii="GHEA Grapalat" w:eastAsia="Calibri" w:hAnsi="GHEA Grapalat"/>
          <w:sz w:val="24"/>
          <w:szCs w:val="24"/>
          <w:lang w:val="hy-AM"/>
        </w:rPr>
        <w:t xml:space="preserve">մասնագիտությունների գծով հղիների խորհրդատվությունները, անհրաժեշտության դեպքում </w:t>
      </w:r>
      <w:r w:rsidR="00412CDE">
        <w:rPr>
          <w:rFonts w:ascii="GHEA Grapalat" w:eastAsia="Calibri" w:hAnsi="GHEA Grapalat"/>
          <w:sz w:val="24"/>
          <w:szCs w:val="24"/>
          <w:lang w:val="hy-AM"/>
        </w:rPr>
        <w:t xml:space="preserve">նաև </w:t>
      </w:r>
      <w:r w:rsidR="00702813" w:rsidRPr="000D5918">
        <w:rPr>
          <w:rFonts w:ascii="GHEA Grapalat" w:eastAsia="Calibri" w:hAnsi="GHEA Grapalat"/>
          <w:sz w:val="24"/>
          <w:szCs w:val="24"/>
          <w:lang w:val="hy-AM"/>
        </w:rPr>
        <w:t>հսկողությունը</w:t>
      </w:r>
      <w:r w:rsidR="00AA181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02813" w:rsidRPr="000D5918">
        <w:rPr>
          <w:rFonts w:ascii="GHEA Grapalat" w:eastAsia="Calibri" w:hAnsi="GHEA Grapalat"/>
          <w:sz w:val="24"/>
          <w:szCs w:val="24"/>
          <w:lang w:val="hy-AM"/>
        </w:rPr>
        <w:t>փոխհատուցել պետական պատվերի շրջանակներում</w:t>
      </w:r>
      <w:r>
        <w:rPr>
          <w:rFonts w:ascii="GHEA Grapalat" w:eastAsia="Calibri" w:hAnsi="GHEA Grapalat"/>
          <w:sz w:val="24"/>
          <w:szCs w:val="24"/>
          <w:lang w:val="hy-AM"/>
        </w:rPr>
        <w:t>.</w:t>
      </w:r>
      <w:r w:rsidR="00702813" w:rsidRPr="000D591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759289B4" w14:textId="78C2F774" w:rsidR="00702813" w:rsidRPr="00843235" w:rsidRDefault="00702813" w:rsidP="00702813">
      <w:pPr>
        <w:spacing w:line="360" w:lineRule="auto"/>
        <w:jc w:val="both"/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</w:pPr>
      <w:r w:rsidRPr="00267C19">
        <w:rPr>
          <w:rFonts w:ascii="GHEA Grapalat" w:eastAsia="Calibri" w:hAnsi="GHEA Grapalat"/>
          <w:sz w:val="24"/>
          <w:szCs w:val="24"/>
          <w:lang w:val="hy-AM"/>
        </w:rPr>
        <w:t xml:space="preserve">գ. 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>երեք</w:t>
      </w:r>
      <w:r w:rsidRPr="00267C19">
        <w:rPr>
          <w:rStyle w:val="m1996211592433843689gmail-s1"/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267C19">
        <w:rPr>
          <w:rStyle w:val="m1996211592433843689gmail-s1"/>
          <w:rFonts w:ascii="GHEA Grapalat" w:hAnsi="GHEA Grapalat" w:cs="Arial"/>
          <w:color w:val="222222"/>
          <w:sz w:val="24"/>
          <w:szCs w:val="24"/>
          <w:lang w:val="hy-AM"/>
        </w:rPr>
        <w:t xml:space="preserve">և ավելի 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>երեխա</w:t>
      </w:r>
      <w:r w:rsidR="00C05F14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 ունենալու</w:t>
      </w:r>
      <w:r w:rsidR="00FC486C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 </w:t>
      </w:r>
      <w:r w:rsidR="00C05F14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>ցանկությունը</w:t>
      </w:r>
      <w:r w:rsidR="00C05F14" w:rsidRPr="00267C19">
        <w:rPr>
          <w:rStyle w:val="m1996211592433843689gmail-s1"/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C05F14">
        <w:rPr>
          <w:rStyle w:val="m1996211592433843689gmail-s1"/>
          <w:rFonts w:ascii="GHEA Grapalat" w:hAnsi="GHEA Grapalat" w:cs="Arial"/>
          <w:color w:val="222222"/>
          <w:sz w:val="24"/>
          <w:szCs w:val="24"/>
          <w:lang w:val="hy-AM"/>
        </w:rPr>
        <w:t>խ</w:t>
      </w:r>
      <w:r w:rsidRPr="00267C19">
        <w:rPr>
          <w:rStyle w:val="m1996211592433843689gmail-s1"/>
          <w:rFonts w:ascii="GHEA Grapalat" w:hAnsi="GHEA Grapalat" w:cs="Arial"/>
          <w:color w:val="222222"/>
          <w:sz w:val="24"/>
          <w:szCs w:val="24"/>
          <w:lang w:val="hy-AM"/>
        </w:rPr>
        <w:t>րախուսե</w:t>
      </w:r>
      <w:r w:rsidR="00FC486C">
        <w:rPr>
          <w:rStyle w:val="m1996211592433843689gmail-s1"/>
          <w:rFonts w:ascii="GHEA Grapalat" w:hAnsi="GHEA Grapalat" w:cs="Arial"/>
          <w:color w:val="222222"/>
          <w:sz w:val="24"/>
          <w:szCs w:val="24"/>
          <w:lang w:val="hy-AM"/>
        </w:rPr>
        <w:t>լու նախապայման պետք</w:t>
      </w:r>
      <w:r w:rsidR="00AA1810">
        <w:rPr>
          <w:rStyle w:val="m1996211592433843689gmail-s1"/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FC486C">
        <w:rPr>
          <w:rStyle w:val="m1996211592433843689gmail-s1"/>
          <w:rFonts w:ascii="GHEA Grapalat" w:hAnsi="GHEA Grapalat" w:cs="Arial"/>
          <w:color w:val="222222"/>
          <w:sz w:val="24"/>
          <w:szCs w:val="24"/>
          <w:lang w:val="hy-AM"/>
        </w:rPr>
        <w:t>է դիտարկվի</w:t>
      </w:r>
      <w:r w:rsidRPr="00267C19">
        <w:rPr>
          <w:rStyle w:val="m1996211592433843689gmail-s1"/>
          <w:rFonts w:ascii="GHEA Grapalat" w:hAnsi="GHEA Grapalat" w:cs="Arial"/>
          <w:color w:val="222222"/>
          <w:sz w:val="24"/>
          <w:szCs w:val="24"/>
          <w:lang w:val="hy-AM"/>
        </w:rPr>
        <w:t xml:space="preserve"> նաև 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>բնական</w:t>
      </w:r>
      <w:r w:rsidR="00AA1810">
        <w:rPr>
          <w:rFonts w:ascii="GHEA Grapalat" w:hAnsi="GHEA Grapalat"/>
          <w:color w:val="222222"/>
          <w:sz w:val="24"/>
          <w:szCs w:val="24"/>
          <w:lang w:val="hy-AM"/>
        </w:rPr>
        <w:t xml:space="preserve"> </w:t>
      </w:r>
      <w:r w:rsidRPr="00267C19">
        <w:rPr>
          <w:rStyle w:val="m1996211592433843689gmail-s1"/>
          <w:rFonts w:ascii="GHEA Grapalat" w:hAnsi="GHEA Grapalat" w:cs="Calibri"/>
          <w:color w:val="222222"/>
          <w:sz w:val="24"/>
          <w:szCs w:val="24"/>
          <w:lang w:val="hy-AM"/>
        </w:rPr>
        <w:t xml:space="preserve">ճանապարհով 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>ծննդաբերության` որպես</w:t>
      </w:r>
      <w:r w:rsidRPr="00267C19">
        <w:rPr>
          <w:rStyle w:val="m1996211592433843689gmail-s1"/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>ամենաանվտանգ</w:t>
      </w:r>
      <w:r w:rsidRPr="00267C19">
        <w:rPr>
          <w:rStyle w:val="m1996211592433843689gmail-s1"/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 xml:space="preserve">մեթոդի, խրախուսումը և կեսարյան հատումների աճի 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lastRenderedPageBreak/>
        <w:t>սահմանափակումը, քանի որ</w:t>
      </w:r>
      <w:r w:rsidR="00AA1810">
        <w:rPr>
          <w:rFonts w:ascii="GHEA Grapalat" w:hAnsi="GHEA Grapalat"/>
          <w:color w:val="222222"/>
          <w:sz w:val="24"/>
          <w:szCs w:val="24"/>
          <w:lang w:val="hy-AM"/>
        </w:rPr>
        <w:t xml:space="preserve"> 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>երկրորդ</w:t>
      </w:r>
      <w:r w:rsidRPr="00267C19">
        <w:rPr>
          <w:rStyle w:val="m1996211592433843689gmail-s1"/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>կամ</w:t>
      </w:r>
      <w:r w:rsidRPr="00267C19">
        <w:rPr>
          <w:rStyle w:val="m1996211592433843689gmail-s1"/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>երրորդ</w:t>
      </w:r>
      <w:r w:rsidRPr="00267C19">
        <w:rPr>
          <w:rStyle w:val="m1996211592433843689gmail-s1"/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>կեսարյան</w:t>
      </w:r>
      <w:r w:rsidRPr="00267C19">
        <w:rPr>
          <w:rStyle w:val="m1996211592433843689gmail-s1"/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>հատումների</w:t>
      </w:r>
      <w:r w:rsidR="003B20E8">
        <w:rPr>
          <w:rFonts w:ascii="GHEA Grapalat" w:hAnsi="GHEA Grapalat"/>
          <w:color w:val="222222"/>
          <w:sz w:val="24"/>
          <w:szCs w:val="24"/>
          <w:lang w:val="hy-AM"/>
        </w:rPr>
        <w:t>ց հետո առաջացող բարդությունները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 xml:space="preserve"> սահմանափակում են</w:t>
      </w:r>
      <w:r w:rsidRPr="00267C19">
        <w:rPr>
          <w:rStyle w:val="m1996211592433843689gmail-s1"/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>ծննդաբերությունների</w:t>
      </w:r>
      <w:r w:rsidRPr="00267C19">
        <w:rPr>
          <w:rStyle w:val="m1996211592433843689gmail-s1"/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267C19">
        <w:rPr>
          <w:rFonts w:ascii="GHEA Grapalat" w:hAnsi="GHEA Grapalat"/>
          <w:color w:val="222222"/>
          <w:sz w:val="24"/>
          <w:szCs w:val="24"/>
          <w:lang w:val="hy-AM"/>
        </w:rPr>
        <w:t>թիվը</w:t>
      </w:r>
      <w:r w:rsid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, ուստի հատուկ ուշադրություն պետք է դարձնել </w:t>
      </w:r>
      <w:r w:rsidR="001C7608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ՀՀ </w:t>
      </w:r>
      <w:r w:rsidR="00843235"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առողջապահության նախարարի </w:t>
      </w:r>
      <w:r w:rsidR="004C1FAD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կողմից </w:t>
      </w:r>
      <w:r w:rsidR="00843235"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>հաստատված` Հայաստանի Հանրապետությունում կեսարյան հատումների աճի նվազեցման ծրագրի միջոցառումների իրականացմանը</w:t>
      </w:r>
      <w:r w:rsidR="003B20E8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>.</w:t>
      </w:r>
      <w:r w:rsidR="00843235"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 </w:t>
      </w:r>
    </w:p>
    <w:p w14:paraId="11B9C497" w14:textId="5BC00509" w:rsidR="005E405B" w:rsidRDefault="00FE39DC" w:rsidP="00702813">
      <w:pPr>
        <w:spacing w:line="360" w:lineRule="auto"/>
        <w:jc w:val="both"/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</w:pPr>
      <w:r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դ. </w:t>
      </w:r>
      <w:r w:rsidR="001C7608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>հ</w:t>
      </w:r>
      <w:r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ղիության </w:t>
      </w:r>
      <w:r w:rsidR="005E405B"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>և արտասեռական</w:t>
      </w:r>
      <w:r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 ախտաբանությունների բուժման արդյունավետության բարձրացման նպատակով</w:t>
      </w:r>
      <w:r w:rsidR="00AA1810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 </w:t>
      </w:r>
      <w:r w:rsidR="00843235"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առաջարկվում է մշակել և հաստատել </w:t>
      </w:r>
      <w:r w:rsidR="005E405B"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>արդի բժշկագիտության</w:t>
      </w:r>
      <w:r w:rsidR="00843235"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>ը համահունչ</w:t>
      </w:r>
      <w:r w:rsidR="00AA1810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 </w:t>
      </w:r>
      <w:r w:rsidR="00843235"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>ուղեցույցներ և գործելակարգեր,</w:t>
      </w:r>
      <w:r w:rsidR="00AA1810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 </w:t>
      </w:r>
      <w:r w:rsidR="00843235"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>ապահովել դրանց մեջ</w:t>
      </w:r>
      <w:r w:rsidR="00AA1810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 </w:t>
      </w:r>
      <w:r w:rsidR="005E405B"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կիրառվող դեղերի </w:t>
      </w:r>
      <w:r w:rsidR="00843235"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>հասանելիությունը</w:t>
      </w:r>
      <w:r w:rsid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>:</w:t>
      </w:r>
      <w:r w:rsidR="00843235" w:rsidRPr="00843235">
        <w:rPr>
          <w:rStyle w:val="m1996211592433843689gmail-s1"/>
          <w:rFonts w:ascii="GHEA Grapalat" w:hAnsi="GHEA Grapalat"/>
          <w:color w:val="222222"/>
          <w:sz w:val="24"/>
          <w:szCs w:val="24"/>
          <w:lang w:val="hy-AM"/>
        </w:rPr>
        <w:t xml:space="preserve"> </w:t>
      </w:r>
    </w:p>
    <w:p w14:paraId="1EB7949F" w14:textId="166553A3" w:rsidR="00702813" w:rsidRPr="00A63ED7" w:rsidRDefault="00702813" w:rsidP="00702813">
      <w:pPr>
        <w:spacing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267C19">
        <w:rPr>
          <w:rFonts w:ascii="GHEA Grapalat" w:eastAsia="Calibri" w:hAnsi="GHEA Grapalat"/>
          <w:sz w:val="24"/>
          <w:szCs w:val="24"/>
          <w:lang w:val="hy-AM"/>
        </w:rPr>
        <w:t>3)</w:t>
      </w:r>
      <w:r w:rsidRPr="00A63ED7">
        <w:rPr>
          <w:rFonts w:ascii="GHEA Grapalat" w:eastAsia="Calibri" w:hAnsi="GHEA Grapalat"/>
          <w:b/>
          <w:sz w:val="24"/>
          <w:szCs w:val="24"/>
          <w:lang w:val="hy-AM"/>
        </w:rPr>
        <w:t xml:space="preserve"> ամուսնացող զույգերի</w:t>
      </w:r>
      <w:r w:rsidR="00AA1810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A63ED7">
        <w:rPr>
          <w:rFonts w:ascii="GHEA Grapalat" w:eastAsia="Calibri" w:hAnsi="GHEA Grapalat"/>
          <w:b/>
          <w:sz w:val="24"/>
          <w:szCs w:val="24"/>
          <w:lang w:val="hy-AM"/>
        </w:rPr>
        <w:t>վերարտադրողական ներուժի բարե</w:t>
      </w:r>
      <w:r w:rsidRPr="00A63ED7">
        <w:rPr>
          <w:rFonts w:ascii="GHEA Grapalat" w:eastAsia="Calibri" w:hAnsi="GHEA Grapalat"/>
          <w:b/>
          <w:sz w:val="24"/>
          <w:szCs w:val="24"/>
          <w:lang w:val="hy-AM"/>
        </w:rPr>
        <w:softHyphen/>
        <w:t>լավում.</w:t>
      </w:r>
    </w:p>
    <w:p w14:paraId="03CD6158" w14:textId="4ABAA8AA" w:rsidR="00702813" w:rsidRPr="00A63ED7" w:rsidRDefault="00702813" w:rsidP="00702813">
      <w:pPr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63ED7">
        <w:rPr>
          <w:rFonts w:ascii="GHEA Grapalat" w:eastAsia="Calibri" w:hAnsi="GHEA Grapalat"/>
          <w:sz w:val="24"/>
          <w:szCs w:val="24"/>
          <w:lang w:val="hy-AM"/>
        </w:rPr>
        <w:t>ա.</w:t>
      </w:r>
      <w:r w:rsidR="00D062C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 xml:space="preserve">հաշվի առնելով, որ </w:t>
      </w:r>
      <w:r w:rsidR="00AC46C8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AC46C8"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2020</w:t>
      </w:r>
      <w:r w:rsidR="00AC46C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 </w:t>
      </w:r>
      <w:r w:rsidR="00AC46C8" w:rsidRPr="000D591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թվականի մարտի 5-ի </w:t>
      </w:r>
      <w:r w:rsidR="00AC46C8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ոիվ 258 որոշմամբ հաստատված ծ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 xml:space="preserve">րագրով </w:t>
      </w:r>
      <w:r w:rsidR="001C7608">
        <w:rPr>
          <w:rFonts w:ascii="GHEA Grapalat" w:eastAsia="Calibri" w:hAnsi="GHEA Grapalat"/>
          <w:sz w:val="24"/>
          <w:szCs w:val="24"/>
          <w:lang w:val="hy-AM"/>
        </w:rPr>
        <w:t xml:space="preserve">սահմանված 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 xml:space="preserve">ծառայությունից կարող էին օգտվել միայն </w:t>
      </w:r>
      <w:r w:rsidR="00B15E2B">
        <w:rPr>
          <w:rFonts w:ascii="GHEA Grapalat" w:eastAsia="Calibri" w:hAnsi="GHEA Grapalat"/>
          <w:sz w:val="24"/>
          <w:szCs w:val="24"/>
          <w:lang w:val="hy-AM"/>
        </w:rPr>
        <w:t xml:space="preserve">քաղաքացիական կացության ակտերի գրանցման </w:t>
      </w:r>
      <w:r w:rsidR="00B15E2B" w:rsidRPr="00A63ED7">
        <w:rPr>
          <w:rFonts w:ascii="GHEA Grapalat" w:eastAsia="Calibri" w:hAnsi="GHEA Grapalat"/>
          <w:sz w:val="24"/>
          <w:szCs w:val="24"/>
          <w:lang w:val="hy-AM"/>
        </w:rPr>
        <w:t>մարմիններ</w:t>
      </w:r>
      <w:r w:rsidR="00B15E2B">
        <w:rPr>
          <w:rFonts w:ascii="GHEA Grapalat" w:eastAsia="Calibri" w:hAnsi="GHEA Grapalat"/>
          <w:sz w:val="24"/>
          <w:szCs w:val="24"/>
          <w:lang w:val="hy-AM"/>
        </w:rPr>
        <w:t xml:space="preserve">ում սահմանված կարգով </w:t>
      </w:r>
      <w:r w:rsidR="00B15E2B" w:rsidRPr="00A63ED7">
        <w:rPr>
          <w:rFonts w:ascii="GHEA Grapalat" w:eastAsia="Calibri" w:hAnsi="GHEA Grapalat"/>
          <w:sz w:val="24"/>
          <w:szCs w:val="24"/>
          <w:lang w:val="hy-AM"/>
        </w:rPr>
        <w:t>ամուսնությունը</w:t>
      </w:r>
      <w:r w:rsidR="00B15E2B">
        <w:rPr>
          <w:rFonts w:ascii="GHEA Grapalat" w:eastAsia="Calibri" w:hAnsi="GHEA Grapalat"/>
          <w:sz w:val="24"/>
          <w:szCs w:val="24"/>
          <w:lang w:val="hy-AM"/>
        </w:rPr>
        <w:t xml:space="preserve"> գրանցած 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 xml:space="preserve">անձինք, հետամուսնական շրջանում </w:t>
      </w:r>
      <w:r w:rsidR="00843235">
        <w:rPr>
          <w:rFonts w:ascii="GHEA Grapalat" w:eastAsia="Calibri" w:hAnsi="GHEA Grapalat"/>
          <w:sz w:val="24"/>
          <w:szCs w:val="24"/>
          <w:lang w:val="hy-AM"/>
        </w:rPr>
        <w:t>ծ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>առայություններին դիմելիությունը ցածր</w:t>
      </w:r>
      <w:r w:rsidR="00AA181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 xml:space="preserve">էր: Միաժամանակ ծրագրի մեկնարկը համընկավ </w:t>
      </w:r>
      <w:r w:rsidR="00C05F14" w:rsidRPr="00C05F14">
        <w:rPr>
          <w:rFonts w:ascii="GHEA Grapalat" w:eastAsia="Calibri" w:hAnsi="GHEA Grapalat"/>
          <w:sz w:val="24"/>
          <w:szCs w:val="24"/>
          <w:lang w:val="hy-AM"/>
        </w:rPr>
        <w:t xml:space="preserve">կորոնավիրուսային հիվանդության (COVID-19) </w:t>
      </w:r>
      <w:r w:rsidR="00C05F14">
        <w:rPr>
          <w:rFonts w:ascii="GHEA Grapalat" w:eastAsia="Calibri" w:hAnsi="GHEA Grapalat"/>
          <w:sz w:val="24"/>
          <w:szCs w:val="24"/>
          <w:lang w:val="hy-AM"/>
        </w:rPr>
        <w:t>համավարակի</w:t>
      </w:r>
      <w:r w:rsidR="00C05F14" w:rsidRPr="00C05F14">
        <w:rPr>
          <w:rFonts w:ascii="GHEA Grapalat" w:eastAsia="Calibri" w:hAnsi="GHEA Grapalat"/>
          <w:sz w:val="24"/>
          <w:szCs w:val="24"/>
          <w:lang w:val="hy-AM"/>
        </w:rPr>
        <w:t xml:space="preserve"> և Ադրբեջանի կողմից 2020 թվականի սեպտեմբերի 27-ին սանձազերծված </w:t>
      </w:r>
      <w:r w:rsidR="00C05F14">
        <w:rPr>
          <w:rFonts w:ascii="GHEA Grapalat" w:eastAsia="Calibri" w:hAnsi="GHEA Grapalat"/>
          <w:sz w:val="24"/>
          <w:szCs w:val="24"/>
          <w:lang w:val="hy-AM"/>
        </w:rPr>
        <w:t>պատերազմի</w:t>
      </w:r>
      <w:r w:rsidRPr="00C05F1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 xml:space="preserve">հետ: </w:t>
      </w:r>
      <w:r w:rsidR="00305334">
        <w:rPr>
          <w:rFonts w:ascii="GHEA Grapalat" w:eastAsia="Calibri" w:hAnsi="GHEA Grapalat"/>
          <w:sz w:val="24"/>
          <w:szCs w:val="24"/>
          <w:lang w:val="hy-AM"/>
        </w:rPr>
        <w:t>Ա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 xml:space="preserve">ռաջարկվում է որպես ծրագրի շահառու դիտարկել ոչ թե ամուսնությունը գրանցած, այլ </w:t>
      </w:r>
      <w:r w:rsidR="00C05F14">
        <w:rPr>
          <w:rFonts w:ascii="GHEA Grapalat" w:eastAsia="Calibri" w:hAnsi="GHEA Grapalat"/>
          <w:sz w:val="24"/>
          <w:szCs w:val="24"/>
          <w:lang w:val="hy-AM"/>
        </w:rPr>
        <w:t xml:space="preserve">քաղաքացիական կացության ակտերի գրանցման 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 xml:space="preserve">մարմիններ </w:t>
      </w:r>
      <w:r w:rsidR="00305334">
        <w:rPr>
          <w:rFonts w:ascii="GHEA Grapalat" w:eastAsia="Calibri" w:hAnsi="GHEA Grapalat"/>
          <w:sz w:val="24"/>
          <w:szCs w:val="24"/>
          <w:lang w:val="hy-AM"/>
        </w:rPr>
        <w:t xml:space="preserve">դիմած 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 xml:space="preserve">անձանց: </w:t>
      </w:r>
    </w:p>
    <w:p w14:paraId="791C2EAD" w14:textId="79542122" w:rsidR="00702813" w:rsidRPr="00A63ED7" w:rsidRDefault="00702813" w:rsidP="00702813">
      <w:pPr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63ED7">
        <w:rPr>
          <w:rFonts w:ascii="GHEA Grapalat" w:eastAsia="Calibri" w:hAnsi="GHEA Grapalat"/>
          <w:sz w:val="24"/>
          <w:szCs w:val="24"/>
          <w:lang w:val="hy-AM"/>
        </w:rPr>
        <w:t>բ</w:t>
      </w:r>
      <w:r w:rsidR="00D062C0">
        <w:rPr>
          <w:rFonts w:ascii="GHEA Grapalat" w:eastAsia="Calibri" w:hAnsi="GHEA Grapalat"/>
          <w:sz w:val="24"/>
          <w:szCs w:val="24"/>
          <w:lang w:val="hy-AM"/>
        </w:rPr>
        <w:t>.</w:t>
      </w:r>
      <w:r w:rsidR="00AA181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1C7608">
        <w:rPr>
          <w:rFonts w:ascii="GHEA Grapalat" w:eastAsia="Calibri" w:hAnsi="GHEA Grapalat"/>
          <w:sz w:val="24"/>
          <w:szCs w:val="24"/>
          <w:lang w:val="hy-AM"/>
        </w:rPr>
        <w:t>ո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 xml:space="preserve">րպես ենթածրագրի </w:t>
      </w:r>
      <w:r>
        <w:rPr>
          <w:rFonts w:ascii="GHEA Grapalat" w:eastAsia="Calibri" w:hAnsi="GHEA Grapalat"/>
          <w:sz w:val="24"/>
          <w:szCs w:val="24"/>
          <w:lang w:val="hy-AM"/>
        </w:rPr>
        <w:t>բա</w:t>
      </w:r>
      <w:r w:rsidR="00AA5F48">
        <w:rPr>
          <w:rFonts w:ascii="GHEA Grapalat" w:eastAsia="Calibri" w:hAnsi="GHEA Grapalat"/>
          <w:sz w:val="24"/>
          <w:szCs w:val="24"/>
          <w:lang w:val="hy-AM"/>
        </w:rPr>
        <w:t>խ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 xml:space="preserve">կացուցիչ մաս առաջարկվում է շարունակել </w:t>
      </w:r>
      <w:r w:rsidRPr="00246D99">
        <w:rPr>
          <w:rFonts w:ascii="GHEA Grapalat" w:eastAsia="Calibri" w:hAnsi="GHEA Grapalat"/>
          <w:sz w:val="24"/>
          <w:szCs w:val="24"/>
          <w:lang w:val="hy-AM"/>
        </w:rPr>
        <w:t>բուկլետների</w:t>
      </w:r>
      <w:r w:rsidRPr="00A63ED7">
        <w:rPr>
          <w:rFonts w:ascii="GHEA Grapalat" w:eastAsia="Calibri" w:hAnsi="GHEA Grapalat"/>
          <w:sz w:val="24"/>
          <w:szCs w:val="24"/>
          <w:lang w:val="hy-AM"/>
        </w:rPr>
        <w:t xml:space="preserve"> տպագրությունը և հանրային իրազեկման աշխատանքները:</w:t>
      </w:r>
    </w:p>
    <w:p w14:paraId="4937AE84" w14:textId="1AD67755" w:rsidR="00702813" w:rsidRPr="00A63ED7" w:rsidRDefault="00702813" w:rsidP="00702813">
      <w:pPr>
        <w:spacing w:line="360" w:lineRule="auto"/>
        <w:jc w:val="both"/>
        <w:rPr>
          <w:rFonts w:ascii="GHEA Grapalat" w:hAnsi="GHEA Grapalat" w:cs="Sylfaen"/>
          <w:b/>
          <w:spacing w:val="-2"/>
          <w:sz w:val="24"/>
          <w:szCs w:val="24"/>
          <w:lang w:val="hy-AM"/>
        </w:rPr>
      </w:pPr>
      <w:r w:rsidRPr="00267C19">
        <w:rPr>
          <w:rFonts w:ascii="GHEA Grapalat" w:hAnsi="GHEA Grapalat" w:cs="Sylfaen"/>
          <w:spacing w:val="-2"/>
          <w:sz w:val="24"/>
          <w:szCs w:val="24"/>
          <w:lang w:val="hy-AM"/>
        </w:rPr>
        <w:t>4)</w:t>
      </w:r>
      <w:r w:rsidRPr="00A63ED7">
        <w:rPr>
          <w:rFonts w:ascii="GHEA Grapalat" w:hAnsi="GHEA Grapalat" w:cs="Sylfaen"/>
          <w:b/>
          <w:spacing w:val="-2"/>
          <w:sz w:val="24"/>
          <w:szCs w:val="24"/>
          <w:lang w:val="hy-AM"/>
        </w:rPr>
        <w:t xml:space="preserve"> </w:t>
      </w:r>
      <w:r w:rsidR="001C7608">
        <w:rPr>
          <w:rFonts w:ascii="GHEA Grapalat" w:hAnsi="GHEA Grapalat" w:cs="Sylfaen"/>
          <w:b/>
          <w:spacing w:val="-2"/>
          <w:sz w:val="24"/>
          <w:szCs w:val="24"/>
          <w:lang w:val="hy-AM"/>
        </w:rPr>
        <w:t>ա</w:t>
      </w:r>
      <w:r w:rsidRPr="00A63ED7">
        <w:rPr>
          <w:rFonts w:ascii="GHEA Grapalat" w:hAnsi="GHEA Grapalat" w:cs="Sylfaen"/>
          <w:b/>
          <w:spacing w:val="-2"/>
          <w:sz w:val="24"/>
          <w:szCs w:val="24"/>
          <w:lang w:val="hy-AM"/>
        </w:rPr>
        <w:t>նպտղության հաղթահարման ծրագրի շարունակական իրականացում</w:t>
      </w:r>
      <w:r w:rsidR="001C7608">
        <w:rPr>
          <w:rFonts w:ascii="GHEA Grapalat" w:hAnsi="GHEA Grapalat" w:cs="Sylfaen"/>
          <w:b/>
          <w:spacing w:val="-2"/>
          <w:sz w:val="24"/>
          <w:szCs w:val="24"/>
          <w:lang w:val="hy-AM"/>
        </w:rPr>
        <w:t>.</w:t>
      </w:r>
    </w:p>
    <w:p w14:paraId="782EC79B" w14:textId="1CCCD010" w:rsidR="00702813" w:rsidRPr="00A63ED7" w:rsidRDefault="001C7608" w:rsidP="00702813">
      <w:pPr>
        <w:spacing w:line="360" w:lineRule="auto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>ա. վ</w:t>
      </w:r>
      <w:r w:rsidR="00702813" w:rsidRPr="00A63ED7">
        <w:rPr>
          <w:rFonts w:ascii="GHEA Grapalat" w:hAnsi="GHEA Grapalat" w:cs="Sylfaen"/>
          <w:spacing w:val="-2"/>
          <w:sz w:val="24"/>
          <w:szCs w:val="24"/>
          <w:lang w:val="hy-AM"/>
        </w:rPr>
        <w:t>երջին 3 տարվա ընթացքում անպտղության հաղթահարման ծրագիրը բնակչության շրջանում ամենապահանջված ծ</w:t>
      </w:r>
      <w:r w:rsidR="00843235">
        <w:rPr>
          <w:rFonts w:ascii="GHEA Grapalat" w:hAnsi="GHEA Grapalat" w:cs="Sylfaen"/>
          <w:spacing w:val="-2"/>
          <w:sz w:val="24"/>
          <w:szCs w:val="24"/>
          <w:lang w:val="hy-AM"/>
        </w:rPr>
        <w:t>րագրերից էր, ուստի անընդհատ ընդլ</w:t>
      </w:r>
      <w:r w:rsidR="00702813" w:rsidRPr="00A63ED7">
        <w:rPr>
          <w:rFonts w:ascii="GHEA Grapalat" w:hAnsi="GHEA Grapalat" w:cs="Sylfaen"/>
          <w:spacing w:val="-2"/>
          <w:sz w:val="24"/>
          <w:szCs w:val="24"/>
          <w:lang w:val="hy-AM"/>
        </w:rPr>
        <w:t>այնվել է, ընդգրկելով շահառուների նոր շրջանակներ:</w:t>
      </w:r>
      <w:r w:rsidR="00AA181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</w:p>
    <w:p w14:paraId="35AC745A" w14:textId="30E85F33" w:rsidR="00702813" w:rsidRPr="00A63ED7" w:rsidRDefault="006B2D13" w:rsidP="00702813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16.</w:t>
      </w:r>
      <w:r w:rsidR="00702813" w:rsidRPr="00A63ED7">
        <w:rPr>
          <w:rFonts w:ascii="GHEA Grapalat" w:hAnsi="GHEA Grapalat" w:cs="Sylfaen"/>
          <w:sz w:val="24"/>
          <w:szCs w:val="24"/>
          <w:lang w:val="hy-AM"/>
        </w:rPr>
        <w:t xml:space="preserve">Առաջարկվում է </w:t>
      </w:r>
      <w:r w:rsidR="00702813" w:rsidRPr="00305334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702813" w:rsidRPr="00A63ED7">
        <w:rPr>
          <w:rFonts w:ascii="GHEA Grapalat" w:hAnsi="GHEA Grapalat" w:cs="Sylfaen"/>
          <w:sz w:val="24"/>
          <w:szCs w:val="24"/>
          <w:lang w:val="hy-AM"/>
        </w:rPr>
        <w:t xml:space="preserve"> միջոցների ավելացման պարագայում դիտարկել շահառուների նոր խմբերի ներգրավման</w:t>
      </w:r>
      <w:r w:rsidR="00AA18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02813" w:rsidRPr="00A63ED7">
        <w:rPr>
          <w:rFonts w:ascii="GHEA Grapalat" w:hAnsi="GHEA Grapalat" w:cs="Sylfaen"/>
          <w:sz w:val="24"/>
          <w:szCs w:val="24"/>
          <w:lang w:val="hy-AM"/>
        </w:rPr>
        <w:t xml:space="preserve">հնավորությունը, ըստ </w:t>
      </w:r>
      <w:r w:rsidR="00702813" w:rsidRPr="00A63ED7">
        <w:rPr>
          <w:rFonts w:ascii="GHEA Grapalat" w:hAnsi="GHEA Grapalat" w:cs="Sylfaen"/>
          <w:sz w:val="24"/>
          <w:szCs w:val="24"/>
          <w:lang w:val="hy-AM"/>
        </w:rPr>
        <w:lastRenderedPageBreak/>
        <w:t>անհրաժեշտության լրացում կատարելով ՀՀ կառա</w:t>
      </w:r>
      <w:r w:rsidR="00702813" w:rsidRPr="00A63ED7">
        <w:rPr>
          <w:rFonts w:ascii="GHEA Grapalat" w:hAnsi="GHEA Grapalat" w:cs="Sylfaen"/>
          <w:sz w:val="24"/>
          <w:szCs w:val="24"/>
          <w:lang w:val="hy-AM"/>
        </w:rPr>
        <w:softHyphen/>
        <w:t>վա</w:t>
      </w:r>
      <w:r w:rsidR="00702813" w:rsidRPr="00A63ED7">
        <w:rPr>
          <w:rFonts w:ascii="GHEA Grapalat" w:hAnsi="GHEA Grapalat" w:cs="Sylfaen"/>
          <w:sz w:val="24"/>
          <w:szCs w:val="24"/>
          <w:lang w:val="hy-AM"/>
        </w:rPr>
        <w:softHyphen/>
        <w:t xml:space="preserve">րության 2015 թ. մայիսի 27-ի N 568-Ն որոշման մեջ: </w:t>
      </w:r>
    </w:p>
    <w:p w14:paraId="33F88207" w14:textId="77777777" w:rsidR="00702813" w:rsidRPr="00A63ED7" w:rsidRDefault="00702813" w:rsidP="00702813">
      <w:pPr>
        <w:spacing w:line="360" w:lineRule="auto"/>
        <w:jc w:val="both"/>
        <w:rPr>
          <w:rFonts w:ascii="GHEA Grapalat" w:hAnsi="GHEA Grapalat" w:cs="Sylfaen"/>
          <w:b/>
          <w:spacing w:val="-2"/>
          <w:sz w:val="24"/>
          <w:szCs w:val="24"/>
          <w:lang w:val="hy-AM"/>
        </w:rPr>
      </w:pPr>
    </w:p>
    <w:p w14:paraId="5FA11E82" w14:textId="0E3B6060" w:rsidR="00702813" w:rsidRPr="00A63ED7" w:rsidRDefault="004C1FAD" w:rsidP="0070281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702813" w:rsidRPr="00A63ED7">
        <w:rPr>
          <w:rFonts w:ascii="GHEA Grapalat" w:hAnsi="GHEA Grapalat" w:cs="Arial"/>
          <w:b/>
          <w:sz w:val="24"/>
          <w:szCs w:val="24"/>
          <w:lang w:val="hy-AM"/>
        </w:rPr>
        <w:t xml:space="preserve">. </w:t>
      </w:r>
      <w:r w:rsidR="007D3ACF" w:rsidRPr="007D3ACF">
        <w:rPr>
          <w:rFonts w:ascii="GHEA Grapalat" w:hAnsi="GHEA Grapalat" w:cs="Arial"/>
          <w:b/>
          <w:sz w:val="24"/>
          <w:szCs w:val="24"/>
          <w:lang w:val="hy-AM"/>
        </w:rPr>
        <w:t>ԱԿՆԿԱԼՎՈՂ</w:t>
      </w:r>
      <w:r w:rsidR="007D3ACF" w:rsidRPr="007D3AC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3ACF" w:rsidRPr="007D3ACF">
        <w:rPr>
          <w:rFonts w:ascii="GHEA Grapalat" w:hAnsi="GHEA Grapalat" w:cs="Arial"/>
          <w:b/>
          <w:sz w:val="24"/>
          <w:szCs w:val="24"/>
          <w:lang w:val="hy-AM"/>
        </w:rPr>
        <w:t>ԱՐԴՅՈՒՆՔԸ</w:t>
      </w:r>
    </w:p>
    <w:p w14:paraId="431C4482" w14:textId="77777777" w:rsidR="00702813" w:rsidRPr="00A63ED7" w:rsidRDefault="00702813" w:rsidP="00702813">
      <w:pPr>
        <w:rPr>
          <w:rFonts w:ascii="GHEA Grapalat" w:hAnsi="GHEA Grapalat"/>
          <w:b/>
          <w:sz w:val="24"/>
          <w:szCs w:val="24"/>
          <w:lang w:val="hy-AM"/>
        </w:rPr>
      </w:pPr>
    </w:p>
    <w:p w14:paraId="2E7CFC8E" w14:textId="4892E76B" w:rsidR="00702813" w:rsidRPr="00A63ED7" w:rsidRDefault="00267C19" w:rsidP="00267C19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1</w:t>
      </w:r>
      <w:r w:rsidR="006B2D13">
        <w:rPr>
          <w:rFonts w:ascii="GHEA Grapalat" w:hAnsi="GHEA Grapalat"/>
          <w:noProof/>
          <w:sz w:val="24"/>
          <w:szCs w:val="24"/>
          <w:lang w:val="hy-AM"/>
        </w:rPr>
        <w:t>7</w:t>
      </w:r>
      <w:r w:rsidR="00702813" w:rsidRPr="00A63ED7">
        <w:rPr>
          <w:rFonts w:ascii="GHEA Grapalat" w:hAnsi="GHEA Grapalat"/>
          <w:noProof/>
          <w:sz w:val="24"/>
          <w:szCs w:val="24"/>
          <w:lang w:val="hy-AM"/>
        </w:rPr>
        <w:t xml:space="preserve">. Ծրագրի իրականացման արդյունքում ակնկալվում է` </w:t>
      </w:r>
    </w:p>
    <w:p w14:paraId="0BF19873" w14:textId="5238006C" w:rsidR="00702813" w:rsidRPr="00A63ED7" w:rsidRDefault="00267C19" w:rsidP="00267C19">
      <w:pPr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67C19">
        <w:rPr>
          <w:rFonts w:ascii="GHEA Grapalat" w:eastAsia="Calibri" w:hAnsi="GHEA Grapalat"/>
          <w:sz w:val="24"/>
          <w:szCs w:val="24"/>
          <w:lang w:val="hy-AM"/>
        </w:rPr>
        <w:t xml:space="preserve">1) 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t xml:space="preserve">ԱԱՊ համակարգում դեռահասների, տղամարդկանց վերարտադրողական </w:t>
      </w:r>
      <w:r w:rsidR="00702813">
        <w:rPr>
          <w:rFonts w:ascii="GHEA Grapalat" w:eastAsia="Calibri" w:hAnsi="GHEA Grapalat"/>
          <w:sz w:val="24"/>
          <w:szCs w:val="24"/>
          <w:lang w:val="hy-AM"/>
        </w:rPr>
        <w:t xml:space="preserve">համակարգի 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t>ախտաբանությունների թիրախային հայտ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softHyphen/>
        <w:t>նա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softHyphen/>
        <w:t>բերման և բուժման մատչելիության ապահովում,</w:t>
      </w:r>
      <w:r w:rsidR="00AA181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t>իրազեկվածության բարձրացում.</w:t>
      </w:r>
    </w:p>
    <w:p w14:paraId="4E72247B" w14:textId="77777777" w:rsidR="00702813" w:rsidRPr="00A63ED7" w:rsidRDefault="00267C19" w:rsidP="00267C19">
      <w:pPr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67C19">
        <w:rPr>
          <w:rFonts w:ascii="GHEA Grapalat" w:eastAsia="Calibri" w:hAnsi="GHEA Grapalat"/>
          <w:sz w:val="24"/>
          <w:szCs w:val="24"/>
          <w:lang w:val="hy-AM"/>
        </w:rPr>
        <w:t xml:space="preserve">2) 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t>ամուսնացող զույգերի վերարտադրողական ներուժի բարե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softHyphen/>
        <w:t>լավում` հղիության ճիշտ պլանավորման միջոցով.</w:t>
      </w:r>
    </w:p>
    <w:p w14:paraId="0BEE5F13" w14:textId="2BD85955" w:rsidR="00267C19" w:rsidRDefault="00267C19" w:rsidP="00267C19">
      <w:pPr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67C19">
        <w:rPr>
          <w:rFonts w:ascii="GHEA Grapalat" w:eastAsia="Calibri" w:hAnsi="GHEA Grapalat"/>
          <w:sz w:val="24"/>
          <w:szCs w:val="24"/>
          <w:lang w:val="hy-AM"/>
        </w:rPr>
        <w:t xml:space="preserve">3) 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t>վերարտադրողական կորուստների նվազեցում, այդ թվում՝ վիժում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softHyphen/>
        <w:t>ների, պտղի զարգացման դանդաղման համախտանիշի, պտղի ներարգանդային մահվան դեպքերի (մեռելածնության) կանխարգելում, որի միջոցով կանխատեսվում է</w:t>
      </w:r>
      <w:r w:rsidR="00AA181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t xml:space="preserve">հղիության բարեհաջող ելքերի, անվտանգ ծննդաբերության, առողջ մանկան ծննդի ապահովում, որի արդյունքում կունենանք առողջ մանկան ծննդի թվի </w:t>
      </w:r>
      <w:r w:rsidR="007D3ACF">
        <w:rPr>
          <w:rFonts w:ascii="GHEA Grapalat" w:eastAsia="Calibri" w:hAnsi="GHEA Grapalat"/>
          <w:sz w:val="24"/>
          <w:szCs w:val="24"/>
          <w:lang w:val="hy-AM"/>
        </w:rPr>
        <w:t>ավելացում.</w:t>
      </w:r>
    </w:p>
    <w:p w14:paraId="52C20DF4" w14:textId="77777777" w:rsidR="00702813" w:rsidRPr="00A63ED7" w:rsidRDefault="006036FD" w:rsidP="00267C19">
      <w:pPr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6036FD">
        <w:rPr>
          <w:rFonts w:ascii="GHEA Grapalat" w:eastAsia="Calibri" w:hAnsi="GHEA Grapalat"/>
          <w:sz w:val="24"/>
          <w:szCs w:val="24"/>
          <w:lang w:val="hy-AM"/>
        </w:rPr>
        <w:t xml:space="preserve">4) 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t>վերարտադրողական օժանդակ տեխնոլոգիաների կիրառման միջոցով ծրա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softHyphen/>
        <w:t>գրում ներգրավված շահառուների շրջանում առաջնային և երկրորդային անպտղու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softHyphen/>
        <w:t>թյան հաղ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softHyphen/>
        <w:t>թա</w:t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softHyphen/>
      </w:r>
      <w:r w:rsidR="00702813" w:rsidRPr="00A63ED7">
        <w:rPr>
          <w:rFonts w:ascii="GHEA Grapalat" w:eastAsia="Calibri" w:hAnsi="GHEA Grapalat"/>
          <w:sz w:val="24"/>
          <w:szCs w:val="24"/>
          <w:lang w:val="hy-AM"/>
        </w:rPr>
        <w:softHyphen/>
        <w:t>հարում:</w:t>
      </w:r>
    </w:p>
    <w:p w14:paraId="799E305D" w14:textId="77777777" w:rsidR="00702813" w:rsidRPr="00702813" w:rsidRDefault="00702813" w:rsidP="00702813">
      <w:pPr>
        <w:pStyle w:val="mechtex"/>
        <w:jc w:val="left"/>
        <w:rPr>
          <w:rFonts w:asciiTheme="minorHAnsi" w:hAnsiTheme="minorHAnsi" w:cs="Arial"/>
          <w:lang w:val="hy-AM"/>
        </w:rPr>
        <w:sectPr w:rsidR="00702813" w:rsidRPr="00702813" w:rsidSect="00AA181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9" w:h="16834" w:code="9"/>
          <w:pgMar w:top="851" w:right="1134" w:bottom="851" w:left="1418" w:header="720" w:footer="578" w:gutter="0"/>
          <w:pgNumType w:start="1"/>
          <w:cols w:space="720"/>
          <w:titlePg/>
          <w:docGrid w:linePitch="272"/>
        </w:sectPr>
      </w:pPr>
    </w:p>
    <w:p w14:paraId="5F557B58" w14:textId="59475AF9" w:rsidR="0013723D" w:rsidRPr="00082D8A" w:rsidRDefault="00AA1810" w:rsidP="0013723D">
      <w:pPr>
        <w:pStyle w:val="mechtex"/>
        <w:ind w:left="5760"/>
        <w:jc w:val="right"/>
        <w:rPr>
          <w:rFonts w:ascii="GHEA Grapalat" w:hAnsi="GHEA Grapalat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lastRenderedPageBreak/>
        <w:t xml:space="preserve"> </w:t>
      </w:r>
      <w:r w:rsidR="0013723D" w:rsidRPr="00082D8A">
        <w:rPr>
          <w:rFonts w:ascii="GHEA Grapalat" w:hAnsi="GHEA Grapalat"/>
          <w:spacing w:val="-8"/>
          <w:lang w:val="hy-AM"/>
        </w:rPr>
        <w:t xml:space="preserve">Հավելված </w:t>
      </w:r>
      <w:r w:rsidR="0013723D">
        <w:rPr>
          <w:rFonts w:ascii="GHEA Grapalat" w:hAnsi="GHEA Grapalat"/>
          <w:spacing w:val="-8"/>
          <w:lang w:val="hy-AM"/>
        </w:rPr>
        <w:t>2</w:t>
      </w:r>
    </w:p>
    <w:p w14:paraId="6D69BD73" w14:textId="5EC25637" w:rsidR="0013723D" w:rsidRPr="00082D8A" w:rsidRDefault="00AA1810" w:rsidP="0013723D">
      <w:pPr>
        <w:pStyle w:val="mechtex"/>
        <w:ind w:left="3600" w:firstLine="720"/>
        <w:jc w:val="right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6"/>
          <w:lang w:val="hy-AM"/>
        </w:rPr>
        <w:t xml:space="preserve"> </w:t>
      </w:r>
      <w:r w:rsidR="0013723D" w:rsidRPr="00082D8A">
        <w:rPr>
          <w:rFonts w:ascii="GHEA Grapalat" w:hAnsi="GHEA Grapalat"/>
          <w:spacing w:val="-2"/>
          <w:lang w:val="hy-AM"/>
        </w:rPr>
        <w:t>ՀՀ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13723D" w:rsidRPr="00082D8A">
        <w:rPr>
          <w:rFonts w:ascii="GHEA Grapalat" w:hAnsi="GHEA Grapalat"/>
          <w:spacing w:val="-2"/>
          <w:lang w:val="hy-AM"/>
        </w:rPr>
        <w:t>կառավարության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13723D" w:rsidRPr="00082D8A">
        <w:rPr>
          <w:rFonts w:ascii="GHEA Grapalat" w:hAnsi="GHEA Grapalat"/>
          <w:spacing w:val="-2"/>
          <w:lang w:val="hy-AM"/>
        </w:rPr>
        <w:t>2024 թվականի</w:t>
      </w:r>
    </w:p>
    <w:p w14:paraId="0C95E6DB" w14:textId="33FB1FB6" w:rsidR="0013723D" w:rsidRPr="00082D8A" w:rsidRDefault="0013723D" w:rsidP="0013723D">
      <w:pPr>
        <w:pStyle w:val="mechtex"/>
        <w:jc w:val="right"/>
        <w:rPr>
          <w:rFonts w:ascii="GHEA Grapalat" w:hAnsi="GHEA Grapalat" w:cs="Sylfaen"/>
          <w:spacing w:val="-6"/>
          <w:lang w:val="hy-AM"/>
        </w:rPr>
      </w:pPr>
      <w:r w:rsidRPr="00082D8A">
        <w:rPr>
          <w:rFonts w:ascii="GHEA Grapalat" w:hAnsi="GHEA Grapalat"/>
          <w:spacing w:val="-2"/>
          <w:lang w:val="hy-AM"/>
        </w:rPr>
        <w:tab/>
      </w:r>
      <w:r w:rsidRPr="00082D8A">
        <w:rPr>
          <w:rFonts w:ascii="GHEA Grapalat" w:hAnsi="GHEA Grapalat"/>
          <w:spacing w:val="-2"/>
          <w:lang w:val="hy-AM"/>
        </w:rPr>
        <w:tab/>
      </w:r>
      <w:r w:rsidRPr="00082D8A">
        <w:rPr>
          <w:rFonts w:ascii="GHEA Grapalat" w:hAnsi="GHEA Grapalat"/>
          <w:spacing w:val="-2"/>
          <w:lang w:val="hy-AM"/>
        </w:rPr>
        <w:tab/>
      </w:r>
      <w:r w:rsidRPr="00082D8A">
        <w:rPr>
          <w:rFonts w:ascii="GHEA Grapalat" w:hAnsi="GHEA Grapalat"/>
          <w:spacing w:val="-2"/>
          <w:lang w:val="hy-AM"/>
        </w:rPr>
        <w:tab/>
      </w:r>
      <w:r w:rsidRPr="00082D8A">
        <w:rPr>
          <w:rFonts w:ascii="GHEA Grapalat" w:hAnsi="GHEA Grapalat"/>
          <w:spacing w:val="-2"/>
          <w:lang w:val="hy-AM"/>
        </w:rPr>
        <w:tab/>
      </w:r>
      <w:r w:rsidRPr="00082D8A">
        <w:rPr>
          <w:rFonts w:ascii="GHEA Grapalat" w:hAnsi="GHEA Grapalat"/>
          <w:spacing w:val="-2"/>
          <w:lang w:val="hy-AM"/>
        </w:rPr>
        <w:tab/>
      </w:r>
      <w:r w:rsidR="00AA1810">
        <w:rPr>
          <w:rFonts w:ascii="GHEA Grapalat" w:hAnsi="GHEA Grapalat"/>
          <w:spacing w:val="-2"/>
          <w:lang w:val="hy-AM"/>
        </w:rPr>
        <w:t xml:space="preserve"> </w:t>
      </w:r>
      <w:r w:rsidRPr="00082D8A">
        <w:rPr>
          <w:rFonts w:ascii="GHEA Grapalat" w:hAnsi="GHEA Grapalat" w:cs="Sylfaen"/>
          <w:spacing w:val="-6"/>
          <w:lang w:val="pt-BR"/>
        </w:rPr>
        <w:t>-</w:t>
      </w:r>
      <w:r w:rsidRPr="00082D8A">
        <w:rPr>
          <w:rFonts w:ascii="GHEA Grapalat" w:hAnsi="GHEA Grapalat"/>
          <w:spacing w:val="-6"/>
          <w:lang w:val="hy-AM"/>
        </w:rPr>
        <w:t>ի N</w:t>
      </w:r>
      <w:r w:rsidR="00AA1810">
        <w:rPr>
          <w:rFonts w:ascii="GHEA Grapalat" w:hAnsi="GHEA Grapalat"/>
          <w:spacing w:val="-6"/>
          <w:lang w:val="hy-AM"/>
        </w:rPr>
        <w:t xml:space="preserve"> </w:t>
      </w:r>
      <w:r w:rsidRPr="00082D8A">
        <w:rPr>
          <w:rFonts w:ascii="GHEA Grapalat" w:hAnsi="GHEA Grapalat"/>
          <w:spacing w:val="-6"/>
          <w:lang w:val="hy-AM"/>
        </w:rPr>
        <w:t>- Լ</w:t>
      </w:r>
      <w:r w:rsidR="00AA1810">
        <w:rPr>
          <w:rFonts w:ascii="GHEA Grapalat" w:hAnsi="GHEA Grapalat"/>
          <w:spacing w:val="-6"/>
          <w:lang w:val="hy-AM"/>
        </w:rPr>
        <w:t xml:space="preserve"> </w:t>
      </w:r>
      <w:r w:rsidRPr="00082D8A">
        <w:rPr>
          <w:rFonts w:ascii="GHEA Grapalat" w:hAnsi="GHEA Grapalat"/>
          <w:spacing w:val="-6"/>
          <w:lang w:val="hy-AM"/>
        </w:rPr>
        <w:t>որոշման</w:t>
      </w:r>
    </w:p>
    <w:p w14:paraId="05EAC22D" w14:textId="77777777" w:rsidR="0013723D" w:rsidRDefault="0013723D" w:rsidP="00702813">
      <w:pPr>
        <w:ind w:firstLine="851"/>
        <w:jc w:val="center"/>
        <w:rPr>
          <w:rStyle w:val="Strong"/>
          <w:rFonts w:ascii="GHEA Mariam" w:hAnsi="GHEA Mariam"/>
          <w:b w:val="0"/>
          <w:sz w:val="22"/>
          <w:szCs w:val="22"/>
          <w:lang w:val="hy-AM"/>
        </w:rPr>
      </w:pPr>
    </w:p>
    <w:p w14:paraId="7AAF833C" w14:textId="77777777" w:rsidR="0013723D" w:rsidRDefault="0013723D" w:rsidP="00702813">
      <w:pPr>
        <w:ind w:firstLine="851"/>
        <w:jc w:val="center"/>
        <w:rPr>
          <w:rStyle w:val="Strong"/>
          <w:rFonts w:ascii="GHEA Mariam" w:hAnsi="GHEA Mariam"/>
          <w:b w:val="0"/>
          <w:sz w:val="22"/>
          <w:szCs w:val="22"/>
          <w:lang w:val="hy-AM"/>
        </w:rPr>
      </w:pPr>
    </w:p>
    <w:p w14:paraId="7B9E60A9" w14:textId="77777777" w:rsidR="0013723D" w:rsidRDefault="0013723D" w:rsidP="00702813">
      <w:pPr>
        <w:ind w:firstLine="851"/>
        <w:jc w:val="center"/>
        <w:rPr>
          <w:rStyle w:val="Strong"/>
          <w:rFonts w:ascii="GHEA Mariam" w:hAnsi="GHEA Mariam"/>
          <w:b w:val="0"/>
          <w:sz w:val="22"/>
          <w:szCs w:val="22"/>
          <w:lang w:val="hy-AM"/>
        </w:rPr>
      </w:pPr>
    </w:p>
    <w:p w14:paraId="01DE066B" w14:textId="77777777" w:rsidR="0013723D" w:rsidRDefault="0013723D" w:rsidP="00702813">
      <w:pPr>
        <w:ind w:firstLine="851"/>
        <w:jc w:val="center"/>
        <w:rPr>
          <w:rStyle w:val="Strong"/>
          <w:rFonts w:ascii="GHEA Mariam" w:hAnsi="GHEA Mariam"/>
          <w:b w:val="0"/>
          <w:sz w:val="22"/>
          <w:szCs w:val="22"/>
          <w:lang w:val="hy-AM"/>
        </w:rPr>
      </w:pPr>
    </w:p>
    <w:p w14:paraId="676D268E" w14:textId="77777777" w:rsidR="0013723D" w:rsidRDefault="0013723D" w:rsidP="001C09EE">
      <w:pPr>
        <w:ind w:firstLine="851"/>
        <w:jc w:val="center"/>
        <w:rPr>
          <w:rStyle w:val="Strong"/>
          <w:rFonts w:ascii="GHEA Mariam" w:hAnsi="GHEA Mariam"/>
          <w:b w:val="0"/>
          <w:sz w:val="22"/>
          <w:szCs w:val="22"/>
          <w:lang w:val="hy-AM"/>
        </w:rPr>
      </w:pPr>
    </w:p>
    <w:p w14:paraId="7719D155" w14:textId="328A1B6C" w:rsidR="001C09EE" w:rsidRPr="001C09EE" w:rsidRDefault="001C09EE" w:rsidP="001C09EE">
      <w:pPr>
        <w:pStyle w:val="mechtex"/>
        <w:tabs>
          <w:tab w:val="left" w:pos="1350"/>
        </w:tabs>
        <w:rPr>
          <w:rFonts w:ascii="GHEA Grapalat" w:hAnsi="GHEA Grapalat" w:cs="Arial Armenian"/>
          <w:szCs w:val="22"/>
          <w:lang w:val="hy-AM"/>
        </w:rPr>
      </w:pPr>
      <w:r w:rsidRPr="001C09EE">
        <w:rPr>
          <w:rFonts w:ascii="GHEA Grapalat" w:hAnsi="GHEA Grapalat" w:cs="Arial Armenian"/>
          <w:szCs w:val="22"/>
          <w:lang w:val="hy-AM"/>
        </w:rPr>
        <w:t>ՎԵՐԱՐՏԱԴՐՈՂԱԿԱՆ ԱՌՈՂՋՈՒԹՅԱՆ ԲԱՐԵԼԱՎՄԱՆ,</w:t>
      </w:r>
    </w:p>
    <w:p w14:paraId="44B2611D" w14:textId="112EFC9F" w:rsidR="00702813" w:rsidRPr="001C09EE" w:rsidRDefault="001C09EE" w:rsidP="001C09EE">
      <w:pPr>
        <w:ind w:firstLine="851"/>
        <w:jc w:val="center"/>
        <w:rPr>
          <w:rStyle w:val="Strong"/>
          <w:rFonts w:ascii="GHEA Grapalat" w:hAnsi="GHEA Grapalat"/>
          <w:b w:val="0"/>
          <w:sz w:val="22"/>
          <w:szCs w:val="22"/>
          <w:lang w:val="hy-AM"/>
        </w:rPr>
      </w:pPr>
      <w:r w:rsidRPr="001C09EE">
        <w:rPr>
          <w:rFonts w:ascii="GHEA Grapalat" w:hAnsi="GHEA Grapalat" w:cs="Arial Armenian"/>
          <w:sz w:val="22"/>
          <w:szCs w:val="22"/>
          <w:lang w:val="hy-AM"/>
        </w:rPr>
        <w:t>ՊԵՐԻՆԱՏԱԼ ԿՈՐՈՒՍՏՆԵՐԻ ՆՎԱԶԵՑՄԱՆ ԵՎ Ա</w:t>
      </w:r>
      <w:r w:rsidR="00702813" w:rsidRPr="001C09EE">
        <w:rPr>
          <w:rStyle w:val="Strong"/>
          <w:rFonts w:ascii="GHEA Grapalat" w:hAnsi="GHEA Grapalat"/>
          <w:b w:val="0"/>
          <w:sz w:val="22"/>
          <w:szCs w:val="22"/>
          <w:lang w:val="hy-AM"/>
        </w:rPr>
        <w:t>ՌՈՂՋԱՊԱՀԱԿԱՆ ԳՈՐԾՈՆՈՎ ՊԱՅՄԱՆԱՎՈՐՎԱԾ</w:t>
      </w:r>
      <w:r w:rsidR="00AA1810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702813" w:rsidRPr="001C09EE">
        <w:rPr>
          <w:rStyle w:val="Strong"/>
          <w:rFonts w:ascii="GHEA Grapalat" w:hAnsi="GHEA Grapalat"/>
          <w:b w:val="0"/>
          <w:sz w:val="22"/>
          <w:szCs w:val="22"/>
          <w:lang w:val="hy-AM"/>
        </w:rPr>
        <w:t>ԾՆԵԼԻՈՒԹՅԱՆ ԲԱՐԵԼԱՎՄԱՆ ԾՐԱԳՐԻ</w:t>
      </w:r>
    </w:p>
    <w:p w14:paraId="0A445CCC" w14:textId="77777777" w:rsidR="00702813" w:rsidRPr="001C09EE" w:rsidRDefault="00702813" w:rsidP="001C09EE">
      <w:pPr>
        <w:ind w:firstLine="851"/>
        <w:jc w:val="center"/>
        <w:rPr>
          <w:rStyle w:val="Strong"/>
          <w:rFonts w:ascii="GHEA Grapalat" w:hAnsi="GHEA Grapalat"/>
          <w:b w:val="0"/>
          <w:sz w:val="22"/>
          <w:szCs w:val="22"/>
          <w:lang w:val="hy-AM"/>
        </w:rPr>
      </w:pPr>
      <w:r w:rsidRPr="001C09EE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ԿԱՏԱՐՈՒՄՆ ԱՊԱՀՈՎՈՂ </w:t>
      </w:r>
      <w:r w:rsidR="00BF4C4F" w:rsidRPr="001C09EE">
        <w:rPr>
          <w:rStyle w:val="Strong"/>
          <w:rFonts w:ascii="GHEA Grapalat" w:hAnsi="GHEA Grapalat"/>
          <w:b w:val="0"/>
          <w:sz w:val="22"/>
          <w:szCs w:val="22"/>
          <w:lang w:val="hy-AM"/>
        </w:rPr>
        <w:t>2024-2026</w:t>
      </w:r>
      <w:r w:rsidRPr="001C09EE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 ԹՎԱԿԱՆՆԵՐԻ ՄԻՋՈՑԱՌՈՒՄՆԵՐԸ</w:t>
      </w:r>
    </w:p>
    <w:p w14:paraId="7BA8A79E" w14:textId="77777777" w:rsidR="00702813" w:rsidRPr="0035685E" w:rsidRDefault="00702813" w:rsidP="00702813">
      <w:pPr>
        <w:ind w:firstLine="851"/>
        <w:jc w:val="center"/>
        <w:rPr>
          <w:rFonts w:ascii="GHEA Mariam" w:hAnsi="GHEA Mariam"/>
          <w:b/>
          <w:sz w:val="22"/>
          <w:szCs w:val="22"/>
          <w:lang w:val="hy-AM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558"/>
        <w:gridCol w:w="3118"/>
        <w:gridCol w:w="3119"/>
        <w:gridCol w:w="1275"/>
        <w:gridCol w:w="1134"/>
        <w:gridCol w:w="2410"/>
      </w:tblGrid>
      <w:tr w:rsidR="00702813" w:rsidRPr="004015D0" w14:paraId="2F893688" w14:textId="77777777" w:rsidTr="001C09EE">
        <w:trPr>
          <w:trHeight w:val="1011"/>
        </w:trPr>
        <w:tc>
          <w:tcPr>
            <w:tcW w:w="696" w:type="dxa"/>
          </w:tcPr>
          <w:p w14:paraId="10334A5E" w14:textId="77777777" w:rsidR="00702813" w:rsidRPr="004015D0" w:rsidRDefault="00702813" w:rsidP="009967C5">
            <w:pPr>
              <w:spacing w:line="360" w:lineRule="auto"/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3558" w:type="dxa"/>
          </w:tcPr>
          <w:p w14:paraId="1AB8B644" w14:textId="77777777" w:rsidR="00702813" w:rsidRPr="004015D0" w:rsidRDefault="00702813" w:rsidP="009967C5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  <w:p w14:paraId="3B35186F" w14:textId="77777777" w:rsidR="00702813" w:rsidRPr="004015D0" w:rsidRDefault="00702813" w:rsidP="009967C5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4015D0">
              <w:rPr>
                <w:rFonts w:ascii="GHEA Mariam" w:hAnsi="GHEA Mariam"/>
                <w:b/>
                <w:lang w:val="hy-AM"/>
              </w:rPr>
              <w:t>Գործողություն</w:t>
            </w:r>
            <w:r>
              <w:rPr>
                <w:rFonts w:ascii="GHEA Mariam" w:hAnsi="GHEA Mariam"/>
                <w:b/>
                <w:lang w:val="hy-AM"/>
              </w:rPr>
              <w:t>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F729F8" w14:textId="77777777" w:rsidR="00702813" w:rsidRPr="004015D0" w:rsidRDefault="00702813" w:rsidP="009967C5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4015D0">
              <w:rPr>
                <w:rFonts w:ascii="GHEA Mariam" w:hAnsi="GHEA Mariam"/>
                <w:b/>
                <w:lang w:val="hy-AM"/>
              </w:rPr>
              <w:t>Նպատակ</w:t>
            </w:r>
            <w:r>
              <w:rPr>
                <w:rFonts w:ascii="GHEA Mariam" w:hAnsi="GHEA Mariam"/>
                <w:b/>
                <w:lang w:val="hy-AM"/>
              </w:rPr>
              <w:t>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121284" w14:textId="77777777" w:rsidR="00702813" w:rsidRPr="004015D0" w:rsidRDefault="00702813" w:rsidP="009967C5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4015D0">
              <w:rPr>
                <w:rFonts w:ascii="GHEA Mariam" w:hAnsi="GHEA Mariam"/>
                <w:b/>
                <w:lang w:val="hy-AM"/>
              </w:rPr>
              <w:t>Վերստուգելի չափանիշ</w:t>
            </w:r>
            <w:r>
              <w:rPr>
                <w:rFonts w:ascii="GHEA Mariam" w:hAnsi="GHEA Mariam"/>
                <w:b/>
                <w:lang w:val="hy-AM"/>
              </w:rPr>
              <w:t>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5D42DF" w14:textId="77777777" w:rsidR="00702813" w:rsidRPr="004015D0" w:rsidRDefault="00702813" w:rsidP="009967C5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4015D0">
              <w:rPr>
                <w:rFonts w:ascii="GHEA Mariam" w:hAnsi="GHEA Mariam"/>
                <w:b/>
                <w:lang w:val="hy-AM"/>
              </w:rPr>
              <w:t>Ֆինանսա</w:t>
            </w:r>
            <w:r>
              <w:rPr>
                <w:rFonts w:ascii="GHEA Mariam" w:hAnsi="GHEA Mariam"/>
                <w:b/>
                <w:lang w:val="hy-AM"/>
              </w:rPr>
              <w:t>-</w:t>
            </w:r>
          </w:p>
          <w:p w14:paraId="27DB34AA" w14:textId="77777777" w:rsidR="00702813" w:rsidRPr="004015D0" w:rsidRDefault="00702813" w:rsidP="009967C5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4015D0">
              <w:rPr>
                <w:rFonts w:ascii="GHEA Mariam" w:hAnsi="GHEA Mariam"/>
                <w:b/>
                <w:lang w:val="hy-AM"/>
              </w:rPr>
              <w:t>վորման աղբյուրը</w:t>
            </w:r>
          </w:p>
          <w:p w14:paraId="1F801475" w14:textId="77777777" w:rsidR="00702813" w:rsidRPr="004015D0" w:rsidRDefault="00702813" w:rsidP="009967C5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9D96E9" w14:textId="77777777" w:rsidR="00702813" w:rsidRPr="004015D0" w:rsidRDefault="00702813" w:rsidP="009967C5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4015D0">
              <w:rPr>
                <w:rFonts w:ascii="GHEA Mariam" w:hAnsi="GHEA Mariam"/>
                <w:b/>
                <w:lang w:val="hy-AM"/>
              </w:rPr>
              <w:t>Ժամկետ</w:t>
            </w:r>
            <w:r>
              <w:rPr>
                <w:rFonts w:ascii="GHEA Mariam" w:hAnsi="GHEA Mariam"/>
                <w:b/>
                <w:lang w:val="hy-AM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B32A49" w14:textId="77777777" w:rsidR="00702813" w:rsidRPr="004015D0" w:rsidRDefault="00702813" w:rsidP="009967C5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4015D0">
              <w:rPr>
                <w:rFonts w:ascii="GHEA Mariam" w:hAnsi="GHEA Mariam"/>
                <w:b/>
                <w:lang w:val="hy-AM"/>
              </w:rPr>
              <w:t>Պատասխա</w:t>
            </w:r>
            <w:r>
              <w:rPr>
                <w:rFonts w:ascii="GHEA Mariam" w:hAnsi="GHEA Mariam"/>
                <w:b/>
                <w:lang w:val="hy-AM"/>
              </w:rPr>
              <w:t>-</w:t>
            </w:r>
          </w:p>
          <w:p w14:paraId="1369EA7E" w14:textId="77777777" w:rsidR="00702813" w:rsidRPr="004015D0" w:rsidRDefault="00702813" w:rsidP="009967C5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4015D0">
              <w:rPr>
                <w:rFonts w:ascii="GHEA Mariam" w:hAnsi="GHEA Mariam"/>
                <w:b/>
                <w:lang w:val="hy-AM"/>
              </w:rPr>
              <w:t>նատու</w:t>
            </w:r>
          </w:p>
          <w:p w14:paraId="6155B18C" w14:textId="77777777" w:rsidR="00702813" w:rsidRPr="004015D0" w:rsidRDefault="00702813" w:rsidP="009967C5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4015D0">
              <w:rPr>
                <w:rFonts w:ascii="GHEA Mariam" w:hAnsi="GHEA Mariam"/>
                <w:b/>
                <w:lang w:val="hy-AM"/>
              </w:rPr>
              <w:t>կատարողներ</w:t>
            </w:r>
            <w:r>
              <w:rPr>
                <w:rFonts w:ascii="GHEA Mariam" w:hAnsi="GHEA Mariam"/>
                <w:b/>
                <w:lang w:val="hy-AM"/>
              </w:rPr>
              <w:t>ը</w:t>
            </w:r>
          </w:p>
        </w:tc>
      </w:tr>
      <w:tr w:rsidR="00702813" w:rsidRPr="00AA1810" w14:paraId="2596D478" w14:textId="77777777" w:rsidTr="001C09EE">
        <w:trPr>
          <w:trHeight w:val="579"/>
        </w:trPr>
        <w:tc>
          <w:tcPr>
            <w:tcW w:w="696" w:type="dxa"/>
          </w:tcPr>
          <w:p w14:paraId="3DFDBDBF" w14:textId="77777777" w:rsidR="00702813" w:rsidRPr="004015D0" w:rsidRDefault="00702813" w:rsidP="009967C5">
            <w:pPr>
              <w:spacing w:line="36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4015D0">
              <w:rPr>
                <w:rFonts w:ascii="GHEA Mariam" w:hAnsi="GHEA Mariam"/>
                <w:b/>
                <w:lang w:val="hy-AM"/>
              </w:rPr>
              <w:t>1.</w:t>
            </w:r>
          </w:p>
        </w:tc>
        <w:tc>
          <w:tcPr>
            <w:tcW w:w="14614" w:type="dxa"/>
            <w:gridSpan w:val="6"/>
          </w:tcPr>
          <w:p w14:paraId="4A652705" w14:textId="152C9EA5" w:rsidR="00702813" w:rsidRPr="004015D0" w:rsidRDefault="00FC486C" w:rsidP="009967C5">
            <w:pPr>
              <w:spacing w:line="360" w:lineRule="auto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lang w:val="hy-AM"/>
              </w:rPr>
              <w:t>Դ</w:t>
            </w:r>
            <w:r w:rsidRPr="00FC486C">
              <w:rPr>
                <w:rFonts w:ascii="GHEA Mariam" w:hAnsi="GHEA Mariam"/>
                <w:b/>
                <w:lang w:val="hy-AM"/>
              </w:rPr>
              <w:t>եռահասների, տղամարդկանց վերարտադրողական ա</w:t>
            </w:r>
            <w:r>
              <w:rPr>
                <w:rFonts w:ascii="GHEA Mariam" w:hAnsi="GHEA Mariam"/>
                <w:b/>
                <w:lang w:val="hy-AM"/>
              </w:rPr>
              <w:t xml:space="preserve">ռողջության բարելավման </w:t>
            </w:r>
            <w:r w:rsidR="00702813" w:rsidRPr="004015D0">
              <w:rPr>
                <w:rFonts w:ascii="GHEA Mariam" w:hAnsi="GHEA Mariam" w:cs="Sylfaen"/>
                <w:b/>
                <w:lang w:val="hy-AM"/>
              </w:rPr>
              <w:t>ենթածրագրի</w:t>
            </w:r>
            <w:r w:rsidR="00AA1810">
              <w:rPr>
                <w:rFonts w:ascii="GHEA Mariam" w:hAnsi="GHEA Mariam" w:cs="Sylfaen"/>
                <w:b/>
                <w:lang w:val="hy-AM"/>
              </w:rPr>
              <w:t xml:space="preserve"> </w:t>
            </w:r>
            <w:r w:rsidR="00702813" w:rsidRPr="004015D0">
              <w:rPr>
                <w:rFonts w:ascii="GHEA Mariam" w:hAnsi="GHEA Mariam" w:cs="Sylfaen"/>
                <w:b/>
                <w:lang w:val="hy-AM"/>
              </w:rPr>
              <w:t>կատարումն ապահովող միջոցառումներ</w:t>
            </w:r>
          </w:p>
        </w:tc>
      </w:tr>
      <w:tr w:rsidR="00354444" w:rsidRPr="00E87C2D" w14:paraId="6969D75A" w14:textId="77777777" w:rsidTr="001C09EE">
        <w:trPr>
          <w:trHeight w:val="1276"/>
        </w:trPr>
        <w:tc>
          <w:tcPr>
            <w:tcW w:w="696" w:type="dxa"/>
          </w:tcPr>
          <w:p w14:paraId="2661B76B" w14:textId="77777777" w:rsidR="00354444" w:rsidRPr="00E87C2D" w:rsidRDefault="00354444" w:rsidP="00354444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1.1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</w:tc>
        <w:tc>
          <w:tcPr>
            <w:tcW w:w="3558" w:type="dxa"/>
          </w:tcPr>
          <w:p w14:paraId="0DC643B7" w14:textId="7B65E0F3" w:rsidR="00354444" w:rsidRPr="00E87C2D" w:rsidRDefault="00354444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B2D13">
              <w:rPr>
                <w:rFonts w:ascii="GHEA Grapalat" w:hAnsi="GHEA Grapalat"/>
                <w:sz w:val="24"/>
                <w:szCs w:val="24"/>
                <w:lang w:val="hy-AM"/>
              </w:rPr>
              <w:t>Պետական պատվերի շրջանակներում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մանկական գինեկոլոգի կողմից մատուցվող ամբուլատոր ծառայության</w:t>
            </w:r>
            <w:r w:rsidR="00B93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93BE9" w:rsidRPr="00B93BE9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B93BE9">
              <w:rPr>
                <w:rFonts w:ascii="GHEA Grapalat" w:hAnsi="GHEA Grapalat"/>
                <w:sz w:val="24"/>
                <w:szCs w:val="24"/>
                <w:lang w:val="hy-AM"/>
              </w:rPr>
              <w:t xml:space="preserve">խորհրդատվություն, անհրաժեշտ հետազոտությունների </w:t>
            </w:r>
            <w:r w:rsidR="00B93BE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իրականացում, ամբուլ</w:t>
            </w:r>
            <w:r w:rsidR="002A690A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B93BE9">
              <w:rPr>
                <w:rFonts w:ascii="GHEA Grapalat" w:hAnsi="GHEA Grapalat"/>
                <w:sz w:val="24"/>
                <w:szCs w:val="24"/>
                <w:lang w:val="hy-AM"/>
              </w:rPr>
              <w:t>տոր բուժում</w:t>
            </w:r>
            <w:r w:rsidR="00B93BE9" w:rsidRPr="00B93BE9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կազմակերպում: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0A206DAB" w14:textId="77777777" w:rsidR="00354444" w:rsidRPr="00E87C2D" w:rsidRDefault="00354444" w:rsidP="00DD055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Դեռահաս աղջիկներին մատուցվող գինեկոլոգիական ծառայությունների մատչելիության ապահովում</w:t>
            </w:r>
          </w:p>
        </w:tc>
        <w:tc>
          <w:tcPr>
            <w:tcW w:w="3119" w:type="dxa"/>
            <w:shd w:val="clear" w:color="auto" w:fill="auto"/>
          </w:tcPr>
          <w:p w14:paraId="191BF6B7" w14:textId="61B7B967" w:rsidR="00354444" w:rsidRPr="00E87C2D" w:rsidRDefault="00B93BE9" w:rsidP="006B2D1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Ախտորոշման ճշտման նպատակով ուղեգրված և ամբուլատոր պայմաններում </w:t>
            </w:r>
            <w:r w:rsidR="002A690A">
              <w:rPr>
                <w:rFonts w:ascii="GHEA Grapalat" w:hAnsi="GHEA Grapalat"/>
                <w:sz w:val="24"/>
                <w:szCs w:val="24"/>
                <w:lang w:val="hy-AM"/>
              </w:rPr>
              <w:t>բժշկական</w:t>
            </w:r>
            <w:r w:rsidR="008251C3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օգնություն և</w:t>
            </w:r>
            <w:r w:rsidR="002A690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սպասարկում ստացած մինչև 18 տարեկան աղջիկների </w:t>
            </w:r>
            <w:r w:rsidR="006B2D13">
              <w:rPr>
                <w:rFonts w:ascii="GHEA Grapalat" w:hAnsi="GHEA Grapalat"/>
                <w:sz w:val="24"/>
                <w:szCs w:val="24"/>
                <w:lang w:val="hy-AM"/>
              </w:rPr>
              <w:t>թվաքանակ</w:t>
            </w:r>
          </w:p>
        </w:tc>
        <w:tc>
          <w:tcPr>
            <w:tcW w:w="1275" w:type="dxa"/>
            <w:shd w:val="clear" w:color="auto" w:fill="auto"/>
          </w:tcPr>
          <w:p w14:paraId="60D489CB" w14:textId="77777777" w:rsidR="00354444" w:rsidRPr="00E87C2D" w:rsidRDefault="00354444" w:rsidP="0035444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</w:t>
            </w:r>
          </w:p>
          <w:p w14:paraId="54B71D3E" w14:textId="77777777" w:rsidR="00354444" w:rsidRPr="00E87C2D" w:rsidRDefault="00354444" w:rsidP="00354444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14:paraId="0FE9ADF7" w14:textId="77777777" w:rsidR="00354444" w:rsidRPr="00E87C2D" w:rsidRDefault="00304E0F" w:rsidP="0035444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2024</w:t>
            </w:r>
            <w:r w:rsidR="00354444" w:rsidRPr="00E87C2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-2026 թթ</w:t>
            </w:r>
            <w:r w:rsidR="00354444"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14:paraId="12C3996D" w14:textId="77777777" w:rsidR="00354444" w:rsidRPr="00E87C2D" w:rsidRDefault="00354444" w:rsidP="0035444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ՀՀ առողջապա-</w:t>
            </w:r>
          </w:p>
          <w:p w14:paraId="74E1A304" w14:textId="77777777" w:rsidR="00354444" w:rsidRPr="00E87C2D" w:rsidRDefault="00354444" w:rsidP="0035444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հության նախարա-</w:t>
            </w:r>
          </w:p>
          <w:p w14:paraId="0F37C80B" w14:textId="77777777" w:rsidR="00354444" w:rsidRPr="00E87C2D" w:rsidRDefault="00354444" w:rsidP="0035444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րություն</w:t>
            </w:r>
          </w:p>
          <w:p w14:paraId="6A01FD93" w14:textId="77777777" w:rsidR="00354444" w:rsidRPr="00E87C2D" w:rsidRDefault="00354444" w:rsidP="0035444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04E0F" w:rsidRPr="0083526A" w14:paraId="6A4F7704" w14:textId="77777777" w:rsidTr="001C09EE">
        <w:trPr>
          <w:trHeight w:val="699"/>
        </w:trPr>
        <w:tc>
          <w:tcPr>
            <w:tcW w:w="696" w:type="dxa"/>
          </w:tcPr>
          <w:p w14:paraId="1C778791" w14:textId="64929030" w:rsidR="00304E0F" w:rsidRPr="00E87C2D" w:rsidRDefault="00304E0F" w:rsidP="00304E0F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1.2</w:t>
            </w:r>
            <w:r w:rsidR="001C09EE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</w:tc>
        <w:tc>
          <w:tcPr>
            <w:tcW w:w="3558" w:type="dxa"/>
          </w:tcPr>
          <w:p w14:paraId="3098806C" w14:textId="58811FFC" w:rsidR="00304E0F" w:rsidRPr="00E87C2D" w:rsidRDefault="0083526A" w:rsidP="0083526A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Փորձարարական կարգով </w:t>
            </w:r>
            <w:r w:rsidRPr="006B2D13"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="00304E0F" w:rsidRPr="006B2D13">
              <w:rPr>
                <w:rFonts w:ascii="GHEA Grapalat" w:hAnsi="GHEA Grapalat"/>
                <w:sz w:val="24"/>
                <w:szCs w:val="24"/>
                <w:lang w:val="hy-AM"/>
              </w:rPr>
              <w:t>ետական պատվերի շրջանակներում</w:t>
            </w:r>
            <w:r w:rsidR="00304E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ուռոլոգի կողմից 20-45 տարեկան </w:t>
            </w:r>
            <w:r w:rsidR="0093775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ախտորոշման ճշտման նպատակով </w:t>
            </w:r>
            <w:r w:rsidR="00304E0F">
              <w:rPr>
                <w:rFonts w:ascii="GHEA Grapalat" w:hAnsi="GHEA Grapalat"/>
                <w:sz w:val="24"/>
                <w:szCs w:val="24"/>
                <w:lang w:val="hy-AM"/>
              </w:rPr>
              <w:t>տղամարդկանց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04E0F">
              <w:rPr>
                <w:rFonts w:ascii="GHEA Grapalat" w:hAnsi="GHEA Grapalat"/>
                <w:sz w:val="24"/>
                <w:szCs w:val="24"/>
                <w:lang w:val="hy-AM"/>
              </w:rPr>
              <w:t>մատուցվող ամբուլատոր ծառայությունների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04E0F" w:rsidRPr="00B93BE9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04E0F">
              <w:rPr>
                <w:rFonts w:ascii="GHEA Grapalat" w:hAnsi="GHEA Grapalat"/>
                <w:sz w:val="24"/>
                <w:szCs w:val="24"/>
                <w:lang w:val="hy-AM"/>
              </w:rPr>
              <w:t>խորհրդատվություն, անհրաժեշտ հետազոտությունների իրականացում, ամբուլ</w:t>
            </w:r>
            <w:r w:rsidR="008251C3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304E0F">
              <w:rPr>
                <w:rFonts w:ascii="GHEA Grapalat" w:hAnsi="GHEA Grapalat"/>
                <w:sz w:val="24"/>
                <w:szCs w:val="24"/>
                <w:lang w:val="hy-AM"/>
              </w:rPr>
              <w:t>տոր բուժում</w:t>
            </w:r>
            <w:r w:rsidR="00304E0F" w:rsidRPr="00B93BE9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304E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կազմակերպում: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6583724B" w14:textId="760D79B9" w:rsidR="00304E0F" w:rsidRPr="00E87C2D" w:rsidRDefault="00304E0F" w:rsidP="00304E0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20-45 տարեկան տղամարդկանց տրամադրվող ուռոլոգիական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ծառայությունների ֆինանսական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մատչելիության ապահովում</w:t>
            </w:r>
          </w:p>
        </w:tc>
        <w:tc>
          <w:tcPr>
            <w:tcW w:w="3119" w:type="dxa"/>
            <w:shd w:val="clear" w:color="auto" w:fill="auto"/>
          </w:tcPr>
          <w:p w14:paraId="7EC496E3" w14:textId="6D720D75" w:rsidR="00304E0F" w:rsidRPr="00E87C2D" w:rsidRDefault="00304E0F" w:rsidP="00304E0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Ախտորոշման ճշտման նպատակով ուռոլոգի խորհրդատվության ուղեգրված և ամբուլատոր պայմաններում </w:t>
            </w:r>
            <w:r w:rsidR="008251C3">
              <w:rPr>
                <w:rFonts w:ascii="GHEA Grapalat" w:hAnsi="GHEA Grapalat"/>
                <w:sz w:val="24"/>
                <w:szCs w:val="24"/>
                <w:lang w:val="hy-AM"/>
              </w:rPr>
              <w:t xml:space="preserve">բժշկական օգնություն 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սպասարկում </w:t>
            </w:r>
            <w:r w:rsidR="007D3ACF">
              <w:rPr>
                <w:rFonts w:ascii="GHEA Grapalat" w:hAnsi="GHEA Grapalat"/>
                <w:sz w:val="24"/>
                <w:szCs w:val="24"/>
                <w:lang w:val="hy-AM"/>
              </w:rPr>
              <w:t>ստացած 20-45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3ACF">
              <w:rPr>
                <w:rFonts w:ascii="GHEA Grapalat" w:hAnsi="GHEA Grapalat"/>
                <w:sz w:val="24"/>
                <w:szCs w:val="24"/>
                <w:lang w:val="hy-AM"/>
              </w:rPr>
              <w:t>տարեկան տղամարդկանց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3ACF" w:rsidRPr="007D3ACF">
              <w:rPr>
                <w:rFonts w:ascii="GHEA Grapalat" w:hAnsi="GHEA Grapalat"/>
                <w:sz w:val="24"/>
                <w:szCs w:val="24"/>
                <w:lang w:val="hy-AM"/>
              </w:rPr>
              <w:t>թվաքանակ</w:t>
            </w:r>
          </w:p>
        </w:tc>
        <w:tc>
          <w:tcPr>
            <w:tcW w:w="1275" w:type="dxa"/>
            <w:shd w:val="clear" w:color="auto" w:fill="auto"/>
          </w:tcPr>
          <w:p w14:paraId="56DD7507" w14:textId="77777777" w:rsidR="00304E0F" w:rsidRPr="00E87C2D" w:rsidRDefault="00304E0F" w:rsidP="00304E0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</w:t>
            </w:r>
          </w:p>
          <w:p w14:paraId="08DF8369" w14:textId="77777777" w:rsidR="00304E0F" w:rsidRPr="00E87C2D" w:rsidRDefault="00304E0F" w:rsidP="00304E0F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14:paraId="01C0FBE9" w14:textId="77777777" w:rsidR="00304E0F" w:rsidRPr="00E87C2D" w:rsidRDefault="0083526A" w:rsidP="0083526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Մինչև 2025թ. մայիսի 1-ը</w:t>
            </w:r>
            <w:r w:rsidR="00304E0F" w:rsidRPr="00E87C2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38CC5ED" w14:textId="77777777" w:rsidR="00304E0F" w:rsidRPr="00E87C2D" w:rsidRDefault="00304E0F" w:rsidP="00304E0F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ՀՀ առողջապա-</w:t>
            </w:r>
          </w:p>
          <w:p w14:paraId="2A91FC5A" w14:textId="77777777" w:rsidR="00304E0F" w:rsidRPr="00E87C2D" w:rsidRDefault="00304E0F" w:rsidP="00304E0F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հության նախարա-</w:t>
            </w:r>
          </w:p>
          <w:p w14:paraId="3D8ADEB7" w14:textId="77777777" w:rsidR="00304E0F" w:rsidRPr="00E87C2D" w:rsidRDefault="00304E0F" w:rsidP="00304E0F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րություն</w:t>
            </w:r>
          </w:p>
          <w:p w14:paraId="138EDA0A" w14:textId="77777777" w:rsidR="00304E0F" w:rsidRPr="00E87C2D" w:rsidRDefault="00304E0F" w:rsidP="00304E0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04E0F" w:rsidRPr="00E87C2D" w14:paraId="0AB1A4F3" w14:textId="77777777" w:rsidTr="001C09EE">
        <w:trPr>
          <w:trHeight w:val="58"/>
        </w:trPr>
        <w:tc>
          <w:tcPr>
            <w:tcW w:w="696" w:type="dxa"/>
          </w:tcPr>
          <w:p w14:paraId="0595B5F0" w14:textId="730902B9" w:rsidR="00304E0F" w:rsidRPr="00E87C2D" w:rsidRDefault="00611456" w:rsidP="00304E0F">
            <w:pPr>
              <w:spacing w:line="276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1.3</w:t>
            </w:r>
            <w:r w:rsidR="001C09EE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3558" w:type="dxa"/>
          </w:tcPr>
          <w:p w14:paraId="5B7177BA" w14:textId="7143C15D" w:rsidR="00304E0F" w:rsidRPr="00E25DD2" w:rsidRDefault="007323DE" w:rsidP="007D3AC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Style w:val="m-3813061845813698198gmail-s1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Փորձարարական կարգով </w:t>
            </w:r>
            <w:r w:rsidR="00304E0F">
              <w:rPr>
                <w:rStyle w:val="m-3813061845813698198gmail-s1"/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  <w:r w:rsidR="00304E0F" w:rsidRPr="00E25DD2">
              <w:rPr>
                <w:rStyle w:val="m-3813061845813698198gmail-s1"/>
                <w:rFonts w:ascii="GHEA Grapalat" w:hAnsi="GHEA Grapalat"/>
                <w:color w:val="000000"/>
                <w:sz w:val="24"/>
                <w:szCs w:val="24"/>
                <w:lang w:val="hy-AM"/>
              </w:rPr>
              <w:t>-30 տարեկան սեռական ակտիվ կյանք վարող տղամարդկանց</w:t>
            </w:r>
            <w:r w:rsidR="00AA1810">
              <w:rPr>
                <w:rStyle w:val="m-3813061845813698198gmail-s1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304E0F">
              <w:rPr>
                <w:rStyle w:val="m-3813061845813698198gmail-s1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և 25-30 տարեկան կանանց </w:t>
            </w:r>
            <w:r w:rsidR="007D3ACF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սեռական ճանապարհով փոխանցվող հիվանդությունների</w:t>
            </w:r>
            <w:r w:rsidR="00304E0F" w:rsidRPr="00E25DD2">
              <w:rPr>
                <w:rStyle w:val="m-3813061845813698198gmail-s1"/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304E0F" w:rsidRPr="00E25DD2">
              <w:rPr>
                <w:rStyle w:val="m-3813061845813698198gmail-s1"/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lastRenderedPageBreak/>
              <w:t>(</w:t>
            </w:r>
            <w:r w:rsidR="00304E0F" w:rsidRPr="00E25DD2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քլամիդիա) </w:t>
            </w:r>
            <w:r w:rsidR="00304E0F" w:rsidRPr="00E25DD2">
              <w:rPr>
                <w:rStyle w:val="m-3813061845813698198gmail-s1"/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թեստավորում`</w:t>
            </w:r>
            <w:r w:rsidR="00AA1810">
              <w:rPr>
                <w:rStyle w:val="m-3813061845813698198gmail-s1"/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304E0F">
              <w:rPr>
                <w:rStyle w:val="m-3813061845813698198gmail-s1"/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2 </w:t>
            </w:r>
            <w:r w:rsidR="00304E0F" w:rsidRPr="00E25DD2">
              <w:rPr>
                <w:rStyle w:val="m-3813061845813698198gmail-s1"/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տար</w:t>
            </w:r>
            <w:r w:rsidR="00304E0F">
              <w:rPr>
                <w:rStyle w:val="m-3813061845813698198gmail-s1"/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ին</w:t>
            </w:r>
            <w:r w:rsidR="00AA1810">
              <w:rPr>
                <w:rStyle w:val="m-3813061845813698198gmail-s1"/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304E0F" w:rsidRPr="00E25DD2">
              <w:rPr>
                <w:rStyle w:val="m-3813061845813698198gmail-s1"/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1 անգամ</w:t>
            </w:r>
            <w:r w:rsidR="00AA1810">
              <w:rPr>
                <w:rStyle w:val="m-3813061845813698198gmail-s1"/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2B0AF59C" w14:textId="6644B64F" w:rsidR="00304E0F" w:rsidRPr="00E87C2D" w:rsidRDefault="00304E0F" w:rsidP="00304E0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Անպտղության հանգեցնող սեռավարակի հայտնաբերում և բուժում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039D9692" w14:textId="6E846A8D" w:rsidR="00304E0F" w:rsidRPr="00E87C2D" w:rsidRDefault="00304E0F" w:rsidP="007D3ACF">
            <w:pPr>
              <w:pStyle w:val="ListParagraph"/>
              <w:spacing w:after="0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Թեստավորում անցած` թիրախային </w:t>
            </w:r>
            <w:r w:rsidR="00AA5F48">
              <w:rPr>
                <w:rFonts w:ascii="GHEA Grapalat" w:hAnsi="GHEA Grapalat"/>
                <w:sz w:val="24"/>
                <w:szCs w:val="24"/>
                <w:lang w:val="hy-AM"/>
              </w:rPr>
              <w:t>խմբում ներառված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անձանց </w:t>
            </w:r>
            <w:r w:rsidR="007D3ACF" w:rsidRPr="007D3ACF">
              <w:rPr>
                <w:rFonts w:ascii="GHEA Grapalat" w:hAnsi="GHEA Grapalat"/>
                <w:sz w:val="24"/>
                <w:szCs w:val="24"/>
                <w:lang w:val="hy-AM"/>
              </w:rPr>
              <w:t>թվականակ</w:t>
            </w:r>
          </w:p>
        </w:tc>
        <w:tc>
          <w:tcPr>
            <w:tcW w:w="1275" w:type="dxa"/>
            <w:shd w:val="clear" w:color="auto" w:fill="auto"/>
          </w:tcPr>
          <w:p w14:paraId="4FA60CE5" w14:textId="77777777" w:rsidR="00304E0F" w:rsidRPr="00E87C2D" w:rsidRDefault="00304E0F" w:rsidP="00304E0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</w:t>
            </w:r>
          </w:p>
          <w:p w14:paraId="30498D53" w14:textId="77777777" w:rsidR="00304E0F" w:rsidRPr="00E87C2D" w:rsidRDefault="00304E0F" w:rsidP="00304E0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14:paraId="10BF84B8" w14:textId="77777777" w:rsidR="007323DE" w:rsidRDefault="007323DE" w:rsidP="007323DE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Մինչև 2025թ.</w:t>
            </w:r>
          </w:p>
          <w:p w14:paraId="1E5338F9" w14:textId="239735E2" w:rsidR="00304E0F" w:rsidRPr="00E87C2D" w:rsidRDefault="007323DE" w:rsidP="007323DE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մայիսի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1-ը</w:t>
            </w:r>
            <w:r w:rsidR="00304E0F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14:paraId="79BD6FC9" w14:textId="77777777" w:rsidR="00304E0F" w:rsidRPr="00E87C2D" w:rsidRDefault="00304E0F" w:rsidP="00304E0F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ՀՀ առողջապա-</w:t>
            </w:r>
          </w:p>
          <w:p w14:paraId="73766F39" w14:textId="77777777" w:rsidR="00304E0F" w:rsidRPr="00E87C2D" w:rsidRDefault="00304E0F" w:rsidP="00304E0F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հության նախարարություն</w:t>
            </w:r>
          </w:p>
          <w:p w14:paraId="2195CBA1" w14:textId="77777777" w:rsidR="00304E0F" w:rsidRPr="00E87C2D" w:rsidRDefault="00304E0F" w:rsidP="00304E0F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93BE9" w:rsidRPr="00E87C2D" w14:paraId="300D9191" w14:textId="77777777" w:rsidTr="009967C5">
        <w:trPr>
          <w:trHeight w:val="1195"/>
        </w:trPr>
        <w:tc>
          <w:tcPr>
            <w:tcW w:w="15310" w:type="dxa"/>
            <w:gridSpan w:val="7"/>
          </w:tcPr>
          <w:p w14:paraId="5C11C05D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 xml:space="preserve">2. </w:t>
            </w:r>
            <w:r w:rsidR="0061145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  <w:r w:rsidRPr="006036F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ղիների նախածննդ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յան հսկողության որակի բարելավման, </w:t>
            </w:r>
            <w:r w:rsidRPr="006B2D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պետական պատվերի շրջանակներում</w:t>
            </w:r>
            <w:r w:rsidRPr="006036F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հղիների նախածննդյա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ն հսկողության ծավալների ու հետազոտությունների </w:t>
            </w:r>
            <w:r w:rsidRPr="006B2D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ցանկի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ընդլայնման</w:t>
            </w:r>
            <w:r w:rsidRPr="006036F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, հղիության ախտաբանության բուժ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ման արդյունավետության բարձրացման </w:t>
            </w:r>
            <w:r w:rsidRPr="00E87C2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ենթածրագրի կատարումն ապահովող միջոցառումներ</w:t>
            </w:r>
          </w:p>
        </w:tc>
      </w:tr>
      <w:tr w:rsidR="00B93BE9" w:rsidRPr="00AA1810" w14:paraId="288FFE8B" w14:textId="77777777" w:rsidTr="001C09EE">
        <w:trPr>
          <w:trHeight w:val="4825"/>
        </w:trPr>
        <w:tc>
          <w:tcPr>
            <w:tcW w:w="696" w:type="dxa"/>
          </w:tcPr>
          <w:p w14:paraId="13964317" w14:textId="020D0318" w:rsidR="00B93BE9" w:rsidRPr="00E87C2D" w:rsidRDefault="00B93BE9" w:rsidP="008D7FDE">
            <w:pPr>
              <w:spacing w:line="276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2.</w:t>
            </w:r>
            <w:r w:rsidR="007D3AC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="001C09EE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3558" w:type="dxa"/>
          </w:tcPr>
          <w:p w14:paraId="069893EA" w14:textId="0791F9B8" w:rsidR="00611456" w:rsidRPr="00E87C2D" w:rsidRDefault="00611456" w:rsidP="00611456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Շիրակի մարզում գործող պրենատալ սքրինինգի ծրագրի` </w:t>
            </w:r>
            <w:r w:rsidRPr="00D6779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 պատվերի շրջանակներում մասնակի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փոխհատուցումից անցում ամբողջականի,</w:t>
            </w:r>
            <w:r w:rsidR="00AA181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ևս</w:t>
            </w:r>
            <w:r w:rsidR="00B93BE9"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B93B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 </w:t>
            </w:r>
            <w:r w:rsidR="00B93BE9"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մարզում պիլոտային կարգով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պրենատալ սքրինինգի ծրագրի ներդնում </w:t>
            </w:r>
          </w:p>
          <w:p w14:paraId="266F2138" w14:textId="77777777" w:rsidR="00B93BE9" w:rsidRPr="00E87C2D" w:rsidRDefault="00B93BE9" w:rsidP="00B93BE9">
            <w:pPr>
              <w:pStyle w:val="ListParagraph"/>
              <w:spacing w:after="0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  <w:shd w:val="clear" w:color="auto" w:fill="auto"/>
          </w:tcPr>
          <w:p w14:paraId="105A3771" w14:textId="77777777" w:rsidR="00B93BE9" w:rsidRPr="00BF4C4F" w:rsidRDefault="00B93BE9" w:rsidP="0061145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Պտղի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1145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արատների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վաղ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հայտնաբերում</w:t>
            </w:r>
            <w:r w:rsidR="0061145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կյանքի հետ անհամատեղելի զարգացման արատներով պայմանավորված նորածնային մահվան դեպքերի կանխարգելում </w:t>
            </w:r>
          </w:p>
        </w:tc>
        <w:tc>
          <w:tcPr>
            <w:tcW w:w="3119" w:type="dxa"/>
            <w:shd w:val="clear" w:color="auto" w:fill="auto"/>
          </w:tcPr>
          <w:p w14:paraId="56F205E8" w14:textId="71020C5F" w:rsidR="007D3ACF" w:rsidRDefault="00B93BE9" w:rsidP="00611456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Պիլոտային </w:t>
            </w:r>
            <w:r w:rsidR="00CC231A">
              <w:rPr>
                <w:rFonts w:ascii="GHEA Grapalat" w:hAnsi="GHEA Grapalat"/>
                <w:sz w:val="24"/>
                <w:szCs w:val="24"/>
                <w:lang w:val="hy-AM"/>
              </w:rPr>
              <w:t>ծրագիր իրականացն</w:t>
            </w:r>
            <w:r w:rsidR="00D67790">
              <w:rPr>
                <w:rFonts w:ascii="GHEA Grapalat" w:hAnsi="GHEA Grapalat"/>
                <w:sz w:val="24"/>
                <w:szCs w:val="24"/>
                <w:lang w:val="hy-AM"/>
              </w:rPr>
              <w:t xml:space="preserve">ող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մարզ</w:t>
            </w:r>
            <w:r w:rsidR="00CC231A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ի` հ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ղիու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թյան 11-14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շաբա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թա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կան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ժամ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կետում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բոլոր հղիների հետազոտում` </w:t>
            </w:r>
            <w:r w:rsidR="007D3ACF">
              <w:rPr>
                <w:rFonts w:ascii="GHEA Grapalat" w:hAnsi="GHEA Grapalat" w:cs="Sylfaen"/>
                <w:sz w:val="24"/>
                <w:szCs w:val="24"/>
                <w:lang w:val="hy-AM"/>
              </w:rPr>
              <w:t>կենսաքիմիական (Мօ</w:t>
            </w:r>
            <w:r w:rsidR="00611456"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М հաշվարկով) և </w:t>
            </w:r>
            <w:r w:rsidR="00611456">
              <w:rPr>
                <w:rFonts w:ascii="GHEA Grapalat" w:hAnsi="GHEA Grapalat" w:cs="Sylfaen"/>
                <w:sz w:val="24"/>
                <w:szCs w:val="24"/>
                <w:lang w:val="hy-AM"/>
              </w:rPr>
              <w:t>էքսպերտային</w:t>
            </w:r>
          </w:p>
          <w:p w14:paraId="700D9236" w14:textId="1E4557A7" w:rsidR="00611456" w:rsidRPr="00E87C2D" w:rsidRDefault="007D3ACF" w:rsidP="0061145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դասի ս</w:t>
            </w:r>
            <w:r w:rsidR="00611456">
              <w:rPr>
                <w:rFonts w:ascii="GHEA Grapalat" w:hAnsi="GHEA Grapalat" w:cs="Sylfaen"/>
                <w:sz w:val="24"/>
                <w:szCs w:val="24"/>
                <w:lang w:val="hy-AM"/>
              </w:rPr>
              <w:t>ոնոգրաֆ</w:t>
            </w:r>
            <w:r w:rsidR="00611456"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իկ</w:t>
            </w:r>
          </w:p>
          <w:p w14:paraId="53AF093E" w14:textId="7295732E" w:rsidR="00611456" w:rsidRDefault="00611456" w:rsidP="00611456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սք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րինինգ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  <w:r w:rsidR="00AA181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D027174" w14:textId="77777777" w:rsidR="00B93BE9" w:rsidRPr="00E87C2D" w:rsidRDefault="00B93BE9" w:rsidP="0093775E">
            <w:pPr>
              <w:spacing w:line="276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61C7587D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</w:t>
            </w:r>
          </w:p>
          <w:p w14:paraId="379A9C3C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14:paraId="4168880F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2024-2026 թթ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2386E41" w14:textId="7D8058C5" w:rsidR="00B93BE9" w:rsidRDefault="008251C3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</w:t>
            </w:r>
            <w:r w:rsidR="00B93BE9">
              <w:rPr>
                <w:rFonts w:ascii="GHEA Grapalat" w:hAnsi="GHEA Grapalat"/>
                <w:sz w:val="24"/>
                <w:szCs w:val="24"/>
                <w:lang w:val="hy-AM"/>
              </w:rPr>
              <w:t>ռողջապահության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93BE9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  <w:p w14:paraId="29EAA668" w14:textId="42286145" w:rsidR="00B93BE9" w:rsidRPr="00B14D10" w:rsidRDefault="00B14D10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D3ACF">
              <w:rPr>
                <w:rFonts w:ascii="Cambria Math" w:hAnsi="Cambria Math" w:cs="Cambria Math"/>
                <w:lang w:val="hy-AM"/>
              </w:rPr>
              <w:t xml:space="preserve"> </w:t>
            </w:r>
            <w:r w:rsidRPr="007D3ACF">
              <w:rPr>
                <w:rFonts w:ascii="GHEA Grapalat" w:hAnsi="GHEA Grapalat" w:cs="Cambria Math"/>
                <w:sz w:val="24"/>
                <w:szCs w:val="24"/>
                <w:lang w:val="hy-AM"/>
              </w:rPr>
              <w:t>ՀՀ</w:t>
            </w:r>
            <w:r w:rsidRPr="007D3AC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D3ACF">
              <w:rPr>
                <w:rFonts w:ascii="GHEA Grapalat" w:hAnsi="GHEA Grapalat" w:cs="Cambria Math"/>
                <w:sz w:val="24"/>
                <w:szCs w:val="24"/>
                <w:lang w:val="hy-AM"/>
              </w:rPr>
              <w:t>մարզպետների</w:t>
            </w:r>
            <w:r w:rsidRPr="007D3AC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D3ACF">
              <w:rPr>
                <w:rFonts w:ascii="GHEA Grapalat" w:hAnsi="GHEA Grapalat" w:cs="Cambria Math"/>
                <w:sz w:val="24"/>
                <w:szCs w:val="24"/>
                <w:lang w:val="hy-AM"/>
              </w:rPr>
              <w:t>աշխատակազմեր</w:t>
            </w:r>
          </w:p>
          <w:p w14:paraId="29FEA1C0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93BE9" w:rsidRPr="001C09EE" w14:paraId="31D9F55F" w14:textId="77777777" w:rsidTr="001C09EE">
        <w:trPr>
          <w:trHeight w:val="4527"/>
        </w:trPr>
        <w:tc>
          <w:tcPr>
            <w:tcW w:w="696" w:type="dxa"/>
          </w:tcPr>
          <w:p w14:paraId="3724F263" w14:textId="205AC596" w:rsidR="00B93BE9" w:rsidRPr="00E87C2D" w:rsidRDefault="00B93BE9" w:rsidP="008D7FDE">
            <w:pPr>
              <w:spacing w:line="276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2.</w:t>
            </w:r>
            <w:r w:rsidR="007D3AC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="001C09EE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3558" w:type="dxa"/>
          </w:tcPr>
          <w:p w14:paraId="1F739C47" w14:textId="30EBD177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Հղիների նախածննդյ</w:t>
            </w:r>
            <w:r w:rsidR="007D3ACF">
              <w:rPr>
                <w:rFonts w:ascii="GHEA Grapalat" w:hAnsi="GHEA Grapalat" w:cs="Sylfaen"/>
                <w:sz w:val="24"/>
                <w:szCs w:val="24"/>
                <w:lang w:val="hy-AM"/>
              </w:rPr>
              <w:t>ան հսկողության պարտադիր ծավալում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լրացուցիչ հետազոտությունների ներառում` </w:t>
            </w:r>
          </w:p>
          <w:p w14:paraId="313F213E" w14:textId="77777777" w:rsidR="00B93BE9" w:rsidRPr="00E87C2D" w:rsidRDefault="00B93BE9" w:rsidP="00B93BE9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</w:rPr>
              <w:t>B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խմբի ստրեպտոկոկի որոշում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DEB0C02" w14:textId="77777777" w:rsidR="0093775E" w:rsidRPr="0093775E" w:rsidRDefault="00B93BE9" w:rsidP="0093775E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Թիրեոտրոպ հորմոնի որոշում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D388351" w14:textId="77777777" w:rsidR="00B93BE9" w:rsidRPr="00E87C2D" w:rsidRDefault="00B93BE9" w:rsidP="0093775E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Գլյուկոզային տոլերանտության պերօրալ թեստի իրականացում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1C12850F" w14:textId="136A0172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Պերինատալ կորուստ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ների ու մայրական գես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ցիոն բարդությունների կանխարգելում, պերի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նատալ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բարդությունների և պտղի զարգացման արատների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նվազեցում, պտղի ներարգանդային մահվան, մեռելա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ծնու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թյան, էնդոկրին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ֆետո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պաթիայի կանխարգելում</w:t>
            </w:r>
          </w:p>
        </w:tc>
        <w:tc>
          <w:tcPr>
            <w:tcW w:w="3119" w:type="dxa"/>
            <w:shd w:val="clear" w:color="auto" w:fill="auto"/>
          </w:tcPr>
          <w:p w14:paraId="0D8740A2" w14:textId="77777777" w:rsidR="00B93BE9" w:rsidRPr="00E87C2D" w:rsidRDefault="00B93BE9" w:rsidP="0061145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Հղիների </w:t>
            </w:r>
            <w:r w:rsidR="009377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խորացված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հետազոտում,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ինչի արդյունքում կանխատես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վում է </w:t>
            </w:r>
            <w:r w:rsidR="00611456">
              <w:rPr>
                <w:rFonts w:ascii="GHEA Grapalat" w:hAnsi="GHEA Grapalat" w:cs="Sylfaen"/>
                <w:sz w:val="24"/>
                <w:szCs w:val="24"/>
                <w:lang w:val="hy-AM"/>
              </w:rPr>
              <w:t>պերինատալ կորուստների նվազում, հղիության ելքերի բարելավում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8C73276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</w:t>
            </w:r>
          </w:p>
        </w:tc>
        <w:tc>
          <w:tcPr>
            <w:tcW w:w="1134" w:type="dxa"/>
            <w:shd w:val="clear" w:color="auto" w:fill="auto"/>
          </w:tcPr>
          <w:p w14:paraId="2CE7A7C5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2024-2026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թթ.</w:t>
            </w:r>
          </w:p>
        </w:tc>
        <w:tc>
          <w:tcPr>
            <w:tcW w:w="2410" w:type="dxa"/>
            <w:shd w:val="clear" w:color="auto" w:fill="auto"/>
          </w:tcPr>
          <w:p w14:paraId="4E1BEE4F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ՀՀ առողջապա-</w:t>
            </w:r>
          </w:p>
          <w:p w14:paraId="209219F4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հության նախարարություն</w:t>
            </w:r>
          </w:p>
          <w:p w14:paraId="1FFA6389" w14:textId="234BEF1C" w:rsidR="00B93BE9" w:rsidRPr="005E244D" w:rsidRDefault="00AA1810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E244D" w:rsidRPr="007D3ACF">
              <w:rPr>
                <w:rFonts w:ascii="GHEA Grapalat" w:hAnsi="GHEA Grapalat" w:cs="Cambria Math"/>
                <w:sz w:val="24"/>
                <w:szCs w:val="24"/>
                <w:lang w:val="hy-AM"/>
              </w:rPr>
              <w:t>ՀՀ</w:t>
            </w:r>
            <w:r w:rsidR="005E244D" w:rsidRPr="007D3AC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E244D" w:rsidRPr="007D3ACF">
              <w:rPr>
                <w:rFonts w:ascii="GHEA Grapalat" w:hAnsi="GHEA Grapalat" w:cs="Cambria Math"/>
                <w:sz w:val="24"/>
                <w:szCs w:val="24"/>
                <w:lang w:val="hy-AM"/>
              </w:rPr>
              <w:t>մարզպետների</w:t>
            </w:r>
            <w:r w:rsidR="005E244D" w:rsidRPr="007D3AC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E244D" w:rsidRPr="007D3ACF">
              <w:rPr>
                <w:rFonts w:ascii="GHEA Grapalat" w:hAnsi="GHEA Grapalat" w:cs="Cambria Math"/>
                <w:sz w:val="24"/>
                <w:szCs w:val="24"/>
                <w:lang w:val="hy-AM"/>
              </w:rPr>
              <w:t>աշխատակազմեր</w:t>
            </w:r>
          </w:p>
          <w:p w14:paraId="63C93398" w14:textId="229F0328" w:rsidR="00B93BE9" w:rsidRPr="00D67790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Երևանի քաղաքապետարան</w:t>
            </w:r>
            <w:r w:rsidR="00D67790" w:rsidRPr="001C09EE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D67790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D67790" w:rsidRPr="001C09EE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8CD2A3B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93BE9" w:rsidRPr="00AA1810" w14:paraId="6181259E" w14:textId="77777777" w:rsidTr="001C09EE">
        <w:trPr>
          <w:trHeight w:val="546"/>
        </w:trPr>
        <w:tc>
          <w:tcPr>
            <w:tcW w:w="696" w:type="dxa"/>
          </w:tcPr>
          <w:p w14:paraId="11A7127C" w14:textId="026288E5" w:rsidR="00B93BE9" w:rsidRPr="00E87C2D" w:rsidRDefault="00B93BE9" w:rsidP="008D7FDE">
            <w:pPr>
              <w:spacing w:line="276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color w:val="000000"/>
                <w:sz w:val="24"/>
                <w:szCs w:val="24"/>
              </w:rPr>
              <w:t>2.</w:t>
            </w:r>
            <w:r w:rsidR="007D3AC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 w:rsidR="001C09EE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3558" w:type="dxa"/>
          </w:tcPr>
          <w:p w14:paraId="517CD1C6" w14:textId="092771A3" w:rsidR="00B93BE9" w:rsidRPr="00E87C2D" w:rsidRDefault="00B93BE9" w:rsidP="005E244D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Արտասեռական ախտաբանությունների կապակցությամբ նեղ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մասնագիտական </w:t>
            </w:r>
            <w:r w:rsidR="005E244D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 օգնություն և սպասարկում իրականացնող կազմակերպություններում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հղիների խորհրդա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տվության և անհրաժեշտ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3775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հետազո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տությունների փոխհատուցում</w:t>
            </w:r>
          </w:p>
        </w:tc>
        <w:tc>
          <w:tcPr>
            <w:tcW w:w="3118" w:type="dxa"/>
            <w:shd w:val="clear" w:color="auto" w:fill="auto"/>
          </w:tcPr>
          <w:p w14:paraId="3C8871A5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Գեստացիոն և արտա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սեռական հիվանդու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ների վաղ ախտորոշում, բարդությունների կանխարգելում </w:t>
            </w:r>
          </w:p>
        </w:tc>
        <w:tc>
          <w:tcPr>
            <w:tcW w:w="3119" w:type="dxa"/>
            <w:shd w:val="clear" w:color="auto" w:fill="auto"/>
          </w:tcPr>
          <w:p w14:paraId="597CA32D" w14:textId="4777E419" w:rsidR="00B93BE9" w:rsidRPr="00E278A4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Արտասեռական ախտա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բանություններ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հղիների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խորհրդա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տվու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ների, նեղ մասնա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գետների կողմից նշա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նակ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ված անհրաժեշտ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քա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յին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հետա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զո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տությունների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իրականացում, ինչի շնորհիվ </w:t>
            </w:r>
            <w:r w:rsidRPr="007D3ACF">
              <w:rPr>
                <w:rFonts w:ascii="GHEA Grapalat" w:hAnsi="GHEA Grapalat" w:cs="Sylfaen"/>
                <w:sz w:val="24"/>
                <w:szCs w:val="24"/>
                <w:lang w:val="hy-AM"/>
              </w:rPr>
              <w:t>կնվա</w:t>
            </w:r>
            <w:r w:rsidR="007D3ACF" w:rsidRPr="007D3AC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զեն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արտասեռական հիվանդությւոններով պայմանավորված</w:t>
            </w:r>
            <w:r w:rsidR="00AA181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բարդությունները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մայրական մահացությունը</w:t>
            </w:r>
            <w:r w:rsidR="00AA181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D8CE631" w14:textId="77777777" w:rsidR="00B93BE9" w:rsidRPr="00E87C2D" w:rsidRDefault="00B93BE9" w:rsidP="00B93BE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Պետական բյուջե</w:t>
            </w:r>
          </w:p>
        </w:tc>
        <w:tc>
          <w:tcPr>
            <w:tcW w:w="1134" w:type="dxa"/>
            <w:shd w:val="clear" w:color="auto" w:fill="auto"/>
          </w:tcPr>
          <w:p w14:paraId="4167AE68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2024-2026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թթ.</w:t>
            </w:r>
          </w:p>
        </w:tc>
        <w:tc>
          <w:tcPr>
            <w:tcW w:w="2410" w:type="dxa"/>
            <w:shd w:val="clear" w:color="auto" w:fill="auto"/>
          </w:tcPr>
          <w:p w14:paraId="419AA5FF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ՀՀ առողջապա-</w:t>
            </w:r>
          </w:p>
          <w:p w14:paraId="64DEF5C9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հության նախարարություն</w:t>
            </w:r>
          </w:p>
          <w:p w14:paraId="58880B2A" w14:textId="47CB2418" w:rsidR="00B93BE9" w:rsidRPr="00E87C2D" w:rsidRDefault="00B93BE9" w:rsidP="001C09EE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D719A24" w14:textId="1CF9B424" w:rsidR="00D67790" w:rsidRPr="00D67790" w:rsidRDefault="005E244D" w:rsidP="00D6779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D3ACF">
              <w:rPr>
                <w:rFonts w:ascii="GHEA Grapalat" w:hAnsi="GHEA Grapalat" w:cs="Cambria Math"/>
                <w:sz w:val="24"/>
                <w:szCs w:val="24"/>
                <w:lang w:val="hy-AM"/>
              </w:rPr>
              <w:t>ՀՀ</w:t>
            </w:r>
            <w:r w:rsidRPr="007D3AC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D3ACF">
              <w:rPr>
                <w:rFonts w:ascii="GHEA Grapalat" w:hAnsi="GHEA Grapalat" w:cs="Cambria Math"/>
                <w:sz w:val="24"/>
                <w:szCs w:val="24"/>
                <w:lang w:val="hy-AM"/>
              </w:rPr>
              <w:t>մարզպետների</w:t>
            </w:r>
            <w:r w:rsidRPr="007D3AC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D3ACF">
              <w:rPr>
                <w:rFonts w:ascii="GHEA Grapalat" w:hAnsi="GHEA Grapalat" w:cs="Cambria Math"/>
                <w:sz w:val="24"/>
                <w:szCs w:val="24"/>
                <w:lang w:val="hy-AM"/>
              </w:rPr>
              <w:t>աշխատակազմեր</w:t>
            </w:r>
            <w:r w:rsidRPr="00E87C2D" w:rsidDel="005E24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93BE9" w:rsidRPr="00E87C2D">
              <w:rPr>
                <w:rFonts w:ascii="GHEA Grapalat" w:hAnsi="GHEA Grapalat"/>
                <w:sz w:val="24"/>
                <w:szCs w:val="24"/>
                <w:lang w:val="hy-AM"/>
              </w:rPr>
              <w:t>Երևանի քաղաքապետարան</w:t>
            </w:r>
            <w:r w:rsidR="00D67790" w:rsidRPr="007D3ACF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D67790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D67790" w:rsidRPr="007D3ACF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74BCB359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6395BBD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93BE9" w:rsidRPr="00475C8B" w14:paraId="6BF3EF72" w14:textId="77777777" w:rsidTr="001C09EE">
        <w:trPr>
          <w:trHeight w:val="546"/>
        </w:trPr>
        <w:tc>
          <w:tcPr>
            <w:tcW w:w="696" w:type="dxa"/>
          </w:tcPr>
          <w:p w14:paraId="328D14F0" w14:textId="77777777" w:rsidR="00B93BE9" w:rsidRPr="007D3ACF" w:rsidRDefault="00B93BE9" w:rsidP="00B93BE9">
            <w:pPr>
              <w:spacing w:line="276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  <w:p w14:paraId="6968FC4C" w14:textId="4D68DA67" w:rsidR="00B93BE9" w:rsidRPr="008C05F5" w:rsidRDefault="00B93BE9" w:rsidP="008D7FDE">
            <w:pPr>
              <w:spacing w:line="276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2.</w:t>
            </w:r>
            <w:r w:rsidR="007D3AC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</w:t>
            </w:r>
            <w:r w:rsidR="001C09EE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3558" w:type="dxa"/>
          </w:tcPr>
          <w:p w14:paraId="7BA3E9E4" w14:textId="5F552FB1" w:rsidR="00B93BE9" w:rsidRPr="00E87C2D" w:rsidRDefault="00B93BE9" w:rsidP="006B2D13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6B2D13">
              <w:rPr>
                <w:rFonts w:ascii="GHEA Grapalat" w:hAnsi="GHEA Grapalat"/>
                <w:sz w:val="24"/>
                <w:szCs w:val="24"/>
                <w:lang w:val="hy-AM"/>
              </w:rPr>
              <w:t xml:space="preserve">կողմից 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հաստատված` Հայաստանի Հանրապետությունում կեսարյան հատումների աճի նվազեցման ծրագրի միջոցառումների իրականացման ապահովում</w:t>
            </w:r>
          </w:p>
        </w:tc>
        <w:tc>
          <w:tcPr>
            <w:tcW w:w="3118" w:type="dxa"/>
            <w:shd w:val="clear" w:color="auto" w:fill="auto"/>
          </w:tcPr>
          <w:p w14:paraId="5A50BA73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Կեսարյան հատումների աճի սահմանափակում</w:t>
            </w:r>
          </w:p>
        </w:tc>
        <w:tc>
          <w:tcPr>
            <w:tcW w:w="3119" w:type="dxa"/>
            <w:shd w:val="clear" w:color="auto" w:fill="auto"/>
          </w:tcPr>
          <w:p w14:paraId="660DB9E6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Ծրագրով նախատեսված` յուրաքանչյուր տարվա միջոցառումներ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 ողջ ծավալով իրականացում, որը 2026թ. կբերի կեսարյան հատումների աճի կասեցմանը</w:t>
            </w:r>
          </w:p>
        </w:tc>
        <w:tc>
          <w:tcPr>
            <w:tcW w:w="1275" w:type="dxa"/>
            <w:shd w:val="clear" w:color="auto" w:fill="auto"/>
          </w:tcPr>
          <w:p w14:paraId="37A18A84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օրենքով չարգելված այլ միջոցներ </w:t>
            </w:r>
          </w:p>
          <w:p w14:paraId="4B4BBB40" w14:textId="77777777" w:rsidR="00B93BE9" w:rsidRPr="00E87C2D" w:rsidRDefault="00B93BE9" w:rsidP="00B93BE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14:paraId="335B632A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2024-2026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թթ.</w:t>
            </w:r>
          </w:p>
        </w:tc>
        <w:tc>
          <w:tcPr>
            <w:tcW w:w="2410" w:type="dxa"/>
            <w:shd w:val="clear" w:color="auto" w:fill="auto"/>
          </w:tcPr>
          <w:p w14:paraId="53F7FEB9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առողջապահության նախարարություն</w:t>
            </w:r>
          </w:p>
        </w:tc>
      </w:tr>
      <w:tr w:rsidR="00B93BE9" w:rsidRPr="00AF6BFE" w14:paraId="2259EE9C" w14:textId="77777777" w:rsidTr="001C09EE">
        <w:trPr>
          <w:trHeight w:val="546"/>
        </w:trPr>
        <w:tc>
          <w:tcPr>
            <w:tcW w:w="696" w:type="dxa"/>
          </w:tcPr>
          <w:p w14:paraId="0835EC5E" w14:textId="0FDB6BFF" w:rsidR="00B93BE9" w:rsidRPr="00E87C2D" w:rsidRDefault="00B93BE9" w:rsidP="008D7FDE">
            <w:pPr>
              <w:spacing w:line="276" w:lineRule="auto"/>
              <w:rPr>
                <w:rFonts w:ascii="GHEA Grapalat" w:hAnsi="GHEA Grapalat" w:cs="Sylfaen"/>
                <w:color w:val="000000"/>
                <w:sz w:val="24"/>
                <w:szCs w:val="24"/>
                <w:highlight w:val="green"/>
                <w:lang w:val="hy-AM"/>
              </w:rPr>
            </w:pPr>
            <w:r w:rsidRPr="000B034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2.</w:t>
            </w:r>
            <w:r w:rsidR="007D3AC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</w:t>
            </w:r>
            <w:r w:rsidR="001C09EE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3558" w:type="dxa"/>
          </w:tcPr>
          <w:p w14:paraId="17B980AF" w14:textId="527C5EDC" w:rsidR="00B93BE9" w:rsidRPr="00E463F6" w:rsidRDefault="00B93BE9" w:rsidP="002C3C7C">
            <w:pPr>
              <w:spacing w:line="276" w:lineRule="auto"/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Հ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ղիության</w:t>
            </w:r>
            <w:r w:rsidRPr="00D062C0">
              <w:rPr>
                <w:rStyle w:val="m1996211592433843689gmail-s1"/>
                <w:rFonts w:ascii="Calibri" w:hAnsi="Calibri" w:cs="Calibri"/>
                <w:color w:val="222222"/>
                <w:sz w:val="24"/>
                <w:szCs w:val="24"/>
                <w:lang w:val="hy-AM"/>
              </w:rPr>
              <w:t> 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և</w:t>
            </w:r>
            <w:r w:rsidRPr="00D062C0">
              <w:rPr>
                <w:rStyle w:val="m1996211592433843689gmail-s1"/>
                <w:rFonts w:ascii="Calibri" w:hAnsi="Calibri" w:cs="Calibri"/>
                <w:color w:val="222222"/>
                <w:sz w:val="24"/>
                <w:szCs w:val="24"/>
                <w:lang w:val="hy-AM"/>
              </w:rPr>
              <w:t> 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հարակից</w:t>
            </w:r>
            <w:r w:rsidRPr="00D062C0">
              <w:rPr>
                <w:rStyle w:val="m1996211592433843689gmail-s1"/>
                <w:rFonts w:ascii="Calibri" w:hAnsi="Calibri" w:cs="Calibri"/>
                <w:color w:val="222222"/>
                <w:sz w:val="24"/>
                <w:szCs w:val="24"/>
                <w:lang w:val="hy-AM"/>
              </w:rPr>
              <w:t> 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հիվանդությունների</w:t>
            </w:r>
            <w:r w:rsidRPr="00D062C0">
              <w:rPr>
                <w:rStyle w:val="m1996211592433843689gmail-s1"/>
                <w:rFonts w:ascii="Calibri" w:hAnsi="Calibri" w:cs="Calibri"/>
                <w:color w:val="222222"/>
                <w:sz w:val="24"/>
                <w:szCs w:val="24"/>
                <w:lang w:val="hy-AM"/>
              </w:rPr>
              <w:t> 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վերաբերյալ</w:t>
            </w:r>
            <w:r w:rsidR="00AA1810">
              <w:rPr>
                <w:rStyle w:val="m1996211592433843689gmail-s1"/>
                <w:rFonts w:ascii="Calibri" w:hAnsi="Calibri" w:cs="Calibri"/>
                <w:color w:val="222222"/>
                <w:sz w:val="24"/>
                <w:szCs w:val="24"/>
                <w:lang w:val="hy-AM"/>
              </w:rPr>
              <w:t xml:space="preserve"> 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կրթական ծ</w:t>
            </w:r>
            <w:r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 xml:space="preserve">րագրերի մշակում և շարունակական մասնագիտական զարգացման 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դասընթացներ</w:t>
            </w:r>
            <w:r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ի իրականացում</w:t>
            </w:r>
            <w:r w:rsidR="00AA181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 xml:space="preserve"> 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նեֆրոլոգների</w:t>
            </w:r>
            <w:r w:rsidRPr="00D062C0">
              <w:rPr>
                <w:rStyle w:val="m1996211592433843689gmail-s1"/>
                <w:rFonts w:ascii="GHEA Grapalat" w:hAnsi="GHEA Grapalat"/>
                <w:color w:val="222222"/>
                <w:sz w:val="24"/>
                <w:szCs w:val="24"/>
                <w:lang w:val="hy-AM"/>
              </w:rPr>
              <w:t>,</w:t>
            </w:r>
            <w:r w:rsidRPr="00D062C0">
              <w:rPr>
                <w:rStyle w:val="m1996211592433843689gmail-s1"/>
                <w:rFonts w:ascii="Calibri" w:hAnsi="Calibri" w:cs="Calibri"/>
                <w:color w:val="222222"/>
                <w:sz w:val="24"/>
                <w:szCs w:val="24"/>
                <w:lang w:val="hy-AM"/>
              </w:rPr>
              <w:t> </w:t>
            </w:r>
            <w:r w:rsidR="002C3C7C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ներզատաբանների</w:t>
            </w:r>
            <w:r w:rsidRPr="00D062C0">
              <w:rPr>
                <w:rStyle w:val="m1996211592433843689gmail-s1"/>
                <w:rFonts w:ascii="Calibri" w:hAnsi="Calibri" w:cs="Calibri"/>
                <w:color w:val="222222"/>
                <w:sz w:val="24"/>
                <w:szCs w:val="24"/>
                <w:lang w:val="hy-AM"/>
              </w:rPr>
              <w:t> 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և</w:t>
            </w:r>
            <w:r w:rsidRPr="00D062C0">
              <w:rPr>
                <w:rStyle w:val="m1996211592433843689gmail-s1"/>
                <w:rFonts w:ascii="Calibri" w:hAnsi="Calibri" w:cs="Calibri"/>
                <w:color w:val="222222"/>
                <w:sz w:val="24"/>
                <w:szCs w:val="24"/>
                <w:lang w:val="hy-AM"/>
              </w:rPr>
              <w:t> 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սրտաբանների</w:t>
            </w:r>
            <w:r w:rsidRPr="00D062C0">
              <w:rPr>
                <w:rStyle w:val="m1996211592433843689gmail-s1"/>
                <w:rFonts w:ascii="Calibri" w:hAnsi="Calibri" w:cs="Calibri"/>
                <w:color w:val="222222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համար</w:t>
            </w:r>
            <w:r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lastRenderedPageBreak/>
              <w:t>`</w:t>
            </w:r>
            <w:r w:rsidR="00AA181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 xml:space="preserve">հղիների, ծննդկանների և հետծննդյան շրջանում գտնվող կանանց արտասեռական ախտաբանությունների վերաբերյալ 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նրանց</w:t>
            </w:r>
            <w:r w:rsidRPr="00D062C0">
              <w:rPr>
                <w:rStyle w:val="m1996211592433843689gmail-s1"/>
                <w:rFonts w:ascii="Calibri" w:hAnsi="Calibri" w:cs="Calibri"/>
                <w:color w:val="222222"/>
                <w:sz w:val="24"/>
                <w:szCs w:val="24"/>
                <w:lang w:val="hy-AM"/>
              </w:rPr>
              <w:t> 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գիտելիքները</w:t>
            </w:r>
            <w:r w:rsidRPr="00D062C0">
              <w:rPr>
                <w:rStyle w:val="m1996211592433843689gmail-s1"/>
                <w:rFonts w:ascii="Calibri" w:hAnsi="Calibri" w:cs="Calibri"/>
                <w:color w:val="222222"/>
                <w:sz w:val="24"/>
                <w:szCs w:val="24"/>
                <w:lang w:val="hy-AM"/>
              </w:rPr>
              <w:t> </w:t>
            </w:r>
            <w:r w:rsidRPr="00D062C0"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բարելավելու</w:t>
            </w:r>
            <w:r w:rsidRPr="00D062C0">
              <w:rPr>
                <w:rStyle w:val="m1996211592433843689gmail-s1"/>
                <w:rFonts w:ascii="Calibri" w:hAnsi="Calibri" w:cs="Calibri"/>
                <w:color w:val="222222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color w:val="222222"/>
                <w:sz w:val="24"/>
                <w:szCs w:val="24"/>
                <w:lang w:val="hy-AM"/>
              </w:rPr>
              <w:t>նպատակով</w:t>
            </w:r>
          </w:p>
        </w:tc>
        <w:tc>
          <w:tcPr>
            <w:tcW w:w="3118" w:type="dxa"/>
            <w:shd w:val="clear" w:color="auto" w:fill="auto"/>
          </w:tcPr>
          <w:p w14:paraId="428A6555" w14:textId="028CBB3A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Հղիության, ծննդաբերության և հետծննդյան շրջանում</w:t>
            </w:r>
            <w:r w:rsidR="00AA181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գտնվող կանանց արտասեռական ախտաբանությունների բարդո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ւթյունների կանխարգելում և վ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արում</w:t>
            </w:r>
          </w:p>
        </w:tc>
        <w:tc>
          <w:tcPr>
            <w:tcW w:w="3119" w:type="dxa"/>
            <w:shd w:val="clear" w:color="auto" w:fill="auto"/>
          </w:tcPr>
          <w:p w14:paraId="525E4AB7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Արտասեռական ախտաբանություններով պայմանավորված` մայրական մահացության նվազեցում</w:t>
            </w:r>
          </w:p>
        </w:tc>
        <w:tc>
          <w:tcPr>
            <w:tcW w:w="1275" w:type="dxa"/>
            <w:shd w:val="clear" w:color="auto" w:fill="auto"/>
          </w:tcPr>
          <w:p w14:paraId="06652A59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</w:t>
            </w:r>
          </w:p>
          <w:p w14:paraId="72163FF7" w14:textId="77777777" w:rsidR="00B93BE9" w:rsidRPr="00E87C2D" w:rsidRDefault="00B93BE9" w:rsidP="00B93BE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14:paraId="5AA0EA4E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2024-2026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թթ.</w:t>
            </w:r>
          </w:p>
        </w:tc>
        <w:tc>
          <w:tcPr>
            <w:tcW w:w="2410" w:type="dxa"/>
            <w:shd w:val="clear" w:color="auto" w:fill="auto"/>
          </w:tcPr>
          <w:p w14:paraId="6A498AAD" w14:textId="0BE1441E" w:rsidR="00B93BE9" w:rsidRPr="00E87C2D" w:rsidRDefault="002C3C7C" w:rsidP="002C3C7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</w:t>
            </w:r>
            <w:r w:rsidR="00B93BE9">
              <w:rPr>
                <w:rFonts w:ascii="GHEA Grapalat" w:hAnsi="GHEA Grapalat"/>
                <w:sz w:val="24"/>
                <w:szCs w:val="24"/>
                <w:lang w:val="hy-AM"/>
              </w:rPr>
              <w:t>ռողջապահության նախարարություն</w:t>
            </w:r>
          </w:p>
        </w:tc>
      </w:tr>
      <w:tr w:rsidR="00B93BE9" w:rsidRPr="00E25DD2" w14:paraId="1A918C2C" w14:textId="77777777" w:rsidTr="001C09EE">
        <w:trPr>
          <w:trHeight w:val="546"/>
        </w:trPr>
        <w:tc>
          <w:tcPr>
            <w:tcW w:w="696" w:type="dxa"/>
          </w:tcPr>
          <w:p w14:paraId="6F238F64" w14:textId="6DA17F53" w:rsidR="00B93BE9" w:rsidRPr="00E25DD2" w:rsidRDefault="00B93BE9" w:rsidP="008D7FDE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25DD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2.</w:t>
            </w:r>
            <w:r w:rsidR="007D3ACF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="001C09EE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</w:tc>
        <w:tc>
          <w:tcPr>
            <w:tcW w:w="3558" w:type="dxa"/>
          </w:tcPr>
          <w:p w14:paraId="4240DC6D" w14:textId="75B03E3B" w:rsidR="00B93BE9" w:rsidRPr="00E25DD2" w:rsidRDefault="007D3ACF" w:rsidP="00B93BE9">
            <w:pPr>
              <w:pStyle w:val="m-3813061845813698198gmail-p1"/>
              <w:spacing w:before="0" w:beforeAutospacing="0" w:after="0" w:afterAutospacing="0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Մանկաբարձական կամ </w:t>
            </w:r>
            <w:r w:rsidR="00B93BE9" w:rsidRPr="00E25DD2">
              <w:rPr>
                <w:rFonts w:ascii="GHEA Grapalat" w:hAnsi="GHEA Grapalat" w:cs="Arial"/>
                <w:lang w:val="hy-AM"/>
              </w:rPr>
              <w:t>հղիության ընթացքում հաճախ հանդիպող ախտաբանությունների վարման ուղեցույցների և գործելակարգերի մշակում և հաստատում</w:t>
            </w:r>
          </w:p>
        </w:tc>
        <w:tc>
          <w:tcPr>
            <w:tcW w:w="3118" w:type="dxa"/>
            <w:shd w:val="clear" w:color="auto" w:fill="auto"/>
          </w:tcPr>
          <w:p w14:paraId="4D55070E" w14:textId="77777777" w:rsidR="00B93BE9" w:rsidRPr="00E25DD2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25DD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Մանկաբարձական և հղիության ընթացքում հաճախ հանդիպող ախտաբանությունների վարման միասնական և արդի բժշկագիտության մոտեցումների կիրառում </w:t>
            </w:r>
          </w:p>
        </w:tc>
        <w:tc>
          <w:tcPr>
            <w:tcW w:w="3119" w:type="dxa"/>
            <w:shd w:val="clear" w:color="auto" w:fill="auto"/>
          </w:tcPr>
          <w:p w14:paraId="51FC8C89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Տարեկան 5 ուղեցույցի</w:t>
            </w:r>
            <w:r w:rsidRPr="006B2D13"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գործելակարգի հաստատում</w:t>
            </w:r>
          </w:p>
        </w:tc>
        <w:tc>
          <w:tcPr>
            <w:tcW w:w="1275" w:type="dxa"/>
            <w:shd w:val="clear" w:color="auto" w:fill="auto"/>
          </w:tcPr>
          <w:p w14:paraId="60A8458D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Օրենքով չարգելված աղբյուրներ</w:t>
            </w:r>
          </w:p>
          <w:p w14:paraId="32810DA3" w14:textId="77777777" w:rsidR="00B93BE9" w:rsidRPr="00E87C2D" w:rsidRDefault="00B93BE9" w:rsidP="00B93BE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14:paraId="1BF4F0C5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2024-2026թթ. </w:t>
            </w:r>
          </w:p>
        </w:tc>
        <w:tc>
          <w:tcPr>
            <w:tcW w:w="2410" w:type="dxa"/>
            <w:shd w:val="clear" w:color="auto" w:fill="auto"/>
          </w:tcPr>
          <w:p w14:paraId="1EC58525" w14:textId="761CF538" w:rsidR="00B93BE9" w:rsidRPr="00E87C2D" w:rsidRDefault="002C3C7C" w:rsidP="002C3C7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7D3ACF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B93BE9">
              <w:rPr>
                <w:rFonts w:ascii="GHEA Grapalat" w:hAnsi="GHEA Grapalat"/>
                <w:sz w:val="24"/>
                <w:szCs w:val="24"/>
                <w:lang w:val="hy-AM"/>
              </w:rPr>
              <w:t>ռողջապահության նախարարություն</w:t>
            </w:r>
          </w:p>
        </w:tc>
      </w:tr>
      <w:tr w:rsidR="00B93BE9" w:rsidRPr="00E25DD2" w14:paraId="16F35CDB" w14:textId="77777777" w:rsidTr="009967C5">
        <w:trPr>
          <w:trHeight w:val="546"/>
        </w:trPr>
        <w:tc>
          <w:tcPr>
            <w:tcW w:w="15310" w:type="dxa"/>
            <w:gridSpan w:val="7"/>
          </w:tcPr>
          <w:p w14:paraId="5CBB4282" w14:textId="0980DCB8" w:rsidR="00B93BE9" w:rsidRPr="00D25DD9" w:rsidRDefault="00B93BE9" w:rsidP="00B93BE9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FC48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Ա</w:t>
            </w:r>
            <w:r w:rsidR="00FC486C" w:rsidRPr="00FC48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մուսնացող զույգեր</w:t>
            </w:r>
            <w:r w:rsidR="00FC48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</w:t>
            </w:r>
            <w:r w:rsidR="00AA181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FC48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վերարտադրողական ներուժի բարե</w:t>
            </w:r>
            <w:r w:rsidR="00FC486C" w:rsidRPr="00FC48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լավում.</w:t>
            </w:r>
          </w:p>
        </w:tc>
      </w:tr>
      <w:tr w:rsidR="00B93BE9" w:rsidRPr="00AA1810" w14:paraId="361F819A" w14:textId="77777777" w:rsidTr="001C09EE">
        <w:trPr>
          <w:trHeight w:val="2659"/>
        </w:trPr>
        <w:tc>
          <w:tcPr>
            <w:tcW w:w="696" w:type="dxa"/>
          </w:tcPr>
          <w:p w14:paraId="113DF90E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3.1.</w:t>
            </w:r>
          </w:p>
        </w:tc>
        <w:tc>
          <w:tcPr>
            <w:tcW w:w="3558" w:type="dxa"/>
          </w:tcPr>
          <w:p w14:paraId="11884A1B" w14:textId="148E7001" w:rsidR="00B93BE9" w:rsidRPr="00E87C2D" w:rsidRDefault="00B93BE9" w:rsidP="00B93BE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Ամուս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նու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թյան նպատակով </w:t>
            </w:r>
            <w:r w:rsidRPr="006B2D13">
              <w:rPr>
                <w:rFonts w:ascii="GHEA Grapalat" w:hAnsi="GHEA Grapalat" w:cs="Sylfaen"/>
                <w:sz w:val="24"/>
                <w:szCs w:val="24"/>
                <w:lang w:val="hy-AM"/>
              </w:rPr>
              <w:t>ՔԿԱԳ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գործակալություններ դիմած զույ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գե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րին բժշկական խորհրդատվության և հետազոտությունների (մինչամուսնական փաթեթ</w:t>
            </w:r>
            <w:r w:rsidR="008D7FDE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) տրամադրում </w:t>
            </w:r>
          </w:p>
          <w:p w14:paraId="348FB43E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  <w:shd w:val="clear" w:color="auto" w:fill="auto"/>
          </w:tcPr>
          <w:p w14:paraId="08027E7A" w14:textId="30F3773C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Հղիության ելքերի բարելավում,</w:t>
            </w:r>
            <w:r w:rsidR="00AA181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անպտղու</w:t>
            </w:r>
            <w:r w:rsidRPr="00E87C2D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թյան և պերինատալ կորուստների նվազեցում</w:t>
            </w:r>
          </w:p>
        </w:tc>
        <w:tc>
          <w:tcPr>
            <w:tcW w:w="3119" w:type="dxa"/>
            <w:shd w:val="clear" w:color="auto" w:fill="auto"/>
          </w:tcPr>
          <w:p w14:paraId="62BABA87" w14:textId="3B4B82A1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Տարեկան ՔԿԱԳ-երում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ամուսնությունը գրան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ցող </w:t>
            </w:r>
            <w:r w:rsidRPr="00E87C2D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ամուսնական զույգերի 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խորհրդատվության և հետազոտությունների ապահովում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3092AD54" w14:textId="77777777" w:rsidR="00B93BE9" w:rsidRPr="00E87C2D" w:rsidRDefault="00B93BE9" w:rsidP="00B93BE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</w:t>
            </w:r>
          </w:p>
        </w:tc>
        <w:tc>
          <w:tcPr>
            <w:tcW w:w="1134" w:type="dxa"/>
            <w:shd w:val="clear" w:color="auto" w:fill="auto"/>
          </w:tcPr>
          <w:p w14:paraId="061032A8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2024-2026 թթ.</w:t>
            </w:r>
          </w:p>
        </w:tc>
        <w:tc>
          <w:tcPr>
            <w:tcW w:w="2410" w:type="dxa"/>
            <w:shd w:val="clear" w:color="auto" w:fill="auto"/>
          </w:tcPr>
          <w:p w14:paraId="367400EB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ՀՀ առողջապա-</w:t>
            </w:r>
          </w:p>
          <w:p w14:paraId="1B53FF74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հության նախարարություն</w:t>
            </w:r>
          </w:p>
          <w:p w14:paraId="007BD4F2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արդարադատու- թյան նախարարություն</w:t>
            </w:r>
          </w:p>
          <w:p w14:paraId="29A4E630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93BE9" w:rsidRPr="00AA1810" w14:paraId="21FA582C" w14:textId="77777777" w:rsidTr="001C09EE">
        <w:trPr>
          <w:trHeight w:val="546"/>
        </w:trPr>
        <w:tc>
          <w:tcPr>
            <w:tcW w:w="696" w:type="dxa"/>
          </w:tcPr>
          <w:p w14:paraId="71BBBED5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3.2.</w:t>
            </w:r>
          </w:p>
        </w:tc>
        <w:tc>
          <w:tcPr>
            <w:tcW w:w="3558" w:type="dxa"/>
          </w:tcPr>
          <w:p w14:paraId="4A94D748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Մինչամուսնական փաթեթի անհրաժեշտության վերաբերյալ տեղեկատվական բուկլետների տպագրում, հանրային իրազեկման իրականացում</w:t>
            </w:r>
          </w:p>
        </w:tc>
        <w:tc>
          <w:tcPr>
            <w:tcW w:w="3118" w:type="dxa"/>
            <w:shd w:val="clear" w:color="auto" w:fill="auto"/>
          </w:tcPr>
          <w:p w14:paraId="4B13C032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Ամուսնության դիմում ներկայացրած զույգերի իրազեկում վերարտա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դրողական առողջության հարցերի շուրջ</w:t>
            </w:r>
          </w:p>
        </w:tc>
        <w:tc>
          <w:tcPr>
            <w:tcW w:w="3119" w:type="dxa"/>
            <w:shd w:val="clear" w:color="auto" w:fill="auto"/>
          </w:tcPr>
          <w:p w14:paraId="4FC10C3D" w14:textId="5271801A" w:rsidR="00B93BE9" w:rsidRPr="00E87C2D" w:rsidRDefault="00B93BE9" w:rsidP="00B93BE9">
            <w:pPr>
              <w:pStyle w:val="ListParagraph"/>
              <w:spacing w:after="0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Ամուսնությունը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ՔԿԱԳ մարմիններում գրան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ցող շուրջ</w:t>
            </w:r>
            <w:r w:rsidR="00830C8E">
              <w:rPr>
                <w:rFonts w:ascii="GHEA Grapalat" w:hAnsi="GHEA Grapalat"/>
                <w:sz w:val="24"/>
                <w:szCs w:val="24"/>
                <w:lang w:val="hy-AM"/>
              </w:rPr>
              <w:t xml:space="preserve"> 17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000 ամուսնական զույգերի շրջանում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վերարտադրողական առող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ջության հարցերի շուրջ տեղե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կատվության ապա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հովում, դեպի</w:t>
            </w:r>
            <w:r w:rsidR="00AA18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հղիու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պլանավորման ծառա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յություններ ուղղորդում </w:t>
            </w:r>
          </w:p>
        </w:tc>
        <w:tc>
          <w:tcPr>
            <w:tcW w:w="1275" w:type="dxa"/>
            <w:shd w:val="clear" w:color="auto" w:fill="auto"/>
          </w:tcPr>
          <w:p w14:paraId="3BFF6457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</w:t>
            </w:r>
          </w:p>
        </w:tc>
        <w:tc>
          <w:tcPr>
            <w:tcW w:w="1134" w:type="dxa"/>
            <w:shd w:val="clear" w:color="auto" w:fill="auto"/>
          </w:tcPr>
          <w:p w14:paraId="4FB931D3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2024-2026թթ.</w:t>
            </w:r>
          </w:p>
        </w:tc>
        <w:tc>
          <w:tcPr>
            <w:tcW w:w="2410" w:type="dxa"/>
            <w:shd w:val="clear" w:color="auto" w:fill="auto"/>
          </w:tcPr>
          <w:p w14:paraId="0EB94BCA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ՀՀ առողջապա-</w:t>
            </w:r>
          </w:p>
          <w:p w14:paraId="759D3994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հության նախարարություն</w:t>
            </w:r>
          </w:p>
          <w:p w14:paraId="2BB6E19F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արդարադատու- թյան նախարարու- թյուն</w:t>
            </w:r>
          </w:p>
        </w:tc>
      </w:tr>
      <w:tr w:rsidR="00B93BE9" w:rsidRPr="00AA1810" w14:paraId="776230AF" w14:textId="77777777" w:rsidTr="009967C5">
        <w:trPr>
          <w:trHeight w:val="546"/>
        </w:trPr>
        <w:tc>
          <w:tcPr>
            <w:tcW w:w="15310" w:type="dxa"/>
            <w:gridSpan w:val="7"/>
          </w:tcPr>
          <w:p w14:paraId="1C15476F" w14:textId="77777777" w:rsidR="00B93BE9" w:rsidRPr="00D25DD9" w:rsidRDefault="00B93BE9" w:rsidP="00B93BE9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 Անպտղության բուժման և հաղթահարման </w:t>
            </w:r>
            <w:r w:rsidRPr="00E87C2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ենթածրագրի կատարումն ապահովող միջոցառումները</w:t>
            </w:r>
          </w:p>
        </w:tc>
      </w:tr>
      <w:tr w:rsidR="00B93BE9" w:rsidRPr="00E87C2D" w14:paraId="19628899" w14:textId="77777777" w:rsidTr="001C09EE">
        <w:trPr>
          <w:trHeight w:val="546"/>
        </w:trPr>
        <w:tc>
          <w:tcPr>
            <w:tcW w:w="696" w:type="dxa"/>
          </w:tcPr>
          <w:p w14:paraId="0CF28EBB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4.1.</w:t>
            </w:r>
          </w:p>
        </w:tc>
        <w:tc>
          <w:tcPr>
            <w:tcW w:w="3558" w:type="dxa"/>
          </w:tcPr>
          <w:p w14:paraId="505A57CD" w14:textId="3B5BB9E1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Անպտղության բուժման նպատակով հերթագրված շահառուների </w:t>
            </w:r>
            <w:r w:rsidR="007D3ACF" w:rsidRPr="007D3ACF">
              <w:rPr>
                <w:rFonts w:ascii="GHEA Grapalat" w:hAnsi="GHEA Grapalat"/>
                <w:sz w:val="24"/>
                <w:szCs w:val="24"/>
                <w:lang w:val="hy-AM"/>
              </w:rPr>
              <w:t>թվաքանակի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գնահատում,</w:t>
            </w:r>
            <w:r w:rsidRPr="00E87C2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ըստ 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անհրաժեշտու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թյան շահառուների խմբերի ընդ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լայնում` ՀՀ կառավարության 2015 թ. մայիսի 27-ի N 568-Ն որոշման մեջ լրացում կատարելու միջոցով </w:t>
            </w:r>
          </w:p>
        </w:tc>
        <w:tc>
          <w:tcPr>
            <w:tcW w:w="3118" w:type="dxa"/>
            <w:shd w:val="clear" w:color="auto" w:fill="auto"/>
          </w:tcPr>
          <w:p w14:paraId="34E73255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Յուրաքանչյուր տարվա ընթացքում հատկացված ֆինանսավորման շրջա</w:t>
            </w:r>
            <w:r w:rsidRPr="00E87C2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 xml:space="preserve">նակներում անպտղության </w:t>
            </w:r>
            <w:r w:rsidRPr="00E87C2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բուժման կարիք ունեցող զույգերի բուժօգնության կազմակերպում</w:t>
            </w:r>
          </w:p>
        </w:tc>
        <w:tc>
          <w:tcPr>
            <w:tcW w:w="3119" w:type="dxa"/>
            <w:shd w:val="clear" w:color="auto" w:fill="auto"/>
          </w:tcPr>
          <w:p w14:paraId="2482BF12" w14:textId="5706A55F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Անպտղության բուժման </w:t>
            </w:r>
            <w:r w:rsidRPr="00E87C2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նպա</w:t>
            </w:r>
            <w:r w:rsidRPr="00E87C2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softHyphen/>
              <w:t>տակով հերթագրված շահառուների թվի գնա</w:t>
            </w:r>
            <w:r w:rsidRPr="00E87C2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softHyphen/>
              <w:t>հատ</w:t>
            </w:r>
            <w:r w:rsidRPr="00E87C2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softHyphen/>
            </w:r>
            <w:r w:rsidRPr="00E87C2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softHyphen/>
              <w:t xml:space="preserve">ման արդյունքում </w:t>
            </w:r>
            <w:r w:rsidRPr="00E87C2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lastRenderedPageBreak/>
              <w:t>շահա</w:t>
            </w:r>
            <w:r w:rsidRPr="00E87C2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softHyphen/>
              <w:t>ռուների խմբի ընդլայնման կարիք առաջանալու</w:t>
            </w:r>
            <w:r w:rsidR="00AA1810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դեպ</w:t>
            </w:r>
            <w:r w:rsidRPr="00E87C2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softHyphen/>
              <w:t>քում</w:t>
            </w:r>
            <w:r w:rsidR="00AA1810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E87C2D">
              <w:rPr>
                <w:rFonts w:ascii="GHEA Grapalat" w:hAnsi="GHEA Grapalat"/>
                <w:b/>
                <w:spacing w:val="-6"/>
                <w:sz w:val="24"/>
                <w:szCs w:val="24"/>
                <w:lang w:val="hy-AM"/>
              </w:rPr>
              <w:t>«</w:t>
            </w:r>
            <w:r w:rsidRPr="00E87C2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ՀՀ կառավա</w:t>
            </w:r>
            <w:r w:rsidRPr="00E87C2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softHyphen/>
              <w:t>րու</w:t>
            </w:r>
            <w:r w:rsidRPr="00E87C2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softHyphen/>
              <w:t>թյան 2015 թ. մայիսի 27-ի N 568-Ն որոշման մեջ լրացում կա</w:t>
            </w:r>
            <w:r w:rsidRPr="00E87C2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softHyphen/>
              <w:t>տա</w:t>
            </w:r>
            <w:r w:rsidRPr="00E87C2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softHyphen/>
              <w:t>րելու մասին» կառավա</w:t>
            </w:r>
            <w:r w:rsidRPr="00E87C2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softHyphen/>
              <w:t>րու</w:t>
            </w:r>
            <w:r w:rsidRPr="00E87C2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softHyphen/>
              <w:t>թյան որոշման նախագծի մշակում</w:t>
            </w:r>
            <w:r w:rsidRPr="00E8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հաստատմանը ներկայացում </w:t>
            </w:r>
          </w:p>
        </w:tc>
        <w:tc>
          <w:tcPr>
            <w:tcW w:w="1275" w:type="dxa"/>
            <w:shd w:val="clear" w:color="auto" w:fill="auto"/>
          </w:tcPr>
          <w:p w14:paraId="46E8E75C" w14:textId="77777777" w:rsidR="00B93BE9" w:rsidRPr="00E87C2D" w:rsidRDefault="00B93BE9" w:rsidP="00B93B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Պետական բյուջե</w:t>
            </w:r>
          </w:p>
          <w:p w14:paraId="70009BBF" w14:textId="77777777" w:rsidR="00B93BE9" w:rsidRPr="00E25DD2" w:rsidRDefault="00B93BE9" w:rsidP="00B93BE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14:paraId="6263DABB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2024-2026</w:t>
            </w:r>
            <w:r w:rsidRPr="00E87C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  <w:tc>
          <w:tcPr>
            <w:tcW w:w="2410" w:type="dxa"/>
            <w:shd w:val="clear" w:color="auto" w:fill="auto"/>
          </w:tcPr>
          <w:p w14:paraId="2BCB2AF3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ՀՀ առողջապա</w:t>
            </w:r>
            <w:r w:rsidRPr="00E87C2D">
              <w:rPr>
                <w:rFonts w:ascii="GHEA Grapalat" w:hAnsi="GHEA Grapalat"/>
                <w:sz w:val="24"/>
                <w:szCs w:val="24"/>
              </w:rPr>
              <w:t>-</w:t>
            </w:r>
          </w:p>
          <w:p w14:paraId="2C3B7F26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7C2D">
              <w:rPr>
                <w:rFonts w:ascii="GHEA Grapalat" w:hAnsi="GHEA Grapalat"/>
                <w:sz w:val="24"/>
                <w:szCs w:val="24"/>
                <w:lang w:val="hy-AM"/>
              </w:rPr>
              <w:t>հության նախարարություն</w:t>
            </w:r>
          </w:p>
          <w:p w14:paraId="0189AA9A" w14:textId="77777777" w:rsidR="00B93BE9" w:rsidRPr="00E87C2D" w:rsidRDefault="00B93BE9" w:rsidP="00B93B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41F2754" w14:textId="77777777" w:rsidR="0094218F" w:rsidRPr="00A3074A" w:rsidRDefault="0094218F" w:rsidP="00E278A4">
      <w:pPr>
        <w:pStyle w:val="mechtex"/>
        <w:ind w:firstLine="1134"/>
        <w:jc w:val="left"/>
        <w:rPr>
          <w:rFonts w:ascii="Arial" w:hAnsi="Arial" w:cs="Arial"/>
          <w:lang w:val="hy-AM"/>
        </w:rPr>
      </w:pPr>
    </w:p>
    <w:sectPr w:rsidR="0094218F" w:rsidRPr="00A3074A" w:rsidSect="0094218F"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902A1" w14:textId="77777777" w:rsidR="00843CDE" w:rsidRDefault="00843CDE">
      <w:r>
        <w:separator/>
      </w:r>
    </w:p>
  </w:endnote>
  <w:endnote w:type="continuationSeparator" w:id="0">
    <w:p w14:paraId="3A25063D" w14:textId="77777777" w:rsidR="00843CDE" w:rsidRDefault="0084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MS Gothic"/>
    <w:panose1 w:val="00000000000000000000"/>
    <w:charset w:val="00"/>
    <w:family w:val="auto"/>
    <w:notTrueType/>
    <w:pitch w:val="default"/>
    <w:sig w:usb0="00000001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Malgun Gothic Semilight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33A3C" w14:textId="77777777" w:rsidR="00702813" w:rsidRDefault="007028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278A4">
      <w:rPr>
        <w:noProof/>
        <w:sz w:val="18"/>
      </w:rPr>
      <w:t>258voroshum (15).docx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3157E" w14:textId="77777777" w:rsidR="00702813" w:rsidRPr="00D25DD9" w:rsidRDefault="00702813" w:rsidP="00D25D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73D7" w14:textId="77777777" w:rsidR="00702813" w:rsidRPr="00C74CB3" w:rsidRDefault="00702813" w:rsidP="00C74CB3">
    <w:pPr>
      <w:pStyle w:val="Footer"/>
      <w:rPr>
        <w:sz w:val="18"/>
        <w:szCs w:val="18"/>
      </w:rPr>
    </w:pPr>
    <w:r w:rsidRPr="00C74CB3">
      <w:rPr>
        <w:sz w:val="18"/>
        <w:szCs w:val="18"/>
      </w:rPr>
      <w:fldChar w:fldCharType="begin"/>
    </w:r>
    <w:r w:rsidRPr="00C74CB3">
      <w:rPr>
        <w:sz w:val="18"/>
        <w:szCs w:val="18"/>
      </w:rPr>
      <w:instrText xml:space="preserve"> FILENAME   \* MERGEFORMAT </w:instrText>
    </w:r>
    <w:r w:rsidRPr="00C74CB3">
      <w:rPr>
        <w:sz w:val="18"/>
        <w:szCs w:val="18"/>
      </w:rPr>
      <w:fldChar w:fldCharType="separate"/>
    </w:r>
    <w:r w:rsidR="00E278A4">
      <w:rPr>
        <w:noProof/>
        <w:sz w:val="18"/>
        <w:szCs w:val="18"/>
      </w:rPr>
      <w:t>258voroshum (15).docx</w:t>
    </w:r>
    <w:r w:rsidRPr="00C74CB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33C07" w14:textId="77777777" w:rsidR="00843CDE" w:rsidRDefault="00843CDE">
      <w:r>
        <w:separator/>
      </w:r>
    </w:p>
  </w:footnote>
  <w:footnote w:type="continuationSeparator" w:id="0">
    <w:p w14:paraId="282A1899" w14:textId="77777777" w:rsidR="00843CDE" w:rsidRDefault="00843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27348" w14:textId="77777777" w:rsidR="00702813" w:rsidRDefault="007028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2D9002" w14:textId="77777777" w:rsidR="00702813" w:rsidRDefault="00702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07F3" w14:textId="390505C3" w:rsidR="00702813" w:rsidRDefault="007028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1810">
      <w:rPr>
        <w:rStyle w:val="PageNumber"/>
        <w:noProof/>
      </w:rPr>
      <w:t>8</w:t>
    </w:r>
    <w:r>
      <w:rPr>
        <w:rStyle w:val="PageNumber"/>
      </w:rPr>
      <w:fldChar w:fldCharType="end"/>
    </w:r>
  </w:p>
  <w:p w14:paraId="575DB8A3" w14:textId="77777777" w:rsidR="00702813" w:rsidRDefault="00702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46ED"/>
    <w:multiLevelType w:val="hybridMultilevel"/>
    <w:tmpl w:val="7304F86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22E38"/>
    <w:multiLevelType w:val="hybridMultilevel"/>
    <w:tmpl w:val="E44CEC7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F17FD"/>
    <w:multiLevelType w:val="hybridMultilevel"/>
    <w:tmpl w:val="F36AD68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12539E9"/>
    <w:multiLevelType w:val="hybridMultilevel"/>
    <w:tmpl w:val="BA0A9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832A5"/>
    <w:multiLevelType w:val="hybridMultilevel"/>
    <w:tmpl w:val="5516AD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E7AEC"/>
    <w:multiLevelType w:val="hybridMultilevel"/>
    <w:tmpl w:val="33BC409C"/>
    <w:lvl w:ilvl="0" w:tplc="DCBCD69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7A6A1250"/>
    <w:multiLevelType w:val="hybridMultilevel"/>
    <w:tmpl w:val="11AC6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90EDC"/>
    <w:multiLevelType w:val="hybridMultilevel"/>
    <w:tmpl w:val="991A15EE"/>
    <w:lvl w:ilvl="0" w:tplc="04190011">
      <w:start w:val="1"/>
      <w:numFmt w:val="decimal"/>
      <w:lvlText w:val="%1)"/>
      <w:lvlJc w:val="left"/>
      <w:pPr>
        <w:ind w:left="2006" w:hanging="360"/>
      </w:pPr>
    </w:lvl>
    <w:lvl w:ilvl="1" w:tplc="04190019" w:tentative="1">
      <w:start w:val="1"/>
      <w:numFmt w:val="lowerLetter"/>
      <w:lvlText w:val="%2."/>
      <w:lvlJc w:val="left"/>
      <w:pPr>
        <w:ind w:left="2726" w:hanging="360"/>
      </w:pPr>
    </w:lvl>
    <w:lvl w:ilvl="2" w:tplc="0419001B" w:tentative="1">
      <w:start w:val="1"/>
      <w:numFmt w:val="lowerRoman"/>
      <w:lvlText w:val="%3."/>
      <w:lvlJc w:val="right"/>
      <w:pPr>
        <w:ind w:left="3446" w:hanging="180"/>
      </w:pPr>
    </w:lvl>
    <w:lvl w:ilvl="3" w:tplc="0419000F" w:tentative="1">
      <w:start w:val="1"/>
      <w:numFmt w:val="decimal"/>
      <w:lvlText w:val="%4."/>
      <w:lvlJc w:val="left"/>
      <w:pPr>
        <w:ind w:left="4166" w:hanging="360"/>
      </w:pPr>
    </w:lvl>
    <w:lvl w:ilvl="4" w:tplc="04190019" w:tentative="1">
      <w:start w:val="1"/>
      <w:numFmt w:val="lowerLetter"/>
      <w:lvlText w:val="%5."/>
      <w:lvlJc w:val="left"/>
      <w:pPr>
        <w:ind w:left="4886" w:hanging="360"/>
      </w:pPr>
    </w:lvl>
    <w:lvl w:ilvl="5" w:tplc="0419001B" w:tentative="1">
      <w:start w:val="1"/>
      <w:numFmt w:val="lowerRoman"/>
      <w:lvlText w:val="%6."/>
      <w:lvlJc w:val="right"/>
      <w:pPr>
        <w:ind w:left="5606" w:hanging="180"/>
      </w:pPr>
    </w:lvl>
    <w:lvl w:ilvl="6" w:tplc="0419000F" w:tentative="1">
      <w:start w:val="1"/>
      <w:numFmt w:val="decimal"/>
      <w:lvlText w:val="%7."/>
      <w:lvlJc w:val="left"/>
      <w:pPr>
        <w:ind w:left="6326" w:hanging="360"/>
      </w:pPr>
    </w:lvl>
    <w:lvl w:ilvl="7" w:tplc="04190019" w:tentative="1">
      <w:start w:val="1"/>
      <w:numFmt w:val="lowerLetter"/>
      <w:lvlText w:val="%8."/>
      <w:lvlJc w:val="left"/>
      <w:pPr>
        <w:ind w:left="7046" w:hanging="360"/>
      </w:pPr>
    </w:lvl>
    <w:lvl w:ilvl="8" w:tplc="0419001B" w:tentative="1">
      <w:start w:val="1"/>
      <w:numFmt w:val="lowerRoman"/>
      <w:lvlText w:val="%9."/>
      <w:lvlJc w:val="right"/>
      <w:pPr>
        <w:ind w:left="7766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4A"/>
    <w:rsid w:val="00000060"/>
    <w:rsid w:val="00000495"/>
    <w:rsid w:val="00000C96"/>
    <w:rsid w:val="0000146B"/>
    <w:rsid w:val="00001609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4EE"/>
    <w:rsid w:val="000065D7"/>
    <w:rsid w:val="0000664B"/>
    <w:rsid w:val="00006652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560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4F3A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F75"/>
    <w:rsid w:val="000523C0"/>
    <w:rsid w:val="00052438"/>
    <w:rsid w:val="00052933"/>
    <w:rsid w:val="0005316E"/>
    <w:rsid w:val="0005345A"/>
    <w:rsid w:val="00053DEA"/>
    <w:rsid w:val="0005458D"/>
    <w:rsid w:val="00055194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8A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935"/>
    <w:rsid w:val="00094F02"/>
    <w:rsid w:val="0009564D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B05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34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956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34B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38C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20F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23D"/>
    <w:rsid w:val="00140379"/>
    <w:rsid w:val="0014078E"/>
    <w:rsid w:val="00140999"/>
    <w:rsid w:val="00140EEC"/>
    <w:rsid w:val="00141088"/>
    <w:rsid w:val="001411AE"/>
    <w:rsid w:val="00141BDD"/>
    <w:rsid w:val="00142A89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441"/>
    <w:rsid w:val="00154644"/>
    <w:rsid w:val="00154886"/>
    <w:rsid w:val="001548E4"/>
    <w:rsid w:val="00154A5D"/>
    <w:rsid w:val="00154B89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6CA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1BA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CF2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0DF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9EE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608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2ED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073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56C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D99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38FD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8E0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67C19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0737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90A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C7C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007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0F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4E0F"/>
    <w:rsid w:val="0030533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6BD"/>
    <w:rsid w:val="00320825"/>
    <w:rsid w:val="00320E53"/>
    <w:rsid w:val="003212B9"/>
    <w:rsid w:val="0032164A"/>
    <w:rsid w:val="003216BF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0F11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444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5E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662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8A5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FFF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CD5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B99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0E8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A12"/>
    <w:rsid w:val="003E3B01"/>
    <w:rsid w:val="003E4369"/>
    <w:rsid w:val="003E4B28"/>
    <w:rsid w:val="003E5013"/>
    <w:rsid w:val="003E5541"/>
    <w:rsid w:val="003E57AD"/>
    <w:rsid w:val="003E6684"/>
    <w:rsid w:val="003E6C9B"/>
    <w:rsid w:val="003E7BE6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5D0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CD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DBB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C8B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6C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1FAD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A3B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68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71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7E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6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93B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44D"/>
    <w:rsid w:val="005E27F1"/>
    <w:rsid w:val="005E2946"/>
    <w:rsid w:val="005E30BC"/>
    <w:rsid w:val="005E32F1"/>
    <w:rsid w:val="005E3976"/>
    <w:rsid w:val="005E404C"/>
    <w:rsid w:val="005E405B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1F"/>
    <w:rsid w:val="005F44D8"/>
    <w:rsid w:val="005F456A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6FD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456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512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087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6DC"/>
    <w:rsid w:val="006A788B"/>
    <w:rsid w:val="006B0400"/>
    <w:rsid w:val="006B109D"/>
    <w:rsid w:val="006B1284"/>
    <w:rsid w:val="006B136D"/>
    <w:rsid w:val="006B2958"/>
    <w:rsid w:val="006B2D13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5AAF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948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1DF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24A"/>
    <w:rsid w:val="00702593"/>
    <w:rsid w:val="00702750"/>
    <w:rsid w:val="00702813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3DE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5FD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184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549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0F8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ACF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C01"/>
    <w:rsid w:val="007E5E9D"/>
    <w:rsid w:val="007E6029"/>
    <w:rsid w:val="007E6406"/>
    <w:rsid w:val="007E6455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6A"/>
    <w:rsid w:val="00801DBF"/>
    <w:rsid w:val="00801E0F"/>
    <w:rsid w:val="00802021"/>
    <w:rsid w:val="00802832"/>
    <w:rsid w:val="00802B4B"/>
    <w:rsid w:val="00802BF0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0DD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C3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C8E"/>
    <w:rsid w:val="00831DB7"/>
    <w:rsid w:val="00831FB8"/>
    <w:rsid w:val="0083254F"/>
    <w:rsid w:val="00832E5C"/>
    <w:rsid w:val="00833557"/>
    <w:rsid w:val="0083440D"/>
    <w:rsid w:val="00835115"/>
    <w:rsid w:val="008351FC"/>
    <w:rsid w:val="0083526A"/>
    <w:rsid w:val="008352FF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235"/>
    <w:rsid w:val="0084330B"/>
    <w:rsid w:val="008436A6"/>
    <w:rsid w:val="00843C04"/>
    <w:rsid w:val="00843CDE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BC9"/>
    <w:rsid w:val="00872F4D"/>
    <w:rsid w:val="008735B6"/>
    <w:rsid w:val="0087394B"/>
    <w:rsid w:val="00873AD8"/>
    <w:rsid w:val="00873EA2"/>
    <w:rsid w:val="00874463"/>
    <w:rsid w:val="0087524B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5F5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B08"/>
    <w:rsid w:val="008C1DCB"/>
    <w:rsid w:val="008C26D7"/>
    <w:rsid w:val="008C2D0B"/>
    <w:rsid w:val="008C2DA9"/>
    <w:rsid w:val="008C2DAC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3E03"/>
    <w:rsid w:val="008D42F7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D7FDE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14C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00E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974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75E"/>
    <w:rsid w:val="00937C74"/>
    <w:rsid w:val="00937D50"/>
    <w:rsid w:val="00937E7B"/>
    <w:rsid w:val="0094000E"/>
    <w:rsid w:val="009406F4"/>
    <w:rsid w:val="0094092F"/>
    <w:rsid w:val="00940CDE"/>
    <w:rsid w:val="00940E87"/>
    <w:rsid w:val="00940EEE"/>
    <w:rsid w:val="00940FBA"/>
    <w:rsid w:val="00941295"/>
    <w:rsid w:val="0094150B"/>
    <w:rsid w:val="009418B1"/>
    <w:rsid w:val="009418C3"/>
    <w:rsid w:val="0094216A"/>
    <w:rsid w:val="0094218F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08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087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544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C8E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AB4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41E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773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74A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2F2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3F6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810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F48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6C8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BFE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10"/>
    <w:rsid w:val="00B14D7A"/>
    <w:rsid w:val="00B1504E"/>
    <w:rsid w:val="00B15344"/>
    <w:rsid w:val="00B15482"/>
    <w:rsid w:val="00B15C93"/>
    <w:rsid w:val="00B15E2B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BB4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8E3"/>
    <w:rsid w:val="00B66A2B"/>
    <w:rsid w:val="00B66B4F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BE9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C4F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5F14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4C0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6F0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CB3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BAF"/>
    <w:rsid w:val="00C83C7C"/>
    <w:rsid w:val="00C83FD7"/>
    <w:rsid w:val="00C8429A"/>
    <w:rsid w:val="00C84723"/>
    <w:rsid w:val="00C847D3"/>
    <w:rsid w:val="00C847D8"/>
    <w:rsid w:val="00C84873"/>
    <w:rsid w:val="00C848BD"/>
    <w:rsid w:val="00C84D09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A7FF1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1A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10E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978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C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B7C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DD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E1D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3E1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5C87"/>
    <w:rsid w:val="00D5626E"/>
    <w:rsid w:val="00D5629F"/>
    <w:rsid w:val="00D562D7"/>
    <w:rsid w:val="00D5632A"/>
    <w:rsid w:val="00D566FF"/>
    <w:rsid w:val="00D57297"/>
    <w:rsid w:val="00D572D2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0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26C"/>
    <w:rsid w:val="00DA296C"/>
    <w:rsid w:val="00DA299D"/>
    <w:rsid w:val="00DA2A82"/>
    <w:rsid w:val="00DA2CB4"/>
    <w:rsid w:val="00DA2EFD"/>
    <w:rsid w:val="00DA3083"/>
    <w:rsid w:val="00DA3B26"/>
    <w:rsid w:val="00DA3F18"/>
    <w:rsid w:val="00DA4090"/>
    <w:rsid w:val="00DA43A8"/>
    <w:rsid w:val="00DA4530"/>
    <w:rsid w:val="00DA46D6"/>
    <w:rsid w:val="00DA48C1"/>
    <w:rsid w:val="00DA4ADE"/>
    <w:rsid w:val="00DA4CA0"/>
    <w:rsid w:val="00DA4CC4"/>
    <w:rsid w:val="00DA50D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BEF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55D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28C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7D4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124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31C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7C4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C17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CDD"/>
    <w:rsid w:val="00E14D08"/>
    <w:rsid w:val="00E14EB0"/>
    <w:rsid w:val="00E14EFE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EE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DD2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8A4"/>
    <w:rsid w:val="00E27A68"/>
    <w:rsid w:val="00E27BD9"/>
    <w:rsid w:val="00E300F0"/>
    <w:rsid w:val="00E30556"/>
    <w:rsid w:val="00E3066F"/>
    <w:rsid w:val="00E30D4D"/>
    <w:rsid w:val="00E30E62"/>
    <w:rsid w:val="00E30ECC"/>
    <w:rsid w:val="00E310B2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E96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3F6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2CF"/>
    <w:rsid w:val="00E82483"/>
    <w:rsid w:val="00E826CA"/>
    <w:rsid w:val="00E82868"/>
    <w:rsid w:val="00E82B7C"/>
    <w:rsid w:val="00E8312C"/>
    <w:rsid w:val="00E83476"/>
    <w:rsid w:val="00E84913"/>
    <w:rsid w:val="00E84943"/>
    <w:rsid w:val="00E84E7D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03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DFA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35D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BE6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4F18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5C3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649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745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1AD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41D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E2B"/>
    <w:rsid w:val="00F63557"/>
    <w:rsid w:val="00F637E0"/>
    <w:rsid w:val="00F6467B"/>
    <w:rsid w:val="00F64816"/>
    <w:rsid w:val="00F64F55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8AD"/>
    <w:rsid w:val="00F719D5"/>
    <w:rsid w:val="00F71CFD"/>
    <w:rsid w:val="00F72056"/>
    <w:rsid w:val="00F726D5"/>
    <w:rsid w:val="00F72C78"/>
    <w:rsid w:val="00F7379C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6C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274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9DC"/>
    <w:rsid w:val="00FE3D4C"/>
    <w:rsid w:val="00FE3D5F"/>
    <w:rsid w:val="00FE43F7"/>
    <w:rsid w:val="00FE45F6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5A6A4D"/>
  <w15:chartTrackingRefBased/>
  <w15:docId w15:val="{F59D94E0-C17F-4778-8F1B-25ED764C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3074A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A307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A3074A"/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A3074A"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94218F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rsid w:val="005F456A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basedOn w:val="DefaultParagraphFont"/>
    <w:link w:val="Header"/>
    <w:rsid w:val="00702813"/>
    <w:rPr>
      <w:rFonts w:ascii="Arial Armenian" w:hAnsi="Arial Armenian"/>
      <w:lang w:eastAsia="ru-RU"/>
    </w:rPr>
  </w:style>
  <w:style w:type="character" w:customStyle="1" w:styleId="m1996211592433843689gmail-s1">
    <w:name w:val="m_1996211592433843689gmail-s1"/>
    <w:basedOn w:val="DefaultParagraphFont"/>
    <w:rsid w:val="00702813"/>
  </w:style>
  <w:style w:type="paragraph" w:customStyle="1" w:styleId="m-3813061845813698198gmail-p1">
    <w:name w:val="m_-3813061845813698198gmail-p1"/>
    <w:basedOn w:val="Normal"/>
    <w:rsid w:val="0070281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-3813061845813698198gmail-s1">
    <w:name w:val="m_-3813061845813698198gmail-s1"/>
    <w:basedOn w:val="DefaultParagraphFont"/>
    <w:rsid w:val="00702813"/>
  </w:style>
  <w:style w:type="paragraph" w:styleId="BalloonText">
    <w:name w:val="Balloon Text"/>
    <w:basedOn w:val="Normal"/>
    <w:link w:val="BalloonTextChar"/>
    <w:rsid w:val="00E46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63F6"/>
    <w:rPr>
      <w:rFonts w:ascii="Segoe UI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rsid w:val="00D21B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B7C"/>
  </w:style>
  <w:style w:type="character" w:customStyle="1" w:styleId="CommentTextChar">
    <w:name w:val="Comment Text Char"/>
    <w:basedOn w:val="DefaultParagraphFont"/>
    <w:link w:val="CommentText"/>
    <w:rsid w:val="00D21B7C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D21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1B7C"/>
    <w:rPr>
      <w:rFonts w:ascii="Arial Armenian" w:hAnsi="Arial Armenian"/>
      <w:b/>
      <w:bCs/>
      <w:lang w:eastAsia="ru-RU"/>
    </w:rPr>
  </w:style>
  <w:style w:type="paragraph" w:styleId="Revision">
    <w:name w:val="Revision"/>
    <w:hidden/>
    <w:uiPriority w:val="99"/>
    <w:semiHidden/>
    <w:rsid w:val="00051F75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7E5C0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B238-7B61-4D5B-8AE1-3304707C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https:/mul2-moh.gov.am/tasks/661635/oneclick/2a4520f7c006eddd21d3d2d20ecbc2acaf64bd6312c4a1cda53576ef81b799b4.docx?token=94f255c3ecb2e236452dc926487e1c5f</cp:keywords>
  <dc:description/>
  <cp:lastModifiedBy>MOH</cp:lastModifiedBy>
  <cp:revision>2</cp:revision>
  <cp:lastPrinted>2024-01-17T10:37:00Z</cp:lastPrinted>
  <dcterms:created xsi:type="dcterms:W3CDTF">2024-02-06T14:04:00Z</dcterms:created>
  <dcterms:modified xsi:type="dcterms:W3CDTF">2024-02-06T14:04:00Z</dcterms:modified>
</cp:coreProperties>
</file>