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DE" w:rsidRPr="002641A1" w:rsidRDefault="008919DE" w:rsidP="008919DE">
      <w:pPr>
        <w:jc w:val="center"/>
        <w:rPr>
          <w:rFonts w:ascii="GHEA Grapalat" w:hAnsi="GHEA Grapalat"/>
          <w:sz w:val="24"/>
          <w:szCs w:val="24"/>
        </w:rPr>
      </w:pPr>
      <w:r w:rsidRPr="002641A1">
        <w:rPr>
          <w:rFonts w:ascii="GHEA Grapalat" w:hAnsi="GHEA Grapalat"/>
          <w:b/>
          <w:bCs/>
          <w:sz w:val="24"/>
          <w:szCs w:val="24"/>
        </w:rPr>
        <w:t>Հ Ի Մ Ն Ա Վ Ո Ր ՈՒ Մ</w:t>
      </w:r>
    </w:p>
    <w:p w:rsidR="008919DE" w:rsidRPr="008919DE" w:rsidRDefault="008919DE" w:rsidP="008919DE">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lang w:val="hy-AM"/>
        </w:rPr>
        <w:t>«</w:t>
      </w:r>
      <w:r w:rsidRPr="0055674E">
        <w:rPr>
          <w:rFonts w:ascii="GHEA Grapalat" w:eastAsia="Times New Roman" w:hAnsi="GHEA Grapalat" w:cs="Times New Roman"/>
          <w:b/>
          <w:bCs/>
          <w:color w:val="000000"/>
          <w:sz w:val="24"/>
          <w:szCs w:val="24"/>
        </w:rPr>
        <w:t>ՊԱՅԹՈՒՑԻԿ ՆՅՈՒԹԵՐԻ, ՊԱՅԹԵՑՄԱՆ ՍԱՐՔԱՎՈՐՈՒՄՆԵՐԻ ԱՌԵՎՏՐԻ</w:t>
      </w:r>
      <w:r>
        <w:rPr>
          <w:rFonts w:ascii="GHEA Grapalat" w:eastAsia="Times New Roman" w:hAnsi="GHEA Grapalat" w:cs="Times New Roman"/>
          <w:b/>
          <w:bCs/>
          <w:color w:val="000000"/>
          <w:sz w:val="24"/>
          <w:szCs w:val="24"/>
          <w:lang w:val="hy-AM"/>
        </w:rPr>
        <w:t xml:space="preserve">, </w:t>
      </w:r>
      <w:r w:rsidRPr="009456E1">
        <w:rPr>
          <w:rFonts w:ascii="GHEA Grapalat" w:eastAsia="Times New Roman" w:hAnsi="GHEA Grapalat" w:cs="Times New Roman"/>
          <w:b/>
          <w:bCs/>
          <w:color w:val="000000"/>
          <w:sz w:val="24"/>
          <w:szCs w:val="24"/>
          <w:lang w:val="hy-AM"/>
        </w:rPr>
        <w:t>ՊԱՀԵՍՏԱՎՈՐՄԱՆ ԿԱՄ ՏԵՂԱՓՈԽՄԱՆ</w:t>
      </w:r>
      <w:r w:rsidRPr="009456E1">
        <w:rPr>
          <w:rFonts w:ascii="GHEA Grapalat" w:eastAsia="Times New Roman" w:hAnsi="GHEA Grapalat" w:cs="Times New Roman"/>
          <w:b/>
          <w:bCs/>
          <w:color w:val="000000"/>
          <w:sz w:val="24"/>
          <w:szCs w:val="24"/>
        </w:rPr>
        <w:t xml:space="preserve"> ԼԻՑԵՆԶԱՎՈՐՄԱՆ</w:t>
      </w:r>
      <w:r w:rsidRPr="0055674E">
        <w:rPr>
          <w:rFonts w:ascii="GHEA Grapalat" w:eastAsia="Times New Roman" w:hAnsi="GHEA Grapalat" w:cs="Times New Roman"/>
          <w:b/>
          <w:bCs/>
          <w:color w:val="000000"/>
          <w:sz w:val="24"/>
          <w:szCs w:val="24"/>
        </w:rPr>
        <w:t xml:space="preserve"> ԿԱՐԳՆ ՈՒ ԼԻՑԵՆԶԻԱՅԻ</w:t>
      </w:r>
      <w:r w:rsidRPr="0055674E">
        <w:rPr>
          <w:rFonts w:ascii="Courier New" w:eastAsia="Times New Roman" w:hAnsi="Courier New" w:cs="Courier New"/>
          <w:b/>
          <w:bCs/>
          <w:color w:val="000000"/>
          <w:sz w:val="24"/>
          <w:szCs w:val="24"/>
        </w:rPr>
        <w:t> </w:t>
      </w:r>
      <w:r w:rsidRPr="0055674E">
        <w:rPr>
          <w:rFonts w:ascii="GHEA Grapalat" w:eastAsia="Times New Roman" w:hAnsi="GHEA Grapalat" w:cs="GHEA Grapalat"/>
          <w:b/>
          <w:bCs/>
          <w:color w:val="000000"/>
          <w:sz w:val="24"/>
          <w:szCs w:val="24"/>
        </w:rPr>
        <w:t>ՁԵՎԵՐԸ</w:t>
      </w:r>
      <w:r w:rsidRPr="0055674E">
        <w:rPr>
          <w:rFonts w:ascii="Courier New" w:eastAsia="Times New Roman" w:hAnsi="Courier New" w:cs="Courier New"/>
          <w:b/>
          <w:bCs/>
          <w:color w:val="000000"/>
          <w:sz w:val="24"/>
          <w:szCs w:val="24"/>
        </w:rPr>
        <w:t> </w:t>
      </w:r>
      <w:r w:rsidRPr="0055674E">
        <w:rPr>
          <w:rFonts w:ascii="GHEA Grapalat" w:eastAsia="Times New Roman" w:hAnsi="GHEA Grapalat" w:cs="GHEA Grapalat"/>
          <w:b/>
          <w:bCs/>
          <w:color w:val="000000"/>
          <w:sz w:val="24"/>
          <w:szCs w:val="24"/>
        </w:rPr>
        <w:t>ՀԱՍՏԱՏԵԼՈՒ</w:t>
      </w:r>
      <w:r w:rsidRPr="0055674E">
        <w:rPr>
          <w:rFonts w:ascii="GHEA Grapalat" w:eastAsia="Times New Roman" w:hAnsi="GHEA Grapalat" w:cs="Times New Roman"/>
          <w:b/>
          <w:bCs/>
          <w:color w:val="000000"/>
          <w:sz w:val="24"/>
          <w:szCs w:val="24"/>
        </w:rPr>
        <w:t xml:space="preserve"> ՄԱՍԻՆ</w:t>
      </w:r>
      <w:r>
        <w:rPr>
          <w:rFonts w:ascii="GHEA Grapalat" w:eastAsia="Times New Roman" w:hAnsi="GHEA Grapalat" w:cs="GHEA Grapalat"/>
          <w:b/>
          <w:bCs/>
          <w:color w:val="000000"/>
          <w:sz w:val="24"/>
          <w:szCs w:val="24"/>
          <w:lang w:val="hy-AM"/>
        </w:rPr>
        <w:t>» ՀՀ ԿԱՌԱՎԱՐՈՒԹՅԱՆ ՈՐՈՇՄԱՆ ՆԱԽԱԳԾԻ ՎԵՐԱԲԵՐՅԱԼ</w:t>
      </w:r>
    </w:p>
    <w:p w:rsidR="008919DE" w:rsidRPr="008919DE" w:rsidRDefault="008919DE" w:rsidP="008919DE">
      <w:pPr>
        <w:jc w:val="both"/>
        <w:rPr>
          <w:rFonts w:ascii="GHEA Grapalat" w:hAnsi="GHEA Grapalat"/>
          <w:sz w:val="24"/>
          <w:szCs w:val="24"/>
          <w:lang w:val="hy-AM"/>
        </w:rPr>
      </w:pPr>
      <w:r w:rsidRPr="002641A1">
        <w:rPr>
          <w:rFonts w:ascii="Courier New" w:hAnsi="Courier New" w:cs="Courier New"/>
          <w:b/>
          <w:bCs/>
          <w:sz w:val="24"/>
          <w:szCs w:val="24"/>
        </w:rPr>
        <w:t> </w:t>
      </w:r>
    </w:p>
    <w:p w:rsidR="00AF3E5A" w:rsidRDefault="00AF3E5A" w:rsidP="00AF3E5A">
      <w:pPr>
        <w:spacing w:after="0" w:line="360" w:lineRule="auto"/>
        <w:ind w:firstLine="708"/>
        <w:jc w:val="both"/>
        <w:rPr>
          <w:rFonts w:ascii="GHEA Grapalat" w:hAnsi="GHEA Grapalat"/>
          <w:sz w:val="24"/>
          <w:szCs w:val="24"/>
          <w:lang w:val="hy-AM"/>
        </w:rPr>
      </w:pPr>
      <w:r>
        <w:rPr>
          <w:rFonts w:ascii="GHEA Grapalat" w:eastAsia="Calibri" w:hAnsi="GHEA Grapalat"/>
          <w:b/>
          <w:sz w:val="24"/>
          <w:szCs w:val="24"/>
          <w:lang w:val="hy-AM"/>
        </w:rPr>
        <w:t xml:space="preserve">1. </w:t>
      </w:r>
      <w:r>
        <w:rPr>
          <w:rFonts w:ascii="GHEA Grapalat" w:hAnsi="GHEA Grapalat" w:cs="Sylfaen"/>
          <w:b/>
          <w:sz w:val="24"/>
          <w:szCs w:val="24"/>
          <w:u w:val="single"/>
          <w:lang w:val="hy-AM"/>
        </w:rPr>
        <w:t>Ընթացիկ իրավիճակը և իրավական ակտի ընդունման անհրաժեշտությունը</w:t>
      </w:r>
      <w:r>
        <w:rPr>
          <w:rFonts w:ascii="Cambria Math" w:hAnsi="Cambria Math" w:cs="Sylfaen"/>
          <w:b/>
          <w:sz w:val="24"/>
          <w:szCs w:val="24"/>
          <w:u w:val="single"/>
          <w:lang w:val="hy-AM"/>
        </w:rPr>
        <w:t>․</w:t>
      </w:r>
      <w:r>
        <w:rPr>
          <w:rFonts w:ascii="GHEA Grapalat" w:hAnsi="GHEA Grapalat"/>
          <w:sz w:val="24"/>
          <w:szCs w:val="24"/>
          <w:lang w:val="hy-AM"/>
        </w:rPr>
        <w:t xml:space="preserve">  </w:t>
      </w:r>
    </w:p>
    <w:p w:rsidR="00AF3E5A" w:rsidRPr="002B4BB9" w:rsidRDefault="00AF3E5A" w:rsidP="00AF3E5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 xml:space="preserve">2023 թվականի հուլիսի 13-ին Ազգային ժողովի կողմից ընդունվել է «Լիցենզավորման մասին» օրենքում փոփոխություններ և լրացումներ կատարելու մասին» ՀՕ-255-Ն օրենքը </w:t>
      </w:r>
      <w:r w:rsidRPr="00813D29">
        <w:rPr>
          <w:rFonts w:ascii="GHEA Grapalat" w:hAnsi="GHEA Grapalat"/>
          <w:sz w:val="24"/>
          <w:szCs w:val="24"/>
          <w:lang w:val="hy-AM"/>
        </w:rPr>
        <w:t>(</w:t>
      </w:r>
      <w:r>
        <w:rPr>
          <w:rFonts w:ascii="GHEA Grapalat" w:hAnsi="GHEA Grapalat"/>
          <w:sz w:val="24"/>
          <w:szCs w:val="24"/>
          <w:lang w:val="hy-AM"/>
        </w:rPr>
        <w:t>այսուհետ՝ Օրենք</w:t>
      </w:r>
      <w:r w:rsidRPr="00813D29">
        <w:rPr>
          <w:rFonts w:ascii="GHEA Grapalat" w:hAnsi="GHEA Grapalat"/>
          <w:sz w:val="24"/>
          <w:szCs w:val="24"/>
          <w:lang w:val="hy-AM"/>
        </w:rPr>
        <w:t>)</w:t>
      </w:r>
      <w:r>
        <w:rPr>
          <w:rFonts w:ascii="GHEA Grapalat" w:hAnsi="GHEA Grapalat"/>
          <w:sz w:val="24"/>
          <w:szCs w:val="24"/>
          <w:lang w:val="hy-AM"/>
        </w:rPr>
        <w:t xml:space="preserve">, որի համաձայն՝ պայթուցիկ նյութերի, պայթեցման սարքավորումների պահեստավորումը և տեղափոխումը ևս </w:t>
      </w:r>
      <w:r w:rsidRPr="002B4BB9">
        <w:rPr>
          <w:rFonts w:ascii="GHEA Grapalat" w:hAnsi="GHEA Grapalat"/>
          <w:sz w:val="24"/>
          <w:szCs w:val="24"/>
          <w:lang w:val="hy-AM"/>
        </w:rPr>
        <w:t>դարձել</w:t>
      </w:r>
      <w:r>
        <w:rPr>
          <w:rFonts w:ascii="GHEA Grapalat" w:hAnsi="GHEA Grapalat"/>
          <w:sz w:val="24"/>
          <w:szCs w:val="24"/>
          <w:lang w:val="hy-AM"/>
        </w:rPr>
        <w:t xml:space="preserve"> է</w:t>
      </w:r>
      <w:r w:rsidRPr="002B4BB9">
        <w:rPr>
          <w:rFonts w:ascii="GHEA Grapalat" w:hAnsi="GHEA Grapalat"/>
          <w:sz w:val="24"/>
          <w:szCs w:val="24"/>
          <w:lang w:val="hy-AM"/>
        </w:rPr>
        <w:t xml:space="preserve"> լիցենզավորման ենթակա գործունեության տեսակ</w:t>
      </w:r>
      <w:r>
        <w:rPr>
          <w:rFonts w:ascii="GHEA Grapalat" w:hAnsi="GHEA Grapalat"/>
          <w:sz w:val="24"/>
          <w:szCs w:val="24"/>
          <w:lang w:val="hy-AM"/>
        </w:rPr>
        <w:t xml:space="preserve">։ </w:t>
      </w:r>
    </w:p>
    <w:p w:rsidR="00AF3E5A" w:rsidRDefault="00AF3E5A" w:rsidP="00AF3E5A">
      <w:pPr>
        <w:tabs>
          <w:tab w:val="left" w:pos="1260"/>
          <w:tab w:val="left" w:pos="1440"/>
        </w:tabs>
        <w:spacing w:after="0" w:line="360" w:lineRule="auto"/>
        <w:ind w:firstLine="708"/>
        <w:jc w:val="both"/>
        <w:rPr>
          <w:rFonts w:ascii="GHEA Grapalat" w:hAnsi="GHEA Grapalat"/>
          <w:sz w:val="24"/>
          <w:szCs w:val="24"/>
          <w:lang w:val="hy-AM"/>
        </w:rPr>
      </w:pPr>
      <w:r>
        <w:rPr>
          <w:rFonts w:ascii="GHEA Grapalat" w:hAnsi="GHEA Grapalat"/>
          <w:sz w:val="24"/>
          <w:szCs w:val="24"/>
          <w:lang w:val="hy-AM"/>
        </w:rPr>
        <w:t xml:space="preserve">Մինչև Օրենքի ընդունումը </w:t>
      </w:r>
      <w:r w:rsidRPr="001E5F90">
        <w:rPr>
          <w:rFonts w:ascii="GHEA Grapalat" w:hAnsi="GHEA Grapalat"/>
          <w:sz w:val="24"/>
          <w:szCs w:val="24"/>
          <w:lang w:val="hy-AM"/>
        </w:rPr>
        <w:t>պայթուցիկ նյութերի, պայթեցման սարքավորումների</w:t>
      </w:r>
      <w:r>
        <w:rPr>
          <w:rFonts w:ascii="GHEA Grapalat" w:hAnsi="GHEA Grapalat"/>
          <w:sz w:val="24"/>
          <w:szCs w:val="24"/>
          <w:lang w:val="hy-AM"/>
        </w:rPr>
        <w:t xml:space="preserve"> միայն արտադրության, առևտրի և պայթեցման աշխատանքների </w:t>
      </w:r>
      <w:r w:rsidRPr="00813D29">
        <w:rPr>
          <w:rFonts w:ascii="Courier New" w:hAnsi="Courier New" w:cs="Courier New"/>
          <w:sz w:val="24"/>
          <w:szCs w:val="24"/>
          <w:lang w:val="hy-AM"/>
        </w:rPr>
        <w:t> </w:t>
      </w:r>
      <w:r w:rsidRPr="00813D29">
        <w:rPr>
          <w:rFonts w:ascii="GHEA Grapalat" w:hAnsi="GHEA Grapalat"/>
          <w:sz w:val="24"/>
          <w:szCs w:val="24"/>
          <w:lang w:val="hy-AM"/>
        </w:rPr>
        <w:t>գործունեության</w:t>
      </w:r>
      <w:r>
        <w:rPr>
          <w:rFonts w:ascii="GHEA Grapalat" w:hAnsi="GHEA Grapalat"/>
          <w:sz w:val="24"/>
          <w:szCs w:val="24"/>
          <w:lang w:val="hy-AM"/>
        </w:rPr>
        <w:t xml:space="preserve"> </w:t>
      </w:r>
      <w:r w:rsidRPr="00813D29">
        <w:rPr>
          <w:rFonts w:ascii="GHEA Grapalat" w:hAnsi="GHEA Grapalat"/>
          <w:sz w:val="24"/>
          <w:szCs w:val="24"/>
          <w:lang w:val="hy-AM"/>
        </w:rPr>
        <w:t xml:space="preserve"> տեսակով </w:t>
      </w:r>
      <w:r>
        <w:rPr>
          <w:rFonts w:ascii="GHEA Grapalat" w:hAnsi="GHEA Grapalat"/>
          <w:sz w:val="24"/>
          <w:szCs w:val="24"/>
          <w:lang w:val="hy-AM"/>
        </w:rPr>
        <w:t xml:space="preserve"> </w:t>
      </w:r>
      <w:r w:rsidRPr="00813D29">
        <w:rPr>
          <w:rFonts w:ascii="GHEA Grapalat" w:hAnsi="GHEA Grapalat"/>
          <w:sz w:val="24"/>
          <w:szCs w:val="24"/>
          <w:lang w:val="hy-AM"/>
        </w:rPr>
        <w:t>զբաղվելու</w:t>
      </w:r>
      <w:r w:rsidRPr="00813D29">
        <w:rPr>
          <w:rFonts w:ascii="Courier New" w:hAnsi="Courier New" w:cs="Courier New"/>
          <w:sz w:val="24"/>
          <w:szCs w:val="24"/>
          <w:lang w:val="hy-AM"/>
        </w:rPr>
        <w:t> </w:t>
      </w:r>
      <w:r>
        <w:rPr>
          <w:rFonts w:ascii="GHEA Grapalat" w:hAnsi="GHEA Grapalat"/>
          <w:sz w:val="24"/>
          <w:szCs w:val="24"/>
          <w:lang w:val="hy-AM"/>
        </w:rPr>
        <w:t xml:space="preserve"> դեպքում էր պահանջվում լիցենզավորում՝ համաձայն </w:t>
      </w:r>
      <w:r w:rsidRPr="00A16B70">
        <w:rPr>
          <w:rFonts w:ascii="GHEA Grapalat" w:hAnsi="GHEA Grapalat"/>
          <w:color w:val="000000"/>
          <w:sz w:val="24"/>
          <w:szCs w:val="24"/>
          <w:shd w:val="clear" w:color="auto" w:fill="FFFFFF"/>
          <w:lang w:val="hy-AM"/>
        </w:rPr>
        <w:t xml:space="preserve">Հայաստանի Հանրապետության կառավարության 2002 թվականի </w:t>
      </w:r>
      <w:r>
        <w:rPr>
          <w:rFonts w:ascii="GHEA Grapalat" w:hAnsi="GHEA Grapalat"/>
          <w:color w:val="000000"/>
          <w:sz w:val="24"/>
          <w:szCs w:val="24"/>
          <w:shd w:val="clear" w:color="auto" w:fill="FFFFFF"/>
          <w:lang w:val="hy-AM"/>
        </w:rPr>
        <w:t>նոյեմբերի</w:t>
      </w:r>
      <w:bookmarkStart w:id="0" w:name="_GoBack"/>
      <w:bookmarkEnd w:id="0"/>
      <w:r w:rsidRPr="00A16B70">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2</w:t>
      </w:r>
      <w:r w:rsidRPr="00A16B70">
        <w:rPr>
          <w:rFonts w:ascii="GHEA Grapalat" w:hAnsi="GHEA Grapalat"/>
          <w:color w:val="000000"/>
          <w:sz w:val="24"/>
          <w:szCs w:val="24"/>
          <w:shd w:val="clear" w:color="auto" w:fill="FFFFFF"/>
          <w:lang w:val="hy-AM"/>
        </w:rPr>
        <w:t>8-ի «</w:t>
      </w:r>
      <w:r>
        <w:rPr>
          <w:rFonts w:ascii="GHEA Grapalat" w:hAnsi="GHEA Grapalat"/>
          <w:bCs/>
          <w:color w:val="000000"/>
          <w:sz w:val="24"/>
          <w:szCs w:val="24"/>
          <w:shd w:val="clear" w:color="auto" w:fill="FFFFFF"/>
          <w:lang w:val="hy-AM"/>
        </w:rPr>
        <w:t>Հ</w:t>
      </w:r>
      <w:r w:rsidRPr="00A16B70">
        <w:rPr>
          <w:rFonts w:ascii="GHEA Grapalat" w:hAnsi="GHEA Grapalat"/>
          <w:bCs/>
          <w:color w:val="000000"/>
          <w:sz w:val="24"/>
          <w:szCs w:val="24"/>
          <w:shd w:val="clear" w:color="auto" w:fill="FFFFFF"/>
          <w:lang w:val="hy-AM"/>
        </w:rPr>
        <w:t xml:space="preserve">այաստանի </w:t>
      </w:r>
      <w:r>
        <w:rPr>
          <w:rFonts w:ascii="GHEA Grapalat" w:hAnsi="GHEA Grapalat"/>
          <w:bCs/>
          <w:color w:val="000000"/>
          <w:sz w:val="24"/>
          <w:szCs w:val="24"/>
          <w:shd w:val="clear" w:color="auto" w:fill="FFFFFF"/>
          <w:lang w:val="hy-AM"/>
        </w:rPr>
        <w:t>Հ</w:t>
      </w:r>
      <w:r w:rsidRPr="00A16B70">
        <w:rPr>
          <w:rFonts w:ascii="GHEA Grapalat" w:hAnsi="GHEA Grapalat"/>
          <w:bCs/>
          <w:color w:val="000000"/>
          <w:sz w:val="24"/>
          <w:szCs w:val="24"/>
          <w:shd w:val="clear" w:color="auto" w:fill="FFFFFF"/>
          <w:lang w:val="hy-AM"/>
        </w:rPr>
        <w:t>անրապետությունում պայթուցիկ նյութերի</w:t>
      </w:r>
      <w:r w:rsidRPr="00A16B70">
        <w:rPr>
          <w:rFonts w:ascii="Courier New" w:hAnsi="Courier New" w:cs="Courier New"/>
          <w:bCs/>
          <w:color w:val="000000"/>
          <w:sz w:val="24"/>
          <w:szCs w:val="24"/>
          <w:shd w:val="clear" w:color="auto" w:fill="FFFFFF"/>
          <w:lang w:val="hy-AM"/>
        </w:rPr>
        <w:t> </w:t>
      </w:r>
      <w:r>
        <w:rPr>
          <w:rFonts w:ascii="GHEA Grapalat" w:hAnsi="GHEA Grapalat"/>
          <w:bCs/>
          <w:color w:val="000000"/>
          <w:sz w:val="24"/>
          <w:szCs w:val="24"/>
          <w:shd w:val="clear" w:color="auto" w:fill="FFFFFF"/>
          <w:lang w:val="hy-AM"/>
        </w:rPr>
        <w:t>և</w:t>
      </w:r>
      <w:r w:rsidRPr="00A16B70">
        <w:rPr>
          <w:rFonts w:ascii="GHEA Grapalat" w:hAnsi="GHEA Grapalat"/>
          <w:bCs/>
          <w:color w:val="000000"/>
          <w:sz w:val="24"/>
          <w:szCs w:val="24"/>
          <w:shd w:val="clear" w:color="auto" w:fill="FFFFFF"/>
          <w:lang w:val="hy-AM"/>
        </w:rPr>
        <w:t xml:space="preserve"> պայթեցման սարքավորումների արտադրության լիցենզավորման կարգը </w:t>
      </w:r>
      <w:r>
        <w:rPr>
          <w:rFonts w:ascii="GHEA Grapalat" w:hAnsi="GHEA Grapalat"/>
          <w:bCs/>
          <w:color w:val="000000"/>
          <w:sz w:val="24"/>
          <w:szCs w:val="24"/>
          <w:shd w:val="clear" w:color="auto" w:fill="FFFFFF"/>
          <w:lang w:val="hy-AM"/>
        </w:rPr>
        <w:t>և</w:t>
      </w:r>
      <w:r w:rsidRPr="00A16B70">
        <w:rPr>
          <w:rFonts w:ascii="GHEA Grapalat" w:hAnsi="GHEA Grapalat"/>
          <w:bCs/>
          <w:color w:val="000000"/>
          <w:sz w:val="24"/>
          <w:szCs w:val="24"/>
          <w:shd w:val="clear" w:color="auto" w:fill="FFFFFF"/>
          <w:lang w:val="hy-AM"/>
        </w:rPr>
        <w:t xml:space="preserve"> լիցենզիայի </w:t>
      </w:r>
      <w:r>
        <w:rPr>
          <w:rFonts w:ascii="GHEA Grapalat" w:hAnsi="GHEA Grapalat"/>
          <w:bCs/>
          <w:color w:val="000000"/>
          <w:sz w:val="24"/>
          <w:szCs w:val="24"/>
          <w:shd w:val="clear" w:color="auto" w:fill="FFFFFF"/>
          <w:lang w:val="hy-AM"/>
        </w:rPr>
        <w:t>ձև</w:t>
      </w:r>
      <w:r w:rsidRPr="00A16B70">
        <w:rPr>
          <w:rFonts w:ascii="GHEA Grapalat" w:hAnsi="GHEA Grapalat"/>
          <w:bCs/>
          <w:color w:val="000000"/>
          <w:sz w:val="24"/>
          <w:szCs w:val="24"/>
          <w:shd w:val="clear" w:color="auto" w:fill="FFFFFF"/>
          <w:lang w:val="hy-AM"/>
        </w:rPr>
        <w:t>ը հաստատելու մասին</w:t>
      </w:r>
      <w:r w:rsidRPr="00A16B70">
        <w:rPr>
          <w:rFonts w:ascii="GHEA Grapalat" w:hAnsi="GHEA Grapalat"/>
          <w:color w:val="000000"/>
          <w:sz w:val="24"/>
          <w:szCs w:val="24"/>
          <w:shd w:val="clear" w:color="auto" w:fill="FFFFFF"/>
          <w:lang w:val="hy-AM"/>
        </w:rPr>
        <w:t xml:space="preserve">» N </w:t>
      </w:r>
      <w:r>
        <w:rPr>
          <w:rFonts w:ascii="GHEA Grapalat" w:hAnsi="GHEA Grapalat"/>
          <w:color w:val="000000"/>
          <w:sz w:val="24"/>
          <w:szCs w:val="24"/>
          <w:shd w:val="clear" w:color="auto" w:fill="FFFFFF"/>
          <w:lang w:val="hy-AM"/>
        </w:rPr>
        <w:t xml:space="preserve">2071-Ն և </w:t>
      </w:r>
      <w:r w:rsidRPr="007F444F">
        <w:rPr>
          <w:rFonts w:ascii="GHEA Grapalat" w:eastAsia="Times New Roman" w:hAnsi="GHEA Grapalat" w:cs="Times New Roman"/>
          <w:color w:val="000000"/>
          <w:sz w:val="24"/>
          <w:szCs w:val="24"/>
          <w:lang w:val="hy-AM"/>
        </w:rPr>
        <w:t>«</w:t>
      </w:r>
      <w:r w:rsidRPr="007F444F">
        <w:rPr>
          <w:rFonts w:ascii="GHEA Grapalat" w:hAnsi="GHEA Grapalat"/>
          <w:bCs/>
          <w:color w:val="000000"/>
          <w:sz w:val="24"/>
          <w:szCs w:val="24"/>
          <w:shd w:val="clear" w:color="auto" w:fill="FFFFFF"/>
          <w:lang w:val="hy-AM"/>
        </w:rPr>
        <w:t>Պ</w:t>
      </w:r>
      <w:r w:rsidRPr="007F444F">
        <w:rPr>
          <w:rFonts w:ascii="GHEA Grapalat" w:eastAsia="Times New Roman" w:hAnsi="GHEA Grapalat" w:cs="Times New Roman"/>
          <w:bCs/>
          <w:color w:val="000000"/>
          <w:sz w:val="24"/>
          <w:szCs w:val="24"/>
          <w:lang w:val="hy-AM"/>
        </w:rPr>
        <w:t>այթուցիկ նյութերի, պայթեցման սարքավորումների առ</w:t>
      </w:r>
      <w:r>
        <w:rPr>
          <w:rFonts w:ascii="GHEA Grapalat" w:eastAsia="Times New Roman" w:hAnsi="GHEA Grapalat" w:cs="Times New Roman"/>
          <w:bCs/>
          <w:color w:val="000000"/>
          <w:sz w:val="24"/>
          <w:szCs w:val="24"/>
          <w:lang w:val="hy-AM"/>
        </w:rPr>
        <w:t>և</w:t>
      </w:r>
      <w:r w:rsidRPr="007F444F">
        <w:rPr>
          <w:rFonts w:ascii="GHEA Grapalat" w:eastAsia="Times New Roman" w:hAnsi="GHEA Grapalat" w:cs="Times New Roman"/>
          <w:bCs/>
          <w:color w:val="000000"/>
          <w:sz w:val="24"/>
          <w:szCs w:val="24"/>
          <w:lang w:val="hy-AM"/>
        </w:rPr>
        <w:t xml:space="preserve">տրի </w:t>
      </w:r>
      <w:r>
        <w:rPr>
          <w:rFonts w:ascii="GHEA Grapalat" w:eastAsia="Times New Roman" w:hAnsi="GHEA Grapalat" w:cs="Times New Roman"/>
          <w:bCs/>
          <w:color w:val="000000"/>
          <w:sz w:val="24"/>
          <w:szCs w:val="24"/>
          <w:lang w:val="hy-AM"/>
        </w:rPr>
        <w:t>և</w:t>
      </w:r>
      <w:r w:rsidRPr="007F444F">
        <w:rPr>
          <w:rFonts w:ascii="GHEA Grapalat" w:eastAsia="Times New Roman" w:hAnsi="GHEA Grapalat" w:cs="Times New Roman"/>
          <w:bCs/>
          <w:color w:val="000000"/>
          <w:sz w:val="24"/>
          <w:szCs w:val="24"/>
          <w:lang w:val="hy-AM"/>
        </w:rPr>
        <w:t xml:space="preserve"> պայթեցման աշխատանքների կատարման լիցենզավորման կարգն ու լիցենզիայի</w:t>
      </w:r>
      <w:r w:rsidRPr="007F444F">
        <w:rPr>
          <w:rFonts w:ascii="Courier New" w:eastAsia="Times New Roman" w:hAnsi="Courier New" w:cs="Courier New"/>
          <w:bCs/>
          <w:color w:val="000000"/>
          <w:sz w:val="24"/>
          <w:szCs w:val="24"/>
          <w:lang w:val="hy-AM"/>
        </w:rPr>
        <w:t> </w:t>
      </w:r>
      <w:r>
        <w:rPr>
          <w:rFonts w:ascii="Courier New" w:eastAsia="Times New Roman" w:hAnsi="Courier New" w:cs="Courier New"/>
          <w:bCs/>
          <w:color w:val="000000"/>
          <w:sz w:val="24"/>
          <w:szCs w:val="24"/>
          <w:lang w:val="hy-AM"/>
        </w:rPr>
        <w:t xml:space="preserve"> </w:t>
      </w:r>
      <w:r>
        <w:rPr>
          <w:rFonts w:ascii="GHEA Grapalat" w:eastAsia="Times New Roman" w:hAnsi="GHEA Grapalat" w:cs="GHEA Grapalat"/>
          <w:bCs/>
          <w:color w:val="000000"/>
          <w:sz w:val="24"/>
          <w:szCs w:val="24"/>
          <w:lang w:val="hy-AM"/>
        </w:rPr>
        <w:t xml:space="preserve">և </w:t>
      </w:r>
      <w:r w:rsidRPr="007F444F">
        <w:rPr>
          <w:rFonts w:ascii="GHEA Grapalat" w:eastAsia="Times New Roman" w:hAnsi="GHEA Grapalat" w:cs="GHEA Grapalat"/>
          <w:bCs/>
          <w:color w:val="000000"/>
          <w:sz w:val="24"/>
          <w:szCs w:val="24"/>
          <w:lang w:val="hy-AM"/>
        </w:rPr>
        <w:t>հաշվետվության</w:t>
      </w:r>
      <w:r w:rsidRPr="007F444F">
        <w:rPr>
          <w:rFonts w:ascii="GHEA Grapalat" w:eastAsia="Times New Roman" w:hAnsi="GHEA Grapalat" w:cs="Times New Roman"/>
          <w:bCs/>
          <w:color w:val="000000"/>
          <w:sz w:val="24"/>
          <w:szCs w:val="24"/>
          <w:lang w:val="hy-AM"/>
        </w:rPr>
        <w:t xml:space="preserve"> </w:t>
      </w:r>
      <w:r w:rsidRPr="007F444F">
        <w:rPr>
          <w:rFonts w:ascii="GHEA Grapalat" w:eastAsia="Times New Roman" w:hAnsi="GHEA Grapalat" w:cs="GHEA Grapalat"/>
          <w:bCs/>
          <w:color w:val="000000"/>
          <w:sz w:val="24"/>
          <w:szCs w:val="24"/>
          <w:lang w:val="hy-AM"/>
        </w:rPr>
        <w:t>ձ</w:t>
      </w:r>
      <w:r>
        <w:rPr>
          <w:rFonts w:ascii="GHEA Grapalat" w:eastAsia="Times New Roman" w:hAnsi="GHEA Grapalat" w:cs="GHEA Grapalat"/>
          <w:bCs/>
          <w:color w:val="000000"/>
          <w:sz w:val="24"/>
          <w:szCs w:val="24"/>
          <w:lang w:val="hy-AM"/>
        </w:rPr>
        <w:t>և</w:t>
      </w:r>
      <w:r w:rsidRPr="007F444F">
        <w:rPr>
          <w:rFonts w:ascii="GHEA Grapalat" w:eastAsia="Times New Roman" w:hAnsi="GHEA Grapalat" w:cs="GHEA Grapalat"/>
          <w:bCs/>
          <w:color w:val="000000"/>
          <w:sz w:val="24"/>
          <w:szCs w:val="24"/>
          <w:lang w:val="hy-AM"/>
        </w:rPr>
        <w:t>երը</w:t>
      </w:r>
      <w:r w:rsidRPr="007F444F">
        <w:rPr>
          <w:rFonts w:ascii="Courier New" w:eastAsia="Times New Roman" w:hAnsi="Courier New" w:cs="Courier New"/>
          <w:bCs/>
          <w:color w:val="000000"/>
          <w:sz w:val="24"/>
          <w:szCs w:val="24"/>
          <w:lang w:val="hy-AM"/>
        </w:rPr>
        <w:t> </w:t>
      </w:r>
      <w:r w:rsidRPr="007F444F">
        <w:rPr>
          <w:rFonts w:ascii="GHEA Grapalat" w:eastAsia="Times New Roman" w:hAnsi="GHEA Grapalat" w:cs="GHEA Grapalat"/>
          <w:bCs/>
          <w:color w:val="000000"/>
          <w:sz w:val="24"/>
          <w:szCs w:val="24"/>
          <w:lang w:val="hy-AM"/>
        </w:rPr>
        <w:t>հաստատելու</w:t>
      </w:r>
      <w:r w:rsidRPr="007F444F">
        <w:rPr>
          <w:rFonts w:ascii="GHEA Grapalat" w:eastAsia="Times New Roman" w:hAnsi="GHEA Grapalat" w:cs="Times New Roman"/>
          <w:bCs/>
          <w:color w:val="000000"/>
          <w:sz w:val="24"/>
          <w:szCs w:val="24"/>
          <w:lang w:val="hy-AM"/>
        </w:rPr>
        <w:t xml:space="preserve"> </w:t>
      </w:r>
      <w:r>
        <w:rPr>
          <w:rFonts w:ascii="GHEA Grapalat" w:eastAsia="Times New Roman" w:hAnsi="GHEA Grapalat" w:cs="GHEA Grapalat"/>
          <w:bCs/>
          <w:color w:val="000000"/>
          <w:sz w:val="24"/>
          <w:szCs w:val="24"/>
          <w:lang w:val="hy-AM"/>
        </w:rPr>
        <w:t>և Հ</w:t>
      </w:r>
      <w:r w:rsidRPr="007F444F">
        <w:rPr>
          <w:rFonts w:ascii="GHEA Grapalat" w:eastAsia="Times New Roman" w:hAnsi="GHEA Grapalat" w:cs="GHEA Grapalat"/>
          <w:bCs/>
          <w:color w:val="000000"/>
          <w:sz w:val="24"/>
          <w:szCs w:val="24"/>
          <w:lang w:val="hy-AM"/>
        </w:rPr>
        <w:t>այաստանի</w:t>
      </w:r>
      <w:r w:rsidRPr="007F444F">
        <w:rPr>
          <w:rFonts w:ascii="GHEA Grapalat" w:eastAsia="Times New Roman" w:hAnsi="GHEA Grapalat" w:cs="Times New Roman"/>
          <w:bCs/>
          <w:color w:val="000000"/>
          <w:sz w:val="24"/>
          <w:szCs w:val="24"/>
          <w:lang w:val="hy-AM"/>
        </w:rPr>
        <w:t xml:space="preserve"> </w:t>
      </w:r>
      <w:r>
        <w:rPr>
          <w:rFonts w:ascii="GHEA Grapalat" w:eastAsia="Times New Roman" w:hAnsi="GHEA Grapalat" w:cs="GHEA Grapalat"/>
          <w:bCs/>
          <w:color w:val="000000"/>
          <w:sz w:val="24"/>
          <w:szCs w:val="24"/>
          <w:lang w:val="hy-AM"/>
        </w:rPr>
        <w:t>Հ</w:t>
      </w:r>
      <w:r w:rsidRPr="007F444F">
        <w:rPr>
          <w:rFonts w:ascii="GHEA Grapalat" w:eastAsia="Times New Roman" w:hAnsi="GHEA Grapalat" w:cs="GHEA Grapalat"/>
          <w:bCs/>
          <w:color w:val="000000"/>
          <w:sz w:val="24"/>
          <w:szCs w:val="24"/>
          <w:lang w:val="hy-AM"/>
        </w:rPr>
        <w:t>անրապետության</w:t>
      </w:r>
      <w:r w:rsidRPr="007F444F">
        <w:rPr>
          <w:rFonts w:ascii="GHEA Grapalat" w:eastAsia="Times New Roman" w:hAnsi="GHEA Grapalat" w:cs="Times New Roman"/>
          <w:bCs/>
          <w:color w:val="000000"/>
          <w:sz w:val="24"/>
          <w:szCs w:val="24"/>
          <w:lang w:val="hy-AM"/>
        </w:rPr>
        <w:t xml:space="preserve"> </w:t>
      </w:r>
      <w:r w:rsidRPr="007F444F">
        <w:rPr>
          <w:rFonts w:ascii="GHEA Grapalat" w:eastAsia="Times New Roman" w:hAnsi="GHEA Grapalat" w:cs="GHEA Grapalat"/>
          <w:bCs/>
          <w:color w:val="000000"/>
          <w:sz w:val="24"/>
          <w:szCs w:val="24"/>
          <w:lang w:val="hy-AM"/>
        </w:rPr>
        <w:t>կառա</w:t>
      </w:r>
      <w:r w:rsidRPr="007F444F">
        <w:rPr>
          <w:rFonts w:ascii="GHEA Grapalat" w:eastAsia="Times New Roman" w:hAnsi="GHEA Grapalat" w:cs="Times New Roman"/>
          <w:bCs/>
          <w:color w:val="000000"/>
          <w:sz w:val="24"/>
          <w:szCs w:val="24"/>
          <w:lang w:val="hy-AM"/>
        </w:rPr>
        <w:t>վարության 20</w:t>
      </w:r>
      <w:r>
        <w:rPr>
          <w:rFonts w:ascii="GHEA Grapalat" w:eastAsia="Times New Roman" w:hAnsi="GHEA Grapalat" w:cs="Times New Roman"/>
          <w:bCs/>
          <w:color w:val="000000"/>
          <w:sz w:val="24"/>
          <w:szCs w:val="24"/>
          <w:lang w:val="hy-AM"/>
        </w:rPr>
        <w:t>02 թվականի օգոստոսի 8-ի N 1348-Ն</w:t>
      </w:r>
      <w:r w:rsidRPr="007F444F">
        <w:rPr>
          <w:rFonts w:ascii="GHEA Grapalat" w:eastAsia="Times New Roman" w:hAnsi="GHEA Grapalat" w:cs="Times New Roman"/>
          <w:bCs/>
          <w:color w:val="000000"/>
          <w:sz w:val="24"/>
          <w:szCs w:val="24"/>
          <w:lang w:val="hy-AM"/>
        </w:rPr>
        <w:t xml:space="preserve"> </w:t>
      </w:r>
      <w:r>
        <w:rPr>
          <w:rFonts w:ascii="GHEA Grapalat" w:eastAsia="Times New Roman" w:hAnsi="GHEA Grapalat" w:cs="Times New Roman"/>
          <w:bCs/>
          <w:color w:val="000000"/>
          <w:sz w:val="24"/>
          <w:szCs w:val="24"/>
          <w:lang w:val="hy-AM"/>
        </w:rPr>
        <w:t>և N 1349-Ն</w:t>
      </w:r>
      <w:r w:rsidRPr="007F444F">
        <w:rPr>
          <w:rFonts w:ascii="GHEA Grapalat" w:eastAsia="Times New Roman" w:hAnsi="GHEA Grapalat" w:cs="Times New Roman"/>
          <w:bCs/>
          <w:color w:val="000000"/>
          <w:sz w:val="24"/>
          <w:szCs w:val="24"/>
          <w:lang w:val="hy-AM"/>
        </w:rPr>
        <w:t xml:space="preserve"> որոշումներն ուժը կորցրած ճանաչելու մասին</w:t>
      </w:r>
      <w:r w:rsidRPr="007F444F">
        <w:rPr>
          <w:rFonts w:ascii="GHEA Grapalat" w:eastAsia="Times New Roman" w:hAnsi="GHEA Grapalat" w:cs="Times New Roman"/>
          <w:color w:val="000000"/>
          <w:sz w:val="24"/>
          <w:szCs w:val="24"/>
          <w:lang w:val="hy-AM"/>
        </w:rPr>
        <w:t xml:space="preserve">» N </w:t>
      </w:r>
      <w:r>
        <w:rPr>
          <w:rFonts w:ascii="GHEA Grapalat" w:eastAsia="Times New Roman" w:hAnsi="GHEA Grapalat" w:cs="Times New Roman"/>
          <w:color w:val="000000"/>
          <w:sz w:val="24"/>
          <w:szCs w:val="24"/>
          <w:lang w:val="hy-AM"/>
        </w:rPr>
        <w:t>755</w:t>
      </w:r>
      <w:r w:rsidRPr="007F444F">
        <w:rPr>
          <w:rFonts w:ascii="GHEA Grapalat" w:eastAsia="Times New Roman" w:hAnsi="GHEA Grapalat" w:cs="Times New Roman"/>
          <w:color w:val="000000"/>
          <w:sz w:val="24"/>
          <w:szCs w:val="24"/>
          <w:lang w:val="hy-AM"/>
        </w:rPr>
        <w:t>-Ն</w:t>
      </w:r>
      <w:r>
        <w:rPr>
          <w:rFonts w:ascii="GHEA Grapalat" w:hAnsi="GHEA Grapalat"/>
          <w:color w:val="000000"/>
          <w:sz w:val="24"/>
          <w:szCs w:val="24"/>
          <w:shd w:val="clear" w:color="auto" w:fill="FFFFFF"/>
          <w:lang w:val="hy-AM"/>
        </w:rPr>
        <w:t xml:space="preserve"> որոշումների, որոնք ուժը կորցրած են ճանաչվում՝ հիմք ընդունելով Օրենքով սահմանված կարգավորումները</w:t>
      </w:r>
      <w:r>
        <w:rPr>
          <w:rFonts w:ascii="GHEA Grapalat" w:hAnsi="GHEA Grapalat"/>
          <w:sz w:val="24"/>
          <w:szCs w:val="24"/>
          <w:lang w:val="hy-AM"/>
        </w:rPr>
        <w:t xml:space="preserve">։   </w:t>
      </w:r>
    </w:p>
    <w:p w:rsidR="00AF3E5A" w:rsidRPr="00D624AA" w:rsidRDefault="00AF3E5A" w:rsidP="00AF3E5A">
      <w:pPr>
        <w:tabs>
          <w:tab w:val="left" w:pos="1260"/>
          <w:tab w:val="left" w:pos="1440"/>
        </w:tabs>
        <w:spacing w:after="0" w:line="360" w:lineRule="auto"/>
        <w:ind w:firstLine="708"/>
        <w:jc w:val="both"/>
        <w:rPr>
          <w:rFonts w:ascii="GHEA Grapalat" w:hAnsi="GHEA Grapalat"/>
          <w:sz w:val="24"/>
          <w:szCs w:val="24"/>
          <w:lang w:val="hy-AM"/>
        </w:rPr>
      </w:pPr>
      <w:r>
        <w:rPr>
          <w:rFonts w:ascii="GHEA Grapalat" w:hAnsi="GHEA Grapalat"/>
          <w:sz w:val="24"/>
          <w:szCs w:val="24"/>
          <w:lang w:val="hy-AM"/>
        </w:rPr>
        <w:lastRenderedPageBreak/>
        <w:t>Հաշվի առնելով, որ վերոգրյալ գործունեության տեսակները իրենց մեջ ներառում են հասարակակ</w:t>
      </w:r>
      <w:r w:rsidR="009D39D8">
        <w:rPr>
          <w:rFonts w:ascii="GHEA Grapalat" w:hAnsi="GHEA Grapalat"/>
          <w:sz w:val="24"/>
          <w:szCs w:val="24"/>
          <w:lang w:val="hy-AM"/>
        </w:rPr>
        <w:t>ա</w:t>
      </w:r>
      <w:r>
        <w:rPr>
          <w:rFonts w:ascii="GHEA Grapalat" w:hAnsi="GHEA Grapalat"/>
          <w:sz w:val="24"/>
          <w:szCs w:val="24"/>
          <w:lang w:val="hy-AM"/>
        </w:rPr>
        <w:t>ն անվտանգության, առողջապահական և համանման այլ բաղադրիչներ՝ գործընթացը բերվել է լիցենզավորման դաշտ</w:t>
      </w:r>
      <w:r w:rsidRPr="001E5F90">
        <w:rPr>
          <w:rFonts w:ascii="GHEA Grapalat" w:hAnsi="GHEA Grapalat"/>
          <w:sz w:val="24"/>
          <w:szCs w:val="24"/>
          <w:lang w:val="hy-AM"/>
        </w:rPr>
        <w:t>, ինչը հնարավորություն կտա վերահսկողության ավելի գործուն միջոցներ ձեռնարկելու և լիցենզիաների տրամադրման ելակետային չափորոշիչներ և պարտադիր պահանջներ սահմանելու համար:</w:t>
      </w:r>
    </w:p>
    <w:p w:rsidR="00AF3E5A" w:rsidRDefault="00AF3E5A" w:rsidP="00AF3E5A">
      <w:pPr>
        <w:spacing w:after="0" w:line="360" w:lineRule="auto"/>
        <w:ind w:firstLine="720"/>
        <w:jc w:val="both"/>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2</w:t>
      </w:r>
      <w:r>
        <w:rPr>
          <w:rFonts w:ascii="GHEA Grapalat" w:hAnsi="GHEA Grapalat"/>
          <w:b/>
          <w:color w:val="000000" w:themeColor="text1"/>
          <w:sz w:val="24"/>
          <w:szCs w:val="24"/>
          <w:lang w:val="af-ZA"/>
        </w:rPr>
        <w:t xml:space="preserve">. </w:t>
      </w:r>
      <w:r>
        <w:rPr>
          <w:rFonts w:ascii="GHEA Grapalat" w:hAnsi="GHEA Grapalat"/>
          <w:b/>
          <w:color w:val="000000" w:themeColor="text1"/>
          <w:sz w:val="24"/>
          <w:szCs w:val="24"/>
          <w:u w:val="single"/>
          <w:lang w:val="hy-AM"/>
        </w:rPr>
        <w:t>Կարգավորման նպատակը և բնույթը</w:t>
      </w:r>
      <w:r>
        <w:rPr>
          <w:rFonts w:ascii="Cambria Math" w:hAnsi="Cambria Math"/>
          <w:b/>
          <w:color w:val="000000" w:themeColor="text1"/>
          <w:sz w:val="24"/>
          <w:szCs w:val="24"/>
          <w:u w:val="single"/>
          <w:lang w:val="hy-AM"/>
        </w:rPr>
        <w:t>․</w:t>
      </w:r>
      <w:r>
        <w:rPr>
          <w:rFonts w:ascii="GHEA Grapalat" w:hAnsi="GHEA Grapalat"/>
          <w:b/>
          <w:color w:val="000000" w:themeColor="text1"/>
          <w:sz w:val="24"/>
          <w:szCs w:val="24"/>
          <w:lang w:val="hy-AM"/>
        </w:rPr>
        <w:t xml:space="preserve"> </w:t>
      </w:r>
    </w:p>
    <w:p w:rsidR="00AF3E5A" w:rsidRPr="00870942" w:rsidRDefault="00AF3E5A" w:rsidP="00AF3E5A">
      <w:pPr>
        <w:spacing w:after="0" w:line="360" w:lineRule="auto"/>
        <w:ind w:firstLine="720"/>
        <w:jc w:val="both"/>
        <w:rPr>
          <w:rFonts w:ascii="GHEA Grapalat" w:hAnsi="GHEA Grapalat"/>
          <w:color w:val="000000" w:themeColor="text1"/>
          <w:sz w:val="24"/>
          <w:szCs w:val="24"/>
          <w:lang w:val="hy-AM"/>
        </w:rPr>
      </w:pPr>
      <w:r w:rsidRPr="00870942">
        <w:rPr>
          <w:rFonts w:ascii="GHEA Grapalat" w:hAnsi="GHEA Grapalat"/>
          <w:color w:val="000000" w:themeColor="text1"/>
          <w:sz w:val="24"/>
          <w:szCs w:val="24"/>
          <w:lang w:val="hy-AM"/>
        </w:rPr>
        <w:t xml:space="preserve">Պայթուցիկ նյութերի, պայթեցման սարքավորումների </w:t>
      </w:r>
      <w:r w:rsidR="00D90300">
        <w:rPr>
          <w:rFonts w:ascii="GHEA Grapalat" w:hAnsi="GHEA Grapalat"/>
          <w:sz w:val="24"/>
          <w:szCs w:val="24"/>
          <w:lang w:val="hy-AM"/>
        </w:rPr>
        <w:t>պահեստավորումը և տեղափոխումը</w:t>
      </w:r>
      <w:r>
        <w:rPr>
          <w:rFonts w:ascii="GHEA Grapalat" w:hAnsi="GHEA Grapalat"/>
          <w:color w:val="000000" w:themeColor="text1"/>
          <w:sz w:val="24"/>
          <w:szCs w:val="24"/>
          <w:lang w:val="hy-AM"/>
        </w:rPr>
        <w:t xml:space="preserve">, որոնք </w:t>
      </w:r>
      <w:r w:rsidR="00B07AB9">
        <w:rPr>
          <w:rFonts w:ascii="GHEA Grapalat" w:hAnsi="GHEA Grapalat"/>
          <w:color w:val="000000" w:themeColor="text1"/>
          <w:sz w:val="24"/>
          <w:szCs w:val="24"/>
          <w:lang w:val="hy-AM"/>
        </w:rPr>
        <w:t>դարձ</w:t>
      </w:r>
      <w:r w:rsidRPr="00870942">
        <w:rPr>
          <w:rFonts w:ascii="GHEA Grapalat" w:hAnsi="GHEA Grapalat"/>
          <w:color w:val="000000" w:themeColor="text1"/>
          <w:sz w:val="24"/>
          <w:szCs w:val="24"/>
          <w:lang w:val="hy-AM"/>
        </w:rPr>
        <w:t xml:space="preserve">ել </w:t>
      </w:r>
      <w:r>
        <w:rPr>
          <w:rFonts w:ascii="GHEA Grapalat" w:hAnsi="GHEA Grapalat"/>
          <w:color w:val="000000" w:themeColor="text1"/>
          <w:sz w:val="24"/>
          <w:szCs w:val="24"/>
          <w:lang w:val="hy-AM"/>
        </w:rPr>
        <w:t xml:space="preserve">են </w:t>
      </w:r>
      <w:r w:rsidRPr="00870942">
        <w:rPr>
          <w:rFonts w:ascii="GHEA Grapalat" w:hAnsi="GHEA Grapalat"/>
          <w:color w:val="000000" w:themeColor="text1"/>
          <w:sz w:val="24"/>
          <w:szCs w:val="24"/>
          <w:lang w:val="hy-AM"/>
        </w:rPr>
        <w:t>լիցենզավորման ենթակա գործունեության տեսակ</w:t>
      </w:r>
      <w:r>
        <w:rPr>
          <w:rFonts w:ascii="GHEA Grapalat" w:hAnsi="GHEA Grapalat"/>
          <w:color w:val="000000" w:themeColor="text1"/>
          <w:sz w:val="24"/>
          <w:szCs w:val="24"/>
          <w:lang w:val="hy-AM"/>
        </w:rPr>
        <w:t>՝ սահմանել ՀՀ կառավարության որոշմամբ</w:t>
      </w:r>
      <w:r w:rsidRPr="00870942">
        <w:rPr>
          <w:rFonts w:ascii="GHEA Grapalat" w:hAnsi="GHEA Grapalat"/>
          <w:color w:val="000000" w:themeColor="text1"/>
          <w:sz w:val="24"/>
          <w:szCs w:val="24"/>
          <w:lang w:val="hy-AM"/>
        </w:rPr>
        <w:t>:</w:t>
      </w:r>
      <w:r w:rsidR="00D90300">
        <w:rPr>
          <w:rFonts w:ascii="GHEA Grapalat" w:hAnsi="GHEA Grapalat"/>
          <w:color w:val="000000" w:themeColor="text1"/>
          <w:sz w:val="24"/>
          <w:szCs w:val="24"/>
          <w:lang w:val="hy-AM"/>
        </w:rPr>
        <w:t xml:space="preserve"> </w:t>
      </w:r>
    </w:p>
    <w:p w:rsidR="00AF3E5A" w:rsidRDefault="00AF3E5A" w:rsidP="00AF3E5A">
      <w:pPr>
        <w:pStyle w:val="NormalWeb"/>
        <w:shd w:val="clear" w:color="auto" w:fill="FFFFFF"/>
        <w:spacing w:before="0" w:beforeAutospacing="0" w:after="0" w:afterAutospacing="0" w:line="360" w:lineRule="auto"/>
        <w:jc w:val="both"/>
        <w:rPr>
          <w:rFonts w:ascii="GHEA Grapalat" w:hAnsi="GHEA Grapalat"/>
          <w:b/>
          <w:u w:val="single"/>
          <w:lang w:val="hy-AM"/>
        </w:rPr>
      </w:pPr>
      <w:r>
        <w:rPr>
          <w:rFonts w:ascii="GHEA Grapalat" w:hAnsi="GHEA Grapalat"/>
          <w:b/>
          <w:lang w:val="hy-AM"/>
        </w:rPr>
        <w:t xml:space="preserve">     </w:t>
      </w:r>
      <w:r>
        <w:rPr>
          <w:rFonts w:ascii="GHEA Grapalat" w:hAnsi="GHEA Grapalat"/>
          <w:b/>
          <w:lang w:val="hy-AM"/>
        </w:rPr>
        <w:tab/>
        <w:t>3</w:t>
      </w:r>
      <w:r>
        <w:rPr>
          <w:rFonts w:ascii="GHEA Grapalat" w:hAnsi="GHEA Grapalat"/>
          <w:b/>
          <w:lang w:val="pt-BR"/>
        </w:rPr>
        <w:t xml:space="preserve">. </w:t>
      </w:r>
      <w:r>
        <w:rPr>
          <w:rFonts w:ascii="GHEA Grapalat" w:hAnsi="GHEA Grapalat"/>
          <w:b/>
          <w:u w:val="single"/>
          <w:lang w:val="pt-BR"/>
        </w:rPr>
        <w:t>Ակնկալվող արդյունքը.</w:t>
      </w:r>
    </w:p>
    <w:p w:rsidR="00AF3E5A" w:rsidRPr="00870942" w:rsidRDefault="00AF3E5A" w:rsidP="00AF3E5A">
      <w:pPr>
        <w:spacing w:after="0" w:line="360" w:lineRule="auto"/>
        <w:jc w:val="both"/>
        <w:rPr>
          <w:rFonts w:ascii="GHEA Grapalat" w:hAnsi="GHEA Grapalat"/>
          <w:sz w:val="24"/>
          <w:szCs w:val="24"/>
          <w:lang w:val="hy-AM"/>
        </w:rPr>
      </w:pPr>
      <w:r w:rsidRPr="00870942">
        <w:rPr>
          <w:rFonts w:ascii="Courier New" w:hAnsi="Courier New" w:cs="Courier New"/>
          <w:sz w:val="24"/>
          <w:szCs w:val="24"/>
          <w:lang w:val="hy-AM"/>
        </w:rPr>
        <w:t>  </w:t>
      </w:r>
      <w:r w:rsidRPr="00870942">
        <w:rPr>
          <w:rFonts w:ascii="GHEA Grapalat" w:hAnsi="GHEA Grapalat"/>
          <w:sz w:val="24"/>
          <w:szCs w:val="24"/>
          <w:lang w:val="hy-AM"/>
        </w:rPr>
        <w:t xml:space="preserve"> </w:t>
      </w:r>
      <w:r w:rsidRPr="00870942">
        <w:rPr>
          <w:rFonts w:ascii="Courier New" w:hAnsi="Courier New" w:cs="Courier New"/>
          <w:sz w:val="24"/>
          <w:szCs w:val="24"/>
          <w:lang w:val="hy-AM"/>
        </w:rPr>
        <w:t> </w:t>
      </w:r>
      <w:r w:rsidRPr="00870942">
        <w:rPr>
          <w:rFonts w:ascii="GHEA Grapalat" w:hAnsi="GHEA Grapalat"/>
          <w:sz w:val="24"/>
          <w:szCs w:val="24"/>
          <w:lang w:val="hy-AM"/>
        </w:rPr>
        <w:t xml:space="preserve">Նախագծի ընդունման արդյունքում պայթուցիկ նյութերի, պայթեցման սարքավորումների </w:t>
      </w:r>
      <w:r w:rsidR="00D90300">
        <w:rPr>
          <w:rFonts w:ascii="GHEA Grapalat" w:hAnsi="GHEA Grapalat"/>
          <w:sz w:val="24"/>
          <w:szCs w:val="24"/>
          <w:lang w:val="hy-AM"/>
        </w:rPr>
        <w:t xml:space="preserve">պահեստավորումը և տեղափոխումը </w:t>
      </w:r>
      <w:r w:rsidRPr="00870942">
        <w:rPr>
          <w:rFonts w:ascii="GHEA Grapalat" w:hAnsi="GHEA Grapalat"/>
          <w:sz w:val="24"/>
          <w:szCs w:val="24"/>
          <w:lang w:val="hy-AM"/>
        </w:rPr>
        <w:t>կբերվի լիցենզավորման դաշտ, ինչը հնարավորություն կտա վերահսկողության ավելի գործուն միջոցներ ձեռնարկելու և լիցենզիաների տրամադրման</w:t>
      </w:r>
      <w:r w:rsidRPr="00870942">
        <w:rPr>
          <w:rFonts w:ascii="Courier New" w:hAnsi="Courier New" w:cs="Courier New"/>
          <w:sz w:val="24"/>
          <w:szCs w:val="24"/>
          <w:lang w:val="hy-AM"/>
        </w:rPr>
        <w:t> </w:t>
      </w:r>
      <w:r w:rsidRPr="00870942">
        <w:rPr>
          <w:rFonts w:ascii="GHEA Grapalat" w:hAnsi="GHEA Grapalat"/>
          <w:sz w:val="24"/>
          <w:szCs w:val="24"/>
          <w:lang w:val="hy-AM"/>
        </w:rPr>
        <w:t>ելակետային չափորոշիչներ և պարտադիր պահանջներ սահմանելու համար:</w:t>
      </w:r>
    </w:p>
    <w:p w:rsidR="00AF3E5A" w:rsidRDefault="00AF3E5A" w:rsidP="00AF3E5A">
      <w:pPr>
        <w:spacing w:after="0" w:line="360" w:lineRule="auto"/>
        <w:jc w:val="both"/>
        <w:rPr>
          <w:rFonts w:ascii="GHEA Grapalat" w:hAnsi="GHEA Grapalat" w:cs="Sylfaen"/>
          <w:b/>
          <w:sz w:val="24"/>
          <w:szCs w:val="24"/>
          <w:u w:val="single"/>
          <w:lang w:val="hy-AM"/>
        </w:rPr>
      </w:pPr>
      <w:r>
        <w:rPr>
          <w:rFonts w:ascii="GHEA Grapalat" w:hAnsi="GHEA Grapalat"/>
          <w:b/>
          <w:sz w:val="24"/>
          <w:szCs w:val="24"/>
          <w:lang w:val="hy-AM"/>
        </w:rPr>
        <w:t xml:space="preserve">          4</w:t>
      </w:r>
      <w:r>
        <w:rPr>
          <w:rFonts w:ascii="GHEA Grapalat" w:hAnsi="GHEA Grapalat"/>
          <w:b/>
          <w:sz w:val="24"/>
          <w:szCs w:val="24"/>
          <w:lang w:val="fr-FR"/>
        </w:rPr>
        <w:t xml:space="preserve">. </w:t>
      </w:r>
      <w:proofErr w:type="spellStart"/>
      <w:r>
        <w:rPr>
          <w:rFonts w:ascii="GHEA Grapalat" w:hAnsi="GHEA Grapalat" w:cs="Sylfaen"/>
          <w:b/>
          <w:sz w:val="24"/>
          <w:szCs w:val="24"/>
          <w:u w:val="single"/>
          <w:lang w:val="fr-FR"/>
        </w:rPr>
        <w:t>Նախագծի</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մշակման</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գործընթացում</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ներգրավված</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ինստիտուտները</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եւ</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անձինք</w:t>
      </w:r>
      <w:proofErr w:type="spellEnd"/>
      <w:r>
        <w:rPr>
          <w:rFonts w:ascii="GHEA Grapalat" w:hAnsi="GHEA Grapalat" w:cs="Sylfaen"/>
          <w:b/>
          <w:sz w:val="24"/>
          <w:szCs w:val="24"/>
          <w:u w:val="single"/>
          <w:lang w:val="fr-FR"/>
        </w:rPr>
        <w:t>.</w:t>
      </w:r>
    </w:p>
    <w:p w:rsidR="00AF3E5A" w:rsidRPr="00E175E8" w:rsidRDefault="00AF3E5A" w:rsidP="00AF3E5A">
      <w:pPr>
        <w:spacing w:after="0" w:line="360" w:lineRule="auto"/>
        <w:ind w:firstLine="567"/>
        <w:jc w:val="both"/>
        <w:rPr>
          <w:rFonts w:ascii="GHEA Grapalat" w:hAnsi="GHEA Grapalat" w:cs="Sylfaen"/>
          <w:sz w:val="24"/>
          <w:szCs w:val="24"/>
          <w:lang w:val="hy-AM"/>
        </w:rPr>
      </w:pPr>
      <w:r w:rsidRPr="00E175E8">
        <w:rPr>
          <w:rFonts w:ascii="GHEA Grapalat" w:hAnsi="GHEA Grapalat" w:cs="Sylfaen"/>
          <w:sz w:val="24"/>
          <w:szCs w:val="24"/>
          <w:lang w:val="hy-AM"/>
        </w:rPr>
        <w:t xml:space="preserve">   Նախագիծը մշակվել է Հայաստանի Հանրապետության </w:t>
      </w:r>
      <w:r>
        <w:rPr>
          <w:rFonts w:ascii="GHEA Grapalat" w:hAnsi="GHEA Grapalat" w:cs="Sylfaen"/>
          <w:sz w:val="24"/>
          <w:szCs w:val="24"/>
          <w:lang w:val="hy-AM"/>
        </w:rPr>
        <w:t>ներքին գործերի</w:t>
      </w:r>
      <w:r w:rsidRPr="00E175E8">
        <w:rPr>
          <w:rFonts w:ascii="GHEA Grapalat" w:hAnsi="GHEA Grapalat" w:cs="Sylfaen"/>
          <w:sz w:val="24"/>
          <w:szCs w:val="24"/>
          <w:lang w:val="hy-AM"/>
        </w:rPr>
        <w:t xml:space="preserve"> նախարարության կողմից:</w:t>
      </w:r>
    </w:p>
    <w:p w:rsidR="00AF3E5A" w:rsidRDefault="00AF3E5A" w:rsidP="00AF3E5A">
      <w:pPr>
        <w:shd w:val="clear" w:color="auto" w:fill="FFFFFF"/>
        <w:autoSpaceDE w:val="0"/>
        <w:autoSpaceDN w:val="0"/>
        <w:adjustRightInd w:val="0"/>
        <w:spacing w:after="0" w:line="360" w:lineRule="auto"/>
        <w:ind w:firstLine="567"/>
        <w:jc w:val="both"/>
        <w:rPr>
          <w:rFonts w:ascii="GHEA Grapalat" w:hAnsi="GHEA Grapalat"/>
          <w:sz w:val="24"/>
          <w:szCs w:val="24"/>
          <w:lang w:val="hy-AM"/>
        </w:rPr>
      </w:pPr>
      <w:r>
        <w:rPr>
          <w:rFonts w:ascii="GHEA Grapalat" w:hAnsi="GHEA Grapalat"/>
          <w:b/>
          <w:sz w:val="24"/>
          <w:szCs w:val="24"/>
          <w:lang w:val="hy-AM"/>
        </w:rPr>
        <w:t xml:space="preserve">5. </w:t>
      </w:r>
      <w:r>
        <w:rPr>
          <w:rFonts w:ascii="GHEA Grapalat" w:hAnsi="GHEA Grapalat"/>
          <w:b/>
          <w:sz w:val="24"/>
          <w:szCs w:val="24"/>
          <w:u w:val="single"/>
          <w:lang w:val="hy-AM"/>
        </w:rPr>
        <w:t>Լրացուցիչ ֆինանսական միջոցների անհրաժեշտությունը և պետական բյուջեի եկամուտներում և ծախսերում սպասվելիք փոփոխությունները</w:t>
      </w:r>
      <w:r>
        <w:rPr>
          <w:rFonts w:ascii="Cambria Math" w:hAnsi="Cambria Math"/>
          <w:b/>
          <w:sz w:val="24"/>
          <w:szCs w:val="24"/>
          <w:u w:val="single"/>
          <w:lang w:val="hy-AM"/>
        </w:rPr>
        <w:t>․</w:t>
      </w:r>
      <w:r>
        <w:rPr>
          <w:rFonts w:ascii="GHEA Grapalat" w:hAnsi="GHEA Grapalat"/>
          <w:sz w:val="24"/>
          <w:szCs w:val="24"/>
          <w:lang w:val="hy-AM"/>
        </w:rPr>
        <w:t xml:space="preserve"> </w:t>
      </w:r>
    </w:p>
    <w:p w:rsidR="00AF3E5A" w:rsidRDefault="00AF3E5A" w:rsidP="00AF3E5A">
      <w:pPr>
        <w:shd w:val="clear" w:color="auto" w:fill="FFFFFF"/>
        <w:autoSpaceDE w:val="0"/>
        <w:autoSpaceDN w:val="0"/>
        <w:adjustRightInd w:val="0"/>
        <w:spacing w:after="0" w:line="360" w:lineRule="auto"/>
        <w:ind w:firstLine="567"/>
        <w:jc w:val="both"/>
        <w:rPr>
          <w:rFonts w:ascii="GHEA Grapalat" w:hAnsi="GHEA Grapalat"/>
          <w:sz w:val="24"/>
          <w:szCs w:val="24"/>
          <w:lang w:val="hy-AM"/>
        </w:rPr>
      </w:pPr>
      <w:r w:rsidRPr="00E175E8">
        <w:rPr>
          <w:rFonts w:ascii="GHEA Grapalat" w:hAnsi="GHEA Grapalat"/>
          <w:sz w:val="24"/>
          <w:szCs w:val="24"/>
          <w:lang w:val="hy-AM"/>
        </w:rPr>
        <w:t>Նախագծի ընդունման կապակցությամբ լրացուցիչ ֆինանսական միջոցների անհրաժեշտությունը բացակայում է: ՀՀ պետական կամ տեղական ինքնակառավարման մարմնի բյուջեի ծախսերի և եկամուտների ավելացում կամ նվազեցում չի նախատեսվում:</w:t>
      </w:r>
    </w:p>
    <w:p w:rsidR="00AF3E5A" w:rsidRDefault="00AF3E5A" w:rsidP="00AF3E5A">
      <w:pPr>
        <w:spacing w:before="240" w:after="0" w:line="360" w:lineRule="auto"/>
        <w:ind w:firstLine="540"/>
        <w:jc w:val="both"/>
        <w:rPr>
          <w:rFonts w:ascii="GHEA Grapalat" w:hAnsi="GHEA Grapalat" w:cs="Arial Armenian"/>
          <w:sz w:val="24"/>
          <w:szCs w:val="24"/>
          <w:lang w:val="hy-AM"/>
        </w:rPr>
      </w:pPr>
      <w:r>
        <w:rPr>
          <w:rFonts w:ascii="GHEA Grapalat" w:hAnsi="GHEA Grapalat" w:cs="Arial Armenian"/>
          <w:b/>
          <w:sz w:val="24"/>
          <w:szCs w:val="24"/>
          <w:lang w:val="hy-AM"/>
        </w:rPr>
        <w:lastRenderedPageBreak/>
        <w:t xml:space="preserve">6. </w:t>
      </w:r>
      <w:r>
        <w:rPr>
          <w:rFonts w:ascii="GHEA Grapalat" w:hAnsi="GHEA Grapalat" w:cs="Arial Armenian"/>
          <w:b/>
          <w:sz w:val="24"/>
          <w:szCs w:val="24"/>
          <w:u w:val="single"/>
          <w:lang w:val="hy-AM"/>
        </w:rPr>
        <w:t>Կապը ռազմավարական փաստաթղթերի հետ</w:t>
      </w:r>
      <w:r>
        <w:rPr>
          <w:rFonts w:ascii="GHEA Grapalat" w:hAnsi="GHEA Grapalat" w:cs="Arial Armenian"/>
          <w:sz w:val="24"/>
          <w:szCs w:val="24"/>
          <w:u w:val="single"/>
          <w:lang w:val="hy-AM"/>
        </w:rPr>
        <w:t>.</w:t>
      </w:r>
    </w:p>
    <w:p w:rsidR="00AF3E5A" w:rsidRPr="00E175E8" w:rsidRDefault="00AF3E5A" w:rsidP="00AF3E5A">
      <w:pPr>
        <w:spacing w:after="0" w:line="360" w:lineRule="auto"/>
        <w:jc w:val="both"/>
        <w:rPr>
          <w:rFonts w:ascii="GHEA Grapalat" w:hAnsi="GHEA Grapalat"/>
          <w:sz w:val="24"/>
          <w:szCs w:val="24"/>
          <w:lang w:val="hy-AM"/>
        </w:rPr>
      </w:pPr>
      <w:r w:rsidRPr="00E175E8">
        <w:rPr>
          <w:rFonts w:ascii="Courier New" w:hAnsi="Courier New" w:cs="Courier New"/>
          <w:sz w:val="24"/>
          <w:szCs w:val="24"/>
          <w:lang w:val="hy-AM"/>
        </w:rPr>
        <w:t>   </w:t>
      </w:r>
      <w:r>
        <w:rPr>
          <w:rFonts w:ascii="GHEA Grapalat" w:hAnsi="GHEA Grapalat"/>
          <w:sz w:val="24"/>
          <w:szCs w:val="24"/>
          <w:lang w:val="hy-AM"/>
        </w:rPr>
        <w:t xml:space="preserve"> </w:t>
      </w:r>
      <w:r w:rsidRPr="00E175E8">
        <w:rPr>
          <w:rFonts w:ascii="GHEA Grapalat" w:hAnsi="GHEA Grapalat"/>
          <w:sz w:val="24"/>
          <w:szCs w:val="24"/>
          <w:lang w:val="hy-AM"/>
        </w:rPr>
        <w:t>Նախագիծը բխում է ՀՀ կառավարության 2021-2026թթ. գործունեության ծրագրից: Դրույթը ներառված է ծրագրի «1. Անվտանգություն և արտաքին քաղաքականություն» գլխի «Աղետներին դիմակայունության բարձրացումը» վերնագրում՝ «Անվտանգության ապահովման հիմնական գործոններից է լինելու աղետների ռիսկի կառավարման ճկուն ու գործուն համակարգը, որի ներդրման շնորհիվ կունենանք պաշտպանված բնակչություն, տնտեսություն, տարածքներ, ենթակառուցվածքներ, մշակութային ու բնապահպանական օբյեկտներ», ինչպես նաև «4. Մարդկային կապիտալի զարգացում» գլխի «4.10 Շրջակա միջավայրի պահպանություն» բաժնում</w:t>
      </w:r>
      <w:r w:rsidR="006F10AC">
        <w:rPr>
          <w:rFonts w:ascii="GHEA Grapalat" w:hAnsi="GHEA Grapalat"/>
          <w:sz w:val="24"/>
          <w:szCs w:val="24"/>
          <w:lang w:val="hy-AM"/>
        </w:rPr>
        <w:t>. «</w:t>
      </w:r>
      <w:r w:rsidRPr="00E175E8">
        <w:rPr>
          <w:rFonts w:ascii="GHEA Grapalat" w:hAnsi="GHEA Grapalat"/>
          <w:sz w:val="24"/>
          <w:szCs w:val="24"/>
          <w:lang w:val="hy-AM"/>
        </w:rPr>
        <w:t>շրջակա միջավայրի պահպանության վերահսկողության և մշտադիտարկման միասնական համակարգի կատարելագործումը, թույլտվությունների, լիցենզիաների միասնական և ժամանակակից համակարգերի ներդրումը, առաջնային տեղեկատվության համակարգված կառավարումը, շրջակա միջավայրի վրա ազդեցության գնահատման և փորձաքննության համակարգի կատարելագործումը՝ հիմնված կանխարգելման սկզբունքի վրա, փորձաքննության որակի բարձրացմանն ուղղված գործուն մեխանիզմների ներդրմամբ»:</w:t>
      </w:r>
    </w:p>
    <w:p w:rsidR="00AF3E5A" w:rsidRPr="00E175E8" w:rsidRDefault="00AF3E5A" w:rsidP="00AF3E5A">
      <w:pPr>
        <w:spacing w:after="0" w:line="360" w:lineRule="auto"/>
        <w:jc w:val="both"/>
        <w:rPr>
          <w:lang w:val="hy-AM"/>
        </w:rPr>
      </w:pPr>
    </w:p>
    <w:p w:rsidR="00AF3E5A" w:rsidRPr="00E175E8" w:rsidRDefault="00AF3E5A" w:rsidP="00AF3E5A">
      <w:pPr>
        <w:spacing w:after="0" w:line="360" w:lineRule="auto"/>
        <w:rPr>
          <w:lang w:val="hy-AM"/>
        </w:rPr>
      </w:pPr>
    </w:p>
    <w:p w:rsidR="00AF3E5A" w:rsidRPr="00D624AA" w:rsidRDefault="00AF3E5A" w:rsidP="00AF3E5A">
      <w:pPr>
        <w:spacing w:after="0" w:line="360" w:lineRule="auto"/>
        <w:jc w:val="both"/>
        <w:rPr>
          <w:rFonts w:ascii="GHEA Grapalat" w:hAnsi="GHEA Grapalat" w:cs="Sylfaen"/>
          <w:b/>
          <w:sz w:val="24"/>
          <w:szCs w:val="24"/>
          <w:lang w:val="hy-AM"/>
        </w:rPr>
      </w:pPr>
    </w:p>
    <w:p w:rsidR="00AF3E5A" w:rsidRPr="00D624AA" w:rsidRDefault="00AF3E5A" w:rsidP="00AF3E5A">
      <w:pPr>
        <w:spacing w:after="0" w:line="360" w:lineRule="auto"/>
        <w:jc w:val="both"/>
        <w:rPr>
          <w:rFonts w:ascii="GHEA Grapalat" w:hAnsi="GHEA Grapalat"/>
          <w:sz w:val="24"/>
          <w:szCs w:val="24"/>
          <w:lang w:val="hy-AM"/>
        </w:rPr>
      </w:pPr>
    </w:p>
    <w:p w:rsidR="00AF3E5A" w:rsidRPr="009350E5" w:rsidRDefault="00AF3E5A" w:rsidP="00AF3E5A">
      <w:pPr>
        <w:rPr>
          <w:lang w:val="hy-AM"/>
        </w:rPr>
      </w:pPr>
    </w:p>
    <w:p w:rsidR="00951D41" w:rsidRPr="008919DE" w:rsidRDefault="00CD0252" w:rsidP="00AF3E5A">
      <w:pPr>
        <w:spacing w:after="0" w:line="360" w:lineRule="auto"/>
        <w:ind w:firstLine="708"/>
        <w:jc w:val="both"/>
        <w:rPr>
          <w:lang w:val="hy-AM"/>
        </w:rPr>
      </w:pPr>
    </w:p>
    <w:sectPr w:rsidR="00951D41" w:rsidRPr="00891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27"/>
    <w:rsid w:val="00435427"/>
    <w:rsid w:val="004D6F34"/>
    <w:rsid w:val="006F10AC"/>
    <w:rsid w:val="00761086"/>
    <w:rsid w:val="008919DE"/>
    <w:rsid w:val="00981883"/>
    <w:rsid w:val="009D39D8"/>
    <w:rsid w:val="00AF3E5A"/>
    <w:rsid w:val="00B07AB9"/>
    <w:rsid w:val="00CD0252"/>
    <w:rsid w:val="00D9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8919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8919D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8919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8919D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irav18</dc:creator>
  <cp:keywords/>
  <dc:description/>
  <cp:lastModifiedBy>irav9</cp:lastModifiedBy>
  <cp:revision>10</cp:revision>
  <cp:lastPrinted>2024-01-09T13:03:00Z</cp:lastPrinted>
  <dcterms:created xsi:type="dcterms:W3CDTF">2024-01-08T10:25:00Z</dcterms:created>
  <dcterms:modified xsi:type="dcterms:W3CDTF">2024-01-09T13:04:00Z</dcterms:modified>
</cp:coreProperties>
</file>