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6E" w:rsidRDefault="00F8566E" w:rsidP="0005719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110BA3" w:rsidRPr="008870DD" w:rsidRDefault="00110BA3" w:rsidP="0005719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870D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:rsidR="00643D0D" w:rsidRPr="00643D0D" w:rsidRDefault="003E0C9A" w:rsidP="00057193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643D0D" w:rsidRPr="00643D0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 w:rsidR="0046623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="00643D0D" w:rsidRPr="00643D0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ՄԱՍԻՆ»</w:t>
      </w:r>
    </w:p>
    <w:p w:rsidR="00110BA3" w:rsidRPr="008870DD" w:rsidRDefault="0074026F" w:rsidP="00057193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ՕՐԵՆՔԻ ՆԱԽԱԳԾԻ</w:t>
      </w:r>
      <w:r w:rsidR="00110BA3" w:rsidRPr="008870D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ԸՆԴՈՒՆՄԱՆ</w:t>
      </w:r>
    </w:p>
    <w:p w:rsidR="00110BA3" w:rsidRPr="008870DD" w:rsidRDefault="00110BA3" w:rsidP="00057193">
      <w:pPr>
        <w:spacing w:after="0" w:line="360" w:lineRule="auto"/>
        <w:ind w:firstLine="56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10BA3" w:rsidRPr="008870DD" w:rsidRDefault="00110BA3" w:rsidP="00057193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8870DD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2E4C19" w:rsidRPr="00341516" w:rsidRDefault="00110BA3" w:rsidP="00341516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1. </w:t>
      </w:r>
      <w:r w:rsidR="00C9318A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Թափոնների մասին</w:t>
      </w:r>
      <w:r w:rsidR="00C9318A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օրենքի 17-րդ հոդվածի 1-ին մասի համաձայն՝ շ</w:t>
      </w:r>
      <w:r w:rsidR="00C9318A" w:rsidRP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րջակա միջավայրի վրա թափոնների ներգործությունը որոշելու և կանխատեսելու, դրանց բացասական հետևանքները ժամանակին բացահայտելու և կանխարգելելու նպատակով թափոնների հեռացման վայրերը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9318A" w:rsidRP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(այդ թվում՝ աղբավայրեր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ը</w:t>
      </w:r>
      <w:r w:rsidR="00C9318A" w:rsidRP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 շահագործողներն ու տնօրինողները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C9318A" w:rsidRP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իրականացնում են պարբերական մոնիթորինգ</w:t>
      </w:r>
      <w:r w:rsidR="00C9318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։  </w:t>
      </w:r>
      <w:r w:rsidR="002E4C19" w:rsidRPr="002E4C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Եվրոպական խորհրդի 1999 թվականի ապրիլի 26–ի </w:t>
      </w:r>
      <w:r w:rsidR="002E4C19" w:rsidRPr="002E4C19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2E4C19" w:rsidRPr="002E4C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Աղբավայրերի մասին» 1999/31/ԵՀ հրահանգի դրույթներին համապատասխան մշակվել և Կառավարության 2023 թվականի նոյեմբերի 30-ի </w:t>
      </w:r>
      <w:r w:rsidR="002E4C19" w:rsidRPr="002E4C1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N 2105-Ն որոշմամբ հաստատվել է</w:t>
      </w:r>
      <w:r w:rsidR="002E4C19" w:rsidRPr="002E4C1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</w:t>
      </w:r>
      <w:r w:rsidR="002E4C19" w:rsidRPr="002E4C19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ղբավայրերի մոնիթորինգի իրականացման կարգը, ինչի համաձայն աղբավայրի շահագործման ընթացքում և փակումից հետո պետք է իրականացնել աղբավայրից վնասակար նյութերի արտահոսքերի, արտանետումների, ինչպես նաև հարակից տարածքի հողերի մոնիթորինգ։ 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Կառավարության 2023 թվականի նոյեմբերի 30-ի </w:t>
      </w:r>
      <w:r w:rsidR="00341516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N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2105-Ն որոշմամբ սահմանված աղբավայրերի մոնիթորինգի իրականացման կարգերը </w:t>
      </w:r>
      <w:r w:rsidR="00E3422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վերաբերում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են աղբավայրերը շահագործողների</w:t>
      </w:r>
      <w:r w:rsidR="00E3422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466230" w:rsidRPr="004662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66230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4662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այդ թվում՝ աղբավայրը շահագործող և միաժամանակ նաև տնօրինող հանդիսացողների</w:t>
      </w:r>
      <w:r w:rsidR="004662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466230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իսկ աղբավայրի շահագործման ժամկետը լրանալու կամ այլ պատճառով աղբավայրի շահագործումը դադարեցնելու պարագայում </w:t>
      </w:r>
      <w:r w:rsidR="00341516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շահագործողների բացակայության  դեպքում</w:t>
      </w:r>
      <w:r w:rsidR="00341516" w:rsidRPr="006015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նաև տվյալ աղբավայրը </w:t>
      </w:r>
      <w:r w:rsidR="00E3422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տնօրինողներ</w:t>
      </w:r>
      <w:r w:rsidR="004662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="00E3422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34151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8A5979" w:rsidRDefault="00341516" w:rsidP="00057193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A51448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ղբավայրը շահագործողների կողմից աղբավայրերի մոնիթորինգի իրականացման կարգը խախտելու համար 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արչական իրավախախտումների վերաբերյալ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օրենսգրքի 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ՎԻՎ օրենսգիրք) 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43.2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նախատեսված</w:t>
      </w:r>
      <w:r w:rsidR="00A51448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 վարչական տուգանքի կիրառում</w:t>
      </w:r>
      <w:r w:rsidR="00EE5AFB" w:rsidRPr="00EE5A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5AF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EE5A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սահմանված նվազագույն աշխատավարձի հիսնապատիկից հարյուրապատիկի չափով, իսկ մեկ տարվա ընթացքում </w:t>
      </w:r>
      <w:r w:rsidR="00EE5AF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նույն խախտումը կրկին կատարելու դեպքում՝ նախատեսվող տուգանքի կրկնապատիկ</w:t>
      </w:r>
      <w:r w:rsidR="00EE5AFB" w:rsidRPr="00EE5A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E5AFB">
        <w:rPr>
          <w:rFonts w:ascii="GHEA Grapalat" w:hAnsi="GHEA Grapalat"/>
          <w:color w:val="000000" w:themeColor="text1"/>
          <w:sz w:val="24"/>
          <w:szCs w:val="24"/>
          <w:lang w:val="hy-AM"/>
        </w:rPr>
        <w:t>չափով</w:t>
      </w:r>
      <w:r w:rsidR="00EE5AF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6F5141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="00B234C5" w:rsidRPr="00B234C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A59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Աղբավայրը </w:t>
      </w:r>
      <w:r w:rsid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շահագործողների և </w:t>
      </w:r>
      <w:r w:rsidR="008A59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տնօրինողների 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>կողմից</w:t>
      </w:r>
      <w:r w:rsidR="008A597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օրենսդրությամբ սահմանված 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>պարտավորությունների կատար</w:t>
      </w:r>
      <w:r w:rsidR="00CF416D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</w:t>
      </w:r>
      <w:r w:rsidR="00CF416D">
        <w:rPr>
          <w:rFonts w:ascii="GHEA Grapalat" w:hAnsi="GHEA Grapalat"/>
          <w:color w:val="000000" w:themeColor="text1"/>
          <w:sz w:val="24"/>
          <w:szCs w:val="24"/>
          <w:lang w:val="hy-AM"/>
        </w:rPr>
        <w:t>անտեսել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 թույլ չտալու համար անհրաժեշտություն է առաջացել՝ </w:t>
      </w:r>
      <w:r w:rsidR="00670E2E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ՎԻՎ </w:t>
      </w:r>
      <w:r w:rsidR="00CF416D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</w:t>
      </w:r>
      <w:r w:rsidR="00670E2E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րք</w:t>
      </w:r>
      <w:r w:rsidR="00466230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670E2E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66230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43.2</w:t>
      </w:r>
      <w:r w:rsidR="00466230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466230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66230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</w:t>
      </w:r>
      <w:r w:rsidR="00466230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70E2E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տուգանքի կիրառում</w:t>
      </w:r>
      <w:r w:rsidR="00670E2E" w:rsidRPr="00EE5A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նախատեսել նաև </w:t>
      </w:r>
      <w:r w:rsidR="008A5979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>ղբավայրը տնօրինողների նկատմամբ</w:t>
      </w:r>
      <w:r w:rsid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 խստացնել աղբավայրը շահագործողների կողմից մոնիթորինգի իրականացման կարգը խախտելու համար նախատեսված վարչական պատասխանատվության միջոցները</w:t>
      </w:r>
      <w:r w:rsidR="00670E2E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110BA3" w:rsidRDefault="00110BA3" w:rsidP="00057193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8870D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2. </w:t>
      </w:r>
      <w:r w:rsidRPr="008870DD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Առաջարկվող կարգավորման բնույթը</w:t>
      </w:r>
    </w:p>
    <w:p w:rsidR="00E3422B" w:rsidRPr="00E3422B" w:rsidRDefault="00407CF9" w:rsidP="00E3422B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>«Թափոնների մասին» օրենքի 17-րդ հոդվածի 1-ին մասով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պահանջները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առաջարկվում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նոր խմբագրությամբ շարադրել 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ՎԻՎ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րք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43.2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հոդվածը՝</w:t>
      </w:r>
      <w:r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աղբավայրի մոնիթորինգի իրականացման կարգը խախտելու համար 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պատասխանատվության միջոց սահմանել</w:t>
      </w:r>
      <w:r w:rsidR="002115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</w:t>
      </w:r>
      <w:r w:rsidR="0077798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777989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ղբավայրը շահագործողների</w:t>
      </w:r>
      <w:r w:rsidR="00777989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այդ թվում՝ աղբավայրը շահագործող և միաժամանակ նաև տնօրինող հանդիսացողների</w:t>
      </w:r>
      <w:r w:rsidR="0021150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նկատմամբ,</w:t>
      </w:r>
      <w:r w:rsidR="0077798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77989">
        <w:rPr>
          <w:rFonts w:ascii="GHEA Grapalat" w:hAnsi="GHEA Grapalat"/>
          <w:color w:val="000000" w:themeColor="text1"/>
          <w:sz w:val="24"/>
          <w:szCs w:val="24"/>
          <w:lang w:val="hy-AM"/>
        </w:rPr>
        <w:t>ինչպես նաև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աղբավայրը տնօրինող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E3422B" w:rsidRPr="00E3422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77798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նկատմամբ, իսկ աղբավայրը շահագործողների համար </w:t>
      </w:r>
      <w:r w:rsidR="00990EA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ՎԻՎ 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</w:t>
      </w:r>
      <w:r w:rsidR="00990EA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րք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990EA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90EAD"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90EA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43.2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990EA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հոդվածի 1-ին մասով սահմանված տուգանքի </w:t>
      </w:r>
      <w:r w:rsidR="00EA255D">
        <w:rPr>
          <w:rFonts w:ascii="GHEA Grapalat" w:hAnsi="GHEA Grapalat"/>
          <w:color w:val="000000" w:themeColor="text1"/>
          <w:sz w:val="24"/>
          <w:szCs w:val="24"/>
          <w:lang w:val="hy-AM"/>
        </w:rPr>
        <w:t>չափ</w:t>
      </w:r>
      <w:r w:rsidR="003527F1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990EAD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EA25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ավելացնել՝ հաշվի առնելով աղբավայրերի անվերահսկելի օգտագործման վտանգները, ինչպես նաև սահմանվող տուգանքի չափերը </w:t>
      </w:r>
      <w:r w:rsidR="00EB2FD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ՎԻՎ 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</w:t>
      </w:r>
      <w:r w:rsidR="00EB2FD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րք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EB2FD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B2FDB" w:rsidRPr="00AA00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43.1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EB2FDB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 սահմանված տուգանքներին</w:t>
      </w:r>
      <w:r w:rsidR="003527F1" w:rsidRPr="003527F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527F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համադրելի </w:t>
      </w:r>
      <w:r w:rsidR="003527F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դարձնելու անհրաժեշտությունը </w:t>
      </w:r>
      <w:r w:rsidR="00EB2FD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։ </w:t>
      </w:r>
    </w:p>
    <w:p w:rsidR="00AA00F3" w:rsidRPr="003D7DBF" w:rsidRDefault="00466230" w:rsidP="00057193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shd w:val="clear" w:color="auto" w:fill="FFFFFF"/>
          <w:lang w:val="hy-AM"/>
        </w:rPr>
      </w:pPr>
      <w:r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E42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Հայաստանի Հանրապետության օրենսգրքում </w:t>
      </w:r>
      <w:r w:rsidR="003527F1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D60E42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E42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 նախագծի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E42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պաշտոնական հրապարակումից վեց ամիս հետո ուժի մեջ մտնելու ժամկետ 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սահմանելու նպատակը</w:t>
      </w:r>
      <w:r w:rsidR="00D60E42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AA00F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A00F3" w:rsidRPr="003D7DBF">
        <w:rPr>
          <w:rFonts w:ascii="GHEA Grapalat" w:hAnsi="GHEA Grapalat"/>
          <w:sz w:val="24"/>
          <w:szCs w:val="24"/>
          <w:lang w:val="hy-AM"/>
        </w:rPr>
        <w:t xml:space="preserve">աղբավայրը </w:t>
      </w:r>
      <w:r w:rsidR="00D60E42" w:rsidRPr="003D7DBF">
        <w:rPr>
          <w:rFonts w:ascii="GHEA Grapalat" w:hAnsi="GHEA Grapalat"/>
          <w:sz w:val="24"/>
          <w:szCs w:val="24"/>
          <w:lang w:val="hy-AM"/>
        </w:rPr>
        <w:t>շահագործողների բացակայության դեպքում աղբավայրը</w:t>
      </w:r>
      <w:r w:rsidR="00AA00F3" w:rsidRPr="003D7DBF">
        <w:rPr>
          <w:rFonts w:ascii="GHEA Grapalat" w:hAnsi="GHEA Grapalat"/>
          <w:sz w:val="24"/>
          <w:szCs w:val="24"/>
          <w:lang w:val="hy-AM"/>
        </w:rPr>
        <w:t xml:space="preserve"> տնօրինողներին</w:t>
      </w:r>
      <w:r w:rsidR="003527F1" w:rsidRPr="003D7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F3" w:rsidRPr="003D7DBF">
        <w:rPr>
          <w:rFonts w:ascii="GHEA Grapalat" w:hAnsi="GHEA Grapalat"/>
          <w:sz w:val="24"/>
          <w:szCs w:val="24"/>
          <w:lang w:val="hy-AM"/>
        </w:rPr>
        <w:t>մոնիթորինգի իրականացման անհրաժեշտ ռեսուրսներն ապահովելու համար ժամանակ տրամադրելն է։</w:t>
      </w:r>
    </w:p>
    <w:p w:rsidR="00110BA3" w:rsidRPr="003D7DBF" w:rsidRDefault="00110BA3" w:rsidP="00057193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3D7DBF">
        <w:rPr>
          <w:rFonts w:ascii="GHEA Grapalat" w:hAnsi="GHEA Grapalat"/>
          <w:b/>
          <w:sz w:val="24"/>
          <w:szCs w:val="24"/>
          <w:u w:val="single"/>
          <w:lang w:val="hy-AM"/>
        </w:rPr>
        <w:t>3. Ակնկալվող արդյունքը</w:t>
      </w:r>
    </w:p>
    <w:p w:rsidR="00110BA3" w:rsidRPr="003D7DBF" w:rsidRDefault="00110BA3" w:rsidP="0005719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D7DBF">
        <w:rPr>
          <w:rFonts w:ascii="GHEA Grapalat" w:hAnsi="GHEA Grapalat"/>
          <w:sz w:val="24"/>
          <w:szCs w:val="24"/>
          <w:lang w:val="hy-AM"/>
        </w:rPr>
        <w:t>Նախագծի ընդունմամբ ակնկալ</w:t>
      </w:r>
      <w:bookmarkStart w:id="0" w:name="_GoBack"/>
      <w:bookmarkEnd w:id="0"/>
      <w:r w:rsidRPr="003D7DBF">
        <w:rPr>
          <w:rFonts w:ascii="GHEA Grapalat" w:hAnsi="GHEA Grapalat"/>
          <w:sz w:val="24"/>
          <w:szCs w:val="24"/>
          <w:lang w:val="hy-AM"/>
        </w:rPr>
        <w:t>վում է</w:t>
      </w:r>
      <w:r w:rsidR="00251816" w:rsidRPr="003D7DBF">
        <w:rPr>
          <w:rFonts w:ascii="GHEA Grapalat" w:hAnsi="GHEA Grapalat"/>
          <w:sz w:val="24"/>
          <w:szCs w:val="24"/>
          <w:lang w:val="hy-AM"/>
        </w:rPr>
        <w:t>, որ</w:t>
      </w:r>
      <w:r w:rsidRPr="003D7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51816" w:rsidRPr="003D7DBF">
        <w:rPr>
          <w:rFonts w:ascii="GHEA Grapalat" w:hAnsi="GHEA Grapalat"/>
          <w:sz w:val="24"/>
          <w:szCs w:val="24"/>
          <w:lang w:val="hy-AM"/>
        </w:rPr>
        <w:t>կկանխվի</w:t>
      </w:r>
      <w:r w:rsidRPr="003D7DB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52C3" w:rsidRPr="003D7DBF">
        <w:rPr>
          <w:rFonts w:ascii="GHEA Grapalat" w:hAnsi="GHEA Grapalat"/>
          <w:sz w:val="24"/>
          <w:szCs w:val="24"/>
          <w:lang w:val="hy-AM"/>
        </w:rPr>
        <w:t xml:space="preserve">ապօրինի աղբավայրերի շահագործումը, </w:t>
      </w:r>
      <w:r w:rsidR="001652C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</w:t>
      </w:r>
      <w:r w:rsidR="00854718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1652C3" w:rsidRPr="003D7D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վայրը տնօրինողները </w:t>
      </w:r>
      <w:r w:rsidR="001652C3" w:rsidRPr="003D7DBF">
        <w:rPr>
          <w:rFonts w:ascii="GHEA Grapalat" w:hAnsi="GHEA Grapalat"/>
          <w:sz w:val="24"/>
          <w:szCs w:val="24"/>
          <w:lang w:val="hy-AM"/>
        </w:rPr>
        <w:t xml:space="preserve">առավել հետևողական կլինեն աղբավայրերի </w:t>
      </w:r>
      <w:r w:rsidR="001652C3" w:rsidRPr="003D7DBF">
        <w:rPr>
          <w:rFonts w:ascii="GHEA Grapalat" w:hAnsi="GHEA Grapalat"/>
          <w:sz w:val="24"/>
          <w:szCs w:val="24"/>
          <w:lang w:val="hy-AM"/>
        </w:rPr>
        <w:lastRenderedPageBreak/>
        <w:t xml:space="preserve">պատշաճ շահագործման, աղբավայրի վնասակար ազդեցության </w:t>
      </w:r>
      <w:r w:rsidR="008D4805" w:rsidRPr="003D7DBF">
        <w:rPr>
          <w:rFonts w:ascii="GHEA Grapalat" w:hAnsi="GHEA Grapalat"/>
          <w:sz w:val="24"/>
          <w:szCs w:val="24"/>
          <w:lang w:val="hy-AM"/>
        </w:rPr>
        <w:t>մոնիթորինգի (</w:t>
      </w:r>
      <w:r w:rsidR="001652C3" w:rsidRPr="003D7DBF">
        <w:rPr>
          <w:rFonts w:ascii="GHEA Grapalat" w:hAnsi="GHEA Grapalat"/>
          <w:sz w:val="24"/>
          <w:szCs w:val="24"/>
          <w:lang w:val="hy-AM"/>
        </w:rPr>
        <w:t>մշտադիտարկման</w:t>
      </w:r>
      <w:r w:rsidR="008D4805" w:rsidRPr="003D7DBF">
        <w:rPr>
          <w:rFonts w:ascii="GHEA Grapalat" w:hAnsi="GHEA Grapalat"/>
          <w:sz w:val="24"/>
          <w:szCs w:val="24"/>
          <w:lang w:val="hy-AM"/>
        </w:rPr>
        <w:t>) և</w:t>
      </w:r>
      <w:r w:rsidR="00251816" w:rsidRPr="003D7DBF">
        <w:rPr>
          <w:rFonts w:ascii="GHEA Grapalat" w:hAnsi="GHEA Grapalat"/>
          <w:sz w:val="24"/>
          <w:szCs w:val="24"/>
          <w:lang w:val="hy-AM"/>
        </w:rPr>
        <w:t xml:space="preserve"> լիազոր մարմիններին </w:t>
      </w:r>
      <w:r w:rsidR="008D4805" w:rsidRPr="003D7DBF">
        <w:rPr>
          <w:rFonts w:ascii="GHEA Grapalat" w:hAnsi="GHEA Grapalat"/>
          <w:sz w:val="24"/>
          <w:szCs w:val="24"/>
          <w:lang w:val="hy-AM"/>
        </w:rPr>
        <w:t>մոնիթորինգի</w:t>
      </w:r>
      <w:r w:rsidR="00251816" w:rsidRPr="003D7DBF">
        <w:rPr>
          <w:rFonts w:ascii="GHEA Grapalat" w:hAnsi="GHEA Grapalat"/>
          <w:sz w:val="24"/>
          <w:szCs w:val="24"/>
          <w:lang w:val="hy-AM"/>
        </w:rPr>
        <w:t xml:space="preserve"> տվյալների ներկայացման հարցում, իսկ ստացված տվյալների հիման վրա իրականացվող միջոցառումների </w:t>
      </w:r>
      <w:r w:rsidR="008D4805" w:rsidRPr="003D7DBF">
        <w:rPr>
          <w:rFonts w:ascii="GHEA Grapalat" w:hAnsi="GHEA Grapalat"/>
          <w:sz w:val="24"/>
          <w:szCs w:val="24"/>
          <w:lang w:val="hy-AM"/>
        </w:rPr>
        <w:t>շնորհիվ</w:t>
      </w:r>
      <w:r w:rsidR="00251816" w:rsidRPr="003D7DBF">
        <w:rPr>
          <w:rFonts w:ascii="GHEA Grapalat" w:hAnsi="GHEA Grapalat"/>
          <w:sz w:val="24"/>
          <w:szCs w:val="24"/>
          <w:lang w:val="hy-AM"/>
        </w:rPr>
        <w:t xml:space="preserve"> կնվազեցվի շրջակա միջավայրի վրա աղբավայրի վնասակար ազդեցությունը։ </w:t>
      </w:r>
    </w:p>
    <w:p w:rsidR="00110BA3" w:rsidRPr="008870DD" w:rsidRDefault="00110BA3" w:rsidP="0005719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  <w:r w:rsidRPr="008870DD">
        <w:rPr>
          <w:rFonts w:ascii="GHEA Grapalat" w:hAnsi="GHEA Grapalat"/>
          <w:b/>
          <w:color w:val="000000" w:themeColor="text1"/>
          <w:u w:val="single"/>
          <w:lang w:val="hy-AM"/>
        </w:rPr>
        <w:t>4.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251816" w:rsidRPr="008870DD" w:rsidRDefault="00251816" w:rsidP="00057193">
      <w:pPr>
        <w:spacing w:after="0" w:line="360" w:lineRule="auto"/>
        <w:ind w:firstLine="72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8870DD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</w:t>
      </w:r>
      <w:r w:rsidR="008D4805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։</w:t>
      </w:r>
    </w:p>
    <w:p w:rsidR="00110BA3" w:rsidRPr="008870DD" w:rsidRDefault="00110BA3" w:rsidP="00057193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  <w:r w:rsidRPr="008870DD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="008870DD" w:rsidRPr="008870DD">
        <w:rPr>
          <w:rFonts w:ascii="GHEA Grapalat" w:eastAsia="Times New Roman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Pr="008870DD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Նախագծի մշակման գործընթացում նե</w:t>
      </w:r>
      <w:r w:rsidR="008870DD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րգրավված ինստիտուտները և անձինք.</w:t>
      </w:r>
    </w:p>
    <w:p w:rsidR="00110BA3" w:rsidRPr="008870DD" w:rsidRDefault="00110BA3" w:rsidP="00057193">
      <w:pPr>
        <w:spacing w:after="0"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870D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Նախագիծը մշակվել է</w:t>
      </w:r>
      <w:r w:rsidR="00251816" w:rsidRPr="008870D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շ</w:t>
      </w:r>
      <w:r w:rsidRPr="008870D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րջակա միջավայրի նախարարության կողմից:</w:t>
      </w:r>
    </w:p>
    <w:p w:rsidR="00110BA3" w:rsidRPr="008870DD" w:rsidRDefault="00110BA3" w:rsidP="00057193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8870DD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6</w:t>
      </w:r>
      <w:r w:rsidR="008870DD" w:rsidRPr="00643D0D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>.</w:t>
      </w:r>
      <w:r w:rsidRPr="008870DD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Կապը ռազմավարական փաստաթղթերի հետ</w:t>
      </w:r>
    </w:p>
    <w:p w:rsidR="00110BA3" w:rsidRPr="008870DD" w:rsidRDefault="00547F83" w:rsidP="00057193">
      <w:pPr>
        <w:spacing w:after="0" w:line="360" w:lineRule="auto"/>
        <w:ind w:right="-21" w:firstLine="72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Նախագիծն</w:t>
      </w:r>
      <w:r w:rsidR="00110BA3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առնչվում է Հայաստանի </w:t>
      </w:r>
      <w:r w:rsidR="008870DD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Հանրապետության </w:t>
      </w:r>
      <w:r w:rsidR="00110BA3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Կառավարության 2021-2026թթ. </w:t>
      </w:r>
      <w:r w:rsidR="008870DD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ծ</w:t>
      </w:r>
      <w:r w:rsidR="00110BA3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րագրի</w:t>
      </w:r>
      <w:r w:rsidR="008870DD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8870DD" w:rsidRPr="008870DD">
        <w:rPr>
          <w:rFonts w:ascii="GHEA Grapalat" w:hAnsi="GHEA Grapalat"/>
          <w:color w:val="000000" w:themeColor="text1"/>
          <w:sz w:val="24"/>
          <w:szCs w:val="24"/>
          <w:lang w:val="hy-AM"/>
        </w:rPr>
        <w:t>4.10 բաժնի միջոցառումների 8-րդ կետի</w:t>
      </w:r>
      <w:r w:rsidR="00110BA3" w:rsidRPr="008870D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հետ։</w:t>
      </w:r>
    </w:p>
    <w:p w:rsidR="00110BA3" w:rsidRPr="008870DD" w:rsidRDefault="00110BA3" w:rsidP="00057193">
      <w:pPr>
        <w:spacing w:after="0" w:line="360" w:lineRule="auto"/>
        <w:ind w:right="-21" w:firstLine="360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BE70CF" w:rsidRPr="008870DD" w:rsidRDefault="00BE70CF" w:rsidP="00057193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BE70CF" w:rsidRPr="008870DD" w:rsidSect="00110BA3">
      <w:pgSz w:w="12240" w:h="15840"/>
      <w:pgMar w:top="1170" w:right="108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8B"/>
    <w:rsid w:val="00025F1E"/>
    <w:rsid w:val="00057193"/>
    <w:rsid w:val="00083AC3"/>
    <w:rsid w:val="00110BA3"/>
    <w:rsid w:val="001652C3"/>
    <w:rsid w:val="001B6A2B"/>
    <w:rsid w:val="001C30A9"/>
    <w:rsid w:val="0021150F"/>
    <w:rsid w:val="00251816"/>
    <w:rsid w:val="002B3D72"/>
    <w:rsid w:val="002C4215"/>
    <w:rsid w:val="002E4C19"/>
    <w:rsid w:val="0032087C"/>
    <w:rsid w:val="00341516"/>
    <w:rsid w:val="003527F1"/>
    <w:rsid w:val="00357809"/>
    <w:rsid w:val="003D7DBF"/>
    <w:rsid w:val="003E0C9A"/>
    <w:rsid w:val="00407CF9"/>
    <w:rsid w:val="00466230"/>
    <w:rsid w:val="004962D1"/>
    <w:rsid w:val="004A1EB7"/>
    <w:rsid w:val="004D3513"/>
    <w:rsid w:val="00547F83"/>
    <w:rsid w:val="00563B8B"/>
    <w:rsid w:val="00590D8F"/>
    <w:rsid w:val="00601565"/>
    <w:rsid w:val="00643D0D"/>
    <w:rsid w:val="00670E2E"/>
    <w:rsid w:val="006F5141"/>
    <w:rsid w:val="00706C4E"/>
    <w:rsid w:val="00720A46"/>
    <w:rsid w:val="00720A6B"/>
    <w:rsid w:val="00721EFE"/>
    <w:rsid w:val="0074026F"/>
    <w:rsid w:val="00775A4B"/>
    <w:rsid w:val="00777989"/>
    <w:rsid w:val="007B6F87"/>
    <w:rsid w:val="007F7889"/>
    <w:rsid w:val="00854718"/>
    <w:rsid w:val="008870DD"/>
    <w:rsid w:val="008A5979"/>
    <w:rsid w:val="008D440D"/>
    <w:rsid w:val="008D4805"/>
    <w:rsid w:val="00990EAD"/>
    <w:rsid w:val="00A51448"/>
    <w:rsid w:val="00AA00F3"/>
    <w:rsid w:val="00B234C5"/>
    <w:rsid w:val="00B25864"/>
    <w:rsid w:val="00BA4DA5"/>
    <w:rsid w:val="00BD6703"/>
    <w:rsid w:val="00BE70CF"/>
    <w:rsid w:val="00C57B1C"/>
    <w:rsid w:val="00C8454B"/>
    <w:rsid w:val="00C9318A"/>
    <w:rsid w:val="00CA0674"/>
    <w:rsid w:val="00CE378E"/>
    <w:rsid w:val="00CF416D"/>
    <w:rsid w:val="00D54AC9"/>
    <w:rsid w:val="00D55714"/>
    <w:rsid w:val="00D60E42"/>
    <w:rsid w:val="00E0356B"/>
    <w:rsid w:val="00E3422B"/>
    <w:rsid w:val="00E37A9F"/>
    <w:rsid w:val="00EA255D"/>
    <w:rsid w:val="00EB2FDB"/>
    <w:rsid w:val="00EE5AFB"/>
    <w:rsid w:val="00F02FDB"/>
    <w:rsid w:val="00F13720"/>
    <w:rsid w:val="00F13A31"/>
    <w:rsid w:val="00F8566E"/>
    <w:rsid w:val="00FE098F"/>
    <w:rsid w:val="00FE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AB4D"/>
  <w15:docId w15:val="{92B2BE7C-BD31-4B2B-99F1-6E167CAF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0BA3"/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uiPriority w:val="99"/>
    <w:unhideWhenUsed/>
    <w:qFormat/>
    <w:rsid w:val="0011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uiPriority w:val="99"/>
    <w:locked/>
    <w:rsid w:val="00110B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https:/mul2-mnp.gov.am/tasks/442422/oneclick/3Himnavorum.docx?token=7641161a74d77def3aea417a1bcdca2a</cp:keywords>
  <dc:description/>
  <cp:lastModifiedBy>User</cp:lastModifiedBy>
  <cp:revision>16</cp:revision>
  <dcterms:created xsi:type="dcterms:W3CDTF">2023-12-19T10:30:00Z</dcterms:created>
  <dcterms:modified xsi:type="dcterms:W3CDTF">2024-01-19T08:58:00Z</dcterms:modified>
</cp:coreProperties>
</file>