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5E26" w14:textId="77777777" w:rsidR="00A56677" w:rsidRPr="00ED4308" w:rsidRDefault="00A56677" w:rsidP="00A5667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777A474" w14:textId="77777777" w:rsidR="00905041" w:rsidRPr="00ED4308" w:rsidRDefault="00905041" w:rsidP="009C5D6A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22365F" w:rsidRPr="002236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ՄԻ ՇԱՐՔ ՈՐՈՇՈՒՄՆԵՐԻ ՄԵՋ ՓՈՓՈԽՈՒԹՅՈՒՆՆԵՐ ԿԱՏԱՐԵԼՈՒ ՄԱՍԻՆ</w:t>
      </w:r>
      <w:r w:rsidR="002236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</w:p>
    <w:p w14:paraId="43ECEF60" w14:textId="77777777" w:rsidR="00A56677" w:rsidRPr="00ED4308" w:rsidRDefault="00905041" w:rsidP="009C5D6A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ED430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6677" w:rsidRPr="00ED4308">
        <w:rPr>
          <w:rFonts w:ascii="GHEA Grapalat" w:hAnsi="GHEA Grapalat"/>
          <w:b/>
          <w:sz w:val="24"/>
          <w:szCs w:val="24"/>
          <w:lang w:val="hy-AM"/>
        </w:rPr>
        <w:t>ԸՆԴՈՒՆՄԱՆ ՄԱՍԻՆ</w:t>
      </w:r>
    </w:p>
    <w:p w14:paraId="73A80BD1" w14:textId="77777777" w:rsidR="00A56677" w:rsidRPr="009D383D" w:rsidRDefault="00A56677" w:rsidP="009C5D6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0DA37E1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1E9E7C65" w14:textId="77777777" w:rsidR="004A6C44" w:rsidRDefault="006E4FF7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5378E6" w:rsidRPr="005378E6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5378E6" w:rsidRPr="005378E6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մի շարք որոշումների մեջ փոփոխություններ կատարելու մասին</w:t>
      </w: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» որոշման 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4A6C4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6C44" w:rsidRPr="004A6C44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4A6C44">
        <w:rPr>
          <w:rFonts w:ascii="GHEA Grapalat" w:hAnsi="GHEA Grapalat"/>
          <w:color w:val="000000"/>
          <w:sz w:val="24"/>
          <w:szCs w:val="24"/>
          <w:lang w:val="hy-AM"/>
        </w:rPr>
        <w:t>այսուհետ Նա</w:t>
      </w:r>
      <w:r w:rsidR="004E1D54">
        <w:rPr>
          <w:rFonts w:ascii="GHEA Grapalat" w:hAnsi="GHEA Grapalat"/>
          <w:color w:val="000000"/>
          <w:sz w:val="24"/>
          <w:szCs w:val="24"/>
          <w:lang w:val="hy-AM"/>
        </w:rPr>
        <w:t>խ</w:t>
      </w:r>
      <w:r w:rsidR="004A6C44">
        <w:rPr>
          <w:rFonts w:ascii="GHEA Grapalat" w:hAnsi="GHEA Grapalat"/>
          <w:color w:val="000000"/>
          <w:sz w:val="24"/>
          <w:szCs w:val="24"/>
          <w:lang w:val="hy-AM"/>
        </w:rPr>
        <w:t>ագի</w:t>
      </w:r>
      <w:r w:rsidR="004E1D54"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="004A6C44" w:rsidRPr="004A6C44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6677"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ընդունումը </w:t>
      </w:r>
      <w:r w:rsidR="006E1633" w:rsidRPr="006E4FF7">
        <w:rPr>
          <w:rFonts w:ascii="GHEA Grapalat" w:hAnsi="GHEA Grapalat" w:cs="Sylfaen"/>
          <w:sz w:val="24"/>
          <w:szCs w:val="24"/>
          <w:lang w:val="hy-AM"/>
        </w:rPr>
        <w:t>պայմանավորված է</w:t>
      </w:r>
      <w:r w:rsidR="00BA03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030C" w:rsidRPr="00BA030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2023 թվականի նոյեմբերի 23-ի N2017-Ն որոշմա</w:t>
      </w:r>
      <w:r w:rsidR="00BA030C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FD566D">
        <w:rPr>
          <w:rFonts w:ascii="GHEA Grapalat" w:hAnsi="GHEA Grapalat"/>
          <w:color w:val="000000"/>
          <w:sz w:val="24"/>
          <w:szCs w:val="24"/>
          <w:lang w:val="hy-AM"/>
        </w:rPr>
        <w:t xml:space="preserve">/այսուհետ Որոշում/ </w:t>
      </w:r>
      <w:r w:rsidR="00BA030C">
        <w:rPr>
          <w:rFonts w:ascii="GHEA Grapalat" w:hAnsi="GHEA Grapalat" w:cs="Sylfaen"/>
          <w:sz w:val="24"/>
          <w:szCs w:val="24"/>
          <w:lang w:val="hy-AM"/>
        </w:rPr>
        <w:t xml:space="preserve">3-րդ կետի կատարումն ապահովելու </w:t>
      </w:r>
      <w:r w:rsidR="00BA030C" w:rsidRPr="006E4FF7">
        <w:rPr>
          <w:rFonts w:ascii="GHEA Grapalat" w:hAnsi="GHEA Grapalat" w:cs="GHEA Grapalat"/>
          <w:bCs/>
          <w:sz w:val="24"/>
          <w:szCs w:val="24"/>
          <w:lang w:val="hy-AM"/>
        </w:rPr>
        <w:t>անհրաժեշտությամ</w:t>
      </w:r>
      <w:r w:rsidR="00BA030C">
        <w:rPr>
          <w:rFonts w:ascii="GHEA Grapalat" w:hAnsi="GHEA Grapalat" w:cs="GHEA Grapalat"/>
          <w:bCs/>
          <w:sz w:val="24"/>
          <w:szCs w:val="24"/>
          <w:lang w:val="hy-AM"/>
        </w:rPr>
        <w:t>բ</w:t>
      </w:r>
      <w:r w:rsidR="004A6C44">
        <w:rPr>
          <w:rFonts w:ascii="GHEA Grapalat" w:hAnsi="GHEA Grapalat" w:cs="GHEA Grapalat"/>
          <w:bCs/>
          <w:sz w:val="24"/>
          <w:szCs w:val="24"/>
          <w:lang w:val="hy-AM"/>
        </w:rPr>
        <w:t>։</w:t>
      </w:r>
    </w:p>
    <w:p w14:paraId="4116F75F" w14:textId="77777777" w:rsidR="002B2296" w:rsidRDefault="002B2296" w:rsidP="009D38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Առաջարկվող կարգավորման նպատակը և բնույթը</w:t>
      </w:r>
    </w:p>
    <w:p w14:paraId="291CD8B2" w14:textId="77777777" w:rsidR="00690380" w:rsidRDefault="00EF7868" w:rsidP="00A2254E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Sylfaen"/>
          <w:lang w:val="hy-AM"/>
        </w:rPr>
        <w:t xml:space="preserve">Որոշման հավելվածի 8-րդ և 9-րդ կետերի դրույթներին համապատասխան՝ </w:t>
      </w:r>
      <w:r>
        <w:rPr>
          <w:rFonts w:ascii="GHEA Grapalat" w:hAnsi="GHEA Grapalat"/>
          <w:color w:val="000000"/>
          <w:lang w:val="hy-AM"/>
        </w:rPr>
        <w:t>թ</w:t>
      </w:r>
      <w:r w:rsidRPr="00FD566D">
        <w:rPr>
          <w:rFonts w:ascii="GHEA Grapalat" w:hAnsi="GHEA Grapalat"/>
          <w:color w:val="000000"/>
          <w:lang w:val="hy-AM"/>
        </w:rPr>
        <w:t>ույլատվական փաստաթղթերի տրամադր</w:t>
      </w:r>
      <w:r>
        <w:rPr>
          <w:rFonts w:ascii="GHEA Grapalat" w:hAnsi="GHEA Grapalat"/>
          <w:color w:val="000000"/>
          <w:lang w:val="hy-AM"/>
        </w:rPr>
        <w:t xml:space="preserve">ման և </w:t>
      </w:r>
      <w:r w:rsidRPr="00D20F30">
        <w:rPr>
          <w:rFonts w:ascii="GHEA Grapalat" w:hAnsi="GHEA Grapalat"/>
          <w:color w:val="000000"/>
          <w:lang w:val="hy-AM"/>
        </w:rPr>
        <w:t>դրա</w:t>
      </w:r>
      <w:r>
        <w:rPr>
          <w:rFonts w:ascii="GHEA Grapalat" w:hAnsi="GHEA Grapalat"/>
          <w:color w:val="000000"/>
          <w:lang w:val="hy-AM"/>
        </w:rPr>
        <w:t>նց</w:t>
      </w:r>
      <w:r w:rsidRPr="00D20F30">
        <w:rPr>
          <w:rFonts w:ascii="GHEA Grapalat" w:hAnsi="GHEA Grapalat"/>
          <w:color w:val="000000"/>
          <w:lang w:val="hy-AM"/>
        </w:rPr>
        <w:t xml:space="preserve"> ստացման համար ներկայացվող</w:t>
      </w:r>
      <w:r>
        <w:rPr>
          <w:rFonts w:ascii="GHEA Grapalat" w:hAnsi="GHEA Grapalat"/>
          <w:color w:val="000000"/>
          <w:lang w:val="hy-AM"/>
        </w:rPr>
        <w:t xml:space="preserve"> անհրաժեշտ փաստաթղթերի ներկայացման ժամկետների </w:t>
      </w:r>
      <w:r w:rsidR="008829E4">
        <w:rPr>
          <w:rFonts w:ascii="GHEA Grapalat" w:hAnsi="GHEA Grapalat"/>
          <w:color w:val="000000"/>
          <w:lang w:val="hy-AM"/>
        </w:rPr>
        <w:t xml:space="preserve">փոփոխման անհրաժեշտությունից </w:t>
      </w:r>
      <w:r w:rsidR="005F1769">
        <w:rPr>
          <w:rFonts w:ascii="GHEA Grapalat" w:hAnsi="GHEA Grapalat"/>
          <w:color w:val="000000"/>
          <w:lang w:val="hy-AM"/>
        </w:rPr>
        <w:t>ելնելով՝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4E1D54">
        <w:rPr>
          <w:rFonts w:ascii="GHEA Grapalat" w:hAnsi="GHEA Grapalat" w:cs="Sylfaen"/>
          <w:lang w:val="hy-AM"/>
        </w:rPr>
        <w:t>Նախագծով առաջարկվում է փոփոխություն կատարել ՀՀ էկոնոմիկայի նախարարության</w:t>
      </w:r>
      <w:r w:rsidR="000F6833">
        <w:rPr>
          <w:rFonts w:ascii="GHEA Grapalat" w:hAnsi="GHEA Grapalat" w:cs="Sylfaen"/>
          <w:lang w:val="hy-AM"/>
        </w:rPr>
        <w:t xml:space="preserve"> կողմից, իր </w:t>
      </w:r>
      <w:r w:rsidR="004E1D54">
        <w:rPr>
          <w:rFonts w:ascii="GHEA Grapalat" w:hAnsi="GHEA Grapalat" w:cs="Sylfaen"/>
          <w:lang w:val="hy-AM"/>
        </w:rPr>
        <w:t xml:space="preserve">իրավասության շրջանակներում տրամադրվող </w:t>
      </w:r>
      <w:r w:rsidR="000F6833" w:rsidRPr="006E4FF7">
        <w:rPr>
          <w:rFonts w:ascii="GHEA Grapalat" w:hAnsi="GHEA Grapalat" w:cs="GHEA Grapalat"/>
          <w:bCs/>
          <w:lang w:val="hy-AM"/>
        </w:rPr>
        <w:t>թույլատվական փաստաթղթերի</w:t>
      </w:r>
      <w:r w:rsidR="000F6833">
        <w:rPr>
          <w:rFonts w:ascii="GHEA Grapalat" w:hAnsi="GHEA Grapalat" w:cs="GHEA Grapalat"/>
          <w:bCs/>
          <w:lang w:val="hy-AM"/>
        </w:rPr>
        <w:t xml:space="preserve"> տրամադրման կարգ</w:t>
      </w:r>
      <w:r w:rsidR="0044329F">
        <w:rPr>
          <w:rFonts w:ascii="GHEA Grapalat" w:hAnsi="GHEA Grapalat" w:cs="GHEA Grapalat"/>
          <w:bCs/>
          <w:lang w:val="hy-AM"/>
        </w:rPr>
        <w:t>երում</w:t>
      </w:r>
      <w:r w:rsidR="00690380">
        <w:rPr>
          <w:rFonts w:ascii="GHEA Grapalat" w:hAnsi="GHEA Grapalat" w:cs="GHEA Grapalat"/>
          <w:bCs/>
          <w:lang w:val="hy-AM"/>
        </w:rPr>
        <w:t xml:space="preserve">՝ սահմանելով </w:t>
      </w:r>
      <w:r w:rsidR="00690380" w:rsidRPr="006E4FF7">
        <w:rPr>
          <w:rFonts w:ascii="GHEA Grapalat" w:hAnsi="GHEA Grapalat" w:cs="GHEA Grapalat"/>
          <w:bCs/>
          <w:lang w:val="hy-AM"/>
        </w:rPr>
        <w:t>թույլատվական փաստաթղթերի</w:t>
      </w:r>
      <w:r w:rsidR="00690380">
        <w:rPr>
          <w:rFonts w:ascii="GHEA Grapalat" w:hAnsi="GHEA Grapalat" w:cs="GHEA Grapalat"/>
          <w:bCs/>
          <w:lang w:val="hy-AM"/>
        </w:rPr>
        <w:t xml:space="preserve"> տրամադրման</w:t>
      </w:r>
      <w:r w:rsidR="00D3723A">
        <w:rPr>
          <w:rFonts w:ascii="GHEA Grapalat" w:hAnsi="GHEA Grapalat" w:cs="GHEA Grapalat"/>
          <w:bCs/>
          <w:lang w:val="hy-AM"/>
        </w:rPr>
        <w:t xml:space="preserve"> համար</w:t>
      </w:r>
      <w:r w:rsidR="00690380">
        <w:rPr>
          <w:rFonts w:ascii="GHEA Grapalat" w:hAnsi="GHEA Grapalat" w:cs="GHEA Grapalat"/>
          <w:bCs/>
          <w:lang w:val="hy-AM"/>
        </w:rPr>
        <w:t xml:space="preserve"> 1 օրյա ժամկետ։</w:t>
      </w:r>
    </w:p>
    <w:p w14:paraId="52B1EEB1" w14:textId="3BB1FE8D" w:rsidR="009E3633" w:rsidRDefault="009E3633" w:rsidP="00A2254E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Ա</w:t>
      </w:r>
      <w:r w:rsidRPr="009E3633">
        <w:rPr>
          <w:rFonts w:ascii="GHEA Grapalat" w:hAnsi="GHEA Grapalat" w:cs="GHEA Grapalat"/>
          <w:bCs/>
          <w:lang w:val="hy-AM"/>
        </w:rPr>
        <w:t>ռաջարկվում է Հայաստանի Հանրապետության կառավարության 2015 թվականի մարտի 10-ի N228-Ն, Հայաստանի Հանրապետության կառավարության 2007 թվականի ապրիլի 12-ի N546-Ն և Հայաստանի Հանրապետության կառավարության 2014 թվականի դեկտեմբերի 25-ի N1524-Ն որոշումների</w:t>
      </w:r>
      <w:r w:rsidR="003902FA">
        <w:rPr>
          <w:rFonts w:ascii="GHEA Grapalat" w:hAnsi="GHEA Grapalat" w:cs="GHEA Grapalat"/>
          <w:bCs/>
          <w:lang w:val="hy-AM"/>
        </w:rPr>
        <w:t xml:space="preserve"> մեջ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9E3633">
        <w:rPr>
          <w:rFonts w:ascii="GHEA Grapalat" w:hAnsi="GHEA Grapalat" w:cs="GHEA Grapalat"/>
          <w:bCs/>
          <w:lang w:val="hy-AM"/>
        </w:rPr>
        <w:t xml:space="preserve">իրականացնել սույն որոշումից բխող փոփոխություններ։ </w:t>
      </w:r>
    </w:p>
    <w:p w14:paraId="266ECBA3" w14:textId="72217E31" w:rsidR="00A97512" w:rsidRPr="00A97512" w:rsidRDefault="00A97512" w:rsidP="00A2254E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mbria Math" w:hAnsi="Cambria Math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Ըստ Որոշմամբ սահմանված դրույթների՝ ենթադրվում էր համապատասխան փոփոխություններ իրականացնել նաև թ</w:t>
      </w:r>
      <w:r w:rsidRPr="00A97512">
        <w:rPr>
          <w:rFonts w:ascii="GHEA Grapalat" w:hAnsi="GHEA Grapalat" w:cs="GHEA Grapalat"/>
          <w:bCs/>
          <w:lang w:val="hy-AM"/>
        </w:rPr>
        <w:t>անկարժեք քարեր</w:t>
      </w:r>
      <w:r>
        <w:rPr>
          <w:rFonts w:ascii="GHEA Grapalat" w:hAnsi="GHEA Grapalat" w:cs="GHEA Grapalat"/>
          <w:bCs/>
          <w:lang w:val="hy-AM"/>
        </w:rPr>
        <w:t>ի</w:t>
      </w:r>
      <w:r w:rsidRPr="00A97512">
        <w:rPr>
          <w:rFonts w:ascii="GHEA Grapalat" w:hAnsi="GHEA Grapalat" w:cs="GHEA Grapalat"/>
          <w:bCs/>
          <w:lang w:val="hy-AM"/>
        </w:rPr>
        <w:t xml:space="preserve">, մետաղների և թանկարժեք </w:t>
      </w:r>
      <w:r w:rsidRPr="00A97512">
        <w:rPr>
          <w:rFonts w:ascii="GHEA Grapalat" w:hAnsi="GHEA Grapalat" w:cs="GHEA Grapalat"/>
          <w:bCs/>
          <w:lang w:val="hy-AM"/>
        </w:rPr>
        <w:lastRenderedPageBreak/>
        <w:t>մետաղներ պարունակող հումքային ապրանքների պետական վերահսկողության ակտի</w:t>
      </w:r>
      <w:r>
        <w:rPr>
          <w:rFonts w:ascii="GHEA Grapalat" w:hAnsi="GHEA Grapalat" w:cs="GHEA Grapalat"/>
          <w:bCs/>
          <w:lang w:val="hy-AM"/>
        </w:rPr>
        <w:t xml:space="preserve">, ինչպես նաև </w:t>
      </w:r>
      <w:r w:rsidRPr="00A97512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bCs/>
          <w:lang w:val="hy-AM"/>
        </w:rPr>
        <w:t>ս</w:t>
      </w:r>
      <w:r w:rsidRPr="00A97512">
        <w:rPr>
          <w:rFonts w:ascii="GHEA Grapalat" w:hAnsi="GHEA Grapalat" w:cs="GHEA Grapalat"/>
          <w:bCs/>
          <w:lang w:val="hy-AM"/>
        </w:rPr>
        <w:t>ակագնային քվոտայի շրջանակներում գյուղատնտեսական ապրանքների առանձին տեսակների ներմուծման լիցենզիաներ</w:t>
      </w:r>
      <w:r w:rsidR="005B2E9A">
        <w:rPr>
          <w:rFonts w:ascii="GHEA Grapalat" w:hAnsi="GHEA Grapalat" w:cs="GHEA Grapalat"/>
          <w:bCs/>
          <w:lang w:val="hy-AM"/>
        </w:rPr>
        <w:t>ի</w:t>
      </w:r>
      <w:r w:rsidRPr="00A97512">
        <w:rPr>
          <w:rFonts w:ascii="GHEA Grapalat" w:hAnsi="GHEA Grapalat" w:cs="GHEA Grapalat"/>
          <w:bCs/>
          <w:lang w:val="hy-AM"/>
        </w:rPr>
        <w:t xml:space="preserve"> տրամադր</w:t>
      </w:r>
      <w:r>
        <w:rPr>
          <w:rFonts w:ascii="GHEA Grapalat" w:hAnsi="GHEA Grapalat" w:cs="GHEA Grapalat"/>
          <w:bCs/>
          <w:lang w:val="hy-AM"/>
        </w:rPr>
        <w:t>ման ընթացակարգերը սահամանող իրավական ակտերում, ինչը սակայն գործնականում տեխնիկապես հնարավոր չէ, հաշվի առնելով հետ</w:t>
      </w:r>
      <w:r w:rsidR="00877564">
        <w:rPr>
          <w:rFonts w:ascii="GHEA Grapalat" w:hAnsi="GHEA Grapalat" w:cs="GHEA Grapalat"/>
          <w:bCs/>
          <w:lang w:val="hy-AM"/>
        </w:rPr>
        <w:t>և</w:t>
      </w:r>
      <w:r>
        <w:rPr>
          <w:rFonts w:ascii="GHEA Grapalat" w:hAnsi="GHEA Grapalat" w:cs="GHEA Grapalat"/>
          <w:bCs/>
          <w:lang w:val="hy-AM"/>
        </w:rPr>
        <w:t>յալ հանգամանքները</w:t>
      </w:r>
      <w:r>
        <w:rPr>
          <w:rFonts w:ascii="Cambria Math" w:hAnsi="Cambria Math" w:cs="GHEA Grapalat"/>
          <w:bCs/>
          <w:lang w:val="hy-AM"/>
        </w:rPr>
        <w:t>․</w:t>
      </w:r>
    </w:p>
    <w:p w14:paraId="1AE8E157" w14:textId="69D0A57A" w:rsidR="00482B67" w:rsidRPr="003902FA" w:rsidRDefault="00AD62B7" w:rsidP="007E3F08">
      <w:pPr>
        <w:spacing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0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Թանկարժեք քարեր, մետաղների և թանկարժեք մետաղներ պարունակող հումքային ապրանքների պետական վերահսկողության ակտի տրամադրումը իրականացվում է Եվրասիական տնտեսական հանձնաժողովի կոլեգիայի 2015 թվականի ապրիլի 21-ի </w:t>
      </w:r>
      <w:r w:rsidR="007E3F08" w:rsidRPr="00390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Pr="00390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 որոշման</w:t>
      </w:r>
      <w:r w:rsidR="007E3F08" w:rsidRPr="00390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E3F08" w:rsidRPr="003902FA">
        <w:rPr>
          <w:rFonts w:ascii="GHEA Grapalat" w:hAnsi="GHEA Grapalat" w:cs="Sylfaen"/>
          <w:color w:val="000000"/>
          <w:sz w:val="24"/>
          <w:szCs w:val="24"/>
          <w:lang w:val="hy-AM"/>
        </w:rPr>
        <w:t>N13 և N14 հավելվածներով սահմանված դրույթներին համապատասխան</w:t>
      </w:r>
      <w:r w:rsidR="003902FA">
        <w:rPr>
          <w:rFonts w:ascii="GHEA Grapalat" w:hAnsi="GHEA Grapalat" w:cs="Sylfaen"/>
          <w:color w:val="000000"/>
          <w:sz w:val="24"/>
          <w:szCs w:val="24"/>
          <w:lang w:val="hy-AM"/>
        </w:rPr>
        <w:t>։</w:t>
      </w:r>
      <w:r w:rsidR="007E3F08" w:rsidRPr="00390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17410F36" w14:textId="03792E3D" w:rsidR="00126AB5" w:rsidRPr="00126AB5" w:rsidRDefault="003902FA" w:rsidP="00126AB5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</w:t>
      </w:r>
      <w:r w:rsidR="00AD62B7"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ետական վերահսկողության ակտի տրամադրման </w:t>
      </w:r>
      <w:r w:rsidR="007E3F08"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AD62B7"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տնտեսվարողների կողմից ներկայացվ</w:t>
      </w:r>
      <w:r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են ընթացակարգերով սահմանված </w:t>
      </w:r>
      <w:r w:rsidR="00AD62B7"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բոլոր փաստաթղթերը</w:t>
      </w:r>
      <w:r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որից հետո </w:t>
      </w:r>
      <w:r w:rsidR="00877564" w:rsidRPr="00126AB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իրականացվում են մի շարք պարտադիր </w:t>
      </w:r>
      <w:r w:rsidR="00AD62B7" w:rsidRPr="00126AB5">
        <w:rPr>
          <w:rFonts w:ascii="GHEA Grapalat" w:hAnsi="GHEA Grapalat"/>
          <w:color w:val="000000"/>
          <w:sz w:val="24"/>
          <w:szCs w:val="24"/>
          <w:lang w:val="hy-AM"/>
        </w:rPr>
        <w:t>միջոցառումներ</w:t>
      </w:r>
      <w:r w:rsidR="00877564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, մասնավորապես՝ </w:t>
      </w:r>
      <w:r w:rsidR="00877564" w:rsidRPr="00126AB5">
        <w:rPr>
          <w:rFonts w:ascii="GHEA Grapalat" w:hAnsi="GHEA Grapalat"/>
          <w:color w:val="000000"/>
          <w:sz w:val="24"/>
          <w:szCs w:val="24"/>
          <w:lang w:val="hy-AM"/>
        </w:rPr>
        <w:t>փաստաթղթերում</w:t>
      </w:r>
      <w:r w:rsidR="00877564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77564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նշված տվյալների հետ </w:t>
      </w:r>
      <w:r w:rsidR="00126AB5" w:rsidRPr="00126AB5">
        <w:rPr>
          <w:rFonts w:ascii="GHEA Grapalat" w:hAnsi="GHEA Grapalat"/>
          <w:color w:val="000000"/>
          <w:sz w:val="24"/>
          <w:szCs w:val="24"/>
          <w:lang w:val="hy-AM"/>
        </w:rPr>
        <w:t>թանկարժեք քարեր, մետաղների, և ներդիրների տեսքով թանկարժեք քարերի խմբաքանակի համապատասխանության</w:t>
      </w:r>
      <w:r w:rsidR="00126AB5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 ստուգում,</w:t>
      </w:r>
      <w:r w:rsidR="00126AB5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 ծագման և գործարքներ իրականացնելու ժամանակ պահանջների պահպանման ստուգում։</w:t>
      </w:r>
      <w:r w:rsidR="00126AB5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0E91">
        <w:rPr>
          <w:rFonts w:ascii="GHEA Grapalat" w:hAnsi="GHEA Grapalat"/>
          <w:color w:val="000000"/>
          <w:sz w:val="24"/>
          <w:szCs w:val="24"/>
          <w:lang w:val="hy-AM"/>
        </w:rPr>
        <w:t xml:space="preserve">Արդյունքում՝ </w:t>
      </w:r>
      <w:r w:rsidR="00126AB5" w:rsidRPr="00126A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0E91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B60E91" w:rsidRPr="00B60E91">
        <w:rPr>
          <w:rFonts w:ascii="GHEA Grapalat" w:hAnsi="GHEA Grapalat"/>
          <w:color w:val="000000"/>
          <w:sz w:val="24"/>
          <w:szCs w:val="24"/>
          <w:lang w:val="hy-AM"/>
        </w:rPr>
        <w:t>ետական վերահսկողությունը իրականացվում է թանկարժեք քարերի, մետաղների և թանկարժեք մետաղներ պարունակող հումքային ապրանքների և փաստաթղթերի ներկայացման պահից 5 աշխատանքային օրը չգերազանցող ժամկետում։</w:t>
      </w:r>
    </w:p>
    <w:p w14:paraId="762A0BB6" w14:textId="77777777" w:rsidR="00FC6533" w:rsidRDefault="003E7EA5" w:rsidP="003E7EA5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E5EEC">
        <w:rPr>
          <w:rFonts w:ascii="GHEA Grapalat" w:hAnsi="GHEA Grapalat"/>
          <w:color w:val="000000"/>
          <w:sz w:val="24"/>
          <w:szCs w:val="24"/>
          <w:lang w:val="hy-AM"/>
        </w:rPr>
        <w:t xml:space="preserve">Միաժամանակ, </w:t>
      </w:r>
      <w:r w:rsidR="007A79A6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ԵԱՏՄ մաքսային տարածք </w:t>
      </w:r>
      <w:r w:rsidR="009E3633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երրորդ երկրների</w:t>
      </w:r>
      <w:r w:rsidR="009E3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="009E3633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79A6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ներմուծվող</w:t>
      </w:r>
      <w:r w:rsidR="009E3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79A6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գյուղատնտեսական ապրանքների առանձին տեսակների նկատմամբ սակագնային քվոտաների սահմանումը և սակագնային քվոտաների չափերի բաշխումն իրականացվում են Եվրասիական տնտեսական միության մասին Պայմանագրի </w:t>
      </w:r>
      <w:r w:rsidR="00646ED3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44-րդ և 45-րդ հոդվածների և N</w:t>
      </w:r>
      <w:r w:rsidR="007A79A6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646ED3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N7</w:t>
      </w:r>
      <w:r w:rsidR="007A79A6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հավելվածով նախատեսված </w:t>
      </w:r>
      <w:r w:rsidR="00646ED3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դրույթներին համապատասխան։</w:t>
      </w:r>
      <w:r w:rsid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Մասնավորապես՝ Եվրասիական տնտեսական հանձնաժողովը </w:t>
      </w:r>
      <w:r w:rsidR="00DB5A93" w:rsidRP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սահմանում </w:t>
      </w:r>
      <w:r w:rsid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DB5A93" w:rsidRP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սակագնային քվոտաները, բաշխում է սակագնային քվոտայի չափն անդամ պետությունների միջև,</w:t>
      </w:r>
      <w:r w:rsid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5A93" w:rsidRP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սահմանում է </w:t>
      </w:r>
      <w:r w:rsidR="00DB5A93" w:rsidRP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արտաքին առևտրային գործունեության մասնակիցների միջև սակագնային քվոտայի չափը բաշխելու մեթոդն ու կարգը, կամ ընդունում է ակտ, որին համապատասխան անդամ պետությունները սահմանում են արտաքին առևտրային գործունեության մասնակիցների միջև սակագնային քվոտայի չափը բաշխելու մեթոդն ու կարգը</w:t>
      </w:r>
      <w:r w:rsidR="00DB5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321103C9" w14:textId="5510C380" w:rsidR="00B60E91" w:rsidRPr="005E5EEC" w:rsidRDefault="00B60E91" w:rsidP="003E7EA5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ակագնային քվոտայի շրջանակներում</w:t>
      </w:r>
      <w:r w:rsidRPr="00B60E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ներմուծման լիցենզիաները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ստանալու նպատակով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B60E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66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արտաքին տնտեսական գործունեության մասնակցի կողմից լիազոր մարմին հայտեր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D766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կարող են ներկայացվել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իրավական ակտն</w:t>
      </w:r>
      <w:r w:rsidRPr="00D766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մտնելու օրվան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</w:t>
      </w:r>
      <w:r>
        <w:rPr>
          <w:rFonts w:ascii="GHEA Grapalat" w:hAnsi="GHEA Grapalat"/>
          <w:sz w:val="24"/>
          <w:szCs w:val="24"/>
          <w:lang w:val="hy-AM"/>
        </w:rPr>
        <w:t xml:space="preserve">սկսած՝ </w:t>
      </w:r>
      <w:r w:rsidRPr="006F2CB6">
        <w:rPr>
          <w:rFonts w:ascii="GHEA Grapalat" w:hAnsi="GHEA Grapalat"/>
          <w:sz w:val="24"/>
          <w:szCs w:val="24"/>
          <w:lang w:val="hy-AM"/>
        </w:rPr>
        <w:t>10 աշխատանքային օր</w:t>
      </w:r>
      <w:r>
        <w:rPr>
          <w:rFonts w:ascii="GHEA Grapalat" w:hAnsi="GHEA Grapalat"/>
          <w:sz w:val="24"/>
          <w:szCs w:val="24"/>
          <w:lang w:val="hy-AM"/>
        </w:rPr>
        <w:t>երի ընթացքում։ Ն</w:t>
      </w:r>
      <w:r w:rsidRPr="006309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երմուծման թույլատրելի ծավալը բաշխվում է` լիազոր մարմին ներմուծման համար դիմում-հայտ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</w:t>
      </w:r>
      <w:r w:rsidRPr="006309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ներկայացվելու ժամկետի ավարտից հետո 5 աշխատանքային օրվա ընթացքում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համաձայն </w:t>
      </w:r>
      <w:r w:rsidRPr="00AD62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կողմից մշակված </w:t>
      </w:r>
      <w:r w:rsidRPr="00AD62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ներմուծման թույլատրելի ծավալի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բաշխման հաշվարկի բանաձևերի։</w:t>
      </w:r>
    </w:p>
    <w:p w14:paraId="73754CED" w14:textId="77777777" w:rsidR="00A56677" w:rsidRPr="00FD60C1" w:rsidRDefault="00FD60C1" w:rsidP="00AD62B7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60C1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="005A032A" w:rsidRPr="00FD60C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A56677" w:rsidRPr="00FD60C1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76151369" w14:textId="77777777" w:rsidR="00A56677" w:rsidRDefault="00A56677" w:rsidP="003902FA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219691F7" w14:textId="77777777" w:rsidR="00FD60C1" w:rsidRDefault="00FD60C1" w:rsidP="00FD60C1">
      <w:pPr>
        <w:spacing w:after="0" w:line="360" w:lineRule="auto"/>
        <w:ind w:left="142" w:firstLine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 xml:space="preserve">․ </w:t>
      </w:r>
      <w:r w:rsidRPr="00FD6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արդյունքը </w:t>
      </w:r>
    </w:p>
    <w:p w14:paraId="1673C8D8" w14:textId="4F0FC535" w:rsidR="00F421F3" w:rsidRDefault="00F421F3" w:rsidP="00F421F3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կապահովվի </w:t>
      </w:r>
      <w:r w:rsidRPr="00BA030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2023 թվականի նոյեմբերի 23-ի N2017-Ն որոշմա</w:t>
      </w:r>
      <w:r>
        <w:rPr>
          <w:rFonts w:ascii="GHEA Grapalat" w:hAnsi="GHEA Grapalat" w:cs="Sylfaen"/>
          <w:sz w:val="24"/>
          <w:szCs w:val="24"/>
          <w:lang w:val="hy-AM"/>
        </w:rPr>
        <w:t>ն 3-րդ կետով սահմանված պահանջը։</w:t>
      </w:r>
    </w:p>
    <w:p w14:paraId="286A7D16" w14:textId="17D1BFA8" w:rsidR="00482B67" w:rsidRPr="0007320D" w:rsidRDefault="00F421F3" w:rsidP="00F421F3">
      <w:pPr>
        <w:spacing w:after="0" w:line="360" w:lineRule="auto"/>
        <w:ind w:left="-180" w:firstLine="606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421F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Միաժամանակ,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1939B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</w:t>
      </w:r>
      <w:r w:rsidR="0007320D">
        <w:rPr>
          <w:rFonts w:ascii="GHEA Grapalat" w:hAnsi="GHEA Grapalat"/>
          <w:sz w:val="24"/>
          <w:szCs w:val="24"/>
          <w:lang w:val="hy-AM"/>
        </w:rPr>
        <w:t xml:space="preserve">ախատեսելով </w:t>
      </w:r>
      <w:r w:rsidR="00482B67" w:rsidRPr="0007320D">
        <w:rPr>
          <w:rFonts w:ascii="GHEA Grapalat" w:hAnsi="GHEA Grapalat"/>
          <w:sz w:val="24"/>
          <w:szCs w:val="24"/>
          <w:lang w:val="hy-AM"/>
        </w:rPr>
        <w:t>Որոշման հավելվածի</w:t>
      </w:r>
      <w:r w:rsidR="00482B67" w:rsidRPr="000732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2B67" w:rsidRPr="000732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 կետի 6-րդ ենթակետի բ մասով և 5-րդ կետի 3-րդ ենթակետով նախատեսված դեպքերի համար </w:t>
      </w:r>
      <w:r w:rsidR="0007320D" w:rsidRPr="0007320D">
        <w:rPr>
          <w:rFonts w:ascii="GHEA Grapalat" w:hAnsi="GHEA Grapalat" w:cs="GHEA Grapalat"/>
          <w:bCs/>
          <w:sz w:val="24"/>
          <w:szCs w:val="24"/>
          <w:lang w:val="hy-AM"/>
        </w:rPr>
        <w:t xml:space="preserve">թույլատվական փաստաթղթերի տրամադրման համար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ժամկետների /</w:t>
      </w:r>
      <w:r w:rsidR="0007320D" w:rsidRPr="0007320D">
        <w:rPr>
          <w:rFonts w:ascii="GHEA Grapalat" w:hAnsi="GHEA Grapalat" w:cs="GHEA Grapalat"/>
          <w:bCs/>
          <w:sz w:val="24"/>
          <w:szCs w:val="24"/>
          <w:lang w:val="hy-AM"/>
        </w:rPr>
        <w:t>1 օրյա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/</w:t>
      </w:r>
      <w:r w:rsidR="004161E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մասով բացառություններ՝</w:t>
      </w:r>
      <w:r w:rsidR="00FE2A7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161E2">
        <w:rPr>
          <w:rFonts w:ascii="GHEA Grapalat" w:hAnsi="GHEA Grapalat" w:cs="GHEA Grapalat"/>
          <w:bCs/>
          <w:sz w:val="24"/>
          <w:szCs w:val="24"/>
          <w:lang w:val="hy-AM"/>
        </w:rPr>
        <w:t>ապահովվում է</w:t>
      </w:r>
      <w:r w:rsidR="00B70B1A">
        <w:rPr>
          <w:rFonts w:ascii="GHEA Grapalat" w:hAnsi="GHEA Grapalat" w:cs="GHEA Grapalat"/>
          <w:bCs/>
          <w:sz w:val="24"/>
          <w:szCs w:val="24"/>
          <w:lang w:val="hy-AM"/>
        </w:rPr>
        <w:t xml:space="preserve"> առաջին դեպքում</w:t>
      </w:r>
      <w:r w:rsidR="000E2109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4161E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B70B1A">
        <w:rPr>
          <w:rFonts w:ascii="GHEA Grapalat" w:hAnsi="GHEA Grapalat" w:cs="GHEA Grapalat"/>
          <w:bCs/>
          <w:sz w:val="24"/>
          <w:szCs w:val="24"/>
          <w:lang w:val="hy-AM"/>
        </w:rPr>
        <w:t>առավե</w:t>
      </w:r>
      <w:r w:rsidR="004161E2">
        <w:rPr>
          <w:rFonts w:ascii="GHEA Grapalat" w:hAnsi="GHEA Grapalat" w:cs="GHEA Grapalat"/>
          <w:bCs/>
          <w:sz w:val="24"/>
          <w:szCs w:val="24"/>
          <w:lang w:val="hy-AM"/>
        </w:rPr>
        <w:t xml:space="preserve">լ </w:t>
      </w:r>
      <w:r w:rsidR="00B70B1A">
        <w:rPr>
          <w:rFonts w:ascii="GHEA Grapalat" w:hAnsi="GHEA Grapalat" w:cs="GHEA Grapalat"/>
          <w:bCs/>
          <w:sz w:val="24"/>
          <w:szCs w:val="24"/>
          <w:lang w:val="hy-AM"/>
        </w:rPr>
        <w:t xml:space="preserve">հստակ և </w:t>
      </w:r>
      <w:r w:rsidR="004161E2">
        <w:rPr>
          <w:rFonts w:ascii="GHEA Grapalat" w:hAnsi="GHEA Grapalat" w:cs="GHEA Grapalat"/>
          <w:bCs/>
          <w:sz w:val="24"/>
          <w:szCs w:val="24"/>
          <w:lang w:val="hy-AM"/>
        </w:rPr>
        <w:t xml:space="preserve">ճշգրիտ </w:t>
      </w:r>
      <w:r w:rsidR="00B70B1A">
        <w:rPr>
          <w:rFonts w:ascii="GHEA Grapalat" w:hAnsi="GHEA Grapalat" w:cs="GHEA Grapalat"/>
          <w:bCs/>
          <w:sz w:val="24"/>
          <w:szCs w:val="24"/>
          <w:lang w:val="hy-AM"/>
        </w:rPr>
        <w:t>վերահսկողությ</w:t>
      </w:r>
      <w:r w:rsidR="000E2109">
        <w:rPr>
          <w:rFonts w:ascii="GHEA Grapalat" w:hAnsi="GHEA Grapalat" w:cs="GHEA Grapalat"/>
          <w:bCs/>
          <w:sz w:val="24"/>
          <w:szCs w:val="24"/>
          <w:lang w:val="hy-AM"/>
        </w:rPr>
        <w:t>ու</w:t>
      </w:r>
      <w:r w:rsidR="00B70B1A">
        <w:rPr>
          <w:rFonts w:ascii="GHEA Grapalat" w:hAnsi="GHEA Grapalat" w:cs="GHEA Grapalat"/>
          <w:bCs/>
          <w:sz w:val="24"/>
          <w:szCs w:val="24"/>
          <w:lang w:val="hy-AM"/>
        </w:rPr>
        <w:t xml:space="preserve">ն </w:t>
      </w:r>
      <w:r w:rsidR="00EA5F14">
        <w:rPr>
          <w:rFonts w:ascii="GHEA Grapalat" w:hAnsi="GHEA Grapalat" w:cs="GHEA Grapalat"/>
          <w:bCs/>
          <w:sz w:val="24"/>
          <w:szCs w:val="24"/>
          <w:lang w:val="hy-AM"/>
        </w:rPr>
        <w:t>թ</w:t>
      </w:r>
      <w:r w:rsidR="00EA5F14" w:rsidRPr="00AD62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անկարժեք </w:t>
      </w:r>
      <w:r w:rsidR="00EA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քարեր, </w:t>
      </w:r>
      <w:r w:rsidR="00EA5F14" w:rsidRPr="00AD62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մետաղների և թանկարժեք մետաղներ պարունակող հումքային ապրանքների</w:t>
      </w:r>
      <w:r w:rsidR="00EA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արտահանման և ներմուծման </w:t>
      </w:r>
      <w:r w:rsidR="000E2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հանդեպ</w:t>
      </w:r>
      <w:r w:rsidR="00EA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և երկրորդ դեպքո</w:t>
      </w:r>
      <w:r w:rsidR="000E2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EA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0E21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EA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3FF6" w:rsidRPr="005E5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գյուղատնտեսական ապրանքների առանձին տեսակների նկատմամբ սակագնային քվոտաների</w:t>
      </w:r>
      <w:r w:rsidR="00163F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օրենսդրությամբ նախատեսված</w:t>
      </w:r>
      <w:r w:rsidR="00D726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կարգով </w:t>
      </w:r>
      <w:r w:rsidR="00163F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համահավասար </w:t>
      </w:r>
      <w:r w:rsidR="001564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ոչ խտրական բաշխումը</w:t>
      </w:r>
      <w:r w:rsidR="00163F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BA67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Նշվածը թույլ կտա խուսափել այս երկու գործընթաց</w:t>
      </w:r>
      <w:r w:rsidR="00CD4D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BA67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առաջացող</w:t>
      </w:r>
      <w:r w:rsidR="00163F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6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ռիսկերից։</w:t>
      </w:r>
    </w:p>
    <w:p w14:paraId="184D6BFE" w14:textId="77777777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</w:t>
      </w:r>
    </w:p>
    <w:p w14:paraId="6D34AF2F" w14:textId="77777777" w:rsidR="00A56677" w:rsidRPr="00ED4308" w:rsidRDefault="00A56677" w:rsidP="00AE198B">
      <w:pPr>
        <w:spacing w:after="0" w:line="360" w:lineRule="auto"/>
        <w:ind w:left="-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ED4308">
        <w:rPr>
          <w:rFonts w:ascii="Calibri" w:hAnsi="Calibri" w:cs="Calibri"/>
          <w:sz w:val="24"/>
          <w:szCs w:val="24"/>
          <w:lang w:val="hy-AM"/>
        </w:rPr>
        <w:t> </w:t>
      </w:r>
      <w:r w:rsidRPr="00ED4308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D4308">
        <w:rPr>
          <w:rFonts w:ascii="Calibri" w:hAnsi="Calibri" w:cs="Calibri"/>
          <w:sz w:val="24"/>
          <w:szCs w:val="24"/>
          <w:lang w:val="hy-AM"/>
        </w:rPr>
        <w:t>  </w:t>
      </w:r>
      <w:r w:rsidRPr="00ED4308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19319BF5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F38BF7A" w14:textId="77777777" w:rsidR="00A56677" w:rsidRPr="00ED4308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5F166B02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A1414B3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6F6B0339" w14:textId="77777777" w:rsidR="00A56677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6770190" w14:textId="4DF8169A" w:rsidR="0030611E" w:rsidRPr="00ED4308" w:rsidRDefault="00ED4308" w:rsidP="0054332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30611E" w:rsidRPr="00ED4308" w:rsidSect="009C5D6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0D00F8"/>
    <w:multiLevelType w:val="hybridMultilevel"/>
    <w:tmpl w:val="76B6907C"/>
    <w:lvl w:ilvl="0" w:tplc="F80A26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0242">
    <w:abstractNumId w:val="0"/>
  </w:num>
  <w:num w:numId="2" w16cid:durableId="128792680">
    <w:abstractNumId w:val="1"/>
  </w:num>
  <w:num w:numId="3" w16cid:durableId="1207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72"/>
    <w:rsid w:val="0007320D"/>
    <w:rsid w:val="000D1DEF"/>
    <w:rsid w:val="000E2109"/>
    <w:rsid w:val="000F6833"/>
    <w:rsid w:val="00126AB5"/>
    <w:rsid w:val="0015644F"/>
    <w:rsid w:val="00163FF6"/>
    <w:rsid w:val="001939B1"/>
    <w:rsid w:val="0022365F"/>
    <w:rsid w:val="002B2296"/>
    <w:rsid w:val="00303F66"/>
    <w:rsid w:val="0030611E"/>
    <w:rsid w:val="003902FA"/>
    <w:rsid w:val="0039371D"/>
    <w:rsid w:val="003D2E45"/>
    <w:rsid w:val="003E7EA5"/>
    <w:rsid w:val="004161E2"/>
    <w:rsid w:val="0044308C"/>
    <w:rsid w:val="0044329F"/>
    <w:rsid w:val="00466931"/>
    <w:rsid w:val="00482B67"/>
    <w:rsid w:val="00496FB4"/>
    <w:rsid w:val="004A6C44"/>
    <w:rsid w:val="004E1D54"/>
    <w:rsid w:val="005151B9"/>
    <w:rsid w:val="005157E0"/>
    <w:rsid w:val="005378E6"/>
    <w:rsid w:val="00543326"/>
    <w:rsid w:val="00597897"/>
    <w:rsid w:val="005A032A"/>
    <w:rsid w:val="005B2E9A"/>
    <w:rsid w:val="005E5EEC"/>
    <w:rsid w:val="005F1769"/>
    <w:rsid w:val="006309B9"/>
    <w:rsid w:val="00646ED3"/>
    <w:rsid w:val="00690380"/>
    <w:rsid w:val="006B4B75"/>
    <w:rsid w:val="006E11AD"/>
    <w:rsid w:val="006E1633"/>
    <w:rsid w:val="006E4FF7"/>
    <w:rsid w:val="00734108"/>
    <w:rsid w:val="0076796D"/>
    <w:rsid w:val="007A79A6"/>
    <w:rsid w:val="007B0DD4"/>
    <w:rsid w:val="007C10BB"/>
    <w:rsid w:val="007C7B8C"/>
    <w:rsid w:val="007E3F08"/>
    <w:rsid w:val="00816821"/>
    <w:rsid w:val="00853428"/>
    <w:rsid w:val="00877564"/>
    <w:rsid w:val="008829E4"/>
    <w:rsid w:val="00882DDC"/>
    <w:rsid w:val="008B53DD"/>
    <w:rsid w:val="008F6F81"/>
    <w:rsid w:val="00905041"/>
    <w:rsid w:val="009C1F22"/>
    <w:rsid w:val="009C5D6A"/>
    <w:rsid w:val="009D383D"/>
    <w:rsid w:val="009E3633"/>
    <w:rsid w:val="00A2254E"/>
    <w:rsid w:val="00A503C6"/>
    <w:rsid w:val="00A56677"/>
    <w:rsid w:val="00A97512"/>
    <w:rsid w:val="00AD62B7"/>
    <w:rsid w:val="00AE0C7F"/>
    <w:rsid w:val="00AE198B"/>
    <w:rsid w:val="00AE7D85"/>
    <w:rsid w:val="00B60E91"/>
    <w:rsid w:val="00B70B1A"/>
    <w:rsid w:val="00BA030C"/>
    <w:rsid w:val="00BA6767"/>
    <w:rsid w:val="00BC5795"/>
    <w:rsid w:val="00BF147D"/>
    <w:rsid w:val="00BF5D2F"/>
    <w:rsid w:val="00C165BE"/>
    <w:rsid w:val="00C2146C"/>
    <w:rsid w:val="00C51552"/>
    <w:rsid w:val="00CD4DE9"/>
    <w:rsid w:val="00CE4181"/>
    <w:rsid w:val="00D20F30"/>
    <w:rsid w:val="00D3723A"/>
    <w:rsid w:val="00D726A9"/>
    <w:rsid w:val="00D76628"/>
    <w:rsid w:val="00DB5A93"/>
    <w:rsid w:val="00DC4589"/>
    <w:rsid w:val="00DD7F99"/>
    <w:rsid w:val="00E32C57"/>
    <w:rsid w:val="00E72879"/>
    <w:rsid w:val="00EA5F14"/>
    <w:rsid w:val="00EB619D"/>
    <w:rsid w:val="00EC3172"/>
    <w:rsid w:val="00ED4308"/>
    <w:rsid w:val="00EF7868"/>
    <w:rsid w:val="00F421F3"/>
    <w:rsid w:val="00F54B8B"/>
    <w:rsid w:val="00FC6533"/>
    <w:rsid w:val="00FD566D"/>
    <w:rsid w:val="00FD60C1"/>
    <w:rsid w:val="00FE2A7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FB57"/>
  <w15:chartTrackingRefBased/>
  <w15:docId w15:val="{667F5CAE-9182-4375-B585-95D2BA76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19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2B22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2B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20</cp:revision>
  <cp:lastPrinted>2024-01-08T10:00:00Z</cp:lastPrinted>
  <dcterms:created xsi:type="dcterms:W3CDTF">2024-01-05T07:21:00Z</dcterms:created>
  <dcterms:modified xsi:type="dcterms:W3CDTF">2024-01-08T10:50:00Z</dcterms:modified>
</cp:coreProperties>
</file>