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1E" w:rsidRPr="00C3590B" w:rsidRDefault="0091221E" w:rsidP="00B44E4F">
      <w:pPr>
        <w:shd w:val="clear" w:color="auto" w:fill="FFFFFF"/>
        <w:spacing w:after="0" w:line="360" w:lineRule="auto"/>
        <w:ind w:firstLine="540"/>
        <w:jc w:val="center"/>
        <w:rPr>
          <w:rFonts w:ascii="GHEA Grapalat" w:hAnsi="GHEA Grapalat"/>
          <w:sz w:val="24"/>
          <w:szCs w:val="24"/>
          <w:shd w:val="clear" w:color="auto" w:fill="FFFFFF"/>
          <w:lang w:val="hy-AM"/>
        </w:rPr>
      </w:pPr>
      <w:bookmarkStart w:id="0" w:name="_GoBack"/>
      <w:bookmarkEnd w:id="0"/>
      <w:r w:rsidRPr="00C3590B">
        <w:rPr>
          <w:rFonts w:ascii="GHEA Grapalat" w:hAnsi="GHEA Grapalat"/>
          <w:b/>
          <w:sz w:val="24"/>
          <w:szCs w:val="24"/>
          <w:lang w:val="fr-FR"/>
        </w:rPr>
        <w:t>Հիմնավորում</w:t>
      </w:r>
    </w:p>
    <w:p w:rsidR="0091221E" w:rsidRPr="00C3590B" w:rsidRDefault="0091221E" w:rsidP="00B44E4F">
      <w:pPr>
        <w:spacing w:after="0" w:line="360" w:lineRule="auto"/>
        <w:jc w:val="center"/>
        <w:rPr>
          <w:rFonts w:ascii="GHEA Grapalat" w:eastAsia="Times New Roman" w:hAnsi="GHEA Grapalat" w:cs="Times New Roman"/>
          <w:b/>
          <w:sz w:val="24"/>
          <w:szCs w:val="24"/>
          <w:lang w:val="hy-AM"/>
        </w:rPr>
      </w:pPr>
      <w:r w:rsidRPr="00C3590B">
        <w:rPr>
          <w:rFonts w:ascii="GHEA Grapalat" w:eastAsia="Times New Roman" w:hAnsi="GHEA Grapalat" w:cs="Times New Roman"/>
          <w:b/>
          <w:sz w:val="24"/>
          <w:szCs w:val="24"/>
          <w:lang w:val="hy-AM"/>
        </w:rPr>
        <w:t>«Անհաղթահարելի ուժով` արտակարգ և տվյալ պայմաններում անկանխելի հանգամանքներով պայմանավորված ակտիվի սկզբնական արժեքի որոշման և ծախսերի փաստաթղթավորման կարգը, հարկի կամ հարկման բազայի նվազեցման կարգը, չափերը և ժամանակահատվածը սահմանելու մասին» Հայաստանի Հանրապետության կառավարության որոշման նախագծի վերաբերյալ</w:t>
      </w:r>
    </w:p>
    <w:p w:rsidR="0091221E" w:rsidRPr="00C3590B" w:rsidRDefault="0091221E" w:rsidP="00B44E4F">
      <w:pPr>
        <w:spacing w:after="0" w:line="360" w:lineRule="auto"/>
        <w:jc w:val="center"/>
        <w:rPr>
          <w:rFonts w:ascii="GHEA Grapalat" w:eastAsia="Times New Roman" w:hAnsi="GHEA Grapalat" w:cs="Times New Roman"/>
          <w:sz w:val="24"/>
          <w:szCs w:val="24"/>
          <w:lang w:val="hy-AM"/>
        </w:rPr>
      </w:pPr>
    </w:p>
    <w:p w:rsidR="00C1452A" w:rsidRPr="00B44E4F" w:rsidRDefault="0091221E"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hAnsi="GHEA Grapalat" w:cs="Sylfaen"/>
          <w:b/>
          <w:sz w:val="24"/>
          <w:szCs w:val="24"/>
          <w:lang w:val="hy-AM"/>
        </w:rPr>
        <w:t>1</w:t>
      </w:r>
      <w:r w:rsidRPr="00B44E4F">
        <w:rPr>
          <w:rFonts w:ascii="Cambria Math" w:hAnsi="Cambria Math" w:cs="Cambria Math"/>
          <w:b/>
          <w:sz w:val="24"/>
          <w:szCs w:val="24"/>
          <w:lang w:val="hy-AM"/>
        </w:rPr>
        <w:t>․</w:t>
      </w:r>
      <w:r w:rsidRPr="00B44E4F">
        <w:rPr>
          <w:rFonts w:ascii="GHEA Grapalat" w:hAnsi="GHEA Grapalat" w:cs="Sylfaen"/>
          <w:b/>
          <w:sz w:val="24"/>
          <w:szCs w:val="24"/>
          <w:lang w:val="hy-AM"/>
        </w:rPr>
        <w:t xml:space="preserve"> Ի</w:t>
      </w:r>
      <w:r w:rsidRPr="00B44E4F">
        <w:rPr>
          <w:rFonts w:ascii="GHEA Grapalat" w:eastAsia="GHEA Grapalat" w:hAnsi="GHEA Grapalat" w:cs="GHEA Grapalat"/>
          <w:b/>
          <w:sz w:val="24"/>
          <w:szCs w:val="24"/>
          <w:lang w:val="hy-AM"/>
        </w:rPr>
        <w:t>րավական ակտի ընդունման անհրաժեշտությունը.</w:t>
      </w:r>
    </w:p>
    <w:p w:rsidR="00C1452A" w:rsidRPr="00B44E4F" w:rsidRDefault="0091221E"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eastAsia="GHEA Grapalat" w:hAnsi="GHEA Grapalat" w:cs="GHEA Grapalat"/>
          <w:sz w:val="24"/>
          <w:szCs w:val="24"/>
          <w:lang w:val="hy-AM"/>
        </w:rPr>
        <w:t>«Հայաստանի Հանրապետության հարկային օրենսգրքում լրացումներ կատարելու մասին»</w:t>
      </w:r>
      <w:r w:rsidR="00C1452A" w:rsidRPr="00B44E4F">
        <w:rPr>
          <w:rFonts w:ascii="GHEA Grapalat" w:eastAsia="GHEA Grapalat" w:hAnsi="GHEA Grapalat" w:cs="GHEA Grapalat"/>
          <w:sz w:val="24"/>
          <w:szCs w:val="24"/>
          <w:lang w:val="hy-AM"/>
        </w:rPr>
        <w:t xml:space="preserve"> 22.11.2023թ</w:t>
      </w:r>
      <w:r w:rsidR="00C1452A" w:rsidRPr="00B44E4F">
        <w:rPr>
          <w:rFonts w:ascii="Cambria Math" w:eastAsia="GHEA Grapalat" w:hAnsi="Cambria Math" w:cs="Cambria Math"/>
          <w:sz w:val="24"/>
          <w:szCs w:val="24"/>
          <w:lang w:val="hy-AM"/>
        </w:rPr>
        <w:t>․</w:t>
      </w:r>
      <w:r w:rsidR="00C1452A" w:rsidRPr="00B44E4F">
        <w:rPr>
          <w:rFonts w:ascii="GHEA Grapalat" w:eastAsia="GHEA Grapalat" w:hAnsi="GHEA Grapalat" w:cs="GHEA Grapalat"/>
          <w:sz w:val="24"/>
          <w:szCs w:val="24"/>
          <w:lang w:val="hy-AM"/>
        </w:rPr>
        <w:t xml:space="preserve"> </w:t>
      </w:r>
      <w:r w:rsidR="00332FE8" w:rsidRPr="00B44E4F">
        <w:rPr>
          <w:rFonts w:ascii="GHEA Grapalat" w:eastAsia="GHEA Grapalat" w:hAnsi="GHEA Grapalat" w:cs="GHEA Grapalat"/>
          <w:sz w:val="24"/>
          <w:szCs w:val="24"/>
          <w:lang w:val="hy-AM"/>
        </w:rPr>
        <w:t xml:space="preserve">ՀՕ-375-Ն օրենքով լրացում է կատարվել </w:t>
      </w:r>
      <w:r w:rsidR="00C1452A" w:rsidRPr="00B44E4F">
        <w:rPr>
          <w:rFonts w:ascii="GHEA Grapalat" w:eastAsia="GHEA Grapalat" w:hAnsi="GHEA Grapalat" w:cs="GHEA Grapalat"/>
          <w:sz w:val="24"/>
          <w:szCs w:val="24"/>
          <w:lang w:val="hy-AM"/>
        </w:rPr>
        <w:t>o</w:t>
      </w:r>
      <w:r w:rsidR="00FE24ED" w:rsidRPr="00B44E4F">
        <w:rPr>
          <w:rFonts w:ascii="GHEA Grapalat" w:eastAsia="GHEA Grapalat" w:hAnsi="GHEA Grapalat" w:cs="GHEA Grapalat"/>
          <w:sz w:val="24"/>
          <w:szCs w:val="24"/>
          <w:lang w:val="hy-AM"/>
        </w:rPr>
        <w:t>րենսգրքի</w:t>
      </w:r>
      <w:r w:rsidR="00332FE8" w:rsidRPr="00B44E4F">
        <w:rPr>
          <w:rFonts w:ascii="GHEA Grapalat" w:eastAsia="GHEA Grapalat" w:hAnsi="GHEA Grapalat" w:cs="GHEA Grapalat"/>
          <w:sz w:val="24"/>
          <w:szCs w:val="24"/>
          <w:lang w:val="hy-AM"/>
        </w:rPr>
        <w:t>՝</w:t>
      </w:r>
    </w:p>
    <w:p w:rsidR="00C1452A" w:rsidRPr="00B44E4F" w:rsidRDefault="00332FE8"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eastAsia="GHEA Grapalat" w:hAnsi="GHEA Grapalat" w:cs="GHEA Grapalat"/>
          <w:sz w:val="24"/>
          <w:szCs w:val="24"/>
          <w:lang w:val="hy-AM"/>
        </w:rPr>
        <w:t>- 4-րդ հոդվածի 1-ին մասի 20-րդ կետում՝ սահմանելով, որ անհաղթահարելի ուժով` արտակարգ և տվյալ պայմաններում անկանխելի հանգամանքներով պայմանավորված, Կառավարությունը սահմանում է ակտիվի սկզբնական արժեքի որոշման կարգ,</w:t>
      </w:r>
    </w:p>
    <w:p w:rsidR="00C1452A" w:rsidRPr="00B44E4F" w:rsidRDefault="00332FE8"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eastAsia="GHEA Grapalat" w:hAnsi="GHEA Grapalat" w:cs="GHEA Grapalat"/>
          <w:sz w:val="24"/>
          <w:szCs w:val="24"/>
          <w:lang w:val="hy-AM"/>
        </w:rPr>
        <w:t>- 19-րդ հոդվածում՝ սահմանելով, որ անհաղթահարելի ուժով` արտակարգ և տվյալ պայմաններում անկանխելի հանգամանքներով պայմանավորված, Կառավարությունը կարող է սահմանել հարկի կամ հարկման բազայի նվազեցում` Կառավարության սահմանած կարգով, չափերով և ժամանակահատվածով,</w:t>
      </w:r>
    </w:p>
    <w:p w:rsidR="00C1452A" w:rsidRPr="00B44E4F" w:rsidRDefault="00332FE8"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eastAsia="GHEA Grapalat" w:hAnsi="GHEA Grapalat" w:cs="GHEA Grapalat"/>
          <w:sz w:val="24"/>
          <w:szCs w:val="24"/>
          <w:lang w:val="hy-AM"/>
        </w:rPr>
        <w:t>- 55-րդ հոդվածում՝ սահմանելով, որ անհաղթահարելի ուժով` արտակարգ և տվյալ պայմաններում անկանխելի հանգամանքներով պայմանավորված, Կառավարությունը սահմանում է ծախսերի փաստաթղթավորման այլ կարգ։</w:t>
      </w:r>
    </w:p>
    <w:p w:rsidR="00C1452A" w:rsidRPr="00B44E4F" w:rsidRDefault="00C1452A"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eastAsia="GHEA Grapalat" w:hAnsi="GHEA Grapalat" w:cs="GHEA Grapalat"/>
          <w:sz w:val="24"/>
          <w:szCs w:val="24"/>
          <w:lang w:val="hy-AM"/>
        </w:rPr>
        <w:t>O</w:t>
      </w:r>
      <w:r w:rsidR="00332FE8" w:rsidRPr="00B44E4F">
        <w:rPr>
          <w:rFonts w:ascii="GHEA Grapalat" w:eastAsia="GHEA Grapalat" w:hAnsi="GHEA Grapalat" w:cs="GHEA Grapalat"/>
          <w:sz w:val="24"/>
          <w:szCs w:val="24"/>
          <w:lang w:val="hy-AM"/>
        </w:rPr>
        <w:t xml:space="preserve">րենսգրքի </w:t>
      </w:r>
      <w:r w:rsidR="00FE24ED" w:rsidRPr="00B44E4F">
        <w:rPr>
          <w:rFonts w:ascii="GHEA Grapalat" w:eastAsia="GHEA Grapalat" w:hAnsi="GHEA Grapalat" w:cs="GHEA Grapalat"/>
          <w:sz w:val="24"/>
          <w:szCs w:val="24"/>
          <w:lang w:val="hy-AM"/>
        </w:rPr>
        <w:t>վերոնշյալ</w:t>
      </w:r>
      <w:r w:rsidR="00332FE8" w:rsidRPr="00B44E4F">
        <w:rPr>
          <w:rFonts w:ascii="GHEA Grapalat" w:eastAsia="GHEA Grapalat" w:hAnsi="GHEA Grapalat" w:cs="GHEA Grapalat"/>
          <w:sz w:val="24"/>
          <w:szCs w:val="24"/>
          <w:lang w:val="hy-AM"/>
        </w:rPr>
        <w:t xml:space="preserve"> լրացումներով պայմանավորված </w:t>
      </w:r>
      <w:r w:rsidR="0091221E" w:rsidRPr="00B44E4F">
        <w:rPr>
          <w:rFonts w:ascii="GHEA Grapalat" w:eastAsia="GHEA Grapalat" w:hAnsi="GHEA Grapalat" w:cs="GHEA Grapalat"/>
          <w:sz w:val="24"/>
          <w:szCs w:val="24"/>
          <w:lang w:val="hy-AM"/>
        </w:rPr>
        <w:t xml:space="preserve">անհրաժեշտություն է առաջացել </w:t>
      </w:r>
      <w:r w:rsidR="000A4643" w:rsidRPr="00B44E4F">
        <w:rPr>
          <w:rFonts w:ascii="GHEA Grapalat" w:eastAsia="GHEA Grapalat" w:hAnsi="GHEA Grapalat" w:cs="GHEA Grapalat"/>
          <w:sz w:val="24"/>
          <w:szCs w:val="24"/>
          <w:lang w:val="hy-AM"/>
        </w:rPr>
        <w:t xml:space="preserve">սահմանել </w:t>
      </w:r>
      <w:r w:rsidR="0091221E" w:rsidRPr="00B44E4F">
        <w:rPr>
          <w:rFonts w:ascii="GHEA Grapalat" w:eastAsia="GHEA Grapalat" w:hAnsi="GHEA Grapalat" w:cs="GHEA Grapalat"/>
          <w:sz w:val="24"/>
          <w:szCs w:val="24"/>
          <w:lang w:val="hy-AM"/>
        </w:rPr>
        <w:t xml:space="preserve">անհաղթահարելի ուժով` արտակարգ և տվյալ պայմաններում անկանխելի հանգամանքներով պայմանավորված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35.1-ին </w:t>
      </w:r>
      <w:r w:rsidR="00A63DE4" w:rsidRPr="00B44E4F">
        <w:rPr>
          <w:rFonts w:ascii="GHEA Grapalat" w:eastAsia="GHEA Grapalat" w:hAnsi="GHEA Grapalat" w:cs="GHEA Grapalat"/>
          <w:sz w:val="24"/>
          <w:szCs w:val="24"/>
          <w:lang w:val="hy-AM"/>
        </w:rPr>
        <w:t>հոդված</w:t>
      </w:r>
      <w:r w:rsidR="0091221E" w:rsidRPr="00B44E4F">
        <w:rPr>
          <w:rFonts w:ascii="GHEA Grapalat" w:eastAsia="GHEA Grapalat" w:hAnsi="GHEA Grapalat" w:cs="GHEA Grapalat"/>
          <w:sz w:val="24"/>
          <w:szCs w:val="24"/>
          <w:lang w:val="hy-AM"/>
        </w:rPr>
        <w:t xml:space="preserve">ի համաձայն Հայաստանի Հանրապետությունում գրանցված իրավաբանական անձանց շահութահարկով և </w:t>
      </w:r>
      <w:r w:rsidR="008241A1" w:rsidRPr="00B44E4F">
        <w:rPr>
          <w:rFonts w:ascii="GHEA Grapalat" w:eastAsia="GHEA Grapalat" w:hAnsi="GHEA Grapalat" w:cs="GHEA Grapalat"/>
          <w:sz w:val="24"/>
          <w:szCs w:val="24"/>
          <w:lang w:val="hy-AM"/>
        </w:rPr>
        <w:t>ավելացված արժեքի հարկի</w:t>
      </w:r>
      <w:r w:rsidR="0091221E" w:rsidRPr="00B44E4F">
        <w:rPr>
          <w:rFonts w:ascii="GHEA Grapalat" w:eastAsia="GHEA Grapalat" w:hAnsi="GHEA Grapalat" w:cs="GHEA Grapalat"/>
          <w:sz w:val="24"/>
          <w:szCs w:val="24"/>
          <w:lang w:val="hy-AM"/>
        </w:rPr>
        <w:t xml:space="preserve"> հարկման բազաների որոշման նպատակով ակտիվների և սկզբնական արժեքների որոշման, ծախսերի փաստաթղթավորման, հարկի կամ հարկման բազայի նվազեցման առանձնահատկություններ։</w:t>
      </w:r>
    </w:p>
    <w:p w:rsidR="00C1452A" w:rsidRPr="00B44E4F" w:rsidRDefault="0091221E"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eastAsia="GHEA Grapalat" w:hAnsi="GHEA Grapalat" w:cs="GHEA Grapalat"/>
          <w:b/>
          <w:sz w:val="24"/>
          <w:szCs w:val="24"/>
          <w:lang w:val="hy-AM"/>
        </w:rPr>
        <w:t>2. Նախագծի նպատակը և ակնկալվող արդյունքը.</w:t>
      </w:r>
    </w:p>
    <w:p w:rsidR="00C1452A" w:rsidRPr="00B44E4F" w:rsidRDefault="0091221E"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eastAsia="GHEA Grapalat" w:hAnsi="GHEA Grapalat" w:cs="GHEA Grapalat"/>
          <w:sz w:val="24"/>
          <w:szCs w:val="24"/>
          <w:lang w:val="hy-AM"/>
        </w:rPr>
        <w:lastRenderedPageBreak/>
        <w:t xml:space="preserve">Նախագծի ընդունման արդյունքում նախատեսվում է </w:t>
      </w:r>
      <w:r w:rsidR="00332FE8" w:rsidRPr="00B44E4F">
        <w:rPr>
          <w:rFonts w:ascii="GHEA Grapalat" w:eastAsia="GHEA Grapalat" w:hAnsi="GHEA Grapalat" w:cs="GHEA Grapalat"/>
          <w:sz w:val="24"/>
          <w:szCs w:val="24"/>
          <w:lang w:val="hy-AM"/>
        </w:rPr>
        <w:t>ս</w:t>
      </w:r>
      <w:r w:rsidRPr="00B44E4F">
        <w:rPr>
          <w:rFonts w:ascii="GHEA Grapalat" w:eastAsia="GHEA Grapalat" w:hAnsi="GHEA Grapalat" w:cs="GHEA Grapalat"/>
          <w:sz w:val="24"/>
          <w:szCs w:val="24"/>
          <w:lang w:val="hy-AM"/>
        </w:rPr>
        <w:t>ահմանել</w:t>
      </w:r>
      <w:r w:rsidR="00FE24ED" w:rsidRPr="00B44E4F">
        <w:rPr>
          <w:rFonts w:ascii="GHEA Grapalat" w:eastAsia="GHEA Grapalat" w:hAnsi="GHEA Grapalat" w:cs="GHEA Grapalat"/>
          <w:sz w:val="24"/>
          <w:szCs w:val="24"/>
          <w:lang w:val="hy-AM"/>
        </w:rPr>
        <w:t>`</w:t>
      </w:r>
    </w:p>
    <w:p w:rsidR="00C1452A" w:rsidRPr="00B44E4F" w:rsidRDefault="00C1452A"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eastAsia="GHEA Grapalat" w:hAnsi="GHEA Grapalat" w:cs="GHEA Grapalat"/>
          <w:sz w:val="24"/>
          <w:szCs w:val="24"/>
          <w:lang w:val="hy-AM"/>
        </w:rPr>
        <w:t>1)</w:t>
      </w:r>
      <w:r w:rsidRPr="00B44E4F">
        <w:rPr>
          <w:rFonts w:ascii="GHEA Grapalat" w:eastAsia="GHEA Grapalat" w:hAnsi="GHEA Grapalat" w:cs="GHEA Grapalat"/>
          <w:b/>
          <w:sz w:val="24"/>
          <w:szCs w:val="24"/>
          <w:lang w:val="hy-AM"/>
        </w:rPr>
        <w:t xml:space="preserve"> </w:t>
      </w:r>
      <w:r w:rsidR="0091221E" w:rsidRPr="00B44E4F">
        <w:rPr>
          <w:rFonts w:ascii="GHEA Grapalat" w:eastAsia="GHEA Grapalat" w:hAnsi="GHEA Grapalat" w:cs="GHEA Grapalat"/>
          <w:sz w:val="24"/>
          <w:szCs w:val="24"/>
          <w:lang w:val="hy-AM"/>
        </w:rPr>
        <w:t xml:space="preserve">Հայաստանի Հանրապետությունում հաշվառված մշտական հաստատությունների` մինչև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35.1-ին հոդվածի համաձայն Հայաստանի Հանրապետությունում իրավաբանական անձանց գրանցման պահը ընկած </w:t>
      </w:r>
      <w:r w:rsidR="00B0466F" w:rsidRPr="00B44E4F">
        <w:rPr>
          <w:rFonts w:ascii="GHEA Grapalat" w:eastAsia="GHEA Grapalat" w:hAnsi="GHEA Grapalat" w:cs="GHEA Grapalat"/>
          <w:sz w:val="24"/>
          <w:szCs w:val="24"/>
          <w:lang w:val="hy-AM"/>
        </w:rPr>
        <w:t xml:space="preserve">ժամանակաշրջանների </w:t>
      </w:r>
      <w:r w:rsidR="0091221E" w:rsidRPr="00B44E4F">
        <w:rPr>
          <w:rFonts w:ascii="GHEA Grapalat" w:eastAsia="GHEA Grapalat" w:hAnsi="GHEA Grapalat" w:cs="GHEA Grapalat"/>
          <w:sz w:val="24"/>
          <w:szCs w:val="24"/>
          <w:lang w:val="hy-AM"/>
        </w:rPr>
        <w:t>համար հարկի կամ հարկման բազայի նվազեցման առանձնահատկություններ</w:t>
      </w:r>
      <w:r w:rsidR="00B0466F" w:rsidRPr="00B44E4F">
        <w:rPr>
          <w:rFonts w:ascii="GHEA Grapalat" w:eastAsia="GHEA Grapalat" w:hAnsi="GHEA Grapalat" w:cs="GHEA Grapalat"/>
          <w:sz w:val="24"/>
          <w:szCs w:val="24"/>
          <w:lang w:val="hy-AM"/>
        </w:rPr>
        <w:t>: Ընդ որում, նախագծով առանձնահատկություններ նախատեսվում են սահմանել միայն իրավաբանական անձանց մասով</w:t>
      </w:r>
      <w:r w:rsidR="000A4643" w:rsidRPr="00B44E4F">
        <w:rPr>
          <w:rFonts w:ascii="Cambria Math" w:eastAsia="GHEA Grapalat" w:hAnsi="Cambria Math" w:cs="Cambria Math"/>
          <w:sz w:val="24"/>
          <w:szCs w:val="24"/>
          <w:lang w:val="hy-AM"/>
        </w:rPr>
        <w:t>․</w:t>
      </w:r>
    </w:p>
    <w:p w:rsidR="00E42229" w:rsidRPr="00B44E4F" w:rsidRDefault="008241A1" w:rsidP="00B44E4F">
      <w:pPr>
        <w:spacing w:after="0" w:line="360" w:lineRule="auto"/>
        <w:ind w:firstLine="709"/>
        <w:jc w:val="both"/>
        <w:rPr>
          <w:rFonts w:ascii="GHEA Grapalat" w:eastAsia="GHEA Grapalat" w:hAnsi="GHEA Grapalat" w:cs="GHEA Grapalat"/>
          <w:color w:val="000000" w:themeColor="text1"/>
          <w:sz w:val="24"/>
          <w:szCs w:val="24"/>
          <w:lang w:val="hy-AM"/>
        </w:rPr>
      </w:pPr>
      <w:r w:rsidRPr="00B44E4F">
        <w:rPr>
          <w:rFonts w:ascii="GHEA Grapalat" w:hAnsi="GHEA Grapalat"/>
          <w:sz w:val="24"/>
          <w:szCs w:val="24"/>
          <w:lang w:val="hy-AM"/>
        </w:rPr>
        <w:t>- ավելացված արժեքի հարկ</w:t>
      </w:r>
      <w:r w:rsidR="00FE24ED" w:rsidRPr="00B44E4F">
        <w:rPr>
          <w:rFonts w:ascii="GHEA Grapalat" w:hAnsi="GHEA Grapalat"/>
          <w:sz w:val="24"/>
          <w:szCs w:val="24"/>
          <w:lang w:val="hy-AM"/>
        </w:rPr>
        <w:t xml:space="preserve">ի մասով նախատեսվում է, որ </w:t>
      </w:r>
      <w:r w:rsidR="00FE24ED" w:rsidRPr="00B44E4F">
        <w:rPr>
          <w:rFonts w:ascii="GHEA Grapalat" w:eastAsia="GHEA Grapalat" w:hAnsi="GHEA Grapalat" w:cs="GHEA Grapalat"/>
          <w:sz w:val="24"/>
          <w:szCs w:val="24"/>
          <w:lang w:val="hy-AM"/>
        </w:rPr>
        <w:t xml:space="preserve">Հայաստանի Հանրապետությունում իրականացված գործունեության արդյունքներով յուրաքանչյուր հաշվետու ժամանակաշրջանի համար ԱԱՀ-ով հարկման օբյեկտ համարվող </w:t>
      </w:r>
      <w:r w:rsidR="009F1361" w:rsidRPr="00B44E4F">
        <w:rPr>
          <w:rFonts w:ascii="GHEA Grapalat" w:eastAsia="GHEA Grapalat" w:hAnsi="GHEA Grapalat" w:cs="GHEA Grapalat"/>
          <w:sz w:val="24"/>
          <w:szCs w:val="24"/>
          <w:lang w:val="hy-AM"/>
        </w:rPr>
        <w:t xml:space="preserve">ապրանքների մատակարարման (բացառությամբ` հիմնական միջոցների) կամ աշխատանքների կատարման (ծառայությունների մատուցման) </w:t>
      </w:r>
      <w:r w:rsidR="00FE24ED" w:rsidRPr="00B44E4F">
        <w:rPr>
          <w:rFonts w:ascii="GHEA Grapalat" w:eastAsia="GHEA Grapalat" w:hAnsi="GHEA Grapalat" w:cs="GHEA Grapalat"/>
          <w:sz w:val="24"/>
          <w:szCs w:val="24"/>
          <w:lang w:val="hy-AM"/>
        </w:rPr>
        <w:t>գործարքների</w:t>
      </w:r>
      <w:r w:rsidR="00ED32B4" w:rsidRPr="00B44E4F">
        <w:rPr>
          <w:rFonts w:ascii="GHEA Grapalat" w:eastAsia="GHEA Grapalat" w:hAnsi="GHEA Grapalat" w:cs="GHEA Grapalat"/>
          <w:sz w:val="24"/>
          <w:szCs w:val="24"/>
          <w:lang w:val="hy-AM"/>
        </w:rPr>
        <w:t xml:space="preserve"> </w:t>
      </w:r>
      <w:r w:rsidR="00FE24ED" w:rsidRPr="00B44E4F">
        <w:rPr>
          <w:rFonts w:ascii="GHEA Grapalat" w:eastAsia="GHEA Grapalat" w:hAnsi="GHEA Grapalat" w:cs="GHEA Grapalat"/>
          <w:sz w:val="24"/>
          <w:szCs w:val="24"/>
          <w:lang w:val="hy-AM"/>
        </w:rPr>
        <w:t>մասով հաշվարկված ԱԱՀ-ի գումարները կարող են նվազեցվել նախագծով սահմանվող ԱԱՀ-ից նվազեցման ենթակա գումարի չափով: ԱԱՀ-ից նվազեցման ենթակա գումարներն արտացոլվելու են համապատասխան հաշվետու ժամանակաշրջանի արդյունքներով հարկային մարմին ներկայացվող ԱԱՀ-ի և ակցիզային հարկի միասնական հաշվարկներում</w:t>
      </w:r>
      <w:r w:rsidR="00EB2C07" w:rsidRPr="00B44E4F">
        <w:rPr>
          <w:rFonts w:ascii="GHEA Grapalat" w:eastAsia="GHEA Grapalat" w:hAnsi="GHEA Grapalat" w:cs="GHEA Grapalat"/>
          <w:sz w:val="24"/>
          <w:szCs w:val="24"/>
          <w:lang w:val="hy-AM"/>
        </w:rPr>
        <w:t xml:space="preserve">: Ընդ որում, </w:t>
      </w:r>
      <w:r w:rsidR="0068056C" w:rsidRPr="00B44E4F">
        <w:rPr>
          <w:rFonts w:ascii="GHEA Grapalat" w:eastAsia="GHEA Grapalat" w:hAnsi="GHEA Grapalat" w:cs="GHEA Grapalat"/>
          <w:sz w:val="24"/>
          <w:szCs w:val="24"/>
          <w:lang w:val="hy-AM"/>
        </w:rPr>
        <w:t xml:space="preserve">սահմանվել է նաև, որ </w:t>
      </w:r>
      <w:r w:rsidR="00E42229" w:rsidRPr="00B44E4F">
        <w:rPr>
          <w:rFonts w:ascii="GHEA Grapalat" w:eastAsia="GHEA Grapalat" w:hAnsi="GHEA Grapalat" w:cs="GHEA Grapalat"/>
          <w:sz w:val="24"/>
          <w:szCs w:val="24"/>
          <w:lang w:val="hy-AM"/>
        </w:rPr>
        <w:t>կարգին համապատասխան Ա</w:t>
      </w:r>
      <w:r w:rsidR="00E42229" w:rsidRPr="00B44E4F">
        <w:rPr>
          <w:rFonts w:ascii="GHEA Grapalat" w:eastAsia="GHEA Grapalat" w:hAnsi="GHEA Grapalat" w:cs="GHEA Grapalat"/>
          <w:color w:val="000000" w:themeColor="text1"/>
          <w:sz w:val="24"/>
          <w:szCs w:val="24"/>
          <w:lang w:val="hy-AM"/>
        </w:rPr>
        <w:t xml:space="preserve">ԱՀ-ից նվազեցման ենթակա գումարների հանրագումարը չի կարող գերազանցել </w:t>
      </w:r>
      <w:r w:rsidR="00E42229" w:rsidRPr="00B44E4F">
        <w:rPr>
          <w:rFonts w:ascii="GHEA Grapalat" w:hAnsi="GHEA Grapalat"/>
          <w:color w:val="000000" w:themeColor="text1"/>
          <w:sz w:val="24"/>
          <w:szCs w:val="24"/>
          <w:lang w:val="hy-AM"/>
        </w:rPr>
        <w:t>մշտական հաստատության</w:t>
      </w:r>
      <w:r w:rsidR="00E42229" w:rsidRPr="00B44E4F">
        <w:rPr>
          <w:rFonts w:ascii="GHEA Grapalat" w:eastAsia="GHEA Grapalat" w:hAnsi="GHEA Grapalat" w:cs="GHEA Grapalat"/>
          <w:color w:val="000000" w:themeColor="text1"/>
          <w:sz w:val="24"/>
          <w:szCs w:val="24"/>
          <w:lang w:val="hy-AM"/>
        </w:rPr>
        <w:t xml:space="preserve"> 2023 թվականի հոկտեմբերի 1-ի դրությամբ Հայաստանի Հանրապետության տարածքում առկա ապրանքային</w:t>
      </w:r>
      <w:r w:rsidR="0068056C" w:rsidRPr="00B44E4F">
        <w:rPr>
          <w:rFonts w:ascii="GHEA Grapalat" w:eastAsia="GHEA Grapalat" w:hAnsi="GHEA Grapalat" w:cs="GHEA Grapalat"/>
          <w:color w:val="000000" w:themeColor="text1"/>
          <w:sz w:val="24"/>
          <w:szCs w:val="24"/>
          <w:lang w:val="hy-AM"/>
        </w:rPr>
        <w:t>`</w:t>
      </w:r>
      <w:r w:rsidR="00E42229" w:rsidRPr="00B44E4F">
        <w:rPr>
          <w:rFonts w:ascii="GHEA Grapalat" w:eastAsia="GHEA Grapalat" w:hAnsi="GHEA Grapalat" w:cs="GHEA Grapalat"/>
          <w:color w:val="000000" w:themeColor="text1"/>
          <w:sz w:val="24"/>
          <w:szCs w:val="24"/>
          <w:lang w:val="hy-AM"/>
        </w:rPr>
        <w:t xml:space="preserve"> </w:t>
      </w:r>
      <w:r w:rsidR="0068056C" w:rsidRPr="00B44E4F">
        <w:rPr>
          <w:rFonts w:ascii="GHEA Grapalat" w:eastAsia="GHEA Grapalat" w:hAnsi="GHEA Grapalat" w:cs="GHEA Grapalat"/>
          <w:color w:val="000000" w:themeColor="text1"/>
          <w:sz w:val="24"/>
          <w:szCs w:val="24"/>
          <w:lang w:val="hy-AM"/>
        </w:rPr>
        <w:t xml:space="preserve">այդ թվում` հումք-նյութերի, </w:t>
      </w:r>
      <w:r w:rsidR="00E42229" w:rsidRPr="00B44E4F">
        <w:rPr>
          <w:rFonts w:ascii="GHEA Grapalat" w:eastAsia="GHEA Grapalat" w:hAnsi="GHEA Grapalat" w:cs="GHEA Grapalat"/>
          <w:color w:val="000000" w:themeColor="text1"/>
          <w:sz w:val="24"/>
          <w:szCs w:val="24"/>
          <w:lang w:val="hy-AM"/>
        </w:rPr>
        <w:t xml:space="preserve">մնացորդի (բացառությամբ հիմնական միջոցների) արժեքի 20 տոկոսը, </w:t>
      </w:r>
    </w:p>
    <w:p w:rsidR="00C1452A" w:rsidRPr="00B44E4F" w:rsidRDefault="008241A1"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hAnsi="GHEA Grapalat"/>
          <w:sz w:val="24"/>
          <w:szCs w:val="24"/>
          <w:lang w:val="hy-AM"/>
        </w:rPr>
        <w:t xml:space="preserve">- </w:t>
      </w:r>
      <w:r w:rsidRPr="00B44E4F">
        <w:rPr>
          <w:rFonts w:ascii="GHEA Grapalat" w:eastAsia="GHEA Grapalat" w:hAnsi="GHEA Grapalat" w:cs="GHEA Grapalat"/>
          <w:sz w:val="24"/>
          <w:szCs w:val="24"/>
          <w:lang w:val="hy-AM"/>
        </w:rPr>
        <w:t xml:space="preserve">շահութահարկով հարկման բազան որոշելիս </w:t>
      </w:r>
      <w:r w:rsidR="00B0466F" w:rsidRPr="00B44E4F">
        <w:rPr>
          <w:rFonts w:ascii="GHEA Grapalat" w:eastAsia="GHEA Grapalat" w:hAnsi="GHEA Grapalat" w:cs="GHEA Grapalat"/>
          <w:sz w:val="24"/>
          <w:szCs w:val="24"/>
          <w:lang w:val="hy-AM"/>
        </w:rPr>
        <w:t>նախատեսվում է</w:t>
      </w:r>
      <w:r w:rsidRPr="00B44E4F">
        <w:rPr>
          <w:rFonts w:ascii="GHEA Grapalat" w:eastAsia="GHEA Grapalat" w:hAnsi="GHEA Grapalat" w:cs="GHEA Grapalat"/>
          <w:sz w:val="24"/>
          <w:szCs w:val="24"/>
          <w:lang w:val="hy-AM"/>
        </w:rPr>
        <w:t xml:space="preserve"> նախագծով սահմանված կարգավորումներին համապատասխան համախառն եկամտից նվազեցվել </w:t>
      </w:r>
      <w:r w:rsidR="00317F28" w:rsidRPr="00B44E4F">
        <w:rPr>
          <w:rFonts w:ascii="GHEA Grapalat" w:eastAsia="GHEA Grapalat" w:hAnsi="GHEA Grapalat" w:cs="GHEA Grapalat"/>
          <w:sz w:val="24"/>
          <w:szCs w:val="24"/>
          <w:lang w:val="hy-AM"/>
        </w:rPr>
        <w:t>օ</w:t>
      </w:r>
      <w:r w:rsidRPr="00B44E4F">
        <w:rPr>
          <w:rFonts w:ascii="GHEA Grapalat" w:eastAsia="GHEA Grapalat" w:hAnsi="GHEA Grapalat" w:cs="GHEA Grapalat"/>
          <w:sz w:val="24"/>
          <w:szCs w:val="24"/>
          <w:lang w:val="hy-AM"/>
        </w:rPr>
        <w:t xml:space="preserve">րենսգրքի 55-րդ հոդվածի 2-րդ մասի 1-5-րդ կետերով, ինչպես նաև նույն հոդվածի 11-13-րդ մասերով սահմանված փաստաթղթերով չհիմնավորված՝ </w:t>
      </w:r>
      <w:r w:rsidR="00317F28" w:rsidRPr="00B44E4F">
        <w:rPr>
          <w:rFonts w:ascii="GHEA Grapalat" w:eastAsia="GHEA Grapalat" w:hAnsi="GHEA Grapalat" w:cs="GHEA Grapalat"/>
          <w:sz w:val="24"/>
          <w:szCs w:val="24"/>
          <w:lang w:val="hy-AM"/>
        </w:rPr>
        <w:t>օ</w:t>
      </w:r>
      <w:r w:rsidRPr="00B44E4F">
        <w:rPr>
          <w:rFonts w:ascii="GHEA Grapalat" w:eastAsia="GHEA Grapalat" w:hAnsi="GHEA Grapalat" w:cs="GHEA Grapalat"/>
          <w:sz w:val="24"/>
          <w:szCs w:val="24"/>
          <w:lang w:val="hy-AM"/>
        </w:rPr>
        <w:t>րենսգրքի 110-րդ հոդվածով սահմանված նվազեցումները,</w:t>
      </w:r>
    </w:p>
    <w:p w:rsidR="00C1452A" w:rsidRPr="00B44E4F" w:rsidRDefault="0091221E"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eastAsia="GHEA Grapalat" w:hAnsi="GHEA Grapalat" w:cs="GHEA Grapalat"/>
          <w:sz w:val="24"/>
          <w:szCs w:val="24"/>
          <w:lang w:val="hy-AM"/>
        </w:rPr>
        <w:lastRenderedPageBreak/>
        <w:t xml:space="preserve">2)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35.1-ին </w:t>
      </w:r>
      <w:r w:rsidR="003A02AD" w:rsidRPr="00B44E4F">
        <w:rPr>
          <w:rFonts w:ascii="GHEA Grapalat" w:eastAsia="GHEA Grapalat" w:hAnsi="GHEA Grapalat" w:cs="GHEA Grapalat"/>
          <w:sz w:val="24"/>
          <w:szCs w:val="24"/>
          <w:lang w:val="hy-AM"/>
        </w:rPr>
        <w:t>հոդված</w:t>
      </w:r>
      <w:r w:rsidRPr="00B44E4F">
        <w:rPr>
          <w:rFonts w:ascii="GHEA Grapalat" w:eastAsia="GHEA Grapalat" w:hAnsi="GHEA Grapalat" w:cs="GHEA Grapalat"/>
          <w:sz w:val="24"/>
          <w:szCs w:val="24"/>
          <w:lang w:val="hy-AM"/>
        </w:rPr>
        <w:t>ի համաձայն Հայաստանի Հանրապետությունում գրանցված իրավաբանական անձանց՝ Հայաստանի Հանրապետությունում գրանցումից հետո ընկած ժամանակահատվածների շահութահարկի հաշվարկման նպատակով ակտիվ</w:t>
      </w:r>
      <w:r w:rsidR="000A4643" w:rsidRPr="00B44E4F">
        <w:rPr>
          <w:rFonts w:ascii="GHEA Grapalat" w:eastAsia="GHEA Grapalat" w:hAnsi="GHEA Grapalat" w:cs="GHEA Grapalat"/>
          <w:sz w:val="24"/>
          <w:szCs w:val="24"/>
          <w:lang w:val="hy-AM"/>
        </w:rPr>
        <w:t>ների</w:t>
      </w:r>
      <w:r w:rsidR="00B0466F" w:rsidRPr="00B44E4F">
        <w:rPr>
          <w:rFonts w:ascii="GHEA Grapalat" w:eastAsia="GHEA Grapalat" w:hAnsi="GHEA Grapalat" w:cs="GHEA Grapalat"/>
          <w:sz w:val="24"/>
          <w:szCs w:val="24"/>
          <w:lang w:val="hy-AM"/>
        </w:rPr>
        <w:t xml:space="preserve"> </w:t>
      </w:r>
      <w:r w:rsidRPr="00B44E4F">
        <w:rPr>
          <w:rFonts w:ascii="GHEA Grapalat" w:eastAsia="GHEA Grapalat" w:hAnsi="GHEA Grapalat" w:cs="GHEA Grapalat"/>
          <w:sz w:val="24"/>
          <w:szCs w:val="24"/>
          <w:lang w:val="hy-AM"/>
        </w:rPr>
        <w:t>սկզբնական արժեքի որոշման և ծախսերի փաստաթղթավորման առանձնահատկություններ</w:t>
      </w:r>
      <w:r w:rsidR="000A4643" w:rsidRPr="00B44E4F">
        <w:rPr>
          <w:rFonts w:ascii="Cambria Math" w:eastAsia="GHEA Grapalat" w:hAnsi="Cambria Math" w:cs="Cambria Math"/>
          <w:sz w:val="24"/>
          <w:szCs w:val="24"/>
          <w:lang w:val="hy-AM"/>
        </w:rPr>
        <w:t>․</w:t>
      </w:r>
    </w:p>
    <w:p w:rsidR="00C1452A" w:rsidRPr="00B44E4F" w:rsidRDefault="008241A1"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hAnsi="GHEA Grapalat"/>
          <w:sz w:val="24"/>
          <w:szCs w:val="24"/>
          <w:lang w:val="hy-AM"/>
        </w:rPr>
        <w:t xml:space="preserve">- </w:t>
      </w:r>
      <w:r w:rsidR="000A4643" w:rsidRPr="00B44E4F">
        <w:rPr>
          <w:rFonts w:ascii="GHEA Grapalat" w:eastAsia="GHEA Grapalat" w:hAnsi="GHEA Grapalat" w:cs="GHEA Grapalat"/>
          <w:sz w:val="24"/>
          <w:szCs w:val="24"/>
          <w:lang w:val="hy-AM"/>
        </w:rPr>
        <w:t>ակտիվների և պարտավորությունների փաստաթղթավոր</w:t>
      </w:r>
      <w:r w:rsidR="00B0466F" w:rsidRPr="00B44E4F">
        <w:rPr>
          <w:rFonts w:ascii="GHEA Grapalat" w:eastAsia="GHEA Grapalat" w:hAnsi="GHEA Grapalat" w:cs="GHEA Grapalat"/>
          <w:sz w:val="24"/>
          <w:szCs w:val="24"/>
          <w:lang w:val="hy-AM"/>
        </w:rPr>
        <w:t xml:space="preserve">ման պահանջը կհամարվի բավարարված </w:t>
      </w:r>
      <w:r w:rsidR="000A4643" w:rsidRPr="00B44E4F">
        <w:rPr>
          <w:rFonts w:ascii="GHEA Grapalat" w:eastAsia="GHEA Grapalat" w:hAnsi="GHEA Grapalat" w:cs="GHEA Grapalat"/>
          <w:sz w:val="24"/>
          <w:szCs w:val="24"/>
          <w:lang w:val="hy-AM"/>
        </w:rPr>
        <w:t>Պետական եկամուտների կոմիտե ներկայացված հաշվեկշռային ակտով,</w:t>
      </w:r>
    </w:p>
    <w:p w:rsidR="00C1452A" w:rsidRPr="00B44E4F" w:rsidRDefault="000A4643"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eastAsia="GHEA Grapalat" w:hAnsi="GHEA Grapalat" w:cs="GHEA Grapalat"/>
          <w:sz w:val="24"/>
          <w:szCs w:val="24"/>
          <w:lang w:val="hy-AM"/>
        </w:rPr>
        <w:t xml:space="preserve">- հաշվեկշռային ակտում ներառված ակտիվների սկզբնական արժեքները կորոշվեն </w:t>
      </w:r>
      <w:r w:rsidR="00C1452A" w:rsidRPr="00B44E4F">
        <w:rPr>
          <w:rFonts w:ascii="GHEA Grapalat" w:eastAsia="GHEA Grapalat" w:hAnsi="GHEA Grapalat" w:cs="GHEA Grapalat"/>
          <w:sz w:val="24"/>
          <w:szCs w:val="24"/>
          <w:lang w:val="hy-AM"/>
        </w:rPr>
        <w:t>օ</w:t>
      </w:r>
      <w:r w:rsidR="00B0466F" w:rsidRPr="00B44E4F">
        <w:rPr>
          <w:rFonts w:ascii="GHEA Grapalat" w:eastAsia="GHEA Grapalat" w:hAnsi="GHEA Grapalat" w:cs="GHEA Grapalat"/>
          <w:sz w:val="24"/>
          <w:szCs w:val="24"/>
          <w:lang w:val="hy-AM"/>
        </w:rPr>
        <w:t>րենսգրքի 55-րդ հոդվածի 2-րդ մասի 1-5-րդ կետերով, ինչպես նաև նույն հոդվածի 1</w:t>
      </w:r>
      <w:r w:rsidR="00EB441E">
        <w:rPr>
          <w:rFonts w:ascii="GHEA Grapalat" w:eastAsia="GHEA Grapalat" w:hAnsi="GHEA Grapalat" w:cs="GHEA Grapalat"/>
          <w:sz w:val="24"/>
          <w:szCs w:val="24"/>
          <w:lang w:val="hy-AM"/>
        </w:rPr>
        <w:t>2</w:t>
      </w:r>
      <w:r w:rsidR="00B0466F" w:rsidRPr="00B44E4F">
        <w:rPr>
          <w:rFonts w:ascii="GHEA Grapalat" w:eastAsia="GHEA Grapalat" w:hAnsi="GHEA Grapalat" w:cs="GHEA Grapalat"/>
          <w:sz w:val="24"/>
          <w:szCs w:val="24"/>
          <w:lang w:val="hy-AM"/>
        </w:rPr>
        <w:t>-13-րդ մասերով սահմանված փաստաթղթերով</w:t>
      </w:r>
      <w:r w:rsidR="0004169D" w:rsidRPr="00B44E4F">
        <w:rPr>
          <w:rFonts w:ascii="GHEA Grapalat" w:eastAsia="GHEA Grapalat" w:hAnsi="GHEA Grapalat" w:cs="GHEA Grapalat"/>
          <w:sz w:val="24"/>
          <w:szCs w:val="24"/>
          <w:lang w:val="hy-AM"/>
        </w:rPr>
        <w:t>, իսկ</w:t>
      </w:r>
      <w:r w:rsidR="00B0466F" w:rsidRPr="00B44E4F">
        <w:rPr>
          <w:rFonts w:ascii="GHEA Grapalat" w:eastAsia="GHEA Grapalat" w:hAnsi="GHEA Grapalat" w:cs="GHEA Grapalat"/>
          <w:sz w:val="24"/>
          <w:szCs w:val="24"/>
          <w:lang w:val="hy-AM"/>
        </w:rPr>
        <w:t xml:space="preserve"> դրանց բացակայության դեպքում` </w:t>
      </w:r>
      <w:r w:rsidRPr="00B44E4F">
        <w:rPr>
          <w:rFonts w:ascii="GHEA Grapalat" w:eastAsia="GHEA Grapalat" w:hAnsi="GHEA Grapalat" w:cs="GHEA Grapalat"/>
          <w:sz w:val="24"/>
          <w:szCs w:val="24"/>
          <w:lang w:val="hy-AM"/>
        </w:rPr>
        <w:t xml:space="preserve">շահութահարկ վճարողի նախաձեռնությամբ իրականացվող փորձաքննության արդյունքներով որոշվող շուկայական </w:t>
      </w:r>
      <w:r w:rsidR="00B0466F" w:rsidRPr="00B44E4F">
        <w:rPr>
          <w:rFonts w:ascii="GHEA Grapalat" w:eastAsia="GHEA Grapalat" w:hAnsi="GHEA Grapalat" w:cs="GHEA Grapalat"/>
          <w:sz w:val="24"/>
          <w:szCs w:val="24"/>
          <w:lang w:val="hy-AM"/>
        </w:rPr>
        <w:t>արժեքից ելնելով</w:t>
      </w:r>
      <w:r w:rsidRPr="00B44E4F">
        <w:rPr>
          <w:rFonts w:ascii="GHEA Grapalat" w:eastAsia="GHEA Grapalat" w:hAnsi="GHEA Grapalat" w:cs="GHEA Grapalat"/>
          <w:sz w:val="24"/>
          <w:szCs w:val="24"/>
          <w:lang w:val="hy-AM"/>
        </w:rPr>
        <w:t>։</w:t>
      </w:r>
    </w:p>
    <w:p w:rsidR="00C1452A" w:rsidRPr="00B44E4F" w:rsidRDefault="0091221E" w:rsidP="00B44E4F">
      <w:pPr>
        <w:spacing w:after="0" w:line="360" w:lineRule="auto"/>
        <w:ind w:firstLine="720"/>
        <w:jc w:val="both"/>
        <w:rPr>
          <w:rFonts w:ascii="GHEA Grapalat" w:eastAsia="Times New Roman" w:hAnsi="GHEA Grapalat" w:cs="GHEA Grapalat"/>
          <w:sz w:val="24"/>
          <w:szCs w:val="24"/>
          <w:lang w:val="fr-FR"/>
        </w:rPr>
      </w:pPr>
      <w:r w:rsidRPr="00B44E4F">
        <w:rPr>
          <w:rFonts w:ascii="GHEA Grapalat" w:hAnsi="GHEA Grapalat" w:cs="Sylfaen"/>
          <w:b/>
          <w:sz w:val="24"/>
          <w:szCs w:val="24"/>
          <w:lang w:val="hy-AM"/>
        </w:rPr>
        <w:t>3</w:t>
      </w:r>
      <w:r w:rsidRPr="00B44E4F">
        <w:rPr>
          <w:rFonts w:ascii="Cambria Math" w:hAnsi="Cambria Math" w:cs="Cambria Math"/>
          <w:b/>
          <w:sz w:val="24"/>
          <w:szCs w:val="24"/>
          <w:lang w:val="hy-AM"/>
        </w:rPr>
        <w:t>․</w:t>
      </w:r>
      <w:r w:rsidRPr="00B44E4F">
        <w:rPr>
          <w:rFonts w:ascii="GHEA Grapalat" w:hAnsi="GHEA Grapalat" w:cs="Sylfaen"/>
          <w:b/>
          <w:sz w:val="24"/>
          <w:szCs w:val="24"/>
          <w:lang w:val="hy-AM"/>
        </w:rPr>
        <w:t xml:space="preserve"> </w:t>
      </w:r>
      <w:r w:rsidRPr="00B44E4F">
        <w:rPr>
          <w:rFonts w:ascii="GHEA Grapalat" w:eastAsia="Times New Roman" w:hAnsi="GHEA Grapalat" w:cs="GHEA Grapalat"/>
          <w:b/>
          <w:sz w:val="24"/>
          <w:szCs w:val="24"/>
          <w:lang w:val="hy-AM"/>
        </w:rPr>
        <w:t>Նախագծի մշակման գործընթացում ներգրավված ինստիտուտները և անձինք.</w:t>
      </w:r>
      <w:r w:rsidRPr="00B44E4F">
        <w:rPr>
          <w:rFonts w:ascii="GHEA Grapalat" w:eastAsia="Times New Roman" w:hAnsi="GHEA Grapalat" w:cs="GHEA Grapalat"/>
          <w:b/>
          <w:sz w:val="24"/>
          <w:szCs w:val="24"/>
          <w:lang w:val="fr-FR"/>
        </w:rPr>
        <w:t xml:space="preserve"> </w:t>
      </w:r>
      <w:r w:rsidRPr="00B44E4F">
        <w:rPr>
          <w:rFonts w:ascii="GHEA Grapalat" w:eastAsia="Times New Roman" w:hAnsi="GHEA Grapalat" w:cs="GHEA Grapalat"/>
          <w:sz w:val="24"/>
          <w:szCs w:val="24"/>
          <w:lang w:val="hy-AM"/>
        </w:rPr>
        <w:t>Նախագիծը</w:t>
      </w:r>
      <w:r w:rsidRPr="00B44E4F">
        <w:rPr>
          <w:rFonts w:ascii="GHEA Grapalat" w:eastAsia="Times New Roman" w:hAnsi="GHEA Grapalat" w:cs="GHEA Grapalat"/>
          <w:sz w:val="24"/>
          <w:szCs w:val="24"/>
          <w:lang w:val="fr-FR"/>
        </w:rPr>
        <w:t xml:space="preserve"> </w:t>
      </w:r>
      <w:r w:rsidRPr="00B44E4F">
        <w:rPr>
          <w:rFonts w:ascii="GHEA Grapalat" w:eastAsia="Times New Roman" w:hAnsi="GHEA Grapalat" w:cs="GHEA Grapalat"/>
          <w:sz w:val="24"/>
          <w:szCs w:val="24"/>
          <w:lang w:val="hy-AM"/>
        </w:rPr>
        <w:t>մշակվել</w:t>
      </w:r>
      <w:r w:rsidRPr="00B44E4F">
        <w:rPr>
          <w:rFonts w:ascii="GHEA Grapalat" w:eastAsia="Times New Roman" w:hAnsi="GHEA Grapalat" w:cs="GHEA Grapalat"/>
          <w:sz w:val="24"/>
          <w:szCs w:val="24"/>
          <w:lang w:val="fr-FR"/>
        </w:rPr>
        <w:t xml:space="preserve"> </w:t>
      </w:r>
      <w:r w:rsidRPr="00B44E4F">
        <w:rPr>
          <w:rFonts w:ascii="GHEA Grapalat" w:eastAsia="Times New Roman" w:hAnsi="GHEA Grapalat" w:cs="GHEA Grapalat"/>
          <w:sz w:val="24"/>
          <w:szCs w:val="24"/>
          <w:lang w:val="hy-AM"/>
        </w:rPr>
        <w:t>է</w:t>
      </w:r>
      <w:r w:rsidRPr="00B44E4F">
        <w:rPr>
          <w:rFonts w:ascii="GHEA Grapalat" w:eastAsia="Times New Roman" w:hAnsi="GHEA Grapalat" w:cs="GHEA Grapalat"/>
          <w:sz w:val="24"/>
          <w:szCs w:val="24"/>
          <w:lang w:val="fr-FR"/>
        </w:rPr>
        <w:t xml:space="preserve"> </w:t>
      </w:r>
      <w:r w:rsidRPr="00B44E4F">
        <w:rPr>
          <w:rFonts w:ascii="GHEA Grapalat" w:eastAsia="Times New Roman" w:hAnsi="GHEA Grapalat" w:cs="GHEA Grapalat"/>
          <w:sz w:val="24"/>
          <w:szCs w:val="24"/>
          <w:lang w:val="hy-AM"/>
        </w:rPr>
        <w:t>ՀՀ</w:t>
      </w:r>
      <w:r w:rsidRPr="00B44E4F">
        <w:rPr>
          <w:rFonts w:ascii="GHEA Grapalat" w:eastAsia="Times New Roman" w:hAnsi="GHEA Grapalat" w:cs="GHEA Grapalat"/>
          <w:sz w:val="24"/>
          <w:szCs w:val="24"/>
          <w:lang w:val="fr-FR"/>
        </w:rPr>
        <w:t xml:space="preserve"> </w:t>
      </w:r>
      <w:r w:rsidRPr="00B44E4F">
        <w:rPr>
          <w:rFonts w:ascii="GHEA Grapalat" w:eastAsia="Times New Roman" w:hAnsi="GHEA Grapalat" w:cs="GHEA Grapalat"/>
          <w:sz w:val="24"/>
          <w:szCs w:val="24"/>
          <w:lang w:val="hy-AM"/>
        </w:rPr>
        <w:t>պետական</w:t>
      </w:r>
      <w:r w:rsidRPr="00B44E4F">
        <w:rPr>
          <w:rFonts w:ascii="GHEA Grapalat" w:eastAsia="Times New Roman" w:hAnsi="GHEA Grapalat" w:cs="GHEA Grapalat"/>
          <w:sz w:val="24"/>
          <w:szCs w:val="24"/>
          <w:lang w:val="fr-FR"/>
        </w:rPr>
        <w:t xml:space="preserve"> </w:t>
      </w:r>
      <w:r w:rsidRPr="00B44E4F">
        <w:rPr>
          <w:rFonts w:ascii="GHEA Grapalat" w:eastAsia="Times New Roman" w:hAnsi="GHEA Grapalat" w:cs="GHEA Grapalat"/>
          <w:sz w:val="24"/>
          <w:szCs w:val="24"/>
          <w:lang w:val="hy-AM"/>
        </w:rPr>
        <w:t>եկամուտների</w:t>
      </w:r>
      <w:r w:rsidRPr="00B44E4F">
        <w:rPr>
          <w:rFonts w:ascii="GHEA Grapalat" w:eastAsia="Times New Roman" w:hAnsi="GHEA Grapalat" w:cs="GHEA Grapalat"/>
          <w:sz w:val="24"/>
          <w:szCs w:val="24"/>
          <w:lang w:val="fr-FR"/>
        </w:rPr>
        <w:t xml:space="preserve"> </w:t>
      </w:r>
      <w:r w:rsidRPr="00B44E4F">
        <w:rPr>
          <w:rFonts w:ascii="GHEA Grapalat" w:eastAsia="Times New Roman" w:hAnsi="GHEA Grapalat" w:cs="GHEA Grapalat"/>
          <w:sz w:val="24"/>
          <w:szCs w:val="24"/>
          <w:lang w:val="hy-AM"/>
        </w:rPr>
        <w:t>կոմիտեի</w:t>
      </w:r>
      <w:r w:rsidRPr="00B44E4F">
        <w:rPr>
          <w:rFonts w:ascii="GHEA Grapalat" w:eastAsia="Times New Roman" w:hAnsi="GHEA Grapalat" w:cs="GHEA Grapalat"/>
          <w:sz w:val="24"/>
          <w:szCs w:val="24"/>
          <w:lang w:val="fr-FR"/>
        </w:rPr>
        <w:t xml:space="preserve"> </w:t>
      </w:r>
      <w:r w:rsidRPr="00B44E4F">
        <w:rPr>
          <w:rFonts w:ascii="GHEA Grapalat" w:eastAsia="Times New Roman" w:hAnsi="GHEA Grapalat" w:cs="GHEA Grapalat"/>
          <w:sz w:val="24"/>
          <w:szCs w:val="24"/>
          <w:lang w:val="hy-AM"/>
        </w:rPr>
        <w:t>կողմից</w:t>
      </w:r>
      <w:r w:rsidRPr="00B44E4F">
        <w:rPr>
          <w:rFonts w:ascii="GHEA Grapalat" w:eastAsia="Times New Roman" w:hAnsi="GHEA Grapalat" w:cs="GHEA Grapalat"/>
          <w:sz w:val="24"/>
          <w:szCs w:val="24"/>
          <w:lang w:val="fr-FR"/>
        </w:rPr>
        <w:t>:</w:t>
      </w:r>
    </w:p>
    <w:p w:rsidR="00B44E4F" w:rsidRPr="00B44E4F" w:rsidRDefault="00B44E4F" w:rsidP="00B44E4F">
      <w:pPr>
        <w:tabs>
          <w:tab w:val="left" w:pos="851"/>
        </w:tabs>
        <w:spacing w:after="0" w:line="360" w:lineRule="auto"/>
        <w:ind w:firstLine="567"/>
        <w:jc w:val="both"/>
        <w:rPr>
          <w:rFonts w:ascii="GHEA Grapalat" w:eastAsia="Times New Roman" w:hAnsi="GHEA Grapalat" w:cs="GHEA Grapalat"/>
          <w:b/>
          <w:sz w:val="24"/>
          <w:szCs w:val="24"/>
          <w:lang w:val="hy-AM"/>
        </w:rPr>
      </w:pPr>
      <w:r w:rsidRPr="00B44E4F">
        <w:rPr>
          <w:rFonts w:ascii="GHEA Grapalat" w:eastAsia="Times New Roman" w:hAnsi="GHEA Grapalat" w:cs="GHEA Grapalat"/>
          <w:b/>
          <w:sz w:val="24"/>
          <w:szCs w:val="24"/>
          <w:lang w:val="hy-AM"/>
        </w:rPr>
        <w:t>4. Տեղեկատվություն լրացուցիչ ֆինանսական միջոցների անհրաժեշտության և պետական բյուջեի եկամուտներում և ծախսերում սպասվելիք փոփոխությունների մասին</w:t>
      </w:r>
    </w:p>
    <w:p w:rsidR="00B44E4F" w:rsidRPr="00B44E4F" w:rsidRDefault="00B44E4F"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hAnsi="GHEA Grapalat"/>
          <w:sz w:val="24"/>
          <w:szCs w:val="24"/>
          <w:lang w:val="hy-AM"/>
        </w:rPr>
        <w:t>Նախագծերի ընդունման կապակցությամբ լրացուցիչ ֆինանսական միջոցների անհրաժեշտություն, պետական բյուջեի եկամուտներում և ծախսերում էական փոփոխութ</w:t>
      </w:r>
      <w:r w:rsidRPr="00B44E4F">
        <w:rPr>
          <w:rFonts w:ascii="GHEA Grapalat" w:hAnsi="GHEA Grapalat"/>
          <w:sz w:val="24"/>
          <w:szCs w:val="24"/>
          <w:lang w:val="hy-AM"/>
        </w:rPr>
        <w:softHyphen/>
        <w:t>յուններ չի նախատեսվում։</w:t>
      </w:r>
    </w:p>
    <w:p w:rsidR="0091221E" w:rsidRPr="00B44E4F" w:rsidRDefault="00B44E4F" w:rsidP="00B44E4F">
      <w:pPr>
        <w:spacing w:after="0" w:line="360" w:lineRule="auto"/>
        <w:ind w:firstLine="720"/>
        <w:jc w:val="both"/>
        <w:rPr>
          <w:rFonts w:ascii="GHEA Grapalat" w:eastAsia="GHEA Grapalat" w:hAnsi="GHEA Grapalat" w:cs="GHEA Grapalat"/>
          <w:b/>
          <w:sz w:val="24"/>
          <w:szCs w:val="24"/>
          <w:lang w:val="hy-AM"/>
        </w:rPr>
      </w:pPr>
      <w:r w:rsidRPr="00B44E4F">
        <w:rPr>
          <w:rFonts w:ascii="GHEA Grapalat" w:eastAsia="GHEA Grapalat" w:hAnsi="GHEA Grapalat" w:cs="GHEA Grapalat"/>
          <w:b/>
          <w:sz w:val="24"/>
          <w:szCs w:val="24"/>
          <w:lang w:val="hy-AM"/>
        </w:rPr>
        <w:t>5</w:t>
      </w:r>
      <w:r w:rsidR="0091221E" w:rsidRPr="00B44E4F">
        <w:rPr>
          <w:rFonts w:ascii="Cambria Math" w:eastAsia="GHEA Grapalat" w:hAnsi="Cambria Math" w:cs="Cambria Math"/>
          <w:b/>
          <w:sz w:val="24"/>
          <w:szCs w:val="24"/>
          <w:lang w:val="hy-AM"/>
        </w:rPr>
        <w:t>․</w:t>
      </w:r>
      <w:r w:rsidR="0091221E" w:rsidRPr="00B44E4F">
        <w:rPr>
          <w:rFonts w:ascii="GHEA Grapalat" w:eastAsia="GHEA Grapalat" w:hAnsi="GHEA Grapalat" w:cs="GHEA Grapalat"/>
          <w:b/>
          <w:sz w:val="24"/>
          <w:szCs w:val="24"/>
          <w:lang w:val="hy-AM"/>
        </w:rPr>
        <w:t xml:space="preserve"> Կապը ռազմավարական փաստաթղթերի հետ</w:t>
      </w:r>
      <w:r w:rsidR="0091221E" w:rsidRPr="00B44E4F">
        <w:rPr>
          <w:rFonts w:ascii="GHEA Grapalat" w:eastAsia="GHEA Grapalat" w:hAnsi="GHEA Grapalat" w:cs="GHEA Grapalat"/>
          <w:sz w:val="24"/>
          <w:szCs w:val="24"/>
          <w:lang w:val="hy-AM"/>
        </w:rPr>
        <w:t>. Նախագծի մշակումը չի բխում որևէ ռազմավարական փաստաթղթից։</w:t>
      </w:r>
    </w:p>
    <w:p w:rsidR="00C855F3" w:rsidRPr="00C1452A" w:rsidRDefault="00C855F3" w:rsidP="00B44E4F">
      <w:pPr>
        <w:spacing w:after="0" w:line="360" w:lineRule="auto"/>
        <w:rPr>
          <w:rFonts w:ascii="GHEA Grapalat" w:hAnsi="GHEA Grapalat"/>
          <w:sz w:val="24"/>
          <w:szCs w:val="24"/>
          <w:lang w:val="hy-AM"/>
        </w:rPr>
      </w:pPr>
    </w:p>
    <w:sectPr w:rsidR="00C855F3" w:rsidRPr="00C1452A" w:rsidSect="00B44E4F">
      <w:pgSz w:w="11907" w:h="16840" w:code="9"/>
      <w:pgMar w:top="1021" w:right="1021" w:bottom="102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99"/>
    <w:rsid w:val="0004169D"/>
    <w:rsid w:val="000A4643"/>
    <w:rsid w:val="00144301"/>
    <w:rsid w:val="001B5248"/>
    <w:rsid w:val="00317F28"/>
    <w:rsid w:val="00332FE8"/>
    <w:rsid w:val="003A02AD"/>
    <w:rsid w:val="003B320E"/>
    <w:rsid w:val="005B4C18"/>
    <w:rsid w:val="0068056C"/>
    <w:rsid w:val="00685FEC"/>
    <w:rsid w:val="0071257A"/>
    <w:rsid w:val="008241A1"/>
    <w:rsid w:val="00901D20"/>
    <w:rsid w:val="0091221E"/>
    <w:rsid w:val="009F1361"/>
    <w:rsid w:val="00A63DE4"/>
    <w:rsid w:val="00B0466F"/>
    <w:rsid w:val="00B245DB"/>
    <w:rsid w:val="00B44E4F"/>
    <w:rsid w:val="00B848D2"/>
    <w:rsid w:val="00BF55A7"/>
    <w:rsid w:val="00C1452A"/>
    <w:rsid w:val="00C324CC"/>
    <w:rsid w:val="00C3590B"/>
    <w:rsid w:val="00C46922"/>
    <w:rsid w:val="00C855F3"/>
    <w:rsid w:val="00C97680"/>
    <w:rsid w:val="00DA0D99"/>
    <w:rsid w:val="00DD2B7D"/>
    <w:rsid w:val="00E42229"/>
    <w:rsid w:val="00E9195A"/>
    <w:rsid w:val="00EB2C07"/>
    <w:rsid w:val="00EB441E"/>
    <w:rsid w:val="00ED32B4"/>
    <w:rsid w:val="00FE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F9A95-B596-4D23-B89E-9DC297E0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2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21E"/>
    <w:pPr>
      <w:ind w:left="720"/>
      <w:contextualSpacing/>
    </w:p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Знак Знак"/>
    <w:basedOn w:val="Normal"/>
    <w:link w:val="NormalWebChar1"/>
    <w:uiPriority w:val="99"/>
    <w:unhideWhenUsed/>
    <w:qFormat/>
    <w:rsid w:val="00912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Знак Знак Char"/>
    <w:link w:val="NormalWeb"/>
    <w:uiPriority w:val="99"/>
    <w:locked/>
    <w:rsid w:val="0091221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4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1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BD15B-01DA-4DE2-BFF5-11ACED74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Ohanyan</dc:creator>
  <cp:keywords>https:/mul2-taxservice.gov.am/tasks/2656519/oneclick/2_HIMNAVPRUM_ANHAXTAHARELI KARG (1).docx?token=97f8298b27544f4e279b5d1ea62593ef</cp:keywords>
  <dc:description/>
  <cp:lastModifiedBy>Marine Abgaryan</cp:lastModifiedBy>
  <cp:revision>2</cp:revision>
  <cp:lastPrinted>2024-01-12T13:02:00Z</cp:lastPrinted>
  <dcterms:created xsi:type="dcterms:W3CDTF">2024-01-15T08:46:00Z</dcterms:created>
  <dcterms:modified xsi:type="dcterms:W3CDTF">2024-01-15T08:46:00Z</dcterms:modified>
</cp:coreProperties>
</file>