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45D0" w14:textId="4B1E4FAF" w:rsidR="00841EB8" w:rsidRPr="00841EB8" w:rsidRDefault="00841EB8" w:rsidP="00841EB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GHEA Grapalat" w:hAnsi="GHEA Grapalat"/>
          <w:b/>
          <w:bCs/>
          <w:sz w:val="24"/>
          <w:szCs w:val="24"/>
          <w:lang w:val="en-US"/>
        </w:rPr>
        <w:t>ՆԱԽԱԳԻԾ</w:t>
      </w:r>
    </w:p>
    <w:p w14:paraId="77D1A9F0" w14:textId="77777777" w:rsidR="004B26A7" w:rsidRDefault="004B26A7" w:rsidP="007D4CF1">
      <w:pPr>
        <w:shd w:val="clear" w:color="auto" w:fill="FFFFFF"/>
        <w:spacing w:after="0" w:line="360" w:lineRule="auto"/>
        <w:ind w:firstLine="720"/>
        <w:jc w:val="center"/>
        <w:rPr>
          <w:rFonts w:ascii="Verdana" w:eastAsia="Times New Roman" w:hAnsi="Verdana" w:cs="Times New Roman"/>
          <w:color w:val="191919"/>
          <w:sz w:val="18"/>
          <w:szCs w:val="18"/>
          <w:lang w:val="en-US"/>
        </w:rPr>
      </w:pPr>
    </w:p>
    <w:p w14:paraId="1C2B2894" w14:textId="77777777" w:rsidR="00C50B3B" w:rsidRDefault="00C50B3B" w:rsidP="007D4CF1">
      <w:pPr>
        <w:shd w:val="clear" w:color="auto" w:fill="FFFFFF"/>
        <w:spacing w:after="0" w:line="360" w:lineRule="auto"/>
        <w:ind w:firstLine="720"/>
        <w:jc w:val="center"/>
        <w:rPr>
          <w:rFonts w:ascii="Verdana" w:eastAsia="Times New Roman" w:hAnsi="Verdana" w:cs="Times New Roman"/>
          <w:color w:val="191919"/>
          <w:sz w:val="18"/>
          <w:szCs w:val="18"/>
          <w:lang w:val="en-US"/>
        </w:rPr>
      </w:pPr>
    </w:p>
    <w:p w14:paraId="48B3FFD8" w14:textId="12929357" w:rsidR="00F162E0" w:rsidRPr="00841EB8" w:rsidRDefault="00F162E0" w:rsidP="007D4CF1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841EB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3C6ADAC9" w14:textId="3D440B6B" w:rsidR="00F162E0" w:rsidRPr="00841EB8" w:rsidRDefault="00F162E0" w:rsidP="00841EB8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841EB8">
        <w:rPr>
          <w:rFonts w:ascii="GHEA Grapalat" w:hAnsi="GHEA Grapalat"/>
          <w:b/>
          <w:bCs/>
          <w:sz w:val="24"/>
          <w:szCs w:val="24"/>
          <w:lang w:val="hy-AM"/>
        </w:rPr>
        <w:t>Ո Ր Ո Շ ՈՒ Մ</w:t>
      </w:r>
    </w:p>
    <w:p w14:paraId="6A581846" w14:textId="56851F26" w:rsidR="00F162E0" w:rsidRPr="00265DB4" w:rsidRDefault="00F162E0" w:rsidP="00841EB8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 w:cs="Arial"/>
          <w:bCs/>
          <w:sz w:val="24"/>
          <w:szCs w:val="24"/>
          <w:lang w:val="hy-AM"/>
        </w:rPr>
      </w:pPr>
      <w:r w:rsidRPr="00265DB4">
        <w:rPr>
          <w:rFonts w:ascii="GHEA Grapalat" w:hAnsi="GHEA Grapalat" w:cs="Arial"/>
          <w:bCs/>
          <w:sz w:val="24"/>
          <w:szCs w:val="24"/>
          <w:lang w:val="hy-AM"/>
        </w:rPr>
        <w:t>20</w:t>
      </w:r>
      <w:r w:rsidR="00287DB7" w:rsidRPr="00265DB4">
        <w:rPr>
          <w:rFonts w:ascii="GHEA Grapalat" w:hAnsi="GHEA Grapalat" w:cs="Arial"/>
          <w:bCs/>
          <w:sz w:val="24"/>
          <w:szCs w:val="24"/>
          <w:lang w:val="hy-AM"/>
        </w:rPr>
        <w:t xml:space="preserve">  </w:t>
      </w:r>
      <w:r w:rsidRPr="00265DB4">
        <w:rPr>
          <w:rFonts w:ascii="GHEA Grapalat" w:hAnsi="GHEA Grapalat" w:cs="Arial"/>
          <w:bCs/>
          <w:sz w:val="24"/>
          <w:szCs w:val="24"/>
          <w:lang w:val="hy-AM"/>
        </w:rPr>
        <w:t xml:space="preserve"> ԹՎԱԿԱՆԻ            N   - Ն</w:t>
      </w:r>
    </w:p>
    <w:p w14:paraId="52777756" w14:textId="77777777" w:rsidR="00265DB4" w:rsidRPr="00841EB8" w:rsidRDefault="00265DB4" w:rsidP="00841EB8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A82BAA" w14:textId="148A8514" w:rsidR="00F162E0" w:rsidRPr="00841EB8" w:rsidRDefault="00F162E0" w:rsidP="00841EB8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41EB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</w:t>
      </w:r>
      <w:r w:rsidR="00287DB7" w:rsidRPr="00287DB7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841EB8">
        <w:rPr>
          <w:rFonts w:ascii="GHEA Grapalat" w:hAnsi="GHEA Grapalat"/>
          <w:b/>
          <w:bCs/>
          <w:sz w:val="24"/>
          <w:szCs w:val="24"/>
          <w:lang w:val="hy-AM"/>
        </w:rPr>
        <w:t xml:space="preserve">2 ԹՎԱԿԱՆԻ </w:t>
      </w:r>
      <w:r w:rsidR="00287DB7" w:rsidRPr="00841EB8">
        <w:rPr>
          <w:rFonts w:ascii="GHEA Grapalat" w:hAnsi="GHEA Grapalat"/>
          <w:b/>
          <w:bCs/>
          <w:sz w:val="24"/>
          <w:szCs w:val="24"/>
          <w:lang w:val="hy-AM"/>
        </w:rPr>
        <w:t>ՍԵՊՏԵՄԲԵՐԻ 6-Ի</w:t>
      </w:r>
      <w:r w:rsidR="00287DB7" w:rsidRPr="00287DB7">
        <w:rPr>
          <w:rFonts w:ascii="GHEA Grapalat" w:hAnsi="GHEA Grapalat"/>
          <w:b/>
          <w:bCs/>
          <w:sz w:val="24"/>
          <w:szCs w:val="24"/>
          <w:lang w:val="hy-AM"/>
        </w:rPr>
        <w:t xml:space="preserve"> N 1201-Ն </w:t>
      </w:r>
      <w:r w:rsidR="002C0D44" w:rsidRPr="002C0D44">
        <w:rPr>
          <w:rFonts w:ascii="GHEA Grapalat" w:hAnsi="GHEA Grapalat"/>
          <w:b/>
          <w:bCs/>
          <w:sz w:val="24"/>
          <w:szCs w:val="24"/>
          <w:lang w:val="hy-AM"/>
        </w:rPr>
        <w:t>ՈՐՈՇՈՒՄՆ ՈՒԺԸ ԿՈՐՑՐԱԾ ՃԱՆԱՉԵԼՈՒ ՄԱՍԻՆ</w:t>
      </w:r>
    </w:p>
    <w:p w14:paraId="61216023" w14:textId="78C1B0CC" w:rsidR="002C0D44" w:rsidRPr="002C0D44" w:rsidRDefault="002C0D44" w:rsidP="003C3B2B">
      <w:pPr>
        <w:pStyle w:val="NormalWeb"/>
        <w:tabs>
          <w:tab w:val="left" w:pos="990"/>
        </w:tabs>
        <w:spacing w:line="360" w:lineRule="auto"/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2C0D44">
        <w:rPr>
          <w:rFonts w:ascii="GHEA Grapalat" w:eastAsiaTheme="minorHAnsi" w:hAnsi="GHEA Grapalat" w:cstheme="minorBidi"/>
          <w:bCs/>
          <w:lang w:val="hy-AM" w:eastAsia="en-US"/>
        </w:rPr>
        <w:t xml:space="preserve">Հիմք ընդունելով «Հավատարմագրման մասին» օրենքի 7-րդ հոդվածի 1-ին մասի 5.5-րդ կետը և «Նորմատիվ իրավական ակտերի մասին» օրենքի 37-րդ հոդվածի 1-ին մասը՝ Հայաստանի Հանրապետության կառավարությունը </w:t>
      </w:r>
      <w:r w:rsidRPr="002C0D44">
        <w:rPr>
          <w:rFonts w:ascii="GHEA Grapalat" w:eastAsiaTheme="minorHAnsi" w:hAnsi="GHEA Grapalat" w:cstheme="minorBidi"/>
          <w:b/>
          <w:i/>
          <w:iCs/>
          <w:lang w:val="hy-AM" w:eastAsia="en-US"/>
        </w:rPr>
        <w:t>որոշում է.</w:t>
      </w:r>
    </w:p>
    <w:p w14:paraId="11375EED" w14:textId="77777777" w:rsidR="00753285" w:rsidRDefault="002C0D44" w:rsidP="00753285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2C0D44">
        <w:rPr>
          <w:rFonts w:ascii="GHEA Grapalat" w:eastAsiaTheme="minorHAnsi" w:hAnsi="GHEA Grapalat" w:cstheme="minorBidi"/>
          <w:bCs/>
          <w:lang w:val="hy-AM" w:eastAsia="en-US"/>
        </w:rPr>
        <w:t xml:space="preserve">1. Ուժը կորցրած ճանաչել Հայաստանի Հանրապետության կառավարության </w:t>
      </w:r>
      <w:r w:rsidR="00753285" w:rsidRPr="00753285">
        <w:rPr>
          <w:rFonts w:ascii="GHEA Grapalat" w:eastAsiaTheme="minorHAnsi" w:hAnsi="GHEA Grapalat" w:cstheme="minorBidi"/>
          <w:bCs/>
          <w:lang w:val="hy-AM" w:eastAsia="en-US"/>
        </w:rPr>
        <w:t xml:space="preserve">2012 թվականի սեպտեմբերի 6-ի «Համապատասխանության գնահատման մարմինների հավատարմագրման կարգը հաստատելու և Հայաստանի Հանրապետության կառավարության 2006 թվականի փետրվարի 16-ի N 302-Ն որոշումն ուժը կորցրած ճանաչելու մասին» N 1201-Ն որոշումը: </w:t>
      </w:r>
    </w:p>
    <w:p w14:paraId="2D261EBB" w14:textId="60680291" w:rsidR="00AA1783" w:rsidRDefault="002C0D44" w:rsidP="00753285">
      <w:pPr>
        <w:pStyle w:val="NormalWeb"/>
        <w:tabs>
          <w:tab w:val="left" w:pos="990"/>
        </w:tabs>
        <w:spacing w:before="0" w:beforeAutospacing="0" w:after="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2C0D44">
        <w:rPr>
          <w:rFonts w:ascii="GHEA Grapalat" w:eastAsiaTheme="minorHAnsi" w:hAnsi="GHEA Grapalat" w:cstheme="minorBidi"/>
          <w:bCs/>
          <w:lang w:val="hy-AM" w:eastAsia="en-US"/>
        </w:rPr>
        <w:t>2. Սույն որոշումն ուժի մեջ է մտնում պաշտոնական հրապարակմանը հաջորդող օրվանից:</w:t>
      </w:r>
    </w:p>
    <w:p w14:paraId="2DC53BA9" w14:textId="77777777" w:rsidR="00753285" w:rsidRDefault="00753285" w:rsidP="00753285">
      <w:pPr>
        <w:pStyle w:val="NormalWeb"/>
        <w:tabs>
          <w:tab w:val="left" w:pos="990"/>
        </w:tabs>
        <w:spacing w:before="0" w:beforeAutospacing="0" w:after="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04710301" w14:textId="77777777" w:rsidR="00753285" w:rsidRPr="00753285" w:rsidRDefault="00753285" w:rsidP="00753285">
      <w:pPr>
        <w:pStyle w:val="NormalWeb"/>
        <w:tabs>
          <w:tab w:val="left" w:pos="990"/>
        </w:tabs>
        <w:spacing w:before="0" w:beforeAutospacing="0" w:after="0" w:afterAutospacing="0" w:line="276" w:lineRule="auto"/>
        <w:rPr>
          <w:rFonts w:ascii="GHEA Grapalat" w:hAnsi="GHEA Grapalat"/>
          <w:b/>
          <w:shd w:val="clear" w:color="auto" w:fill="FFFFFF"/>
          <w:lang w:val="hy-AM"/>
        </w:rPr>
      </w:pPr>
      <w:r w:rsidRPr="00753285">
        <w:rPr>
          <w:rFonts w:ascii="GHEA Grapalat" w:hAnsi="GHEA Grapalat"/>
          <w:b/>
          <w:shd w:val="clear" w:color="auto" w:fill="FFFFFF"/>
          <w:lang w:val="hy-AM"/>
        </w:rPr>
        <w:t>Հայաստանի Հանրապետության</w:t>
      </w:r>
    </w:p>
    <w:p w14:paraId="300D2983" w14:textId="273151E9" w:rsidR="00753285" w:rsidRPr="00753285" w:rsidRDefault="00753285" w:rsidP="00753285">
      <w:pPr>
        <w:pStyle w:val="NormalWeb"/>
        <w:tabs>
          <w:tab w:val="left" w:pos="990"/>
        </w:tabs>
        <w:spacing w:before="0" w:beforeAutospacing="0" w:after="0" w:line="276" w:lineRule="auto"/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753285">
        <w:rPr>
          <w:rFonts w:ascii="GHEA Grapalat" w:hAnsi="GHEA Grapalat"/>
          <w:b/>
          <w:shd w:val="clear" w:color="auto" w:fill="FFFFFF"/>
          <w:lang w:val="en-US"/>
        </w:rPr>
        <w:t>վ</w:t>
      </w:r>
      <w:r w:rsidRPr="00753285">
        <w:rPr>
          <w:rFonts w:ascii="GHEA Grapalat" w:hAnsi="GHEA Grapalat"/>
          <w:b/>
          <w:shd w:val="clear" w:color="auto" w:fill="FFFFFF"/>
          <w:lang w:val="hy-AM"/>
        </w:rPr>
        <w:t>արչապետ</w:t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</w:r>
      <w:r w:rsidRPr="00753285">
        <w:rPr>
          <w:rFonts w:ascii="GHEA Grapalat" w:hAnsi="GHEA Grapalat"/>
          <w:b/>
          <w:shd w:val="clear" w:color="auto" w:fill="FFFFFF"/>
          <w:lang w:val="hy-AM"/>
        </w:rPr>
        <w:tab/>
        <w:t>Ն. Փաշինյան</w:t>
      </w:r>
    </w:p>
    <w:p w14:paraId="3E28658F" w14:textId="108ED3F6" w:rsidR="00A83486" w:rsidRPr="00841EB8" w:rsidRDefault="003C76CA" w:rsidP="00841EB8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41EB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</w:p>
    <w:sectPr w:rsidR="00A83486" w:rsidRPr="00841EB8" w:rsidSect="003C3B2B">
      <w:pgSz w:w="11906" w:h="16838"/>
      <w:pgMar w:top="576" w:right="562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867"/>
    <w:multiLevelType w:val="hybridMultilevel"/>
    <w:tmpl w:val="2438DA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AA5A60"/>
    <w:multiLevelType w:val="hybridMultilevel"/>
    <w:tmpl w:val="14986F5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375B"/>
    <w:multiLevelType w:val="hybridMultilevel"/>
    <w:tmpl w:val="A3C407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C3421"/>
    <w:multiLevelType w:val="hybridMultilevel"/>
    <w:tmpl w:val="F9F02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11F"/>
    <w:multiLevelType w:val="hybridMultilevel"/>
    <w:tmpl w:val="552AA5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7A4"/>
    <w:multiLevelType w:val="hybridMultilevel"/>
    <w:tmpl w:val="6B3C5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051BE"/>
    <w:multiLevelType w:val="hybridMultilevel"/>
    <w:tmpl w:val="67ACA50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26091E"/>
    <w:multiLevelType w:val="hybridMultilevel"/>
    <w:tmpl w:val="FE30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208FD"/>
    <w:multiLevelType w:val="hybridMultilevel"/>
    <w:tmpl w:val="D01EA358"/>
    <w:lvl w:ilvl="0" w:tplc="D99A86D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6"/>
    <w:rsid w:val="00017DC4"/>
    <w:rsid w:val="00037CA3"/>
    <w:rsid w:val="0006208E"/>
    <w:rsid w:val="00085E07"/>
    <w:rsid w:val="000C6E11"/>
    <w:rsid w:val="000D37C0"/>
    <w:rsid w:val="000D63C8"/>
    <w:rsid w:val="000E679E"/>
    <w:rsid w:val="000F116A"/>
    <w:rsid w:val="00115686"/>
    <w:rsid w:val="00122E57"/>
    <w:rsid w:val="00135BCA"/>
    <w:rsid w:val="00152627"/>
    <w:rsid w:val="002506C5"/>
    <w:rsid w:val="00265DB4"/>
    <w:rsid w:val="00275198"/>
    <w:rsid w:val="00282DF8"/>
    <w:rsid w:val="00287DB7"/>
    <w:rsid w:val="002C0D44"/>
    <w:rsid w:val="002D1B30"/>
    <w:rsid w:val="002D3583"/>
    <w:rsid w:val="003208DD"/>
    <w:rsid w:val="00343696"/>
    <w:rsid w:val="00351CF7"/>
    <w:rsid w:val="00381BBA"/>
    <w:rsid w:val="003A69BE"/>
    <w:rsid w:val="003B5339"/>
    <w:rsid w:val="003C3B2B"/>
    <w:rsid w:val="003C76CA"/>
    <w:rsid w:val="003D64A7"/>
    <w:rsid w:val="00403808"/>
    <w:rsid w:val="00413304"/>
    <w:rsid w:val="0041559E"/>
    <w:rsid w:val="004866F5"/>
    <w:rsid w:val="004A4864"/>
    <w:rsid w:val="004B26A7"/>
    <w:rsid w:val="004C56A0"/>
    <w:rsid w:val="005816CC"/>
    <w:rsid w:val="005A0A7F"/>
    <w:rsid w:val="005A5550"/>
    <w:rsid w:val="005C72BE"/>
    <w:rsid w:val="005D06F8"/>
    <w:rsid w:val="005D7811"/>
    <w:rsid w:val="00622620"/>
    <w:rsid w:val="00644536"/>
    <w:rsid w:val="00673489"/>
    <w:rsid w:val="00681622"/>
    <w:rsid w:val="006A6385"/>
    <w:rsid w:val="006E66F2"/>
    <w:rsid w:val="007257FF"/>
    <w:rsid w:val="00753285"/>
    <w:rsid w:val="00787DF2"/>
    <w:rsid w:val="007A25A7"/>
    <w:rsid w:val="007A56DE"/>
    <w:rsid w:val="007C526B"/>
    <w:rsid w:val="007D4CF1"/>
    <w:rsid w:val="0080451D"/>
    <w:rsid w:val="008077B4"/>
    <w:rsid w:val="00816F34"/>
    <w:rsid w:val="00841EB8"/>
    <w:rsid w:val="008445BA"/>
    <w:rsid w:val="00861344"/>
    <w:rsid w:val="00862E16"/>
    <w:rsid w:val="008C4E94"/>
    <w:rsid w:val="008D56D1"/>
    <w:rsid w:val="008F24A1"/>
    <w:rsid w:val="0090025D"/>
    <w:rsid w:val="00903CBC"/>
    <w:rsid w:val="00914CF0"/>
    <w:rsid w:val="009445FA"/>
    <w:rsid w:val="00973257"/>
    <w:rsid w:val="009C19DC"/>
    <w:rsid w:val="009C36B1"/>
    <w:rsid w:val="00A23489"/>
    <w:rsid w:val="00A83486"/>
    <w:rsid w:val="00A954AF"/>
    <w:rsid w:val="00AA1037"/>
    <w:rsid w:val="00AA1783"/>
    <w:rsid w:val="00AB473A"/>
    <w:rsid w:val="00AC3C84"/>
    <w:rsid w:val="00B17C04"/>
    <w:rsid w:val="00B519D0"/>
    <w:rsid w:val="00B65796"/>
    <w:rsid w:val="00B708B6"/>
    <w:rsid w:val="00B8104D"/>
    <w:rsid w:val="00B8561A"/>
    <w:rsid w:val="00BD079B"/>
    <w:rsid w:val="00BD7B25"/>
    <w:rsid w:val="00BF6186"/>
    <w:rsid w:val="00C42002"/>
    <w:rsid w:val="00C4786B"/>
    <w:rsid w:val="00C50B3B"/>
    <w:rsid w:val="00C54DF6"/>
    <w:rsid w:val="00C54E45"/>
    <w:rsid w:val="00C606F8"/>
    <w:rsid w:val="00C73DF4"/>
    <w:rsid w:val="00C942F3"/>
    <w:rsid w:val="00CE2FE1"/>
    <w:rsid w:val="00CE3A27"/>
    <w:rsid w:val="00CE4CA3"/>
    <w:rsid w:val="00D16514"/>
    <w:rsid w:val="00D17720"/>
    <w:rsid w:val="00D27485"/>
    <w:rsid w:val="00D31AAE"/>
    <w:rsid w:val="00D5034A"/>
    <w:rsid w:val="00DA125F"/>
    <w:rsid w:val="00E30691"/>
    <w:rsid w:val="00E85728"/>
    <w:rsid w:val="00EC3512"/>
    <w:rsid w:val="00ED3B9D"/>
    <w:rsid w:val="00ED61DF"/>
    <w:rsid w:val="00F111E3"/>
    <w:rsid w:val="00F162E0"/>
    <w:rsid w:val="00F434C8"/>
    <w:rsid w:val="00F62DA4"/>
    <w:rsid w:val="00FC2F84"/>
    <w:rsid w:val="00FC40FA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1BDCC"/>
  <w15:chartTrackingRefBased/>
  <w15:docId w15:val="{1E7BCF01-C3D7-44EC-88A0-7542208C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87DF2"/>
    <w:rPr>
      <w:b/>
      <w:bCs/>
    </w:rPr>
  </w:style>
  <w:style w:type="paragraph" w:styleId="Revision">
    <w:name w:val="Revision"/>
    <w:hidden/>
    <w:uiPriority w:val="99"/>
    <w:semiHidden/>
    <w:rsid w:val="00AA1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708</Characters>
  <Application>Microsoft Office Word</Application>
  <DocSecurity>0</DocSecurity>
  <Lines>23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Laptop-HJ723B3</dc:creator>
  <cp:keywords>https:/mul2-mineconomy.gov.am/tasks/584623/oneclick/1201-y uzhy kortcrats (1).docx?token=9a627c44becb28fd6d28f3eacd7877e6</cp:keywords>
  <dc:description/>
  <cp:lastModifiedBy>Gayane K. Margaryan</cp:lastModifiedBy>
  <cp:revision>2</cp:revision>
  <dcterms:created xsi:type="dcterms:W3CDTF">2024-01-04T12:51:00Z</dcterms:created>
  <dcterms:modified xsi:type="dcterms:W3CDTF">2024-01-04T12:51:00Z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41456f1365c22635866ddfcf7a69617af767626abe6ee04215469ed3eeadd34d</vt:lpwstr>
  </property>
</Properties>
</file>