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43FC8" w14:textId="77777777" w:rsidR="001F5668" w:rsidRPr="000773CA" w:rsidRDefault="001F5668" w:rsidP="001F5668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0773CA">
        <w:rPr>
          <w:rFonts w:ascii="GHEA Grapalat" w:hAnsi="GHEA Grapalat" w:cs="Sylfaen"/>
          <w:b/>
          <w:sz w:val="24"/>
          <w:szCs w:val="24"/>
          <w:lang w:val="hy-AM"/>
        </w:rPr>
        <w:t>Հ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0773CA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09DF9CB3" w14:textId="2F9A5B48" w:rsidR="00CE68EA" w:rsidRPr="006C1B2B" w:rsidRDefault="001F5668" w:rsidP="001F5668">
      <w:pPr>
        <w:pStyle w:val="ListParagraph"/>
        <w:spacing w:after="0" w:line="360" w:lineRule="auto"/>
        <w:ind w:left="0"/>
        <w:jc w:val="center"/>
        <w:rPr>
          <w:rFonts w:ascii="GHEA Grapalat" w:hAnsi="GHEA Grapalat" w:cs="Sylfaen"/>
          <w:b/>
          <w:bCs/>
          <w:i/>
          <w:sz w:val="24"/>
          <w:szCs w:val="24"/>
          <w:lang w:val="af-ZA"/>
        </w:rPr>
      </w:pPr>
      <w:r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>«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ԳԵՐՆՈՐՄԱՏԻՎԱՅԻՆ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ՋՐԱՊԱՀԱՆՋԱՐԿ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ՈՒՆԵՑՈՂ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ՀՈՂԱՏԱՐԱԾՔՆԵՐՈՒՄ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ՈՌՈԳՄԱՆ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ԱՐԴՅՈՒՆԱՎԵՏ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ՀԱՄԱԿԱՐԳԵՐԻ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ՆԵՐԴՐՄԱՆ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ՀԱՄԱՐ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ԵՆԹԱԿԱՌՈՒՑՎԱԾՔՆԵՐԻ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ՍՏԵՂԾՄԱՆ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6971A7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ՓՈՐՁՆԱԿԱՆ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ԾՐԱԳԻՐԸ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ՀԱՍՏԱՏԵԼՈՒ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ՄԱՍԻՆ</w:t>
      </w:r>
      <w:r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»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ՀԱՅԱՍՏԱՆԻ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ՀԱՆՐԱՊԵՏՈՒԹՅԱՆ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ԿԱՌԱՎԱՐՈՒԹՅԱՆ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ՈՐՈՇՄԱՆ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ՆԱԽԱԳԾԻ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ԸՆԴՈՒՆՄԱՆ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  <w:lang w:val="af-ZA"/>
        </w:rPr>
        <w:t xml:space="preserve"> </w:t>
      </w:r>
      <w:r w:rsidR="00720101" w:rsidRPr="00AD0D5B">
        <w:rPr>
          <w:rFonts w:ascii="GHEA Grapalat" w:hAnsi="GHEA Grapalat" w:cs="Sylfaen"/>
          <w:b/>
          <w:bCs/>
          <w:i/>
          <w:sz w:val="24"/>
          <w:szCs w:val="24"/>
        </w:rPr>
        <w:t>ԱՆՀՐԱԺԵՇՏՈՒԹՅԱՆ</w:t>
      </w:r>
    </w:p>
    <w:p w14:paraId="5E113AB1" w14:textId="77777777" w:rsidR="00353C99" w:rsidRPr="00AD0D5B" w:rsidRDefault="00353C99" w:rsidP="001F5668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28B259D" w14:textId="77777777" w:rsidR="001F5668" w:rsidRPr="000773CA" w:rsidRDefault="001F5668" w:rsidP="00A8736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1. Անհրաժեշտությունը</w:t>
      </w:r>
    </w:p>
    <w:p w14:paraId="0F2EE6C8" w14:textId="5239E4B1" w:rsidR="001F5668" w:rsidRPr="000773CA" w:rsidRDefault="001F5668" w:rsidP="001F5668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t>ՀՀ վարչապետի մոտ 2021 թվականի հունիսի 29-ին և հուլիսի 23-ին կայացած խորհրդակցությունների համապատասխանա</w:t>
      </w: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softHyphen/>
        <w:t>բար N Վ/53-2021 արձանագրության 2-րդ կետի 5-րդ ենթակետի և N Վ/66-2021 արձանագրության 1-ին կետի 5-րդ ենթակետի  հանձնարարականն</w:t>
      </w:r>
      <w:r w:rsidR="00DE0C5B" w:rsidRPr="006C1B2B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 </w:t>
      </w: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ապահովելու նպատակով </w:t>
      </w:r>
      <w:r w:rsidR="00DE0C5B" w:rsidRPr="006C1B2B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մշակվել է </w:t>
      </w:r>
      <w:r w:rsidRPr="000773CA">
        <w:rPr>
          <w:rFonts w:ascii="GHEA Grapalat" w:hAnsi="GHEA Grapalat" w:cs="Sylfaen"/>
          <w:sz w:val="24"/>
          <w:szCs w:val="24"/>
          <w:lang w:val="hy-AM"/>
        </w:rPr>
        <w:t>«Գերնորմատիվային ջրապահանջարկ ունեցող հողատարածքներում ոռոգման արդյունավետ համակարգերի ներդրման համար ենթակառուցվածքների ստեղծման»</w:t>
      </w:r>
      <w:r w:rsidR="00DE0C5B" w:rsidRPr="006C1B2B">
        <w:rPr>
          <w:rFonts w:ascii="GHEA Grapalat" w:hAnsi="GHEA Grapalat" w:cs="Sylfaen"/>
          <w:sz w:val="24"/>
          <w:szCs w:val="24"/>
          <w:lang w:val="hy-AM"/>
        </w:rPr>
        <w:t xml:space="preserve"> փորձնական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ծրագրի նախագիծ</w:t>
      </w:r>
      <w:r w:rsidR="00DE0C5B" w:rsidRPr="006C1B2B">
        <w:rPr>
          <w:rFonts w:ascii="GHEA Grapalat" w:hAnsi="GHEA Grapalat" w:cs="Sylfaen"/>
          <w:sz w:val="24"/>
          <w:szCs w:val="24"/>
          <w:lang w:val="hy-AM"/>
        </w:rPr>
        <w:t>ը</w:t>
      </w: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: </w:t>
      </w:r>
    </w:p>
    <w:p w14:paraId="15584BF8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t>Որոշման նախագծի մշակման անհրաժեշտությունը պայմանավորված է վերը նշված հանգամանքով։</w:t>
      </w:r>
    </w:p>
    <w:p w14:paraId="77671D3E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2. Կապը ռազմավարական փաստաթղթերի հետ</w:t>
      </w:r>
    </w:p>
    <w:p w14:paraId="49D9BD8C" w14:textId="77777777" w:rsidR="001F5668" w:rsidRPr="000773CA" w:rsidRDefault="001F5668" w:rsidP="00A8736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sz w:val="24"/>
          <w:szCs w:val="24"/>
          <w:lang w:val="hy-AM"/>
        </w:rPr>
        <w:t>Նախագիծը համահունչ է Հայաստանի վերափոխման ռազմավարություն 2050-ի Մեգանպատակ 10-ի (Արտադրողական և պատասխանատու ֆերմերություն), Կառավարության 2021-2026թթ. ծրագրի 2.4. Գյուղատնտեսություն բաժնի 3-րդ (ինտենսիվ այգիների ավելացում), 3.3. Ջրային տնտեսություն բաժնի 8-րդ (ոռոգման նոր տեխնոլոգիաների ներդնում</w:t>
      </w:r>
      <w:r w:rsidR="0026492B" w:rsidRPr="000773CA">
        <w:rPr>
          <w:rFonts w:ascii="GHEA Grapalat" w:hAnsi="GHEA Grapalat"/>
          <w:sz w:val="24"/>
          <w:szCs w:val="24"/>
          <w:lang w:val="hy-AM"/>
        </w:rPr>
        <w:t xml:space="preserve">), 4.10 շրջակա միջավայրի պահպանություն բաժնի 5-րդ (ջրային ռեսուրսների արդյունավետ օգտագործման և որակի բարձրացման նպատակով կառավարման գերարդյունավետ համակարգերի ներդրումը, ջրային ռեսուրսների պահպանման, այդ թվում` ջրահեռացման ու կեղտաջրերի մաքրման գործընթացի կանոնակարգումը, Արարատյան արտեզյան ավազանի և գետային էկոհամակարգերի պահպանությունն ու կառավարումը) </w:t>
      </w:r>
      <w:r w:rsidRPr="000773CA">
        <w:rPr>
          <w:rFonts w:ascii="GHEA Grapalat" w:hAnsi="GHEA Grapalat"/>
          <w:sz w:val="24"/>
          <w:szCs w:val="24"/>
          <w:lang w:val="hy-AM"/>
        </w:rPr>
        <w:t xml:space="preserve">պարբերությունների, ՀՀ գյուղատնտեսության ոլորտի տնտեսական զարգացումն ապահովող հիմնական ուղղությունների 2020-2030 թվականների </w:t>
      </w:r>
      <w:r w:rsidRPr="000773CA">
        <w:rPr>
          <w:rFonts w:ascii="GHEA Grapalat" w:hAnsi="GHEA Grapalat"/>
          <w:sz w:val="24"/>
          <w:szCs w:val="24"/>
          <w:lang w:val="hy-AM"/>
        </w:rPr>
        <w:lastRenderedPageBreak/>
        <w:t>ռազմավարության 26.1. (Առաջադրված խնդիրները և դրանց լուծմանն ուղղված միջոցառումները) կետի 2-րդ ենթակետի դրույթներին։</w:t>
      </w:r>
    </w:p>
    <w:p w14:paraId="41497E99" w14:textId="77777777" w:rsidR="001F5668" w:rsidRPr="000773CA" w:rsidRDefault="001F5668" w:rsidP="00A8736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3. Ընթացիկ իրավիճակը և խնդիրները</w:t>
      </w:r>
    </w:p>
    <w:p w14:paraId="3B8A8C26" w14:textId="70CB5542" w:rsidR="001F5668" w:rsidRPr="000773CA" w:rsidRDefault="001F5668" w:rsidP="001F5668">
      <w:pPr>
        <w:spacing w:after="0" w:line="360" w:lineRule="auto"/>
        <w:ind w:firstLine="567"/>
        <w:jc w:val="both"/>
        <w:rPr>
          <w:rFonts w:ascii="GHEA Grapalat" w:hAnsi="GHEA Grapalat" w:cs="Tahoma"/>
          <w:iCs/>
          <w:sz w:val="24"/>
          <w:szCs w:val="24"/>
          <w:lang w:val="hy-AM"/>
        </w:rPr>
      </w:pP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Հայաստանի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Sylfaen"/>
          <w:iCs/>
          <w:sz w:val="24"/>
          <w:szCs w:val="24"/>
          <w:lang w:val="hy-AM"/>
        </w:rPr>
        <w:t>Հանրապետության</w:t>
      </w:r>
      <w:r w:rsidRPr="000773CA">
        <w:rPr>
          <w:rFonts w:ascii="GHEA Grapalat" w:hAnsi="GHEA Grapalat" w:cs="Sylfaen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Արագածոտնի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,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Արարատի</w:t>
      </w:r>
      <w:r w:rsidRPr="000773CA">
        <w:rPr>
          <w:rFonts w:ascii="GHEA Grapalat" w:hAnsi="GHEA Grapalat" w:cs="Tahoma"/>
          <w:iCs/>
          <w:sz w:val="24"/>
          <w:szCs w:val="24"/>
          <w:lang w:val="pt-BR"/>
        </w:rPr>
        <w:t>,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Արմավիրի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և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Կոտայքի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մարզերի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70 </w:t>
      </w:r>
      <w:r w:rsidR="0018673D" w:rsidRPr="006C1B2B">
        <w:rPr>
          <w:rFonts w:ascii="GHEA Grapalat" w:hAnsi="GHEA Grapalat" w:cs="Tahoma"/>
          <w:iCs/>
          <w:sz w:val="24"/>
          <w:szCs w:val="24"/>
          <w:lang w:val="hy-AM"/>
        </w:rPr>
        <w:t>բնակավայրերի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>շուրջ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30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հազ</w:t>
      </w:r>
      <w:r w:rsidRPr="000773CA">
        <w:rPr>
          <w:rFonts w:ascii="GHEA Grapalat" w:hAnsi="GHEA Grapalat" w:cs="Tahoma"/>
          <w:iCs/>
          <w:sz w:val="24"/>
          <w:szCs w:val="24"/>
          <w:lang w:val="pt-BR"/>
        </w:rPr>
        <w:t>.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հա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հողատարածքներ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ունեն</w:t>
      </w:r>
      <w:r w:rsidRPr="000773CA">
        <w:rPr>
          <w:rFonts w:ascii="GHEA Grapalat" w:hAnsi="GHEA Grapalat" w:cs="Tahoma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գերնորմատիվային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ջրապահանջարկ։</w:t>
      </w:r>
      <w:r w:rsidRPr="000773CA">
        <w:rPr>
          <w:rFonts w:ascii="GHEA Grapalat" w:hAnsi="GHEA Grapalat" w:cs="Tahoma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Ոռոգման</w:t>
      </w:r>
      <w:proofErr w:type="spellEnd"/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նորմ</w:t>
      </w:r>
      <w:r w:rsidRPr="000773CA">
        <w:rPr>
          <w:rFonts w:ascii="GHEA Grapalat" w:hAnsi="GHEA Grapalat" w:cs="Sylfaen"/>
          <w:iCs/>
          <w:sz w:val="24"/>
          <w:szCs w:val="24"/>
        </w:rPr>
        <w:t>ան</w:t>
      </w:r>
      <w:r w:rsidRPr="000773CA">
        <w:rPr>
          <w:rFonts w:ascii="GHEA Grapalat" w:hAnsi="GHEA Grapalat" w:cs="Tahoma"/>
          <w:iCs/>
          <w:sz w:val="24"/>
          <w:szCs w:val="24"/>
        </w:rPr>
        <w:t>երը</w:t>
      </w:r>
      <w:proofErr w:type="spellEnd"/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տարբեր</w:t>
      </w:r>
      <w:proofErr w:type="spellEnd"/>
      <w:r w:rsidRPr="000773CA">
        <w:rPr>
          <w:rFonts w:ascii="GHEA Grapalat" w:hAnsi="GHEA Grapalat" w:cs="Tahoma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տարածաշրջաններում</w:t>
      </w:r>
      <w:proofErr w:type="spellEnd"/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1.3-1.8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անգամ</w:t>
      </w:r>
      <w:proofErr w:type="spellEnd"/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գերազանց</w:t>
      </w:r>
      <w:proofErr w:type="spellEnd"/>
      <w:r w:rsidRPr="000773CA">
        <w:rPr>
          <w:rFonts w:ascii="GHEA Grapalat" w:hAnsi="GHEA Grapalat" w:cs="Tahoma"/>
          <w:iCs/>
          <w:sz w:val="24"/>
          <w:szCs w:val="24"/>
          <w:lang w:val="hy-AM"/>
        </w:rPr>
        <w:t>ում են</w:t>
      </w:r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նորմատիվային</w:t>
      </w:r>
      <w:proofErr w:type="spellEnd"/>
      <w:r w:rsidRPr="000773CA">
        <w:rPr>
          <w:rFonts w:ascii="GHEA Grapalat" w:hAnsi="GHEA Grapalat"/>
          <w:iCs/>
          <w:sz w:val="24"/>
          <w:szCs w:val="24"/>
          <w:lang w:val="pt-BR"/>
        </w:rPr>
        <w:t xml:space="preserve"> </w:t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ջրապա</w:t>
      </w:r>
      <w:proofErr w:type="spellEnd"/>
      <w:r w:rsidRPr="000773CA">
        <w:rPr>
          <w:rFonts w:ascii="GHEA Grapalat" w:hAnsi="GHEA Grapalat" w:cs="Tahoma"/>
          <w:iCs/>
          <w:sz w:val="24"/>
          <w:szCs w:val="24"/>
          <w:lang w:val="pt-BR"/>
        </w:rPr>
        <w:softHyphen/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հան</w:t>
      </w:r>
      <w:proofErr w:type="spellEnd"/>
      <w:r w:rsidRPr="000773CA">
        <w:rPr>
          <w:rFonts w:ascii="GHEA Grapalat" w:hAnsi="GHEA Grapalat" w:cs="Tahoma"/>
          <w:iCs/>
          <w:sz w:val="24"/>
          <w:szCs w:val="24"/>
          <w:lang w:val="pt-BR"/>
        </w:rPr>
        <w:softHyphen/>
      </w:r>
      <w:proofErr w:type="spellStart"/>
      <w:r w:rsidRPr="000773CA">
        <w:rPr>
          <w:rFonts w:ascii="GHEA Grapalat" w:hAnsi="GHEA Grapalat" w:cs="Tahoma"/>
          <w:iCs/>
          <w:sz w:val="24"/>
          <w:szCs w:val="24"/>
        </w:rPr>
        <w:t>ջարկը</w:t>
      </w:r>
      <w:proofErr w:type="spellEnd"/>
      <w:r w:rsidRPr="000773CA">
        <w:rPr>
          <w:rFonts w:ascii="GHEA Grapalat" w:hAnsi="GHEA Grapalat" w:cs="Tahoma"/>
          <w:iCs/>
          <w:sz w:val="24"/>
          <w:szCs w:val="24"/>
          <w:lang w:val="pt-BR"/>
        </w:rPr>
        <w:t>:</w:t>
      </w:r>
    </w:p>
    <w:p w14:paraId="4D2F5C1B" w14:textId="77777777" w:rsidR="001F5668" w:rsidRPr="000773CA" w:rsidRDefault="001F5668" w:rsidP="001F5668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sz w:val="24"/>
          <w:szCs w:val="24"/>
          <w:lang w:val="hy-AM"/>
        </w:rPr>
        <w:t>Գերնորմատիվային ջրապահանջարկ ունեցող հողերում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/>
          <w:sz w:val="24"/>
          <w:szCs w:val="24"/>
          <w:lang w:val="hy-AM"/>
        </w:rPr>
        <w:t>նորմատիվային ջրապահանջարկից ավել մատակարարված ջրի համար ձևավորվում է հավելյալ հասույթ, որը ջրօգտագործողն հրաժարվում է վճարել, իսկ թերվճարումների արդյունքում ձևակերպված պարտքը տարիների ընթացքում դառնում է անհուսալի։</w:t>
      </w:r>
    </w:p>
    <w:p w14:paraId="2CED4A88" w14:textId="77777777" w:rsidR="001F5668" w:rsidRPr="000773CA" w:rsidRDefault="001F5668" w:rsidP="001F5668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773CA">
        <w:rPr>
          <w:rFonts w:ascii="GHEA Grapalat" w:hAnsi="GHEA Grapalat"/>
          <w:iCs/>
          <w:sz w:val="24"/>
          <w:szCs w:val="24"/>
          <w:lang w:val="hy-AM"/>
        </w:rPr>
        <w:t>Մյուս կողմից՝ մատակարարված ջրի ողջ ծավալով գանձումների դեպքում, նշված հողերում երկրագործությամբ զբաղվող գյուղացիական տնտեսությունների համար, համե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softHyphen/>
        <w:t>մատած մյուս հողօգտագործողների հետ, կստեղծվեն անհավասար պայմաններ՝ կաճի գյուղատնտեսական մթերքի ինքնարժեքը, ինչն էլ իր հերթին հողերի չմշակման պատճառ կհանդիսանա՝ հողօգտագործողին թողնելով առանց եկամտի, ապրուստի միջոցի:</w:t>
      </w:r>
    </w:p>
    <w:p w14:paraId="26510B44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Գերնորմատիվային ջրապահանջարկ ունեցող հողատարածքների ոռոգման հիմնախնդրի լուծման ամենաարդյունավետ տարբերակը ջրախնայողական համակարգերի կիրառումն է։ Ներկայումս, մակերեսային ոռոգման պայմաններում, փաստացի ոռոգվում է ողջ հողատարածքը, որի մեծ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ջրաթափանցելիության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և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ջրգող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օջախների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առկայության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Tahoma"/>
          <w:iCs/>
          <w:sz w:val="24"/>
          <w:szCs w:val="24"/>
          <w:lang w:val="hy-AM"/>
        </w:rPr>
        <w:t>պատճառներով էլ պայմանավորված են ջրի հսկայական կորուստները։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 Կաթիլային ոռոգման դեպքում բույսի արմատային համակարգին տրվում է բացառապես վեգետացիայի համար անհրաժեշտ ջրաքանակը և այս դեպքում լրացուցիչ ջրի անհրաժեշտություն չի առաջանում։ Կերային և հացահատիկային մշակաբույսերի ոռոգման համար շատ արդյունավետ է անձրևացման համակարգերի կիրառումը։</w:t>
      </w:r>
    </w:p>
    <w:p w14:paraId="0E29EA9A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4. Տվյալ բնագավառում իրականացվող քաղաքականությունը</w:t>
      </w:r>
    </w:p>
    <w:p w14:paraId="7919C094" w14:textId="77777777" w:rsidR="001F5668" w:rsidRPr="000773CA" w:rsidRDefault="001F5668" w:rsidP="001F566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Tahoma"/>
          <w:lang w:val="hy-AM"/>
        </w:rPr>
      </w:pPr>
      <w:r w:rsidRPr="000773CA">
        <w:rPr>
          <w:rFonts w:ascii="GHEA Grapalat" w:hAnsi="GHEA Grapalat" w:cs="Tahoma"/>
          <w:lang w:val="hy-AM"/>
        </w:rPr>
        <w:t xml:space="preserve">Հողօգտագործողների համար հավասար պայմանների ստեղծման նպատակով 2009 թվականին ՀՀ պետական բյուջեից փոխհատուցվել է լրացուցիչ օգտագործված ջրի </w:t>
      </w:r>
      <w:r w:rsidRPr="000773CA">
        <w:rPr>
          <w:rFonts w:ascii="GHEA Grapalat" w:hAnsi="GHEA Grapalat" w:cs="Tahoma"/>
          <w:lang w:val="hy-AM"/>
        </w:rPr>
        <w:lastRenderedPageBreak/>
        <w:t>վարձավճարը։ Մասնավորապես, ընդառաջելով գերնորմատիվային ջրապահանջարկ ունեցող հողօգտագործողների բողոքներին՝ ՀՀ կառավարության 2009 թվականի հունիսի</w:t>
      </w:r>
      <w:r w:rsidRPr="000773CA">
        <w:rPr>
          <w:rFonts w:ascii="GHEA Grapalat" w:hAnsi="GHEA Grapalat" w:cs="Tahoma"/>
          <w:lang w:val="hy-AM"/>
        </w:rPr>
        <w:br/>
        <w:t>11-ի «Ջրօգտագործողներին պետական աջակցության չափը և տրամադրման կարգը հաստատելու մասին›› N 660-Ն որոշմամբ գենորմատիվային ջրապահանջարկ ունեցող համայնքների ջրօգտագործողներին պետական աջակցության նպատակով ՋՕԸ-ներին վճարվել է` Կոտայքի մարզում` 7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 xml:space="preserve">031 762 </w:t>
      </w:r>
      <w:r w:rsidRPr="000773CA">
        <w:rPr>
          <w:rFonts w:ascii="GHEA Grapalat" w:hAnsi="GHEA Grapalat" w:cs="GHEA Grapalat"/>
          <w:lang w:val="hy-AM"/>
        </w:rPr>
        <w:t>դրամ</w:t>
      </w:r>
      <w:r w:rsidRPr="000773CA">
        <w:rPr>
          <w:rFonts w:ascii="GHEA Grapalat" w:hAnsi="GHEA Grapalat" w:cs="Tahoma"/>
          <w:lang w:val="hy-AM"/>
        </w:rPr>
        <w:t xml:space="preserve">, </w:t>
      </w:r>
      <w:r w:rsidRPr="000773CA">
        <w:rPr>
          <w:rFonts w:ascii="GHEA Grapalat" w:hAnsi="GHEA Grapalat" w:cs="GHEA Grapalat"/>
          <w:lang w:val="hy-AM"/>
        </w:rPr>
        <w:t>Արագածոտնի</w:t>
      </w:r>
      <w:r w:rsidRPr="000773CA">
        <w:rPr>
          <w:rFonts w:ascii="GHEA Grapalat" w:hAnsi="GHEA Grapalat" w:cs="Tahoma"/>
          <w:lang w:val="hy-AM"/>
        </w:rPr>
        <w:t xml:space="preserve"> </w:t>
      </w:r>
      <w:r w:rsidRPr="000773CA">
        <w:rPr>
          <w:rFonts w:ascii="GHEA Grapalat" w:hAnsi="GHEA Grapalat" w:cs="GHEA Grapalat"/>
          <w:lang w:val="hy-AM"/>
        </w:rPr>
        <w:t>մարզում</w:t>
      </w:r>
      <w:r w:rsidRPr="000773CA">
        <w:rPr>
          <w:rFonts w:ascii="GHEA Grapalat" w:hAnsi="GHEA Grapalat" w:cs="Tahoma"/>
          <w:lang w:val="hy-AM"/>
        </w:rPr>
        <w:t>` 12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>044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 xml:space="preserve">961 </w:t>
      </w:r>
      <w:r w:rsidRPr="000773CA">
        <w:rPr>
          <w:rFonts w:ascii="GHEA Grapalat" w:hAnsi="GHEA Grapalat" w:cs="GHEA Grapalat"/>
          <w:lang w:val="hy-AM"/>
        </w:rPr>
        <w:t>դրամ</w:t>
      </w:r>
      <w:r w:rsidRPr="000773CA">
        <w:rPr>
          <w:rFonts w:ascii="GHEA Grapalat" w:hAnsi="GHEA Grapalat" w:cs="Tahoma"/>
          <w:lang w:val="hy-AM"/>
        </w:rPr>
        <w:t xml:space="preserve">, </w:t>
      </w:r>
      <w:r w:rsidRPr="000773CA">
        <w:rPr>
          <w:rFonts w:ascii="GHEA Grapalat" w:hAnsi="GHEA Grapalat" w:cs="GHEA Grapalat"/>
          <w:lang w:val="hy-AM"/>
        </w:rPr>
        <w:t>Արմավիրի</w:t>
      </w:r>
      <w:r w:rsidRPr="000773CA">
        <w:rPr>
          <w:rFonts w:ascii="GHEA Grapalat" w:hAnsi="GHEA Grapalat" w:cs="Tahoma"/>
          <w:lang w:val="hy-AM"/>
        </w:rPr>
        <w:t xml:space="preserve"> </w:t>
      </w:r>
      <w:r w:rsidRPr="000773CA">
        <w:rPr>
          <w:rFonts w:ascii="GHEA Grapalat" w:hAnsi="GHEA Grapalat" w:cs="GHEA Grapalat"/>
          <w:lang w:val="hy-AM"/>
        </w:rPr>
        <w:t>մարզում</w:t>
      </w:r>
      <w:r w:rsidRPr="000773CA">
        <w:rPr>
          <w:rFonts w:ascii="GHEA Grapalat" w:hAnsi="GHEA Grapalat" w:cs="Tahoma"/>
          <w:lang w:val="hy-AM"/>
        </w:rPr>
        <w:t>` 13 060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 xml:space="preserve">165 </w:t>
      </w:r>
      <w:r w:rsidRPr="000773CA">
        <w:rPr>
          <w:rFonts w:ascii="GHEA Grapalat" w:hAnsi="GHEA Grapalat" w:cs="GHEA Grapalat"/>
          <w:lang w:val="hy-AM"/>
        </w:rPr>
        <w:t>դրամ</w:t>
      </w:r>
      <w:r w:rsidRPr="000773CA">
        <w:rPr>
          <w:rFonts w:ascii="GHEA Grapalat" w:hAnsi="GHEA Grapalat" w:cs="Tahoma"/>
          <w:lang w:val="hy-AM"/>
        </w:rPr>
        <w:t xml:space="preserve">, </w:t>
      </w:r>
      <w:r w:rsidRPr="000773CA">
        <w:rPr>
          <w:rFonts w:ascii="GHEA Grapalat" w:hAnsi="GHEA Grapalat" w:cs="GHEA Grapalat"/>
          <w:lang w:val="hy-AM"/>
        </w:rPr>
        <w:t>Արա</w:t>
      </w:r>
      <w:r w:rsidRPr="000773CA">
        <w:rPr>
          <w:rFonts w:ascii="GHEA Grapalat" w:hAnsi="GHEA Grapalat" w:cs="Tahoma"/>
          <w:lang w:val="hy-AM"/>
        </w:rPr>
        <w:t>րատի մարզում` 6 845 050 դրամ, ընդհանուր հաշվով` 38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>981</w:t>
      </w:r>
      <w:r w:rsidRPr="000773CA">
        <w:rPr>
          <w:rFonts w:ascii="Calibri" w:hAnsi="Calibri" w:cs="Calibri"/>
          <w:lang w:val="hy-AM"/>
        </w:rPr>
        <w:t> </w:t>
      </w:r>
      <w:r w:rsidRPr="000773CA">
        <w:rPr>
          <w:rFonts w:ascii="GHEA Grapalat" w:hAnsi="GHEA Grapalat" w:cs="Tahoma"/>
          <w:lang w:val="hy-AM"/>
        </w:rPr>
        <w:t xml:space="preserve">938 </w:t>
      </w:r>
      <w:r w:rsidRPr="000773CA">
        <w:rPr>
          <w:rFonts w:ascii="GHEA Grapalat" w:hAnsi="GHEA Grapalat" w:cs="GHEA Grapalat"/>
          <w:lang w:val="hy-AM"/>
        </w:rPr>
        <w:t>դրամ։</w:t>
      </w:r>
    </w:p>
    <w:p w14:paraId="6BFDD52A" w14:textId="77777777" w:rsidR="001F5668" w:rsidRPr="000773CA" w:rsidRDefault="001F5668" w:rsidP="001F566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0773CA">
        <w:rPr>
          <w:rFonts w:ascii="GHEA Grapalat" w:hAnsi="GHEA Grapalat"/>
          <w:iCs/>
          <w:lang w:val="hy-AM"/>
        </w:rPr>
        <w:t>Սակայն լրացուցիչ օգտագործված ջրի վարձավճարի պարբերաբար փոխհատուցումը հիմնախնդրի արդյունավետ լուծում համարել չի կարելի` հաշվի առնելով դրա համար պահանջվող զգալի ֆինանսական միջոցները, ինչպես նաև ոռոգման շրջանում ստեղծվող սակավաջրությամբ պայմանավորված ջրային ռեսուրսների խնայողաբար օգտագործման հրամայականը:</w:t>
      </w:r>
    </w:p>
    <w:p w14:paraId="03E79F94" w14:textId="77777777" w:rsidR="001F5668" w:rsidRPr="000773CA" w:rsidRDefault="001F5668" w:rsidP="001F5668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0773CA">
        <w:rPr>
          <w:rFonts w:ascii="GHEA Grapalat" w:eastAsia="Times New Roman" w:hAnsi="GHEA Grapalat" w:cs="Tahoma"/>
          <w:sz w:val="24"/>
          <w:szCs w:val="24"/>
          <w:lang w:val="hy-AM"/>
        </w:rPr>
        <w:t>Գերնորմատիվային ջրապահանջարկ ունեցող հողատարածքների ոռոգման հիմնախնդրի ամենաարդյունավետ լուծումը, ինչպես վերը նշվեց, ջրախնայողական համակարգերի կիրառումն է:</w:t>
      </w:r>
    </w:p>
    <w:p w14:paraId="67E192DB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773CA">
        <w:rPr>
          <w:rFonts w:ascii="GHEA Grapalat" w:hAnsi="GHEA Grapalat"/>
          <w:sz w:val="24"/>
          <w:szCs w:val="24"/>
          <w:lang w:val="hy-AM"/>
        </w:rPr>
        <w:t xml:space="preserve">Հաշվի առնելով ոռոգման արդիական համակարգերի առավելությունները մակերեսային ոռոգման նկատմամբ, հիմք ընդունելով համաշխարհային փորձը՝ կարելի է արձանագրել, որ </w:t>
      </w:r>
      <w:r w:rsidRPr="000773CA">
        <w:rPr>
          <w:rFonts w:ascii="GHEA Grapalat" w:hAnsi="GHEA Grapalat"/>
          <w:iCs/>
          <w:sz w:val="24"/>
          <w:szCs w:val="24"/>
          <w:lang w:val="af-ZA"/>
        </w:rPr>
        <w:t>ոռոգ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ման </w:t>
      </w:r>
      <w:r w:rsidRPr="000773CA">
        <w:rPr>
          <w:rFonts w:ascii="GHEA Grapalat" w:hAnsi="GHEA Grapalat"/>
          <w:iCs/>
          <w:sz w:val="24"/>
          <w:szCs w:val="24"/>
          <w:lang w:val="af-ZA"/>
        </w:rPr>
        <w:t>արդիական համակարգեր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>ի զանգվածային ներդրումը հանրապետությունում ապահովելու է ինչպես քանակական (</w:t>
      </w:r>
      <w:r w:rsidRPr="000773CA">
        <w:rPr>
          <w:rFonts w:ascii="GHEA Grapalat" w:hAnsi="GHEA Grapalat"/>
          <w:sz w:val="24"/>
          <w:szCs w:val="24"/>
          <w:lang w:val="af-ZA"/>
        </w:rPr>
        <w:t>ջրային ռեսուրսների արդյունավետ օգտագործում և էական խնայողություն</w:t>
      </w:r>
      <w:r w:rsidRPr="000773CA">
        <w:rPr>
          <w:rFonts w:ascii="GHEA Grapalat" w:hAnsi="GHEA Grapalat"/>
          <w:sz w:val="24"/>
          <w:szCs w:val="24"/>
          <w:lang w:val="hy-AM"/>
        </w:rPr>
        <w:t>,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/>
          <w:sz w:val="24"/>
          <w:szCs w:val="24"/>
          <w:lang w:val="hy-AM"/>
        </w:rPr>
        <w:t>բերքատվության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/>
          <w:sz w:val="24"/>
          <w:szCs w:val="24"/>
          <w:lang w:val="hy-AM"/>
        </w:rPr>
        <w:t>աճ, ոռոգելի հողատարածքների ավելացում և այլն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>), այնպես էլ</w:t>
      </w:r>
      <w:r w:rsidRPr="00077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/>
          <w:iCs/>
          <w:sz w:val="24"/>
          <w:szCs w:val="24"/>
          <w:lang w:val="af-ZA"/>
        </w:rPr>
        <w:t>ո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>րակական (</w:t>
      </w:r>
      <w:r w:rsidRPr="000773CA">
        <w:rPr>
          <w:rFonts w:ascii="GHEA Grapalat" w:hAnsi="GHEA Grapalat"/>
          <w:sz w:val="24"/>
          <w:szCs w:val="24"/>
          <w:lang w:val="hy-AM"/>
        </w:rPr>
        <w:t>բերքի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/>
          <w:sz w:val="24"/>
          <w:szCs w:val="24"/>
          <w:lang w:val="hy-AM"/>
        </w:rPr>
        <w:t>որակի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/>
          <w:sz w:val="24"/>
          <w:szCs w:val="24"/>
          <w:lang w:val="hy-AM"/>
        </w:rPr>
        <w:t>բարելավում</w:t>
      </w:r>
      <w:r w:rsidRPr="000773CA">
        <w:rPr>
          <w:rFonts w:ascii="GHEA Grapalat" w:hAnsi="GHEA Grapalat"/>
          <w:sz w:val="24"/>
          <w:szCs w:val="24"/>
          <w:lang w:val="af-ZA"/>
        </w:rPr>
        <w:t>,</w:t>
      </w:r>
      <w:r w:rsidRPr="000773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շրջակա</w:t>
      </w:r>
      <w:r w:rsidRPr="000773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0773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վրա</w:t>
      </w:r>
      <w:r w:rsidRPr="000773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բացասական</w:t>
      </w:r>
      <w:r w:rsidRPr="000773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ազդեցության</w:t>
      </w:r>
      <w:r w:rsidRPr="000773C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մեղմում</w:t>
      </w:r>
      <w:r w:rsidRPr="000773CA">
        <w:rPr>
          <w:rFonts w:ascii="GHEA Grapalat" w:hAnsi="GHEA Grapalat" w:cs="Sylfaen"/>
          <w:sz w:val="24"/>
          <w:szCs w:val="24"/>
          <w:lang w:val="af-ZA"/>
        </w:rPr>
        <w:t>,</w:t>
      </w:r>
      <w:r w:rsidRPr="000773CA">
        <w:rPr>
          <w:rFonts w:ascii="GHEA Grapalat" w:hAnsi="GHEA Grapalat" w:cs="Sylfaen"/>
          <w:sz w:val="24"/>
          <w:szCs w:val="24"/>
          <w:lang w:val="hy-AM"/>
        </w:rPr>
        <w:t xml:space="preserve"> ոռոգման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լար</w:t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hy-AM"/>
        </w:rPr>
        <w:t>վա</w:t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hy-AM"/>
        </w:rPr>
        <w:t>ծու</w:t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af-ZA"/>
        </w:rPr>
        <w:softHyphen/>
      </w:r>
      <w:r w:rsidRPr="000773CA">
        <w:rPr>
          <w:rFonts w:ascii="GHEA Grapalat" w:hAnsi="GHEA Grapalat" w:cs="Sylfaen"/>
          <w:sz w:val="24"/>
          <w:szCs w:val="24"/>
          <w:lang w:val="hy-AM"/>
        </w:rPr>
        <w:t>թյան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նվազում (վերացում)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73CA">
        <w:rPr>
          <w:rFonts w:ascii="GHEA Grapalat" w:hAnsi="GHEA Grapalat"/>
          <w:sz w:val="24"/>
          <w:szCs w:val="24"/>
          <w:lang w:val="hy-AM"/>
        </w:rPr>
        <w:t xml:space="preserve">ջրի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և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արդյունավետության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բարձրացում</w:t>
      </w:r>
      <w:r w:rsidRPr="000773CA">
        <w:rPr>
          <w:rFonts w:ascii="GHEA Grapalat" w:hAnsi="GHEA Grapalat" w:cs="Sylfaen"/>
          <w:sz w:val="24"/>
          <w:szCs w:val="24"/>
          <w:lang w:val="af-ZA"/>
        </w:rPr>
        <w:t>,</w:t>
      </w:r>
      <w:r w:rsidRPr="000773CA">
        <w:rPr>
          <w:rFonts w:ascii="GHEA Grapalat" w:hAnsi="GHEA Grapalat" w:cs="Sylfaen"/>
          <w:sz w:val="24"/>
          <w:szCs w:val="24"/>
          <w:lang w:val="hy-AM"/>
        </w:rPr>
        <w:t xml:space="preserve"> ջրօգտագործողի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0773CA">
        <w:rPr>
          <w:rFonts w:ascii="GHEA Grapalat" w:hAnsi="GHEA Grapalat" w:cs="Sylfaen"/>
          <w:sz w:val="24"/>
          <w:szCs w:val="24"/>
          <w:lang w:val="hy-AM"/>
        </w:rPr>
        <w:t>ֆերմերի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0773CA">
        <w:rPr>
          <w:rFonts w:ascii="GHEA Grapalat" w:hAnsi="GHEA Grapalat" w:cs="Sylfaen"/>
          <w:sz w:val="24"/>
          <w:szCs w:val="24"/>
          <w:lang w:val="hy-AM"/>
        </w:rPr>
        <w:t>ֆինանսատնտեսական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և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վիճակի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բարելավում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վճարունակության</w:t>
      </w:r>
      <w:r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773CA">
        <w:rPr>
          <w:rFonts w:ascii="GHEA Grapalat" w:hAnsi="GHEA Grapalat" w:cs="Sylfaen"/>
          <w:sz w:val="24"/>
          <w:szCs w:val="24"/>
          <w:lang w:val="hy-AM"/>
        </w:rPr>
        <w:t>աճ</w:t>
      </w:r>
      <w:r w:rsidRPr="000773CA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Pr="000773CA">
        <w:rPr>
          <w:rFonts w:ascii="GHEA Grapalat" w:hAnsi="GHEA Grapalat"/>
          <w:iCs/>
          <w:sz w:val="24"/>
          <w:szCs w:val="24"/>
          <w:lang w:val="hy-AM"/>
        </w:rPr>
        <w:t xml:space="preserve">) </w:t>
      </w:r>
      <w:r w:rsidRPr="000773CA">
        <w:rPr>
          <w:rFonts w:ascii="GHEA Grapalat" w:hAnsi="GHEA Grapalat"/>
          <w:sz w:val="24"/>
          <w:szCs w:val="24"/>
          <w:lang w:val="hy-AM"/>
        </w:rPr>
        <w:t>արդյունքներ։</w:t>
      </w:r>
    </w:p>
    <w:p w14:paraId="53CBCE33" w14:textId="12073258" w:rsidR="001F5668" w:rsidRPr="000773CA" w:rsidRDefault="009C69C4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1B2B">
        <w:rPr>
          <w:rFonts w:ascii="GHEA Grapalat" w:hAnsi="GHEA Grapalat" w:cs="Sylfaen"/>
          <w:sz w:val="24"/>
          <w:szCs w:val="24"/>
          <w:lang w:val="hy-AM"/>
        </w:rPr>
        <w:t xml:space="preserve">2018 թվականից մինչև հիմա պետական աջակցության տարբեր գործիքներով խրախուսվում է ոռոգման առաջադիմական տեխնոլոգիաների ներդրումը, սակայն դրանց </w:t>
      </w:r>
      <w:r w:rsidRPr="006C1B2B">
        <w:rPr>
          <w:rFonts w:ascii="GHEA Grapalat" w:hAnsi="GHEA Grapalat" w:cs="Sylfaen"/>
          <w:sz w:val="24"/>
          <w:szCs w:val="24"/>
          <w:lang w:val="hy-AM"/>
        </w:rPr>
        <w:lastRenderedPageBreak/>
        <w:t>ներդրումը և տարածումը բավականին դանդաղ է ընթանում, մ</w:t>
      </w:r>
      <w:r w:rsidR="001F5668" w:rsidRPr="009451DB">
        <w:rPr>
          <w:rFonts w:ascii="GHEA Grapalat" w:hAnsi="GHEA Grapalat"/>
          <w:sz w:val="24"/>
          <w:szCs w:val="24"/>
          <w:lang w:val="hy-AM"/>
        </w:rPr>
        <w:t>ասնավորապես՝ 2018-202</w:t>
      </w:r>
      <w:r w:rsidRPr="006C1B2B">
        <w:rPr>
          <w:rFonts w:ascii="GHEA Grapalat" w:hAnsi="GHEA Grapalat"/>
          <w:sz w:val="24"/>
          <w:szCs w:val="24"/>
          <w:lang w:val="hy-AM"/>
        </w:rPr>
        <w:t>3</w:t>
      </w:r>
      <w:r w:rsidR="001F5668" w:rsidRPr="009451DB">
        <w:rPr>
          <w:rFonts w:ascii="GHEA Grapalat" w:hAnsi="GHEA Grapalat"/>
          <w:sz w:val="24"/>
          <w:szCs w:val="24"/>
          <w:lang w:val="hy-AM"/>
        </w:rPr>
        <w:t xml:space="preserve"> թվականներին </w:t>
      </w:r>
      <w:r w:rsidRPr="006C1B2B">
        <w:rPr>
          <w:rFonts w:ascii="GHEA Grapalat" w:hAnsi="GHEA Grapalat"/>
          <w:sz w:val="24"/>
          <w:szCs w:val="24"/>
          <w:lang w:val="hy-AM"/>
        </w:rPr>
        <w:t xml:space="preserve">գյուղատնտեսության ոլորտի պետական օժանդակության ծրագրերի շրջանակներում հաստատվել է շուրջ </w:t>
      </w:r>
      <w:r w:rsidR="00AF3C94" w:rsidRPr="006C1B2B">
        <w:rPr>
          <w:rFonts w:ascii="GHEA Grapalat" w:hAnsi="GHEA Grapalat"/>
          <w:sz w:val="24"/>
          <w:szCs w:val="24"/>
          <w:lang w:val="hy-AM"/>
        </w:rPr>
        <w:t xml:space="preserve">8000 </w:t>
      </w:r>
      <w:r w:rsidRPr="006C1B2B">
        <w:rPr>
          <w:rFonts w:ascii="GHEA Grapalat" w:hAnsi="GHEA Grapalat"/>
          <w:sz w:val="24"/>
          <w:szCs w:val="24"/>
          <w:lang w:val="hy-AM"/>
        </w:rPr>
        <w:t xml:space="preserve">հա-ի ոռոգման առաջադիմական տեխնոլոգիաների ներդրման հայտ (ներառյալ ինտենսիվ այգիների հիմնումը): </w:t>
      </w:r>
    </w:p>
    <w:p w14:paraId="4CB250EB" w14:textId="682067E9" w:rsidR="001F5668" w:rsidRPr="009451DB" w:rsidRDefault="001F5668" w:rsidP="001F5668">
      <w:pPr>
        <w:spacing w:after="0" w:line="360" w:lineRule="auto"/>
        <w:ind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9451DB">
        <w:rPr>
          <w:rFonts w:ascii="GHEA Grapalat" w:hAnsi="GHEA Grapalat"/>
          <w:sz w:val="24"/>
          <w:szCs w:val="24"/>
          <w:lang w:val="hy-AM"/>
        </w:rPr>
        <w:t>Վերլուծության, ուսումնասիրության, հարցումների արդյունքում արձանագրվել է ծրագրի դանդաղ ընթացքի մի քանի հիմնական պատճառ՝ շահառուների իրազեկվածության դեռևս ցածր մակարդակ, վարկունակության խնդիր</w:t>
      </w:r>
      <w:r w:rsidR="009C69C4" w:rsidRPr="006C1B2B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Pr="009451DB">
        <w:rPr>
          <w:rFonts w:ascii="GHEA Grapalat" w:hAnsi="GHEA Grapalat"/>
          <w:sz w:val="24"/>
          <w:szCs w:val="24"/>
          <w:lang w:val="hy-AM"/>
        </w:rPr>
        <w:t>։ Արդեն իսկ ձեռնարկվել են ծրագրի խթանմանը միտված քայլեր՝ ոռոգման արդիական համակարգերի ներդրման համար կատարված ծախսերի մասնակի փոխհատուցման բաղադրիչի չափաքանակը սահմանվել է 50% (նախկինում սահմանված 16-18%-ի փոխարեն), ՀՀ կառավարության 14.10.2021թ. N 1695-Լ որոշմամբ հաստատվել է «Մինչև 3 հա հողատարածքներում կաթիլային, անձրևացման ոռոգման համակարգերի ներդրման դեպքում ջրօգտագործողներին ոռոգման ջրի վարձավճարի փոխհատուցման» ծրագիրը</w:t>
      </w:r>
      <w:r w:rsidR="00BB7F9E" w:rsidRPr="009451DB">
        <w:rPr>
          <w:rFonts w:ascii="GHEA Grapalat" w:hAnsi="GHEA Grapalat"/>
          <w:sz w:val="24"/>
          <w:szCs w:val="24"/>
          <w:lang w:val="hy-AM"/>
        </w:rPr>
        <w:t>։</w:t>
      </w:r>
      <w:r w:rsidRPr="009451DB">
        <w:rPr>
          <w:rFonts w:ascii="GHEA Grapalat" w:hAnsi="GHEA Grapalat"/>
          <w:sz w:val="24"/>
          <w:szCs w:val="24"/>
          <w:lang w:val="hy-AM"/>
        </w:rPr>
        <w:t xml:space="preserve"> Ձեռնարկված միջոցառումներն, իհարկե, որոշ չափով կխթանեն</w:t>
      </w:r>
      <w:r w:rsidRPr="009451DB">
        <w:rPr>
          <w:rFonts w:ascii="GHEA Grapalat" w:hAnsi="GHEA Grapalat" w:cs="GHEA Grapalat"/>
          <w:sz w:val="24"/>
          <w:szCs w:val="24"/>
          <w:lang w:val="hy-AM"/>
        </w:rPr>
        <w:t xml:space="preserve"> գործընթացը, ս</w:t>
      </w:r>
      <w:r w:rsidRPr="009451DB">
        <w:rPr>
          <w:rFonts w:ascii="GHEA Grapalat" w:hAnsi="GHEA Grapalat"/>
          <w:sz w:val="24"/>
          <w:szCs w:val="24"/>
          <w:lang w:val="hy-AM"/>
        </w:rPr>
        <w:t xml:space="preserve">ակայն </w:t>
      </w:r>
      <w:r w:rsidRPr="009451DB">
        <w:rPr>
          <w:rFonts w:ascii="GHEA Grapalat" w:hAnsi="GHEA Grapalat" w:cs="GHEA Grapalat"/>
          <w:sz w:val="24"/>
          <w:szCs w:val="24"/>
          <w:lang w:val="hy-AM"/>
        </w:rPr>
        <w:t>հիմնական խոչընդոտը կայանում է նրանում, որ փոքր հողակտորների համար համակարգերի ներդրումը բավականին ծախսատար է. մոտեցնող խողովակը, ջրավազանը (անհրաժեշտության դեպքում), պոմպն ու ֆիլտրը, պարարտացման համակարգը և գլխամասային հանգույցի այլ սարքավորումները ոռոգման համակարգի ներդրման արժեքի առյուծի բաժինն են կազմում, և դրանց առկայության պարագայում հարակից հողակտորները մշակողները հնարավորություն կունենան շատ մատչելի գներով անցկացնել ներտնտեսային ցանցը՝ կաթոցիկներով խողովակներ, անձրևացման համակարգեր և այլն։</w:t>
      </w:r>
    </w:p>
    <w:p w14:paraId="6FD731C4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9451DB">
        <w:rPr>
          <w:rFonts w:ascii="GHEA Grapalat" w:eastAsia="Times New Roman" w:hAnsi="GHEA Grapalat" w:cs="Tahoma"/>
          <w:sz w:val="24"/>
          <w:szCs w:val="24"/>
          <w:lang w:val="hy-AM"/>
        </w:rPr>
        <w:t>Որոշման նախագիծն իրականացվող քաղաքականությունում փոփոխություններ չի առաջացնում:</w:t>
      </w:r>
    </w:p>
    <w:p w14:paraId="2D9D29B6" w14:textId="77777777" w:rsidR="001F5668" w:rsidRPr="000773CA" w:rsidRDefault="001F5668" w:rsidP="001F5668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5. Կարգավորման նպատակը և բնույթը</w:t>
      </w:r>
    </w:p>
    <w:p w14:paraId="0155E830" w14:textId="77777777" w:rsidR="0060023C" w:rsidRPr="000773CA" w:rsidRDefault="001F5668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73CA">
        <w:rPr>
          <w:rFonts w:ascii="GHEA Grapalat" w:hAnsi="GHEA Grapalat" w:cs="Sylfaen"/>
          <w:sz w:val="24"/>
          <w:szCs w:val="24"/>
          <w:lang w:val="hy-AM"/>
        </w:rPr>
        <w:t>Ծրագրի իրականացման նպատակը գերնորմատիվային ջրապահանջարկ ունեցող հողատարածքներով երկու համայնք</w:t>
      </w:r>
      <w:r w:rsidR="005272A8" w:rsidRPr="000773CA">
        <w:rPr>
          <w:rFonts w:ascii="GHEA Grapalat" w:hAnsi="GHEA Grapalat" w:cs="Sylfaen"/>
          <w:sz w:val="24"/>
          <w:szCs w:val="24"/>
          <w:lang w:val="hy-AM"/>
        </w:rPr>
        <w:t>ի չորս բնակավայր</w:t>
      </w:r>
      <w:r w:rsidRPr="000773CA">
        <w:rPr>
          <w:rFonts w:ascii="GHEA Grapalat" w:hAnsi="GHEA Grapalat" w:cs="Sylfaen"/>
          <w:sz w:val="24"/>
          <w:szCs w:val="24"/>
          <w:lang w:val="hy-AM"/>
        </w:rPr>
        <w:t>ում մակերեսային ոռոգումից արդիական համակարգերով ոռոգմանն անցումն է։</w:t>
      </w:r>
    </w:p>
    <w:p w14:paraId="57B92E56" w14:textId="77777777" w:rsidR="0060023C" w:rsidRPr="000773CA" w:rsidRDefault="001F5668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73CA">
        <w:rPr>
          <w:rFonts w:ascii="GHEA Grapalat" w:hAnsi="GHEA Grapalat" w:cs="Sylfaen"/>
          <w:sz w:val="24"/>
          <w:szCs w:val="24"/>
          <w:lang w:val="hy-AM"/>
        </w:rPr>
        <w:lastRenderedPageBreak/>
        <w:t>Ծրագրով նախատեսվում է խիստ ընդգծված գերնորմատիվային ջրապահանջարկ ունեցող հողատարածքներով երկու համայնքում ստեղծել ոռոգման արդիական համակարգերի ներդրման համար անհրաժեշտ ենթակառուցվածքներ՝ ճնշումային փակ ցանցով կաթիլային ոռոգման և անձրևացման համակարգերի համար պիտանի՝ մաքուր ջուրը մոտեցնելով հողակտորներին:</w:t>
      </w:r>
    </w:p>
    <w:p w14:paraId="76337C38" w14:textId="77777777" w:rsidR="00DF723B" w:rsidRDefault="00DF723B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0773CA">
        <w:rPr>
          <w:rFonts w:ascii="GHEA Grapalat" w:eastAsia="Times New Roman" w:hAnsi="GHEA Grapalat" w:cs="Sylfaen"/>
          <w:sz w:val="24"/>
          <w:szCs w:val="24"/>
          <w:lang w:val="hy-AM" w:bidi="ne-NP"/>
        </w:rPr>
        <w:t>Հատկանշական է պիլոտային ծրագրի իրականացման կարևորությունն ու անհրաժեշտությունը ոռոգման ոլորտի բարեփոխումների, մասնավորապես՝ ջրային ռեսուրսների խնայողաբար և արդյունավետ օգտագործման նպատակով արդիական համակարգերի ներդրման գործում. պիլոտային ծրագրի իրականացմամբ ոչ միայն լիովին կլուծվի խիստ ընդգծված գերնորմատիվային ջրապահանջարկ ունեցող՝ Արարատ (Արմաշ, Երասխ, Պարույր Սևակ) և Մեծամոր (Ակնալիճ) համայնքների 2000 հա հողատարածքների ոռոգման խնդիրը, այլև այդ համայնքները, որպես ակնառու օրինակ, խթան կհանդիսանան այլ համայնքներում ու բնակավայրերում ոռոգման արդիական համակարգերին անցում կատարելու գործընթացներն արագացնելու համար։</w:t>
      </w:r>
    </w:p>
    <w:p w14:paraId="43AECFEA" w14:textId="77777777" w:rsidR="00E60BC4" w:rsidRPr="00C263F5" w:rsidRDefault="00E60BC4" w:rsidP="00C263F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C263F5">
        <w:rPr>
          <w:rFonts w:ascii="GHEA Grapalat" w:eastAsia="Times New Roman" w:hAnsi="GHEA Grapalat" w:cs="Sylfaen"/>
          <w:sz w:val="24"/>
          <w:szCs w:val="24"/>
          <w:lang w:val="hy-AM" w:bidi="ne-NP"/>
        </w:rPr>
        <w:t>Գերնորմատիվային ջրապահանջարկ ունեցող հողատարածքներում</w:t>
      </w:r>
      <w:r w:rsidRPr="00C263F5">
        <w:rPr>
          <w:rFonts w:ascii="GHEA Grapalat" w:eastAsia="Times New Roman" w:hAnsi="GHEA Grapalat" w:cs="Sylfaen"/>
          <w:sz w:val="24"/>
          <w:szCs w:val="24"/>
          <w:lang w:val="hy-AM" w:bidi="ne-NP"/>
        </w:rPr>
        <w:br/>
        <w:t xml:space="preserve">ոռոգման արդյունավետ համակարգերի ներդրման համար ենթակառուցվածքների ստեղծումն իրականացվելու է Հայաստանի Հանրապետության օրենսդրությամբ սահմանված կարգով գնման մրցութային գործընթացում հաղթող ճանաչված կապալառուի հետ կնքված գնման պայմանագրի արժեքի ամբողջական ֆինանսավորմամբ՝ հետևյալ համամասնությամբ՝ </w:t>
      </w:r>
    </w:p>
    <w:p w14:paraId="7E1E56EF" w14:textId="6A7DA3E2" w:rsidR="00E60BC4" w:rsidRDefault="00413342" w:rsidP="00C263F5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6C1B2B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Էկոնոմիկայի </w:t>
      </w:r>
      <w:r w:rsidR="00E60BC4" w:rsidRPr="00C263F5">
        <w:rPr>
          <w:rFonts w:ascii="GHEA Grapalat" w:eastAsia="Times New Roman" w:hAnsi="GHEA Grapalat" w:cs="Sylfaen"/>
          <w:sz w:val="24"/>
          <w:szCs w:val="24"/>
          <w:lang w:val="hy-AM" w:bidi="ne-NP"/>
        </w:rPr>
        <w:t>նախարարություն՝ պայմանագրային արժեքի 90 տոկոսը.</w:t>
      </w:r>
    </w:p>
    <w:p w14:paraId="2E9D7BDC" w14:textId="08D8E3F9" w:rsidR="00E60BC4" w:rsidRPr="00C263F5" w:rsidRDefault="00413342" w:rsidP="00C263F5">
      <w:pPr>
        <w:pStyle w:val="ListParagraph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firstLine="0"/>
        <w:jc w:val="both"/>
        <w:rPr>
          <w:rFonts w:ascii="GHEA Grapalat" w:eastAsia="Times New Roman" w:hAnsi="GHEA Grapalat" w:cs="Sylfaen"/>
          <w:sz w:val="24"/>
          <w:szCs w:val="24"/>
          <w:lang w:val="hy-AM" w:bidi="ne-NP"/>
        </w:rPr>
      </w:pPr>
      <w:r w:rsidRPr="006C1B2B">
        <w:rPr>
          <w:rFonts w:ascii="GHEA Grapalat" w:eastAsia="Times New Roman" w:hAnsi="GHEA Grapalat" w:cs="Sylfaen"/>
          <w:sz w:val="24"/>
          <w:szCs w:val="24"/>
          <w:lang w:val="hy-AM" w:bidi="ne-NP"/>
        </w:rPr>
        <w:t xml:space="preserve">շահառու </w:t>
      </w:r>
      <w:r w:rsidR="00E60BC4" w:rsidRPr="00C263F5">
        <w:rPr>
          <w:rFonts w:ascii="GHEA Grapalat" w:eastAsia="Times New Roman" w:hAnsi="GHEA Grapalat" w:cs="Sylfaen"/>
          <w:sz w:val="24"/>
          <w:szCs w:val="24"/>
          <w:lang w:val="hy-AM" w:bidi="ne-NP"/>
        </w:rPr>
        <w:t>համայնք</w:t>
      </w:r>
      <w:r w:rsidRPr="006C1B2B">
        <w:rPr>
          <w:rFonts w:ascii="GHEA Grapalat" w:eastAsia="Times New Roman" w:hAnsi="GHEA Grapalat" w:cs="Sylfaen"/>
          <w:sz w:val="24"/>
          <w:szCs w:val="24"/>
          <w:lang w:val="hy-AM" w:bidi="ne-NP"/>
        </w:rPr>
        <w:t>ներ</w:t>
      </w:r>
      <w:r w:rsidR="00E60BC4" w:rsidRPr="00C263F5">
        <w:rPr>
          <w:rFonts w:ascii="GHEA Grapalat" w:eastAsia="Times New Roman" w:hAnsi="GHEA Grapalat" w:cs="Sylfaen"/>
          <w:sz w:val="24"/>
          <w:szCs w:val="24"/>
          <w:lang w:val="hy-AM" w:bidi="ne-NP"/>
        </w:rPr>
        <w:t>՝ պայմանագրային արժեքի 10 տոկոսը:</w:t>
      </w:r>
    </w:p>
    <w:p w14:paraId="7521AC4F" w14:textId="77777777" w:rsidR="0060023C" w:rsidRPr="000773CA" w:rsidRDefault="00003EB3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6. Նախագծի մշակման գործընթացում ներգրավված ինստիտուտները և անձինք</w:t>
      </w:r>
    </w:p>
    <w:p w14:paraId="27DC44E4" w14:textId="77777777" w:rsidR="00003EB3" w:rsidRPr="000773CA" w:rsidRDefault="00340593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73CA">
        <w:rPr>
          <w:rFonts w:ascii="GHEA Grapalat" w:hAnsi="GHEA Grapalat" w:cs="Arial"/>
          <w:sz w:val="24"/>
          <w:szCs w:val="24"/>
          <w:lang w:val="hy-AM"/>
        </w:rPr>
        <w:t>Նախագիծը մշակվել է ՀՀ էկոնոմիկայի նախարարության կողմից</w:t>
      </w:r>
    </w:p>
    <w:p w14:paraId="484BB1C6" w14:textId="77777777" w:rsidR="00003EB3" w:rsidRPr="000773CA" w:rsidRDefault="00003EB3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7. Ակնկալվող արդյունքը</w:t>
      </w:r>
    </w:p>
    <w:p w14:paraId="1AEFD5B2" w14:textId="77777777" w:rsidR="00003EB3" w:rsidRPr="000773CA" w:rsidRDefault="00003EB3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73CA">
        <w:rPr>
          <w:rFonts w:ascii="GHEA Grapalat" w:hAnsi="GHEA Grapalat" w:cs="Sylfaen"/>
          <w:sz w:val="24"/>
          <w:szCs w:val="24"/>
          <w:lang w:val="hy-AM"/>
        </w:rPr>
        <w:t xml:space="preserve">Ոռոգման արդիական համակարգերի </w:t>
      </w:r>
      <w:r w:rsidRPr="000773CA">
        <w:rPr>
          <w:rFonts w:ascii="GHEA Grapalat" w:hAnsi="GHEA Grapalat" w:cs="Tahoma"/>
          <w:sz w:val="24"/>
          <w:szCs w:val="24"/>
          <w:lang w:val="hy-AM"/>
        </w:rPr>
        <w:t>ներդրմ</w:t>
      </w:r>
      <w:r w:rsidRPr="000773CA">
        <w:rPr>
          <w:rFonts w:ascii="GHEA Grapalat" w:hAnsi="GHEA Grapalat" w:cs="Sylfaen"/>
          <w:sz w:val="24"/>
          <w:szCs w:val="24"/>
          <w:lang w:val="hy-AM"/>
        </w:rPr>
        <w:t>ամբ` գերնորմատիվային ջրապահանջարկ ունեցող հողատարածքներով երկու համայնքում ոռոգման հիմնախնդրի վերջնական լուծում</w:t>
      </w:r>
      <w:r w:rsidR="00036C1C" w:rsidRPr="000773CA">
        <w:rPr>
          <w:rFonts w:ascii="GHEA Grapalat" w:hAnsi="GHEA Grapalat" w:cs="Sylfaen"/>
          <w:sz w:val="24"/>
          <w:szCs w:val="24"/>
          <w:lang w:val="hy-AM"/>
        </w:rPr>
        <w:t>,</w:t>
      </w:r>
      <w:r w:rsidRPr="000773CA">
        <w:rPr>
          <w:rFonts w:ascii="GHEA Grapalat" w:hAnsi="GHEA Grapalat" w:cs="Sylfaen"/>
          <w:sz w:val="24"/>
          <w:szCs w:val="24"/>
          <w:lang w:val="hy-AM"/>
        </w:rPr>
        <w:t xml:space="preserve"> ջրային ռեսուրսների խնայողաբար և արդյունավետ օգտագործում</w:t>
      </w:r>
      <w:r w:rsidR="00036C1C" w:rsidRPr="000773C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lastRenderedPageBreak/>
        <w:t>ոռոգման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ջրի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կորուստների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կրճատում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բերքատվության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աճ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և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բերքի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որակի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բարելավում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գյուղատնտեսության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ոլորտում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աշխատող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բնակչության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եկամուտների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ավելացում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գյուղական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աղքատության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մակարդակի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կրճատում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, մշակվող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հողատարածքների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արդյունավետ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օգտագործում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և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ընդլայն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ու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մ,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միկրոոռոգման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տեխնոլոգիաների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տարածում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գյուղացիական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տնտեսություններում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 xml:space="preserve">, 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t>Սևանա լճից ջրառի նվազեցում, թանկ մեխանիկական ջրի օգտագործման արդյունավետության բարձրա</w:t>
      </w:r>
      <w:r w:rsidR="00036C1C" w:rsidRPr="000773CA">
        <w:rPr>
          <w:rFonts w:ascii="GHEA Grapalat" w:hAnsi="GHEA Grapalat"/>
          <w:sz w:val="24"/>
          <w:szCs w:val="24"/>
          <w:lang w:val="hy-AM"/>
        </w:rPr>
        <w:softHyphen/>
        <w:t>ցում, էլեկտրաէներգիայի ծախսի կրճատում մինչև 25</w:t>
      </w:r>
      <w:r w:rsidR="00036C1C" w:rsidRPr="000773CA">
        <w:rPr>
          <w:rFonts w:ascii="GHEA Grapalat" w:hAnsi="GHEA Grapalat"/>
          <w:sz w:val="24"/>
          <w:szCs w:val="24"/>
          <w:lang w:val="af-ZA"/>
        </w:rPr>
        <w:t>%</w:t>
      </w:r>
      <w:r w:rsidRPr="000773CA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DE5BC31" w14:textId="77777777" w:rsidR="00003EB3" w:rsidRPr="000773CA" w:rsidRDefault="00003EB3" w:rsidP="0060023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773CA">
        <w:rPr>
          <w:rFonts w:ascii="GHEA Grapalat" w:hAnsi="GHEA Grapalat"/>
          <w:b/>
          <w:sz w:val="24"/>
          <w:szCs w:val="24"/>
          <w:lang w:val="hy-AM"/>
        </w:rPr>
        <w:t>8. 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14:paraId="52D66FE3" w14:textId="77777777" w:rsidR="006C1B2B" w:rsidRPr="004446F8" w:rsidRDefault="00413342" w:rsidP="00D37D93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C263F5">
        <w:rPr>
          <w:rFonts w:ascii="GHEA Grapalat" w:hAnsi="GHEA Grapalat"/>
          <w:lang w:val="hy-AM"/>
        </w:rPr>
        <w:t xml:space="preserve">Ծրագրի իրականացման համար պետական բյուջեի ծախսը կկազմի նախագծողի կողմից իրականացված աշխատանքների ամբողջական ֆինանսավորման գումարի և կապալառուի կողմից իրականացված աշխատանքների ընդհանուր ֆինանսավորման գումարի 90 տոկոսը, որը հնարավոր կլինի հաշվարկել «Գնումների մասին» օրենքով սահմանված կարգով պայմանագրերի կնքման արդյունքում։ </w:t>
      </w:r>
      <w:r w:rsidR="006C1B2B" w:rsidRPr="00AB35D9">
        <w:rPr>
          <w:rFonts w:ascii="GHEA Grapalat" w:hAnsi="GHEA Grapalat"/>
          <w:lang w:val="hy-AM"/>
        </w:rPr>
        <w:t>Ծ</w:t>
      </w:r>
      <w:r w:rsidR="006C1B2B" w:rsidRPr="00D32C5B">
        <w:rPr>
          <w:rFonts w:ascii="GHEA Grapalat" w:hAnsi="GHEA Grapalat"/>
          <w:lang w:val="hy-AM"/>
        </w:rPr>
        <w:t xml:space="preserve">րագիրը կիրականացվի պետական բյուջեում այդ նպատակով միջոցներ նախատեսելու </w:t>
      </w:r>
      <w:r w:rsidR="006C1B2B" w:rsidRPr="00695CA9">
        <w:rPr>
          <w:rFonts w:ascii="GHEA Grapalat" w:hAnsi="GHEA Grapalat"/>
          <w:lang w:val="hy-AM"/>
        </w:rPr>
        <w:t>դեպք</w:t>
      </w:r>
      <w:r w:rsidR="006C1B2B" w:rsidRPr="00D32C5B">
        <w:rPr>
          <w:rFonts w:ascii="GHEA Grapalat" w:hAnsi="GHEA Grapalat"/>
          <w:lang w:val="hy-AM"/>
        </w:rPr>
        <w:t>ում։</w:t>
      </w:r>
    </w:p>
    <w:p w14:paraId="518D73FF" w14:textId="77777777" w:rsidR="00036C1C" w:rsidRPr="000773CA" w:rsidRDefault="00036C1C" w:rsidP="00036C1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036C1C" w:rsidRPr="000773CA" w:rsidSect="001F5668">
      <w:pgSz w:w="12240" w:h="15840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merican Classic">
    <w:altName w:val="Sitka Small"/>
    <w:charset w:val="00"/>
    <w:family w:val="roman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0D0"/>
    <w:multiLevelType w:val="hybridMultilevel"/>
    <w:tmpl w:val="5F9A1CF0"/>
    <w:lvl w:ilvl="0" w:tplc="5F8857A2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BF2D86"/>
    <w:multiLevelType w:val="hybridMultilevel"/>
    <w:tmpl w:val="43300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302E"/>
    <w:multiLevelType w:val="hybridMultilevel"/>
    <w:tmpl w:val="4AF883CE"/>
    <w:lvl w:ilvl="0" w:tplc="CD6E92D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F42CC4E0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387228"/>
    <w:multiLevelType w:val="hybridMultilevel"/>
    <w:tmpl w:val="8C6A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3CE"/>
    <w:multiLevelType w:val="hybridMultilevel"/>
    <w:tmpl w:val="5EF8B4BA"/>
    <w:lvl w:ilvl="0" w:tplc="B13E3402">
      <w:start w:val="1"/>
      <w:numFmt w:val="decimal"/>
      <w:lvlText w:val="%1."/>
      <w:lvlJc w:val="left"/>
      <w:pPr>
        <w:ind w:left="786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44375"/>
    <w:multiLevelType w:val="hybridMultilevel"/>
    <w:tmpl w:val="41EEC8D4"/>
    <w:lvl w:ilvl="0" w:tplc="5F8857A2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8A103E8"/>
    <w:multiLevelType w:val="hybridMultilevel"/>
    <w:tmpl w:val="F72AA21A"/>
    <w:lvl w:ilvl="0" w:tplc="1B76F86C">
      <w:start w:val="1"/>
      <w:numFmt w:val="decimal"/>
      <w:lvlText w:val="%1)"/>
      <w:lvlJc w:val="left"/>
      <w:pPr>
        <w:ind w:left="1620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C814518"/>
    <w:multiLevelType w:val="hybridMultilevel"/>
    <w:tmpl w:val="C39AA052"/>
    <w:lvl w:ilvl="0" w:tplc="C734C01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3B974BDA"/>
    <w:multiLevelType w:val="hybridMultilevel"/>
    <w:tmpl w:val="7BBEAC6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7054C4"/>
    <w:multiLevelType w:val="hybridMultilevel"/>
    <w:tmpl w:val="48AA221C"/>
    <w:lvl w:ilvl="0" w:tplc="80B29622">
      <w:start w:val="1"/>
      <w:numFmt w:val="bullet"/>
      <w:lvlText w:val="-"/>
      <w:lvlJc w:val="left"/>
      <w:pPr>
        <w:ind w:left="720" w:hanging="360"/>
      </w:pPr>
      <w:rPr>
        <w:rFonts w:ascii="American Classic" w:hAnsi="American Class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87ACC"/>
    <w:multiLevelType w:val="hybridMultilevel"/>
    <w:tmpl w:val="849CCF4A"/>
    <w:lvl w:ilvl="0" w:tplc="2B944DF8">
      <w:start w:val="6"/>
      <w:numFmt w:val="decimal"/>
      <w:lvlText w:val="%1."/>
      <w:lvlJc w:val="left"/>
      <w:pPr>
        <w:ind w:left="735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66301E7A"/>
    <w:multiLevelType w:val="hybridMultilevel"/>
    <w:tmpl w:val="B13CF3E2"/>
    <w:lvl w:ilvl="0" w:tplc="246A5928">
      <w:start w:val="1"/>
      <w:numFmt w:val="decimal"/>
      <w:lvlText w:val="%1."/>
      <w:lvlJc w:val="left"/>
      <w:pPr>
        <w:tabs>
          <w:tab w:val="num" w:pos="227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7C1DB2"/>
    <w:multiLevelType w:val="hybridMultilevel"/>
    <w:tmpl w:val="AF7E160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D7058"/>
    <w:multiLevelType w:val="hybridMultilevel"/>
    <w:tmpl w:val="8604E348"/>
    <w:lvl w:ilvl="0" w:tplc="C1EE5D4E">
      <w:start w:val="1"/>
      <w:numFmt w:val="decimal"/>
      <w:lvlText w:val="%1."/>
      <w:lvlJc w:val="left"/>
      <w:pPr>
        <w:ind w:left="189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7E043436"/>
    <w:multiLevelType w:val="hybridMultilevel"/>
    <w:tmpl w:val="F1BE9730"/>
    <w:lvl w:ilvl="0" w:tplc="70806B1E">
      <w:start w:val="1"/>
      <w:numFmt w:val="decimal"/>
      <w:lvlText w:val="%1)"/>
      <w:lvlJc w:val="left"/>
      <w:pPr>
        <w:ind w:left="89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8C"/>
    <w:rsid w:val="000000FF"/>
    <w:rsid w:val="0000251E"/>
    <w:rsid w:val="00002B28"/>
    <w:rsid w:val="00003EB3"/>
    <w:rsid w:val="000063C6"/>
    <w:rsid w:val="000131F4"/>
    <w:rsid w:val="00013465"/>
    <w:rsid w:val="00013D23"/>
    <w:rsid w:val="00015F58"/>
    <w:rsid w:val="000178BF"/>
    <w:rsid w:val="00032DE5"/>
    <w:rsid w:val="00036C1C"/>
    <w:rsid w:val="000427E1"/>
    <w:rsid w:val="00063723"/>
    <w:rsid w:val="00067218"/>
    <w:rsid w:val="00067B85"/>
    <w:rsid w:val="00067C01"/>
    <w:rsid w:val="000773CA"/>
    <w:rsid w:val="000813E1"/>
    <w:rsid w:val="00084E90"/>
    <w:rsid w:val="00086684"/>
    <w:rsid w:val="00090C34"/>
    <w:rsid w:val="000B7F00"/>
    <w:rsid w:val="000D0951"/>
    <w:rsid w:val="000D75BA"/>
    <w:rsid w:val="000E7829"/>
    <w:rsid w:val="00114DF3"/>
    <w:rsid w:val="001244CD"/>
    <w:rsid w:val="0012599E"/>
    <w:rsid w:val="00134189"/>
    <w:rsid w:val="001436FB"/>
    <w:rsid w:val="00154463"/>
    <w:rsid w:val="0016697B"/>
    <w:rsid w:val="0018197D"/>
    <w:rsid w:val="001840D1"/>
    <w:rsid w:val="0018673D"/>
    <w:rsid w:val="001925B6"/>
    <w:rsid w:val="0019269F"/>
    <w:rsid w:val="00196A5D"/>
    <w:rsid w:val="001A5967"/>
    <w:rsid w:val="001C32BA"/>
    <w:rsid w:val="001C4B1C"/>
    <w:rsid w:val="001D1761"/>
    <w:rsid w:val="001E29EA"/>
    <w:rsid w:val="001E4C94"/>
    <w:rsid w:val="001F136A"/>
    <w:rsid w:val="001F1A1F"/>
    <w:rsid w:val="001F5668"/>
    <w:rsid w:val="00204906"/>
    <w:rsid w:val="002122B3"/>
    <w:rsid w:val="00213114"/>
    <w:rsid w:val="0021393A"/>
    <w:rsid w:val="00215FF0"/>
    <w:rsid w:val="00223757"/>
    <w:rsid w:val="002242CD"/>
    <w:rsid w:val="00226E04"/>
    <w:rsid w:val="00242DFF"/>
    <w:rsid w:val="0024413E"/>
    <w:rsid w:val="002518E9"/>
    <w:rsid w:val="00254E8F"/>
    <w:rsid w:val="0025665D"/>
    <w:rsid w:val="0025722A"/>
    <w:rsid w:val="0026492B"/>
    <w:rsid w:val="00265CED"/>
    <w:rsid w:val="00272196"/>
    <w:rsid w:val="0029415C"/>
    <w:rsid w:val="002A072F"/>
    <w:rsid w:val="002C674E"/>
    <w:rsid w:val="002D30DD"/>
    <w:rsid w:val="002E227F"/>
    <w:rsid w:val="002E28EA"/>
    <w:rsid w:val="002E3B08"/>
    <w:rsid w:val="002F079A"/>
    <w:rsid w:val="002F1013"/>
    <w:rsid w:val="00301531"/>
    <w:rsid w:val="0030167D"/>
    <w:rsid w:val="0030381F"/>
    <w:rsid w:val="003075DB"/>
    <w:rsid w:val="003146B0"/>
    <w:rsid w:val="00315974"/>
    <w:rsid w:val="00322355"/>
    <w:rsid w:val="00322A6A"/>
    <w:rsid w:val="00322CD7"/>
    <w:rsid w:val="00324194"/>
    <w:rsid w:val="00324B44"/>
    <w:rsid w:val="00327642"/>
    <w:rsid w:val="00335C45"/>
    <w:rsid w:val="00340593"/>
    <w:rsid w:val="00340FA9"/>
    <w:rsid w:val="0034698F"/>
    <w:rsid w:val="00353C99"/>
    <w:rsid w:val="00364ACB"/>
    <w:rsid w:val="003714FC"/>
    <w:rsid w:val="00371C33"/>
    <w:rsid w:val="003725ED"/>
    <w:rsid w:val="00377F4E"/>
    <w:rsid w:val="003842E5"/>
    <w:rsid w:val="0038547C"/>
    <w:rsid w:val="003862C4"/>
    <w:rsid w:val="00390D25"/>
    <w:rsid w:val="0039740C"/>
    <w:rsid w:val="003A3C94"/>
    <w:rsid w:val="003A6293"/>
    <w:rsid w:val="003A7FF3"/>
    <w:rsid w:val="003B34CC"/>
    <w:rsid w:val="003B7E97"/>
    <w:rsid w:val="003C54AF"/>
    <w:rsid w:val="003D28AB"/>
    <w:rsid w:val="003D395C"/>
    <w:rsid w:val="003D57DC"/>
    <w:rsid w:val="003D5B2B"/>
    <w:rsid w:val="003D7D8D"/>
    <w:rsid w:val="003E0290"/>
    <w:rsid w:val="00413342"/>
    <w:rsid w:val="00414B85"/>
    <w:rsid w:val="004214B7"/>
    <w:rsid w:val="00424651"/>
    <w:rsid w:val="00427EF2"/>
    <w:rsid w:val="00431D7B"/>
    <w:rsid w:val="004333FB"/>
    <w:rsid w:val="00444391"/>
    <w:rsid w:val="00450CCC"/>
    <w:rsid w:val="00461907"/>
    <w:rsid w:val="004624F9"/>
    <w:rsid w:val="004670BA"/>
    <w:rsid w:val="00472BD8"/>
    <w:rsid w:val="00483361"/>
    <w:rsid w:val="00486695"/>
    <w:rsid w:val="00487A3A"/>
    <w:rsid w:val="004A312C"/>
    <w:rsid w:val="004A4910"/>
    <w:rsid w:val="004A746E"/>
    <w:rsid w:val="004B0053"/>
    <w:rsid w:val="004B23D3"/>
    <w:rsid w:val="004C2C2F"/>
    <w:rsid w:val="004C4171"/>
    <w:rsid w:val="004C7065"/>
    <w:rsid w:val="004D47A6"/>
    <w:rsid w:val="004D5A8C"/>
    <w:rsid w:val="004E32CE"/>
    <w:rsid w:val="004E4321"/>
    <w:rsid w:val="004F1B92"/>
    <w:rsid w:val="004F5A98"/>
    <w:rsid w:val="00520E31"/>
    <w:rsid w:val="005272A8"/>
    <w:rsid w:val="00534C16"/>
    <w:rsid w:val="00545A95"/>
    <w:rsid w:val="00557533"/>
    <w:rsid w:val="00560E3C"/>
    <w:rsid w:val="00565EA8"/>
    <w:rsid w:val="0057083D"/>
    <w:rsid w:val="00570C6F"/>
    <w:rsid w:val="00577AB7"/>
    <w:rsid w:val="00577C1F"/>
    <w:rsid w:val="0058006C"/>
    <w:rsid w:val="0059030D"/>
    <w:rsid w:val="005934E4"/>
    <w:rsid w:val="0059576D"/>
    <w:rsid w:val="005A214C"/>
    <w:rsid w:val="005A2E7D"/>
    <w:rsid w:val="005B604D"/>
    <w:rsid w:val="005D4FE9"/>
    <w:rsid w:val="005D757F"/>
    <w:rsid w:val="005E5CF3"/>
    <w:rsid w:val="005F2872"/>
    <w:rsid w:val="005F2BD2"/>
    <w:rsid w:val="005F4759"/>
    <w:rsid w:val="005F6146"/>
    <w:rsid w:val="005F6F2F"/>
    <w:rsid w:val="0060023C"/>
    <w:rsid w:val="00612147"/>
    <w:rsid w:val="00616A39"/>
    <w:rsid w:val="00616A93"/>
    <w:rsid w:val="00620F83"/>
    <w:rsid w:val="006352C0"/>
    <w:rsid w:val="00641FF5"/>
    <w:rsid w:val="0065312D"/>
    <w:rsid w:val="00673442"/>
    <w:rsid w:val="00675C23"/>
    <w:rsid w:val="0068237D"/>
    <w:rsid w:val="006869DC"/>
    <w:rsid w:val="006971A7"/>
    <w:rsid w:val="006A1DFD"/>
    <w:rsid w:val="006A6EC4"/>
    <w:rsid w:val="006B6544"/>
    <w:rsid w:val="006C1B2B"/>
    <w:rsid w:val="006C3294"/>
    <w:rsid w:val="006F534F"/>
    <w:rsid w:val="00700931"/>
    <w:rsid w:val="0070732F"/>
    <w:rsid w:val="007127F0"/>
    <w:rsid w:val="007132E9"/>
    <w:rsid w:val="00713535"/>
    <w:rsid w:val="00713FBE"/>
    <w:rsid w:val="00717238"/>
    <w:rsid w:val="00720101"/>
    <w:rsid w:val="00721727"/>
    <w:rsid w:val="00735CD9"/>
    <w:rsid w:val="0074544E"/>
    <w:rsid w:val="0075307E"/>
    <w:rsid w:val="00756D42"/>
    <w:rsid w:val="00762B22"/>
    <w:rsid w:val="00763E38"/>
    <w:rsid w:val="007640C4"/>
    <w:rsid w:val="0076781F"/>
    <w:rsid w:val="0076796C"/>
    <w:rsid w:val="00770FE6"/>
    <w:rsid w:val="00773A52"/>
    <w:rsid w:val="007A153F"/>
    <w:rsid w:val="007A4485"/>
    <w:rsid w:val="007A56A2"/>
    <w:rsid w:val="007B0A10"/>
    <w:rsid w:val="007B1AF8"/>
    <w:rsid w:val="007B7C8F"/>
    <w:rsid w:val="007C2E63"/>
    <w:rsid w:val="007C7785"/>
    <w:rsid w:val="007D1458"/>
    <w:rsid w:val="007D48A1"/>
    <w:rsid w:val="007E1275"/>
    <w:rsid w:val="00805B7F"/>
    <w:rsid w:val="00817723"/>
    <w:rsid w:val="008241CE"/>
    <w:rsid w:val="00824A94"/>
    <w:rsid w:val="008277B2"/>
    <w:rsid w:val="00827C5B"/>
    <w:rsid w:val="008323F9"/>
    <w:rsid w:val="00832F8C"/>
    <w:rsid w:val="00833BD4"/>
    <w:rsid w:val="0084745F"/>
    <w:rsid w:val="0086298F"/>
    <w:rsid w:val="008678BA"/>
    <w:rsid w:val="0087316D"/>
    <w:rsid w:val="008766B6"/>
    <w:rsid w:val="00885ED9"/>
    <w:rsid w:val="00887BEA"/>
    <w:rsid w:val="008A57A1"/>
    <w:rsid w:val="008A64BF"/>
    <w:rsid w:val="008A72AC"/>
    <w:rsid w:val="008C301E"/>
    <w:rsid w:val="008D1446"/>
    <w:rsid w:val="008D45AD"/>
    <w:rsid w:val="008D7D2A"/>
    <w:rsid w:val="008E69AA"/>
    <w:rsid w:val="008F186C"/>
    <w:rsid w:val="00901B8A"/>
    <w:rsid w:val="009061F4"/>
    <w:rsid w:val="00936972"/>
    <w:rsid w:val="009451DB"/>
    <w:rsid w:val="009512DC"/>
    <w:rsid w:val="009534AB"/>
    <w:rsid w:val="009555E6"/>
    <w:rsid w:val="00964CD7"/>
    <w:rsid w:val="009915AD"/>
    <w:rsid w:val="00993A57"/>
    <w:rsid w:val="009972C6"/>
    <w:rsid w:val="009A2076"/>
    <w:rsid w:val="009A7FC9"/>
    <w:rsid w:val="009B4140"/>
    <w:rsid w:val="009B52E1"/>
    <w:rsid w:val="009B58B5"/>
    <w:rsid w:val="009B7976"/>
    <w:rsid w:val="009C2C4B"/>
    <w:rsid w:val="009C319D"/>
    <w:rsid w:val="009C3982"/>
    <w:rsid w:val="009C3FBF"/>
    <w:rsid w:val="009C5C02"/>
    <w:rsid w:val="009C5CC0"/>
    <w:rsid w:val="009C69C4"/>
    <w:rsid w:val="009C6B59"/>
    <w:rsid w:val="009D499E"/>
    <w:rsid w:val="009E66A2"/>
    <w:rsid w:val="009E78C3"/>
    <w:rsid w:val="009E7B58"/>
    <w:rsid w:val="00A02E63"/>
    <w:rsid w:val="00A10905"/>
    <w:rsid w:val="00A17563"/>
    <w:rsid w:val="00A30279"/>
    <w:rsid w:val="00A40431"/>
    <w:rsid w:val="00A40B28"/>
    <w:rsid w:val="00A42BBE"/>
    <w:rsid w:val="00A44736"/>
    <w:rsid w:val="00A46C32"/>
    <w:rsid w:val="00A72A97"/>
    <w:rsid w:val="00A82DAD"/>
    <w:rsid w:val="00A86AB9"/>
    <w:rsid w:val="00A87360"/>
    <w:rsid w:val="00AA1AC2"/>
    <w:rsid w:val="00AA27CA"/>
    <w:rsid w:val="00AA524D"/>
    <w:rsid w:val="00AD0D5B"/>
    <w:rsid w:val="00AE3FCB"/>
    <w:rsid w:val="00AE4C56"/>
    <w:rsid w:val="00AE52AF"/>
    <w:rsid w:val="00AE6786"/>
    <w:rsid w:val="00AF0BF2"/>
    <w:rsid w:val="00AF3C7B"/>
    <w:rsid w:val="00AF3C94"/>
    <w:rsid w:val="00AF7C6D"/>
    <w:rsid w:val="00B0050F"/>
    <w:rsid w:val="00B02A20"/>
    <w:rsid w:val="00B227F4"/>
    <w:rsid w:val="00B44C4A"/>
    <w:rsid w:val="00B46ED6"/>
    <w:rsid w:val="00B47C5B"/>
    <w:rsid w:val="00B5073C"/>
    <w:rsid w:val="00B57DD5"/>
    <w:rsid w:val="00B72575"/>
    <w:rsid w:val="00B85354"/>
    <w:rsid w:val="00B85ED2"/>
    <w:rsid w:val="00B96085"/>
    <w:rsid w:val="00B971BA"/>
    <w:rsid w:val="00BA6143"/>
    <w:rsid w:val="00BA7193"/>
    <w:rsid w:val="00BB0FF8"/>
    <w:rsid w:val="00BB1BE7"/>
    <w:rsid w:val="00BB7F9E"/>
    <w:rsid w:val="00BC0F08"/>
    <w:rsid w:val="00BC3A3B"/>
    <w:rsid w:val="00BC7425"/>
    <w:rsid w:val="00BD1216"/>
    <w:rsid w:val="00BD2898"/>
    <w:rsid w:val="00BD28F7"/>
    <w:rsid w:val="00BD4BCA"/>
    <w:rsid w:val="00BD7F87"/>
    <w:rsid w:val="00BE135D"/>
    <w:rsid w:val="00BE3969"/>
    <w:rsid w:val="00BE5C9E"/>
    <w:rsid w:val="00BE7F3E"/>
    <w:rsid w:val="00BF71AD"/>
    <w:rsid w:val="00BF72B6"/>
    <w:rsid w:val="00C0342E"/>
    <w:rsid w:val="00C10275"/>
    <w:rsid w:val="00C107EC"/>
    <w:rsid w:val="00C129CA"/>
    <w:rsid w:val="00C15FD0"/>
    <w:rsid w:val="00C263F5"/>
    <w:rsid w:val="00C33C3B"/>
    <w:rsid w:val="00C35569"/>
    <w:rsid w:val="00C35D01"/>
    <w:rsid w:val="00C52F1F"/>
    <w:rsid w:val="00C548EA"/>
    <w:rsid w:val="00C61178"/>
    <w:rsid w:val="00C6545D"/>
    <w:rsid w:val="00C656FF"/>
    <w:rsid w:val="00C659BE"/>
    <w:rsid w:val="00C70C87"/>
    <w:rsid w:val="00C7638A"/>
    <w:rsid w:val="00C843DA"/>
    <w:rsid w:val="00C85A8A"/>
    <w:rsid w:val="00C91751"/>
    <w:rsid w:val="00C93617"/>
    <w:rsid w:val="00C96AFC"/>
    <w:rsid w:val="00CA01EE"/>
    <w:rsid w:val="00CA64B8"/>
    <w:rsid w:val="00CA7A32"/>
    <w:rsid w:val="00CC3019"/>
    <w:rsid w:val="00CC4875"/>
    <w:rsid w:val="00CD54BA"/>
    <w:rsid w:val="00CE2289"/>
    <w:rsid w:val="00CE280D"/>
    <w:rsid w:val="00CE3424"/>
    <w:rsid w:val="00CE68EA"/>
    <w:rsid w:val="00CF327E"/>
    <w:rsid w:val="00D02E04"/>
    <w:rsid w:val="00D06E77"/>
    <w:rsid w:val="00D14C70"/>
    <w:rsid w:val="00D37D93"/>
    <w:rsid w:val="00D52831"/>
    <w:rsid w:val="00D57C00"/>
    <w:rsid w:val="00D64006"/>
    <w:rsid w:val="00D67132"/>
    <w:rsid w:val="00D83B19"/>
    <w:rsid w:val="00D87370"/>
    <w:rsid w:val="00D91618"/>
    <w:rsid w:val="00D9675C"/>
    <w:rsid w:val="00DB2765"/>
    <w:rsid w:val="00DC4DB4"/>
    <w:rsid w:val="00DE0C5B"/>
    <w:rsid w:val="00DE3195"/>
    <w:rsid w:val="00DF48E0"/>
    <w:rsid w:val="00DF723B"/>
    <w:rsid w:val="00E20833"/>
    <w:rsid w:val="00E30F25"/>
    <w:rsid w:val="00E31712"/>
    <w:rsid w:val="00E34CB4"/>
    <w:rsid w:val="00E36FCA"/>
    <w:rsid w:val="00E4487B"/>
    <w:rsid w:val="00E47217"/>
    <w:rsid w:val="00E60BC4"/>
    <w:rsid w:val="00E85797"/>
    <w:rsid w:val="00EB5837"/>
    <w:rsid w:val="00EC04EB"/>
    <w:rsid w:val="00EC3311"/>
    <w:rsid w:val="00EF2D3D"/>
    <w:rsid w:val="00EF2D64"/>
    <w:rsid w:val="00EF2FFC"/>
    <w:rsid w:val="00F00397"/>
    <w:rsid w:val="00F01307"/>
    <w:rsid w:val="00F01860"/>
    <w:rsid w:val="00F03287"/>
    <w:rsid w:val="00F11ABF"/>
    <w:rsid w:val="00F13083"/>
    <w:rsid w:val="00F2285E"/>
    <w:rsid w:val="00F50AFE"/>
    <w:rsid w:val="00F548D6"/>
    <w:rsid w:val="00F55D83"/>
    <w:rsid w:val="00F67B96"/>
    <w:rsid w:val="00F71605"/>
    <w:rsid w:val="00F83A50"/>
    <w:rsid w:val="00F84019"/>
    <w:rsid w:val="00FA21F5"/>
    <w:rsid w:val="00FB0B7B"/>
    <w:rsid w:val="00FB626C"/>
    <w:rsid w:val="00FB6F17"/>
    <w:rsid w:val="00FC2308"/>
    <w:rsid w:val="00FC4FBB"/>
    <w:rsid w:val="00FC5FF6"/>
    <w:rsid w:val="00FD4018"/>
    <w:rsid w:val="00FE2F9E"/>
    <w:rsid w:val="00FF1DA3"/>
    <w:rsid w:val="00FF2627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F84F4"/>
  <w15:docId w15:val="{86FF7B82-7436-44DC-95C7-17636089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32DE5"/>
    <w:rPr>
      <w:b/>
      <w:bCs/>
    </w:rPr>
  </w:style>
  <w:style w:type="character" w:customStyle="1" w:styleId="apple-converted-space">
    <w:name w:val="apple-converted-space"/>
    <w:basedOn w:val="DefaultParagraphFont"/>
    <w:rsid w:val="00032DE5"/>
  </w:style>
  <w:style w:type="character" w:styleId="Emphasis">
    <w:name w:val="Emphasis"/>
    <w:qFormat/>
    <w:rsid w:val="00032DE5"/>
    <w:rPr>
      <w:i/>
      <w:iCs/>
    </w:rPr>
  </w:style>
  <w:style w:type="paragraph" w:customStyle="1" w:styleId="norm">
    <w:name w:val="norm"/>
    <w:basedOn w:val="Normal"/>
    <w:link w:val="normChar"/>
    <w:rsid w:val="003B34CC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normChar">
    <w:name w:val="norm Char"/>
    <w:link w:val="norm"/>
    <w:locked/>
    <w:rsid w:val="003B34CC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,Paragraphe de liste PBLH,Bullets,List Paragraph1,References,IBL List Paragraph"/>
    <w:basedOn w:val="Normal"/>
    <w:link w:val="ListParagraphChar"/>
    <w:uiPriority w:val="34"/>
    <w:qFormat/>
    <w:rsid w:val="00AF7C6D"/>
    <w:pPr>
      <w:ind w:left="720"/>
      <w:contextualSpacing/>
    </w:pPr>
    <w:rPr>
      <w:lang w:val="ru-RU"/>
    </w:rPr>
  </w:style>
  <w:style w:type="paragraph" w:styleId="Header">
    <w:name w:val="header"/>
    <w:basedOn w:val="Normal"/>
    <w:link w:val="HeaderChar"/>
    <w:rsid w:val="00D83B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erChar">
    <w:name w:val="Header Char"/>
    <w:link w:val="Header"/>
    <w:rsid w:val="00D83B19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 Char,Paragraphe de liste PBLH Char"/>
    <w:link w:val="ListParagraph"/>
    <w:uiPriority w:val="34"/>
    <w:locked/>
    <w:rsid w:val="00BC0F08"/>
    <w:rPr>
      <w:sz w:val="22"/>
      <w:szCs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6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5A8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AAA9-612C-4A18-A8FE-23C7CB6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Gevorg</dc:creator>
  <cp:keywords>https://mul2-mineconomy.gov.am/tasks/543373/oneclick/Himnavorum.docx?token=6125d7a8b8785a88596b3b624eb11d2c</cp:keywords>
  <cp:lastModifiedBy>admin</cp:lastModifiedBy>
  <cp:revision>83</cp:revision>
  <cp:lastPrinted>2021-10-05T06:29:00Z</cp:lastPrinted>
  <dcterms:created xsi:type="dcterms:W3CDTF">2021-08-31T14:36:00Z</dcterms:created>
  <dcterms:modified xsi:type="dcterms:W3CDTF">2023-11-20T08:52:00Z</dcterms:modified>
</cp:coreProperties>
</file>