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9036E" w14:textId="77777777" w:rsidR="00572E64" w:rsidRDefault="00572E64" w:rsidP="00552C32">
      <w:pPr>
        <w:tabs>
          <w:tab w:val="left" w:pos="-284"/>
          <w:tab w:val="left" w:pos="-90"/>
          <w:tab w:val="left" w:pos="142"/>
        </w:tabs>
        <w:spacing w:line="360" w:lineRule="auto"/>
        <w:ind w:right="90" w:firstLine="540"/>
        <w:jc w:val="center"/>
        <w:rPr>
          <w:rFonts w:ascii="GHEA Grapalat" w:hAnsi="GHEA Grapalat" w:cs="Sylfaen"/>
          <w:b/>
          <w:szCs w:val="24"/>
          <w:lang w:val="hy-AM"/>
        </w:rPr>
      </w:pPr>
      <w:r>
        <w:rPr>
          <w:rFonts w:ascii="GHEA Grapalat" w:hAnsi="GHEA Grapalat" w:cs="Sylfaen"/>
          <w:b/>
          <w:szCs w:val="24"/>
          <w:lang w:val="hy-AM"/>
        </w:rPr>
        <w:t>Հ</w:t>
      </w:r>
      <w:r>
        <w:rPr>
          <w:rFonts w:ascii="GHEA Grapalat" w:hAnsi="GHEA Grapalat" w:cs="Sylfaen"/>
          <w:b/>
          <w:szCs w:val="24"/>
          <w:lang w:val="af-ZA"/>
        </w:rPr>
        <w:t xml:space="preserve"> </w:t>
      </w:r>
      <w:r>
        <w:rPr>
          <w:rFonts w:ascii="GHEA Grapalat" w:hAnsi="GHEA Grapalat" w:cs="Sylfaen"/>
          <w:b/>
          <w:szCs w:val="24"/>
          <w:lang w:val="hy-AM"/>
        </w:rPr>
        <w:t>Ի</w:t>
      </w:r>
      <w:r>
        <w:rPr>
          <w:rFonts w:ascii="GHEA Grapalat" w:hAnsi="GHEA Grapalat" w:cs="Sylfaen"/>
          <w:b/>
          <w:szCs w:val="24"/>
          <w:lang w:val="af-ZA"/>
        </w:rPr>
        <w:t xml:space="preserve"> </w:t>
      </w:r>
      <w:r>
        <w:rPr>
          <w:rFonts w:ascii="GHEA Grapalat" w:hAnsi="GHEA Grapalat" w:cs="Sylfaen"/>
          <w:b/>
          <w:szCs w:val="24"/>
          <w:lang w:val="hy-AM"/>
        </w:rPr>
        <w:t>Մ</w:t>
      </w:r>
      <w:r>
        <w:rPr>
          <w:rFonts w:ascii="GHEA Grapalat" w:hAnsi="GHEA Grapalat" w:cs="Sylfaen"/>
          <w:b/>
          <w:szCs w:val="24"/>
          <w:lang w:val="af-ZA"/>
        </w:rPr>
        <w:t xml:space="preserve"> </w:t>
      </w:r>
      <w:r>
        <w:rPr>
          <w:rFonts w:ascii="GHEA Grapalat" w:hAnsi="GHEA Grapalat" w:cs="Sylfaen"/>
          <w:b/>
          <w:szCs w:val="24"/>
          <w:lang w:val="hy-AM"/>
        </w:rPr>
        <w:t>Ն</w:t>
      </w:r>
      <w:r>
        <w:rPr>
          <w:rFonts w:ascii="GHEA Grapalat" w:hAnsi="GHEA Grapalat" w:cs="Sylfaen"/>
          <w:b/>
          <w:szCs w:val="24"/>
          <w:lang w:val="af-ZA"/>
        </w:rPr>
        <w:t xml:space="preserve"> </w:t>
      </w:r>
      <w:r>
        <w:rPr>
          <w:rFonts w:ascii="GHEA Grapalat" w:hAnsi="GHEA Grapalat" w:cs="Sylfaen"/>
          <w:b/>
          <w:szCs w:val="24"/>
          <w:lang w:val="hy-AM"/>
        </w:rPr>
        <w:t>Ա</w:t>
      </w:r>
      <w:r>
        <w:rPr>
          <w:rFonts w:ascii="GHEA Grapalat" w:hAnsi="GHEA Grapalat" w:cs="Sylfaen"/>
          <w:b/>
          <w:szCs w:val="24"/>
          <w:lang w:val="af-ZA"/>
        </w:rPr>
        <w:t xml:space="preserve"> </w:t>
      </w:r>
      <w:r>
        <w:rPr>
          <w:rFonts w:ascii="GHEA Grapalat" w:hAnsi="GHEA Grapalat" w:cs="Sylfaen"/>
          <w:b/>
          <w:szCs w:val="24"/>
          <w:lang w:val="hy-AM"/>
        </w:rPr>
        <w:t>Վ</w:t>
      </w:r>
      <w:r>
        <w:rPr>
          <w:rFonts w:ascii="GHEA Grapalat" w:hAnsi="GHEA Grapalat" w:cs="Sylfaen"/>
          <w:b/>
          <w:szCs w:val="24"/>
          <w:lang w:val="af-ZA"/>
        </w:rPr>
        <w:t xml:space="preserve"> </w:t>
      </w:r>
      <w:r>
        <w:rPr>
          <w:rFonts w:ascii="GHEA Grapalat" w:hAnsi="GHEA Grapalat" w:cs="Sylfaen"/>
          <w:b/>
          <w:szCs w:val="24"/>
          <w:lang w:val="hy-AM"/>
        </w:rPr>
        <w:t>Ո</w:t>
      </w:r>
      <w:r>
        <w:rPr>
          <w:rFonts w:ascii="GHEA Grapalat" w:hAnsi="GHEA Grapalat" w:cs="Sylfaen"/>
          <w:b/>
          <w:szCs w:val="24"/>
          <w:lang w:val="af-ZA"/>
        </w:rPr>
        <w:t xml:space="preserve"> </w:t>
      </w:r>
      <w:r>
        <w:rPr>
          <w:rFonts w:ascii="GHEA Grapalat" w:hAnsi="GHEA Grapalat" w:cs="Sylfaen"/>
          <w:b/>
          <w:szCs w:val="24"/>
          <w:lang w:val="hy-AM"/>
        </w:rPr>
        <w:t>Ր</w:t>
      </w:r>
      <w:r>
        <w:rPr>
          <w:rFonts w:ascii="GHEA Grapalat" w:hAnsi="GHEA Grapalat" w:cs="Sylfaen"/>
          <w:b/>
          <w:szCs w:val="24"/>
          <w:lang w:val="af-ZA"/>
        </w:rPr>
        <w:t xml:space="preserve"> </w:t>
      </w:r>
      <w:r>
        <w:rPr>
          <w:rFonts w:ascii="GHEA Grapalat" w:hAnsi="GHEA Grapalat" w:cs="Sylfaen"/>
          <w:b/>
          <w:szCs w:val="24"/>
          <w:lang w:val="hy-AM"/>
        </w:rPr>
        <w:t>Ո</w:t>
      </w:r>
      <w:r>
        <w:rPr>
          <w:rFonts w:ascii="GHEA Grapalat" w:hAnsi="GHEA Grapalat" w:cs="Sylfaen"/>
          <w:b/>
          <w:szCs w:val="24"/>
          <w:lang w:val="af-ZA"/>
        </w:rPr>
        <w:t xml:space="preserve"> </w:t>
      </w:r>
      <w:r>
        <w:rPr>
          <w:rFonts w:ascii="GHEA Grapalat" w:hAnsi="GHEA Grapalat" w:cs="Sylfaen"/>
          <w:b/>
          <w:szCs w:val="24"/>
          <w:lang w:val="hy-AM"/>
        </w:rPr>
        <w:t>Ւ</w:t>
      </w:r>
      <w:r>
        <w:rPr>
          <w:rFonts w:ascii="GHEA Grapalat" w:hAnsi="GHEA Grapalat" w:cs="Sylfaen"/>
          <w:b/>
          <w:szCs w:val="24"/>
          <w:lang w:val="af-ZA"/>
        </w:rPr>
        <w:t xml:space="preserve"> </w:t>
      </w:r>
      <w:r>
        <w:rPr>
          <w:rFonts w:ascii="GHEA Grapalat" w:hAnsi="GHEA Grapalat" w:cs="Sylfaen"/>
          <w:b/>
          <w:szCs w:val="24"/>
          <w:lang w:val="hy-AM"/>
        </w:rPr>
        <w:t>Մ</w:t>
      </w:r>
    </w:p>
    <w:p w14:paraId="66182C4B" w14:textId="423645D0" w:rsidR="0096763D" w:rsidRPr="0096763D" w:rsidRDefault="0096763D" w:rsidP="00552C32">
      <w:pPr>
        <w:spacing w:after="0" w:line="276" w:lineRule="auto"/>
        <w:ind w:firstLine="540"/>
        <w:jc w:val="center"/>
        <w:rPr>
          <w:rFonts w:ascii="GHEA Grapalat" w:eastAsia="Times New Roman" w:hAnsi="GHEA Grapalat"/>
          <w:b/>
          <w:bCs/>
          <w:szCs w:val="24"/>
          <w:lang w:val="hy-AM" w:eastAsia="hy-AM"/>
        </w:rPr>
      </w:pPr>
      <w:r w:rsidRPr="0096763D">
        <w:rPr>
          <w:rFonts w:ascii="GHEA Grapalat" w:eastAsia="Times New Roman" w:hAnsi="GHEA Grapalat"/>
          <w:b/>
          <w:bCs/>
          <w:szCs w:val="24"/>
          <w:lang w:val="hy-AM" w:eastAsia="hy-AM"/>
        </w:rPr>
        <w:t>ՀԱՐԿԱԴԻՐ ԿԱՏԱՐՈՂԻՆ ԻՐ ՄՇՏԱԿԱՆ ԲՆԱԿՈՒԹՅԱՆ ՎԱՅՐԻՑ ԱՅԼ ՎԱՅՐ ԾԱՌԱՅՈՒԹՅԱՆ ՓՈԽԱԴՐԵԼԻՍ ԲՆԱԿԵԼԻ ՏԱՐԱԾՈՒԹՅԱՄԲ ԱՊԱՀՈՎԵԼՈՒ,</w:t>
      </w:r>
      <w:r w:rsidR="00580EED">
        <w:rPr>
          <w:rFonts w:ascii="GHEA Grapalat" w:eastAsia="Times New Roman" w:hAnsi="GHEA Grapalat"/>
          <w:b/>
          <w:bCs/>
          <w:szCs w:val="24"/>
          <w:lang w:val="hy-AM" w:eastAsia="hy-AM"/>
        </w:rPr>
        <w:t xml:space="preserve"> </w:t>
      </w:r>
      <w:r w:rsidRPr="0096763D">
        <w:rPr>
          <w:rFonts w:ascii="GHEA Grapalat" w:eastAsia="Times New Roman" w:hAnsi="GHEA Grapalat"/>
          <w:b/>
          <w:bCs/>
          <w:szCs w:val="24"/>
          <w:lang w:val="hy-AM" w:eastAsia="hy-AM"/>
        </w:rPr>
        <w:t>ԻՍԿ ԴՐԱ ԱՆՀՆԱՐԻՆՈՒԹՅԱՆ ԴԵՊՔՈՒՄ ԴՐԱՄԱԿԱՆ ՓՈԽՀԱՏՈՒՑՈՒՄ ՏՐԱՄԱԴՐԵԼՈՒ ԿԱՐԳԸ ԵՎ ՓՈԽՀԱՏՈՒՑՄԱՆ ՉԱՓԸ ՍԱՀՄԱՆԵԼՈՒ ՄԱՍԻՆ</w:t>
      </w:r>
    </w:p>
    <w:p w14:paraId="5095592B" w14:textId="372125D6" w:rsidR="00572E64" w:rsidRPr="0096763D" w:rsidRDefault="0096763D" w:rsidP="00552C32">
      <w:pPr>
        <w:tabs>
          <w:tab w:val="left" w:pos="-90"/>
        </w:tabs>
        <w:spacing w:after="0" w:line="360" w:lineRule="auto"/>
        <w:ind w:firstLine="540"/>
        <w:jc w:val="center"/>
        <w:rPr>
          <w:rFonts w:ascii="GHEA Grapalat" w:hAnsi="GHEA Grapalat"/>
          <w:b/>
          <w:szCs w:val="24"/>
          <w:lang w:val="hy-AM"/>
        </w:rPr>
      </w:pPr>
      <w:r w:rsidRPr="0096763D">
        <w:rPr>
          <w:rFonts w:ascii="GHEA Grapalat" w:hAnsi="GHEA Grapalat"/>
          <w:b/>
          <w:szCs w:val="24"/>
          <w:lang w:val="hy-AM"/>
        </w:rPr>
        <w:t xml:space="preserve">ԿԱՌԱՎԱՐՈՒԹՅԱՆ ՈՐՈՇՄԱՆ </w:t>
      </w:r>
      <w:r w:rsidR="00572E64" w:rsidRPr="0096763D">
        <w:rPr>
          <w:rFonts w:ascii="GHEA Grapalat" w:hAnsi="GHEA Grapalat"/>
          <w:b/>
          <w:szCs w:val="24"/>
          <w:lang w:val="hy-AM"/>
        </w:rPr>
        <w:t xml:space="preserve">ՆԱԽԱԳԾԻ ԸՆԴՈՒՆՄԱՆ ԱՆՀՐԱԺԵՇՏՈՒԹՅԱՆ </w:t>
      </w:r>
    </w:p>
    <w:p w14:paraId="0C8AA808" w14:textId="77777777" w:rsidR="00572E64" w:rsidRDefault="00572E64" w:rsidP="00552C32">
      <w:pPr>
        <w:tabs>
          <w:tab w:val="left" w:pos="-284"/>
          <w:tab w:val="left" w:pos="-90"/>
          <w:tab w:val="left" w:pos="142"/>
        </w:tabs>
        <w:spacing w:after="0" w:line="360" w:lineRule="auto"/>
        <w:ind w:right="90" w:firstLine="540"/>
        <w:jc w:val="both"/>
        <w:rPr>
          <w:rFonts w:ascii="GHEA Grapalat" w:hAnsi="GHEA Grapalat" w:cs="Sylfaen"/>
          <w:b/>
          <w:szCs w:val="24"/>
          <w:lang w:val="hy-AM"/>
        </w:rPr>
      </w:pPr>
    </w:p>
    <w:p w14:paraId="497A255F" w14:textId="25858B22" w:rsidR="0045452E" w:rsidRDefault="00572E64" w:rsidP="00552C32">
      <w:pPr>
        <w:tabs>
          <w:tab w:val="left" w:pos="-284"/>
          <w:tab w:val="left" w:pos="-90"/>
          <w:tab w:val="left" w:pos="142"/>
        </w:tabs>
        <w:spacing w:after="0" w:line="360" w:lineRule="auto"/>
        <w:ind w:right="90" w:firstLine="540"/>
        <w:jc w:val="both"/>
        <w:rPr>
          <w:rFonts w:ascii="GHEA Grapalat" w:hAnsi="GHEA Grapalat"/>
          <w:szCs w:val="24"/>
          <w:lang w:val="hy-AM"/>
        </w:rPr>
      </w:pPr>
      <w:r>
        <w:rPr>
          <w:rFonts w:ascii="GHEA Grapalat" w:hAnsi="GHEA Grapalat" w:cs="Sylfaen"/>
          <w:b/>
          <w:szCs w:val="24"/>
          <w:lang w:val="hy-AM"/>
        </w:rPr>
        <w:t>1</w:t>
      </w:r>
      <w:r>
        <w:rPr>
          <w:rFonts w:ascii="Cambria Math" w:hAnsi="Cambria Math" w:cs="Cambria Math"/>
          <w:b/>
          <w:szCs w:val="24"/>
          <w:lang w:val="hy-AM"/>
        </w:rPr>
        <w:t>․</w:t>
      </w:r>
      <w:r>
        <w:rPr>
          <w:rFonts w:ascii="GHEA Grapalat" w:hAnsi="GHEA Grapalat" w:cs="Sylfaen"/>
          <w:b/>
          <w:szCs w:val="24"/>
          <w:lang w:val="hy-AM"/>
        </w:rPr>
        <w:t xml:space="preserve"> </w:t>
      </w:r>
      <w:r>
        <w:rPr>
          <w:rFonts w:ascii="GHEA Grapalat" w:hAnsi="GHEA Grapalat" w:cs="GHEA Mariam"/>
          <w:b/>
          <w:szCs w:val="24"/>
          <w:lang w:val="hy-AM"/>
        </w:rPr>
        <w:t>Ընթացիկ</w:t>
      </w:r>
      <w:r>
        <w:rPr>
          <w:rFonts w:ascii="GHEA Grapalat" w:hAnsi="GHEA Grapalat"/>
          <w:b/>
          <w:szCs w:val="24"/>
          <w:lang w:val="hy-AM"/>
        </w:rPr>
        <w:t xml:space="preserve"> իրավիճակը և իրավական ակտի ընդունման անհրաժեշտությունը.</w:t>
      </w:r>
    </w:p>
    <w:p w14:paraId="0EF56E7C" w14:textId="77B580D1" w:rsidR="00572E64" w:rsidRDefault="00580EED" w:rsidP="00552C32">
      <w:pPr>
        <w:tabs>
          <w:tab w:val="left" w:pos="-284"/>
          <w:tab w:val="left" w:pos="-90"/>
          <w:tab w:val="left" w:pos="142"/>
        </w:tabs>
        <w:spacing w:after="0" w:line="360" w:lineRule="auto"/>
        <w:ind w:right="90" w:firstLine="540"/>
        <w:jc w:val="both"/>
        <w:rPr>
          <w:rFonts w:ascii="GHEA Grapalat" w:hAnsi="GHEA Grapalat"/>
          <w:color w:val="000000"/>
          <w:szCs w:val="24"/>
          <w:shd w:val="clear" w:color="auto" w:fill="FFFFFF"/>
          <w:lang w:val="hy-AM"/>
        </w:rPr>
      </w:pPr>
      <w:r>
        <w:rPr>
          <w:rFonts w:ascii="GHEA Grapalat" w:hAnsi="GHEA Grapalat"/>
          <w:szCs w:val="24"/>
          <w:lang w:val="hy-AM"/>
        </w:rPr>
        <w:t xml:space="preserve">Օրենսդրական փոփոխությունների արդյունքում </w:t>
      </w:r>
      <w:r w:rsidR="00572E64">
        <w:rPr>
          <w:rFonts w:ascii="GHEA Grapalat" w:hAnsi="GHEA Grapalat"/>
          <w:szCs w:val="24"/>
          <w:lang w:val="hy-AM"/>
        </w:rPr>
        <w:t>Հարկադիր կատարումն ապահովող ծառայության մասին օրենք</w:t>
      </w:r>
      <w:r>
        <w:rPr>
          <w:rFonts w:ascii="GHEA Grapalat" w:hAnsi="GHEA Grapalat"/>
          <w:szCs w:val="24"/>
          <w:lang w:val="hy-AM"/>
        </w:rPr>
        <w:t xml:space="preserve">ի </w:t>
      </w:r>
      <w:r w:rsidR="00A16BD4" w:rsidRPr="00A16BD4">
        <w:rPr>
          <w:rFonts w:ascii="GHEA Grapalat" w:hAnsi="GHEA Grapalat"/>
          <w:color w:val="000000"/>
          <w:szCs w:val="24"/>
          <w:shd w:val="clear" w:color="auto" w:fill="FFFFFF"/>
          <w:lang w:val="hy-AM"/>
        </w:rPr>
        <w:t>28.1</w:t>
      </w:r>
      <w:r w:rsidR="00572E64" w:rsidRPr="00A16BD4">
        <w:rPr>
          <w:rFonts w:ascii="GHEA Grapalat" w:hAnsi="GHEA Grapalat"/>
          <w:color w:val="000000"/>
          <w:szCs w:val="24"/>
          <w:shd w:val="clear" w:color="auto" w:fill="FFFFFF"/>
          <w:lang w:val="hy-AM"/>
        </w:rPr>
        <w:t>-րդ հոդվածի 1-ին մասով սահմանվել է, որ</w:t>
      </w:r>
      <w:r w:rsidR="00A046D2">
        <w:rPr>
          <w:rFonts w:ascii="GHEA Grapalat" w:hAnsi="GHEA Grapalat"/>
          <w:color w:val="000000"/>
          <w:szCs w:val="24"/>
          <w:shd w:val="clear" w:color="auto" w:fill="FFFFFF"/>
          <w:lang w:val="hy-AM"/>
        </w:rPr>
        <w:t xml:space="preserve"> օրենքի</w:t>
      </w:r>
      <w:r w:rsidR="00572E64" w:rsidRPr="00A16BD4">
        <w:rPr>
          <w:rFonts w:ascii="GHEA Grapalat" w:hAnsi="GHEA Grapalat"/>
          <w:color w:val="000000"/>
          <w:szCs w:val="24"/>
          <w:shd w:val="clear" w:color="auto" w:fill="FFFFFF"/>
          <w:lang w:val="hy-AM"/>
        </w:rPr>
        <w:t xml:space="preserve"> </w:t>
      </w:r>
      <w:r w:rsidR="00A046D2" w:rsidRPr="00A046D2">
        <w:rPr>
          <w:rFonts w:ascii="GHEA Grapalat" w:hAnsi="GHEA Grapalat"/>
          <w:color w:val="000000"/>
          <w:szCs w:val="24"/>
          <w:shd w:val="clear" w:color="auto" w:fill="FFFFFF"/>
          <w:lang w:val="hy-AM"/>
        </w:rPr>
        <w:t>16-րդ հոդվածի 1-ին մասի 1-ին կ</w:t>
      </w:r>
      <w:bookmarkStart w:id="0" w:name="_GoBack"/>
      <w:bookmarkEnd w:id="0"/>
      <w:r w:rsidR="00A046D2" w:rsidRPr="00A046D2">
        <w:rPr>
          <w:rFonts w:ascii="GHEA Grapalat" w:hAnsi="GHEA Grapalat"/>
          <w:color w:val="000000"/>
          <w:szCs w:val="24"/>
          <w:shd w:val="clear" w:color="auto" w:fill="FFFFFF"/>
          <w:lang w:val="hy-AM"/>
        </w:rPr>
        <w:t>ամ 2-րդ կետի հիմքով</w:t>
      </w:r>
      <w:r w:rsidR="00A046D2">
        <w:rPr>
          <w:rFonts w:ascii="GHEA Grapalat" w:hAnsi="GHEA Grapalat"/>
          <w:color w:val="000000"/>
          <w:szCs w:val="24"/>
          <w:shd w:val="clear" w:color="auto" w:fill="FFFFFF"/>
          <w:lang w:val="hy-AM"/>
        </w:rPr>
        <w:t xml:space="preserve"> </w:t>
      </w:r>
      <w:r w:rsidR="00A16BD4" w:rsidRPr="00A16BD4">
        <w:rPr>
          <w:rFonts w:ascii="GHEA Grapalat" w:hAnsi="GHEA Grapalat"/>
          <w:color w:val="000000"/>
          <w:szCs w:val="24"/>
          <w:shd w:val="clear" w:color="auto" w:fill="FFFFFF"/>
          <w:lang w:val="hy-AM"/>
        </w:rPr>
        <w:t>հարկադիր կատարողին իր մշտական բնակության վայրից այլ վայր ծառայության փոխադրելու դեպքում հարկադիր կատարողը ապահովվում է բնակելի տարածությամբ</w:t>
      </w:r>
      <w:r w:rsidR="00A16BD4">
        <w:rPr>
          <w:rFonts w:ascii="GHEA Grapalat" w:hAnsi="GHEA Grapalat"/>
          <w:color w:val="000000"/>
          <w:szCs w:val="24"/>
          <w:shd w:val="clear" w:color="auto" w:fill="FFFFFF"/>
          <w:lang w:val="hy-AM"/>
        </w:rPr>
        <w:t>, իսկ</w:t>
      </w:r>
      <w:r w:rsidR="00A16BD4" w:rsidRPr="00A16BD4">
        <w:rPr>
          <w:rFonts w:ascii="GHEA Grapalat" w:hAnsi="GHEA Grapalat"/>
          <w:color w:val="000000"/>
          <w:szCs w:val="24"/>
          <w:shd w:val="clear" w:color="auto" w:fill="FFFFFF"/>
          <w:lang w:val="hy-AM"/>
        </w:rPr>
        <w:t xml:space="preserve"> </w:t>
      </w:r>
      <w:r w:rsidR="00A16BD4">
        <w:rPr>
          <w:rFonts w:ascii="GHEA Grapalat" w:hAnsi="GHEA Grapalat"/>
          <w:color w:val="000000"/>
          <w:szCs w:val="24"/>
          <w:shd w:val="clear" w:color="auto" w:fill="FFFFFF"/>
          <w:lang w:val="hy-AM"/>
        </w:rPr>
        <w:t>դրանով</w:t>
      </w:r>
      <w:r w:rsidR="00A16BD4" w:rsidRPr="00A16BD4">
        <w:rPr>
          <w:rFonts w:ascii="GHEA Grapalat" w:hAnsi="GHEA Grapalat"/>
          <w:color w:val="000000"/>
          <w:szCs w:val="24"/>
          <w:shd w:val="clear" w:color="auto" w:fill="FFFFFF"/>
          <w:lang w:val="hy-AM"/>
        </w:rPr>
        <w:t xml:space="preserve"> ապահովելու անհնարինության դեպքում տրվում է դրամական փոխհատուցում` Կառավարության սահմանած կարգով և չափերով</w:t>
      </w:r>
      <w:r w:rsidR="00572E64" w:rsidRPr="00A16BD4">
        <w:rPr>
          <w:rFonts w:ascii="GHEA Grapalat" w:hAnsi="GHEA Grapalat"/>
          <w:color w:val="000000"/>
          <w:szCs w:val="24"/>
          <w:shd w:val="clear" w:color="auto" w:fill="FFFFFF"/>
          <w:lang w:val="hy-AM"/>
        </w:rPr>
        <w:t>, ո</w:t>
      </w:r>
      <w:r w:rsidR="00572E64">
        <w:rPr>
          <w:rFonts w:ascii="GHEA Grapalat" w:hAnsi="GHEA Grapalat"/>
          <w:color w:val="000000"/>
          <w:szCs w:val="24"/>
          <w:shd w:val="clear" w:color="auto" w:fill="FFFFFF"/>
          <w:lang w:val="hy-AM"/>
        </w:rPr>
        <w:t xml:space="preserve">ւստի, անհրաժեշտություն է առաջացել ընդունել համապատասխան </w:t>
      </w:r>
      <w:r w:rsidR="00A16BD4">
        <w:rPr>
          <w:rFonts w:ascii="GHEA Grapalat" w:hAnsi="GHEA Grapalat"/>
          <w:color w:val="000000"/>
          <w:szCs w:val="24"/>
          <w:shd w:val="clear" w:color="auto" w:fill="FFFFFF"/>
          <w:lang w:val="hy-AM"/>
        </w:rPr>
        <w:t>որոշում</w:t>
      </w:r>
      <w:r w:rsidR="00572E64">
        <w:rPr>
          <w:rFonts w:ascii="GHEA Grapalat" w:hAnsi="GHEA Grapalat"/>
          <w:color w:val="000000"/>
          <w:szCs w:val="24"/>
          <w:shd w:val="clear" w:color="auto" w:fill="FFFFFF"/>
          <w:lang w:val="hy-AM"/>
        </w:rPr>
        <w:t xml:space="preserve">՝ կարգավորելով </w:t>
      </w:r>
      <w:r w:rsidR="00A16BD4">
        <w:rPr>
          <w:rFonts w:ascii="GHEA Grapalat" w:hAnsi="GHEA Grapalat"/>
          <w:color w:val="000000"/>
          <w:szCs w:val="24"/>
          <w:shd w:val="clear" w:color="auto" w:fill="FFFFFF"/>
          <w:lang w:val="hy-AM"/>
        </w:rPr>
        <w:t>սույն</w:t>
      </w:r>
      <w:r w:rsidR="00572E64" w:rsidRPr="00A16BD4">
        <w:rPr>
          <w:rFonts w:ascii="GHEA Grapalat" w:hAnsi="GHEA Grapalat"/>
          <w:color w:val="000000"/>
          <w:szCs w:val="24"/>
          <w:shd w:val="clear" w:color="auto" w:fill="FFFFFF"/>
          <w:lang w:val="hy-AM"/>
        </w:rPr>
        <w:t xml:space="preserve"> հարաբերությունները</w:t>
      </w:r>
      <w:r w:rsidR="00572E64">
        <w:rPr>
          <w:rFonts w:ascii="GHEA Grapalat" w:hAnsi="GHEA Grapalat"/>
          <w:color w:val="000000"/>
          <w:szCs w:val="24"/>
          <w:shd w:val="clear" w:color="auto" w:fill="FFFFFF"/>
          <w:lang w:val="hy-AM"/>
        </w:rPr>
        <w:t>։</w:t>
      </w:r>
    </w:p>
    <w:p w14:paraId="30CB87F0" w14:textId="236D876C" w:rsidR="006D7F81" w:rsidRDefault="006D7F81" w:rsidP="00552C32">
      <w:pPr>
        <w:tabs>
          <w:tab w:val="left" w:pos="-284"/>
          <w:tab w:val="left" w:pos="-90"/>
          <w:tab w:val="left" w:pos="142"/>
        </w:tabs>
        <w:spacing w:after="0" w:line="360" w:lineRule="auto"/>
        <w:ind w:right="90" w:firstLine="540"/>
        <w:jc w:val="both"/>
        <w:rPr>
          <w:rFonts w:ascii="GHEA Grapalat" w:hAnsi="GHEA Grapalat"/>
          <w:color w:val="000000"/>
          <w:szCs w:val="24"/>
          <w:shd w:val="clear" w:color="auto" w:fill="FFFFFF"/>
          <w:lang w:val="hy-AM"/>
        </w:rPr>
      </w:pPr>
    </w:p>
    <w:p w14:paraId="185D3D16" w14:textId="0A61D8DC" w:rsidR="0045452E" w:rsidRPr="0045452E" w:rsidRDefault="0045452E" w:rsidP="00552C32">
      <w:pPr>
        <w:tabs>
          <w:tab w:val="left" w:pos="-90"/>
          <w:tab w:val="num" w:pos="851"/>
        </w:tabs>
        <w:spacing w:line="360" w:lineRule="auto"/>
        <w:ind w:firstLine="540"/>
        <w:jc w:val="both"/>
        <w:rPr>
          <w:rFonts w:ascii="GHEA Grapalat" w:hAnsi="GHEA Grapalat" w:cs="GHEA Mariam"/>
          <w:b/>
          <w:szCs w:val="24"/>
          <w:lang w:val="hy-AM"/>
        </w:rPr>
      </w:pPr>
      <w:r w:rsidRPr="0045452E">
        <w:rPr>
          <w:rFonts w:ascii="GHEA Grapalat" w:hAnsi="GHEA Grapalat" w:cs="GHEA Mariam"/>
          <w:b/>
          <w:szCs w:val="24"/>
          <w:lang w:val="hy-AM"/>
        </w:rPr>
        <w:t>2. Ակնկալվող արդյունքը</w:t>
      </w:r>
    </w:p>
    <w:p w14:paraId="6199A8AF" w14:textId="4FB896B2" w:rsidR="0045452E" w:rsidRPr="0045452E" w:rsidRDefault="0045452E" w:rsidP="00552C32">
      <w:pPr>
        <w:tabs>
          <w:tab w:val="left" w:pos="-90"/>
          <w:tab w:val="num" w:pos="851"/>
        </w:tabs>
        <w:spacing w:line="360" w:lineRule="auto"/>
        <w:ind w:firstLine="540"/>
        <w:jc w:val="both"/>
        <w:rPr>
          <w:rFonts w:ascii="GHEA Grapalat" w:hAnsi="GHEA Grapalat"/>
          <w:color w:val="000000"/>
          <w:szCs w:val="24"/>
          <w:shd w:val="clear" w:color="auto" w:fill="FFFFFF"/>
          <w:lang w:val="hy-AM"/>
        </w:rPr>
      </w:pPr>
      <w:r w:rsidRPr="0045452E">
        <w:rPr>
          <w:rFonts w:ascii="GHEA Grapalat" w:hAnsi="GHEA Grapalat"/>
          <w:color w:val="000000"/>
          <w:szCs w:val="24"/>
          <w:shd w:val="clear" w:color="auto" w:fill="FFFFFF"/>
          <w:lang w:val="hy-AM"/>
        </w:rPr>
        <w:t>Սույն որոշման նախագծի ընդունման արդյունքում հնարավոր կլինի հարկադիր կատարողին իր մշտական բնակության վայրից այլ վայր ծառայության փոխադրելու դեպքում հարկադիր կատարողին ապահով</w:t>
      </w:r>
      <w:r>
        <w:rPr>
          <w:rFonts w:ascii="GHEA Grapalat" w:hAnsi="GHEA Grapalat"/>
          <w:color w:val="000000"/>
          <w:szCs w:val="24"/>
          <w:shd w:val="clear" w:color="auto" w:fill="FFFFFF"/>
          <w:lang w:val="hy-AM"/>
        </w:rPr>
        <w:t>ել</w:t>
      </w:r>
      <w:r w:rsidRPr="0045452E">
        <w:rPr>
          <w:rFonts w:ascii="GHEA Grapalat" w:hAnsi="GHEA Grapalat"/>
          <w:color w:val="000000"/>
          <w:szCs w:val="24"/>
          <w:shd w:val="clear" w:color="auto" w:fill="FFFFFF"/>
          <w:lang w:val="hy-AM"/>
        </w:rPr>
        <w:t xml:space="preserve"> բնակելի տարածությամբ, իսկ դրանով ապահովելու անհնարինության դեպքում</w:t>
      </w:r>
      <w:r w:rsidR="00580EED">
        <w:rPr>
          <w:rFonts w:ascii="GHEA Grapalat" w:hAnsi="GHEA Grapalat"/>
          <w:color w:val="000000"/>
          <w:szCs w:val="24"/>
          <w:shd w:val="clear" w:color="auto" w:fill="FFFFFF"/>
          <w:lang w:val="hy-AM"/>
        </w:rPr>
        <w:t xml:space="preserve"> տրամադրել</w:t>
      </w:r>
      <w:r w:rsidRPr="0045452E">
        <w:rPr>
          <w:rFonts w:ascii="GHEA Grapalat" w:hAnsi="GHEA Grapalat"/>
          <w:color w:val="000000"/>
          <w:szCs w:val="24"/>
          <w:shd w:val="clear" w:color="auto" w:fill="FFFFFF"/>
          <w:lang w:val="hy-AM"/>
        </w:rPr>
        <w:t xml:space="preserve"> դրամական փոխհատուցում:</w:t>
      </w:r>
    </w:p>
    <w:p w14:paraId="149A70C2" w14:textId="222216F9" w:rsidR="006D7F81" w:rsidRPr="00D460BE" w:rsidRDefault="006D7F81" w:rsidP="00552C32">
      <w:pPr>
        <w:tabs>
          <w:tab w:val="left" w:pos="-90"/>
          <w:tab w:val="left" w:pos="0"/>
        </w:tabs>
        <w:spacing w:after="0" w:line="360" w:lineRule="auto"/>
        <w:ind w:right="49" w:firstLine="540"/>
        <w:rPr>
          <w:rFonts w:ascii="GHEA Grapalat" w:hAnsi="GHEA Grapalat" w:cs="Sylfaen"/>
          <w:noProof/>
          <w:szCs w:val="24"/>
          <w:lang w:val="hy-AM"/>
        </w:rPr>
      </w:pPr>
      <w:r w:rsidRPr="004A1316">
        <w:rPr>
          <w:rFonts w:ascii="GHEA Grapalat" w:hAnsi="GHEA Grapalat" w:cs="Sylfaen"/>
          <w:b/>
          <w:szCs w:val="24"/>
          <w:lang w:val="hy-AM" w:eastAsia="zh-CN"/>
        </w:rPr>
        <w:t>3</w:t>
      </w:r>
      <w:r w:rsidR="00572E64">
        <w:rPr>
          <w:rFonts w:ascii="Cambria Math" w:hAnsi="Cambria Math" w:cs="Cambria Math"/>
          <w:b/>
          <w:szCs w:val="24"/>
          <w:lang w:val="hy-AM" w:eastAsia="zh-CN"/>
        </w:rPr>
        <w:t>․</w:t>
      </w:r>
      <w:r w:rsidR="00572E64">
        <w:rPr>
          <w:rFonts w:ascii="GHEA Grapalat" w:hAnsi="GHEA Grapalat" w:cs="Sylfaen"/>
          <w:b/>
          <w:szCs w:val="24"/>
          <w:lang w:val="hy-AM" w:eastAsia="zh-CN"/>
        </w:rPr>
        <w:t xml:space="preserve"> </w:t>
      </w:r>
      <w:r w:rsidRPr="00D460BE">
        <w:rPr>
          <w:rFonts w:ascii="GHEA Grapalat" w:hAnsi="GHEA Grapalat" w:cs="Sylfaen"/>
          <w:b/>
          <w:noProof/>
          <w:szCs w:val="24"/>
          <w:u w:val="single"/>
          <w:lang w:val="hy-AM"/>
        </w:rPr>
        <w:t xml:space="preserve">Նախագծի մշակման գործընթացում ներգրավված ինստիտուտները, անձինք </w:t>
      </w:r>
    </w:p>
    <w:p w14:paraId="03E479A1" w14:textId="0C9D368F" w:rsidR="006D7F81" w:rsidRDefault="006D7F81" w:rsidP="00552C32">
      <w:pPr>
        <w:tabs>
          <w:tab w:val="left" w:pos="-90"/>
        </w:tabs>
        <w:spacing w:after="0" w:line="360" w:lineRule="auto"/>
        <w:ind w:right="49" w:firstLine="540"/>
        <w:jc w:val="both"/>
        <w:rPr>
          <w:rFonts w:ascii="GHEA Grapalat" w:hAnsi="GHEA Grapalat"/>
          <w:szCs w:val="24"/>
          <w:lang w:val="hy-AM"/>
        </w:rPr>
      </w:pPr>
      <w:r w:rsidRPr="00D460BE">
        <w:rPr>
          <w:rFonts w:ascii="GHEA Grapalat" w:hAnsi="GHEA Grapalat" w:cs="Sylfaen"/>
          <w:noProof/>
          <w:szCs w:val="24"/>
          <w:lang w:val="hy-AM"/>
        </w:rPr>
        <w:t xml:space="preserve">Նախագիծը մշակվել է </w:t>
      </w:r>
      <w:r>
        <w:rPr>
          <w:rFonts w:ascii="GHEA Grapalat" w:hAnsi="GHEA Grapalat" w:cs="Sylfaen"/>
          <w:noProof/>
          <w:szCs w:val="24"/>
          <w:lang w:val="hy-AM"/>
        </w:rPr>
        <w:t>Ա</w:t>
      </w:r>
      <w:r w:rsidRPr="00D460BE">
        <w:rPr>
          <w:rFonts w:ascii="GHEA Grapalat" w:hAnsi="GHEA Grapalat" w:cs="Sylfaen"/>
          <w:noProof/>
          <w:szCs w:val="24"/>
          <w:lang w:val="hy-AM"/>
        </w:rPr>
        <w:t>րդարադատության նախարարության կողմից:</w:t>
      </w:r>
    </w:p>
    <w:p w14:paraId="2FC2B956" w14:textId="77777777" w:rsidR="00580EED" w:rsidRPr="005B0109" w:rsidRDefault="0045452E" w:rsidP="00552C32">
      <w:pPr>
        <w:tabs>
          <w:tab w:val="left" w:pos="90"/>
        </w:tabs>
        <w:spacing w:after="0"/>
        <w:ind w:firstLine="540"/>
        <w:jc w:val="both"/>
        <w:rPr>
          <w:rFonts w:ascii="GHEA Grapalat" w:hAnsi="GHEA Grapalat" w:cs="Sylfaen"/>
          <w:b/>
          <w:szCs w:val="24"/>
          <w:lang w:val="hy-AM"/>
        </w:rPr>
      </w:pPr>
      <w:r w:rsidRPr="004A1316">
        <w:rPr>
          <w:rFonts w:ascii="GHEA Grapalat" w:hAnsi="GHEA Grapalat" w:cs="Sylfaen"/>
          <w:b/>
          <w:szCs w:val="24"/>
          <w:lang w:val="hy-AM"/>
        </w:rPr>
        <w:tab/>
      </w:r>
    </w:p>
    <w:p w14:paraId="49FDBEFC" w14:textId="77777777" w:rsidR="00580EED" w:rsidRPr="00193499" w:rsidRDefault="00580EED" w:rsidP="00552C32">
      <w:pPr>
        <w:tabs>
          <w:tab w:val="left" w:pos="90"/>
        </w:tabs>
        <w:spacing w:after="0" w:line="360" w:lineRule="auto"/>
        <w:ind w:firstLine="540"/>
        <w:jc w:val="both"/>
        <w:rPr>
          <w:rFonts w:ascii="GHEA Grapalat" w:hAnsi="GHEA Grapalat"/>
          <w:b/>
          <w:szCs w:val="24"/>
          <w:lang w:val="hy-AM"/>
        </w:rPr>
      </w:pPr>
      <w:r w:rsidRPr="005B0109">
        <w:rPr>
          <w:rFonts w:ascii="GHEA Grapalat" w:hAnsi="GHEA Grapalat" w:cs="Sylfaen"/>
          <w:b/>
          <w:szCs w:val="24"/>
          <w:lang w:val="hy-AM"/>
        </w:rPr>
        <w:t>4</w:t>
      </w:r>
      <w:r w:rsidRPr="005B0109">
        <w:rPr>
          <w:rFonts w:ascii="Cambria Math" w:hAnsi="Cambria Math" w:cs="Cambria Math"/>
          <w:b/>
          <w:szCs w:val="24"/>
          <w:lang w:val="hy-AM"/>
        </w:rPr>
        <w:t>․</w:t>
      </w:r>
      <w:r w:rsidRPr="005B0109">
        <w:rPr>
          <w:rFonts w:ascii="GHEA Grapalat" w:hAnsi="GHEA Grapalat" w:cs="Sylfaen"/>
          <w:b/>
          <w:szCs w:val="24"/>
          <w:lang w:val="hy-AM"/>
        </w:rPr>
        <w:t xml:space="preserve"> </w:t>
      </w:r>
      <w:r w:rsidRPr="00DC28DC">
        <w:rPr>
          <w:rFonts w:ascii="GHEA Grapalat" w:hAnsi="GHEA Grapalat"/>
          <w:b/>
          <w:szCs w:val="24"/>
          <w:lang w:val="hy-AM"/>
        </w:rPr>
        <w:t>Օ</w:t>
      </w:r>
      <w:r w:rsidRPr="00DC28DC">
        <w:rPr>
          <w:rFonts w:ascii="GHEA Grapalat" w:hAnsi="GHEA Grapalat" w:cs="Sylfaen"/>
          <w:b/>
          <w:szCs w:val="24"/>
          <w:lang w:val="hy-AM"/>
        </w:rPr>
        <w:t>րենքի</w:t>
      </w:r>
      <w:r w:rsidRPr="00DC28DC">
        <w:rPr>
          <w:rFonts w:ascii="GHEA Grapalat" w:hAnsi="GHEA Grapalat"/>
          <w:b/>
          <w:szCs w:val="24"/>
          <w:lang w:val="hy-AM"/>
        </w:rPr>
        <w:t xml:space="preserve"> </w:t>
      </w:r>
      <w:r w:rsidRPr="00DC28DC">
        <w:rPr>
          <w:rFonts w:ascii="GHEA Grapalat" w:hAnsi="GHEA Grapalat" w:cs="Sylfaen"/>
          <w:b/>
          <w:noProof/>
          <w:szCs w:val="24"/>
          <w:lang w:val="hy-AM"/>
        </w:rPr>
        <w:t>ընդունման</w:t>
      </w:r>
      <w:r w:rsidRPr="00DC28DC">
        <w:rPr>
          <w:rFonts w:ascii="GHEA Grapalat" w:hAnsi="GHEA Grapalat"/>
          <w:b/>
          <w:noProof/>
          <w:szCs w:val="24"/>
          <w:lang w:val="hy-AM"/>
        </w:rPr>
        <w:t xml:space="preserve"> </w:t>
      </w:r>
      <w:r w:rsidRPr="00DC28DC">
        <w:rPr>
          <w:rFonts w:ascii="GHEA Grapalat" w:hAnsi="GHEA Grapalat" w:cs="Sylfaen"/>
          <w:b/>
          <w:bCs/>
          <w:iCs/>
          <w:noProof/>
          <w:szCs w:val="24"/>
          <w:lang w:val="hy-AM"/>
        </w:rPr>
        <w:t>կապակցությամբ</w:t>
      </w:r>
      <w:r w:rsidRPr="00DC28DC">
        <w:rPr>
          <w:rFonts w:ascii="GHEA Grapalat" w:hAnsi="GHEA Grapalat"/>
          <w:b/>
          <w:bCs/>
          <w:iCs/>
          <w:noProof/>
          <w:szCs w:val="24"/>
          <w:lang w:val="hy-AM"/>
        </w:rPr>
        <w:t xml:space="preserve"> </w:t>
      </w:r>
      <w:r w:rsidRPr="00DC28DC">
        <w:rPr>
          <w:rFonts w:ascii="GHEA Grapalat" w:hAnsi="GHEA Grapalat" w:cs="Sylfaen"/>
          <w:b/>
          <w:bCs/>
          <w:iCs/>
          <w:noProof/>
          <w:szCs w:val="24"/>
          <w:lang w:val="hy-AM"/>
        </w:rPr>
        <w:t>այլ իրավական ակտերի ընդունման անհրաժեշտությունը</w:t>
      </w:r>
      <w:r w:rsidRPr="00DC28DC">
        <w:rPr>
          <w:rFonts w:ascii="GHEA Grapalat" w:eastAsia="GHEA Grapalat" w:hAnsi="GHEA Grapalat" w:cs="GHEA Grapalat"/>
          <w:b/>
          <w:color w:val="000000"/>
          <w:szCs w:val="24"/>
          <w:lang w:val="hy-AM"/>
        </w:rPr>
        <w:t xml:space="preserve"> և պետական բյուջեի եկամուտներում և ծախսերում սպասվելիք փոփոխությունները.</w:t>
      </w:r>
    </w:p>
    <w:p w14:paraId="2694A676" w14:textId="774E9B46" w:rsidR="00580EED" w:rsidRPr="00D161C3" w:rsidRDefault="00580EED" w:rsidP="00552C32">
      <w:pPr>
        <w:tabs>
          <w:tab w:val="left" w:pos="90"/>
        </w:tabs>
        <w:spacing w:line="360" w:lineRule="auto"/>
        <w:ind w:firstLine="540"/>
        <w:jc w:val="both"/>
        <w:rPr>
          <w:rFonts w:ascii="GHEA Grapalat" w:eastAsiaTheme="minorHAnsi" w:hAnsi="GHEA Grapalat"/>
          <w:spacing w:val="-6"/>
          <w:szCs w:val="24"/>
          <w:lang w:val="hy-AM"/>
        </w:rPr>
      </w:pPr>
      <w:r w:rsidRPr="003418AE">
        <w:rPr>
          <w:rFonts w:ascii="GHEA Grapalat" w:hAnsi="GHEA Grapalat"/>
          <w:szCs w:val="24"/>
          <w:lang w:val="hy-AM"/>
        </w:rPr>
        <w:t xml:space="preserve">Նախագծի </w:t>
      </w:r>
      <w:r w:rsidRPr="00DC28DC">
        <w:rPr>
          <w:rFonts w:ascii="GHEA Grapalat" w:hAnsi="GHEA Grapalat" w:cs="Sylfaen"/>
          <w:bCs/>
          <w:iCs/>
          <w:noProof/>
          <w:szCs w:val="24"/>
          <w:lang w:val="hy-AM"/>
        </w:rPr>
        <w:t>ընդունման</w:t>
      </w:r>
      <w:r w:rsidRPr="00DC28DC">
        <w:rPr>
          <w:rFonts w:ascii="GHEA Grapalat" w:hAnsi="GHEA Grapalat"/>
          <w:bCs/>
          <w:iCs/>
          <w:noProof/>
          <w:szCs w:val="24"/>
          <w:lang w:val="hy-AM"/>
        </w:rPr>
        <w:t xml:space="preserve"> կապակցությամբ </w:t>
      </w:r>
      <w:r w:rsidRPr="00DC28DC">
        <w:rPr>
          <w:rFonts w:ascii="GHEA Grapalat" w:hAnsi="GHEA Grapalat" w:cs="Sylfaen"/>
          <w:bCs/>
          <w:iCs/>
          <w:noProof/>
          <w:szCs w:val="24"/>
          <w:lang w:val="hy-AM"/>
        </w:rPr>
        <w:t xml:space="preserve">այլ իրավական ակտերի ընդունման անհրաժեշտությունը բացակայում է: </w:t>
      </w:r>
      <w:r w:rsidRPr="009B5DD0">
        <w:rPr>
          <w:rFonts w:ascii="GHEA Grapalat" w:hAnsi="GHEA Grapalat"/>
          <w:szCs w:val="24"/>
          <w:lang w:val="hy-AM"/>
        </w:rPr>
        <w:t>Նախագծերի</w:t>
      </w:r>
      <w:r>
        <w:rPr>
          <w:rFonts w:ascii="GHEA Grapalat" w:hAnsi="GHEA Grapalat"/>
          <w:szCs w:val="24"/>
          <w:lang w:val="hy-AM"/>
        </w:rPr>
        <w:t xml:space="preserve"> </w:t>
      </w:r>
      <w:r>
        <w:rPr>
          <w:rFonts w:ascii="GHEA Grapalat" w:hAnsi="GHEA Grapalat" w:cs="Sylfaen"/>
          <w:bCs/>
          <w:iCs/>
          <w:noProof/>
          <w:szCs w:val="24"/>
          <w:lang w:val="hy-AM"/>
        </w:rPr>
        <w:t xml:space="preserve">ընդունման կապակցությամբ Հայաստանի </w:t>
      </w:r>
      <w:r>
        <w:rPr>
          <w:rFonts w:ascii="GHEA Grapalat" w:hAnsi="GHEA Grapalat" w:cs="Sylfaen"/>
          <w:bCs/>
          <w:iCs/>
          <w:noProof/>
          <w:szCs w:val="24"/>
          <w:lang w:val="hy-AM"/>
        </w:rPr>
        <w:lastRenderedPageBreak/>
        <w:t>Հանրապետության պետական բյուջեի եկամուտների էական նվազեցում կամ ծախսերի ավելացում չի նախատեսվում։</w:t>
      </w:r>
    </w:p>
    <w:p w14:paraId="2C280BA7" w14:textId="2C2FF98D" w:rsidR="00572E64" w:rsidRDefault="00580EED" w:rsidP="00552C32">
      <w:pPr>
        <w:pStyle w:val="NormalWeb"/>
        <w:tabs>
          <w:tab w:val="left" w:pos="-90"/>
          <w:tab w:val="left" w:pos="0"/>
          <w:tab w:val="left" w:pos="567"/>
          <w:tab w:val="left" w:pos="851"/>
        </w:tabs>
        <w:spacing w:line="360" w:lineRule="auto"/>
        <w:ind w:right="90" w:firstLine="540"/>
        <w:jc w:val="both"/>
        <w:rPr>
          <w:rFonts w:ascii="GHEA Grapalat" w:hAnsi="GHEA Grapalat"/>
          <w:b/>
        </w:rPr>
      </w:pPr>
      <w:r>
        <w:rPr>
          <w:rFonts w:ascii="GHEA Grapalat" w:hAnsi="GHEA Grapalat"/>
          <w:b/>
        </w:rPr>
        <w:t>5</w:t>
      </w:r>
      <w:r w:rsidR="00572E64" w:rsidRPr="0082008B">
        <w:rPr>
          <w:rFonts w:ascii="Cambria Math" w:hAnsi="Cambria Math" w:cs="Cambria Math"/>
          <w:b/>
        </w:rPr>
        <w:t>․</w:t>
      </w:r>
      <w:r w:rsidR="00572E64">
        <w:rPr>
          <w:rFonts w:ascii="GHEA Grapalat" w:hAnsi="GHEA Grapalat"/>
          <w:b/>
        </w:rPr>
        <w:t xml:space="preserve"> Կապը ռազմավարական փաստաթղթերի հետ.</w:t>
      </w:r>
      <w:r w:rsidR="0082008B" w:rsidRPr="00580EED">
        <w:rPr>
          <w:rFonts w:ascii="GHEA Grapalat" w:hAnsi="GHEA Grapalat"/>
          <w:b/>
        </w:rPr>
        <w:t xml:space="preserve"> </w:t>
      </w:r>
      <w:r w:rsidR="00572E64">
        <w:rPr>
          <w:rFonts w:ascii="GHEA Grapalat" w:hAnsi="GHEA Grapalat"/>
          <w:b/>
        </w:rPr>
        <w:t xml:space="preserve">Հայաստանի Հանրապետության վերափոխման ռազմավարություն 2050, Կառավարության 2022-2026թթ. ծրագիր, ոլորտային և/կամ այլ ռազմավարություններ </w:t>
      </w:r>
    </w:p>
    <w:p w14:paraId="1753DE76" w14:textId="6A7898BC" w:rsidR="00572E64" w:rsidRPr="0082008B" w:rsidRDefault="0096374C" w:rsidP="00552C32">
      <w:pPr>
        <w:tabs>
          <w:tab w:val="left" w:pos="-90"/>
        </w:tabs>
        <w:spacing w:line="360" w:lineRule="auto"/>
        <w:ind w:right="90" w:firstLine="540"/>
        <w:jc w:val="both"/>
        <w:rPr>
          <w:rFonts w:ascii="GHEA Grapalat" w:hAnsi="GHEA Grapalat"/>
          <w:lang w:val="hy-AM"/>
        </w:rPr>
      </w:pPr>
      <w:r w:rsidRPr="0082008B">
        <w:rPr>
          <w:rFonts w:ascii="GHEA Grapalat" w:hAnsi="GHEA Grapalat"/>
          <w:lang w:val="hy-AM"/>
        </w:rPr>
        <w:t>Նախագիծի ընդունումը կապված է ՀՀ կ</w:t>
      </w:r>
      <w:r w:rsidR="00572E64" w:rsidRPr="0082008B">
        <w:rPr>
          <w:rFonts w:ascii="GHEA Grapalat" w:hAnsi="GHEA Grapalat"/>
          <w:lang w:val="hy-AM"/>
        </w:rPr>
        <w:t>առավարության 202</w:t>
      </w:r>
      <w:r w:rsidRPr="0082008B">
        <w:rPr>
          <w:rFonts w:ascii="GHEA Grapalat" w:hAnsi="GHEA Grapalat"/>
          <w:lang w:val="hy-AM"/>
        </w:rPr>
        <w:t>2</w:t>
      </w:r>
      <w:r w:rsidR="00572E64" w:rsidRPr="0082008B">
        <w:rPr>
          <w:rFonts w:ascii="GHEA Grapalat" w:hAnsi="GHEA Grapalat"/>
          <w:lang w:val="hy-AM"/>
        </w:rPr>
        <w:t xml:space="preserve"> թվականի հուլիսի 21-ի</w:t>
      </w:r>
      <w:r w:rsidRPr="0082008B">
        <w:rPr>
          <w:rFonts w:ascii="GHEA Grapalat" w:hAnsi="GHEA Grapalat"/>
          <w:lang w:val="hy-AM"/>
        </w:rPr>
        <w:t xml:space="preserve"> «Հայաստանի Հանրապետության դատական և իրավական բարեփոխումների 2022-2026 թվականների ռազմավարությունը և դրանից բխող գործողությունների ծրագիրը հաստատելու և Հայաստանի Հանրապետության կառավարության 2019 թվականի հոկտեմբերի 10-ի N 1441-Լ որոշումն ուժը կորցրած ճանաչելու մասին»</w:t>
      </w:r>
      <w:r w:rsidR="00572E64" w:rsidRPr="0082008B">
        <w:rPr>
          <w:rFonts w:ascii="GHEA Grapalat" w:hAnsi="GHEA Grapalat"/>
          <w:lang w:val="hy-AM"/>
        </w:rPr>
        <w:t xml:space="preserve"> N 1133-Լ որոշմամբ հաստատված</w:t>
      </w:r>
      <w:r w:rsidR="0082008B" w:rsidRPr="0082008B">
        <w:rPr>
          <w:rFonts w:ascii="GHEA Grapalat" w:hAnsi="GHEA Grapalat"/>
          <w:lang w:val="hy-AM"/>
        </w:rPr>
        <w:t xml:space="preserve"> 2-րդ </w:t>
      </w:r>
      <w:r w:rsidR="00FC6D3A" w:rsidRPr="0082008B">
        <w:rPr>
          <w:rFonts w:ascii="GHEA Grapalat" w:hAnsi="GHEA Grapalat"/>
          <w:lang w:val="hy-AM"/>
        </w:rPr>
        <w:t>հավելված</w:t>
      </w:r>
      <w:r w:rsidR="0082008B" w:rsidRPr="0082008B">
        <w:rPr>
          <w:rFonts w:ascii="GHEA Grapalat" w:hAnsi="GHEA Grapalat"/>
          <w:lang w:val="hy-AM"/>
        </w:rPr>
        <w:t>ի</w:t>
      </w:r>
      <w:r w:rsidR="00FC6D3A" w:rsidRPr="0082008B">
        <w:rPr>
          <w:rFonts w:ascii="GHEA Grapalat" w:hAnsi="GHEA Grapalat"/>
          <w:lang w:val="hy-AM"/>
        </w:rPr>
        <w:t xml:space="preserve"> 11-</w:t>
      </w:r>
      <w:r w:rsidR="0082008B" w:rsidRPr="0082008B">
        <w:rPr>
          <w:rFonts w:ascii="GHEA Grapalat" w:hAnsi="GHEA Grapalat"/>
          <w:lang w:val="hy-AM"/>
        </w:rPr>
        <w:t>րդ նպատակից</w:t>
      </w:r>
      <w:r w:rsidR="00572E64" w:rsidRPr="0082008B">
        <w:rPr>
          <w:rFonts w:ascii="GHEA Grapalat" w:hAnsi="GHEA Grapalat"/>
          <w:lang w:val="hy-AM"/>
        </w:rPr>
        <w:t xml:space="preserve">՝ </w:t>
      </w:r>
      <w:r w:rsidR="00FC6D3A" w:rsidRPr="0082008B">
        <w:rPr>
          <w:rFonts w:ascii="GHEA Grapalat" w:hAnsi="GHEA Grapalat"/>
          <w:lang w:val="hy-AM"/>
        </w:rPr>
        <w:t>Հարկադիր կատարումն ապահովող ծառայությունում ընդհանուր</w:t>
      </w:r>
      <w:r w:rsidR="00552C32">
        <w:rPr>
          <w:rFonts w:ascii="GHEA Grapalat" w:hAnsi="GHEA Grapalat"/>
          <w:lang w:val="hy-AM"/>
        </w:rPr>
        <w:t xml:space="preserve"> </w:t>
      </w:r>
      <w:r w:rsidR="00FC6D3A" w:rsidRPr="0082008B">
        <w:rPr>
          <w:rFonts w:ascii="GHEA Grapalat" w:hAnsi="GHEA Grapalat"/>
          <w:lang w:val="hy-AM"/>
        </w:rPr>
        <w:t>միջին աշխատավարձը բարձրացել է առնվազն 50 տոկոսով</w:t>
      </w:r>
      <w:r w:rsidR="00572E64" w:rsidRPr="0082008B">
        <w:rPr>
          <w:rFonts w:ascii="GHEA Grapalat" w:hAnsi="GHEA Grapalat"/>
          <w:lang w:val="hy-AM"/>
        </w:rPr>
        <w:t>։</w:t>
      </w:r>
    </w:p>
    <w:sectPr w:rsidR="00572E64" w:rsidRPr="0082008B" w:rsidSect="00552C32">
      <w:pgSz w:w="11906" w:h="16838"/>
      <w:pgMar w:top="1134" w:right="567" w:bottom="567" w:left="1134"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GHEA Mariam">
    <w:panose1 w:val="02000503080000020003"/>
    <w:charset w:val="00"/>
    <w:family w:val="modern"/>
    <w:notTrueType/>
    <w:pitch w:val="variable"/>
    <w:sig w:usb0="A00006AF" w:usb1="50002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0D3"/>
    <w:rsid w:val="0045452E"/>
    <w:rsid w:val="004A1316"/>
    <w:rsid w:val="004E10D3"/>
    <w:rsid w:val="00552C32"/>
    <w:rsid w:val="005530BC"/>
    <w:rsid w:val="00572E64"/>
    <w:rsid w:val="00580EED"/>
    <w:rsid w:val="006D7F81"/>
    <w:rsid w:val="0082008B"/>
    <w:rsid w:val="0096374C"/>
    <w:rsid w:val="0096763D"/>
    <w:rsid w:val="00A046D2"/>
    <w:rsid w:val="00A16BD4"/>
    <w:rsid w:val="00EF3DD1"/>
    <w:rsid w:val="00FC6D3A"/>
  </w:rsids>
  <m:mathPr>
    <m:mathFont m:val="Cambria Math"/>
    <m:brkBin m:val="before"/>
    <m:brkBinSub m:val="--"/>
    <m:smallFrac m:val="0"/>
    <m:dispDef/>
    <m:lMargin m:val="0"/>
    <m:rMargin m:val="0"/>
    <m:defJc m:val="centerGroup"/>
    <m:wrapIndent m:val="1440"/>
    <m:intLim m:val="subSup"/>
    <m:naryLim m:val="undOvr"/>
  </m:mathPr>
  <w:themeFontLang w:val="hy-A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D5AD6"/>
  <w15:chartTrackingRefBased/>
  <w15:docId w15:val="{F06F18DB-E08F-4672-ABC5-108C7D3F6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y-AM"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E64"/>
    <w:pPr>
      <w:spacing w:after="200" w:line="240" w:lineRule="auto"/>
    </w:pPr>
    <w:rPr>
      <w:rFonts w:ascii="Times Armenian" w:eastAsia="Calibri" w:hAnsi="Times Armenian" w:cs="Times New Roman"/>
      <w:sz w:val="24"/>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Char,Char Char Char Char1,Char Char Char Char Char"/>
    <w:link w:val="NormalWeb"/>
    <w:uiPriority w:val="99"/>
    <w:semiHidden/>
    <w:locked/>
    <w:rsid w:val="00572E64"/>
    <w:rPr>
      <w:rFonts w:ascii="Times New Roman" w:eastAsia="Times New Roman" w:hAnsi="Times New Roman" w:cs="Times New Roman"/>
      <w:sz w:val="24"/>
      <w:szCs w:val="24"/>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Char Char Char,Char Char Char Char"/>
    <w:basedOn w:val="Normal"/>
    <w:link w:val="NormalWebChar"/>
    <w:uiPriority w:val="99"/>
    <w:unhideWhenUsed/>
    <w:qFormat/>
    <w:rsid w:val="00572E64"/>
    <w:pPr>
      <w:spacing w:after="0"/>
      <w:jc w:val="center"/>
    </w:pPr>
    <w:rPr>
      <w:rFonts w:ascii="Times New Roman" w:eastAsia="Times New Roman" w:hAnsi="Times New Roman"/>
      <w:szCs w:val="24"/>
      <w:lang w:val="hy-AM"/>
    </w:rPr>
  </w:style>
  <w:style w:type="character" w:styleId="Strong">
    <w:name w:val="Strong"/>
    <w:basedOn w:val="DefaultParagraphFont"/>
    <w:uiPriority w:val="22"/>
    <w:qFormat/>
    <w:rsid w:val="00572E64"/>
    <w:rPr>
      <w:b/>
      <w:bCs/>
    </w:rPr>
  </w:style>
  <w:style w:type="paragraph" w:styleId="BalloonText">
    <w:name w:val="Balloon Text"/>
    <w:basedOn w:val="Normal"/>
    <w:link w:val="BalloonTextChar"/>
    <w:uiPriority w:val="99"/>
    <w:semiHidden/>
    <w:unhideWhenUsed/>
    <w:rsid w:val="0082008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08B"/>
    <w:rPr>
      <w:rFonts w:ascii="Segoe UI" w:eastAsia="Calibr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08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Iravaban-9</dc:creator>
  <cp:keywords/>
  <dc:description/>
  <cp:lastModifiedBy>Tatevik Nahapetyan</cp:lastModifiedBy>
  <cp:revision>3</cp:revision>
  <cp:lastPrinted>2023-11-08T12:43:00Z</cp:lastPrinted>
  <dcterms:created xsi:type="dcterms:W3CDTF">2023-12-12T06:22:00Z</dcterms:created>
  <dcterms:modified xsi:type="dcterms:W3CDTF">2023-12-12T06:25:00Z</dcterms:modified>
</cp:coreProperties>
</file>