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FBD4" w14:textId="77777777" w:rsidR="001659E6" w:rsidRPr="001F0A97" w:rsidRDefault="001659E6" w:rsidP="001659E6">
      <w:pPr>
        <w:spacing w:after="0" w:line="276" w:lineRule="auto"/>
        <w:ind w:firstLine="567"/>
        <w:jc w:val="center"/>
        <w:rPr>
          <w:rFonts w:ascii="GHEA Grapalat" w:hAnsi="GHEA Grapalat"/>
          <w:b/>
          <w:bCs/>
          <w:sz w:val="24"/>
          <w:szCs w:val="24"/>
          <w:lang w:val="hy-AM"/>
        </w:rPr>
      </w:pPr>
      <w:r w:rsidRPr="001F0A97">
        <w:rPr>
          <w:rFonts w:ascii="GHEA Grapalat" w:hAnsi="GHEA Grapalat"/>
          <w:b/>
          <w:bCs/>
          <w:sz w:val="24"/>
          <w:szCs w:val="24"/>
          <w:lang w:val="hy-AM"/>
        </w:rPr>
        <w:t xml:space="preserve">ՀԻՄՆԱՎՈՐՈՒՄ </w:t>
      </w:r>
    </w:p>
    <w:p w14:paraId="3E81B6B4" w14:textId="77777777" w:rsidR="001659E6" w:rsidRPr="001F0A97" w:rsidRDefault="001659E6" w:rsidP="001659E6">
      <w:pPr>
        <w:spacing w:after="0" w:line="276" w:lineRule="auto"/>
        <w:ind w:firstLine="567"/>
        <w:jc w:val="center"/>
        <w:rPr>
          <w:rFonts w:ascii="GHEA Grapalat" w:hAnsi="GHEA Grapalat"/>
          <w:b/>
          <w:bCs/>
          <w:sz w:val="24"/>
          <w:szCs w:val="24"/>
          <w:lang w:val="hy-AM"/>
        </w:rPr>
      </w:pPr>
      <w:r w:rsidRPr="001F0A97">
        <w:rPr>
          <w:rFonts w:ascii="GHEA Grapalat" w:hAnsi="GHEA Grapalat"/>
          <w:b/>
          <w:bCs/>
          <w:sz w:val="24"/>
          <w:szCs w:val="24"/>
          <w:lang w:val="hy-AM"/>
        </w:rPr>
        <w:t xml:space="preserve">«ՀԱՅԱՍՏԱՆԻ ՀԱՆՐԱՊԵՏՈՒԹՅԱՆ ՔԱՂԱՔԱՑԻԱԿԱՆ ՕՐԵՆՍԳՐՔՈՒՄ  ԼՐԱՑՈՒՄ ԿԱՏԱՐԵԼՈՒ ՄԱՍԻՆ», «ԱՐԺԵԹՂԹԵՐԻ ՇՈՒԿԱՅԻ ՄԱՍԻՆ» ՕՐԵՆՔՈՒՄ </w:t>
      </w:r>
      <w:r w:rsidRPr="00A53974">
        <w:rPr>
          <w:rFonts w:ascii="GHEA Grapalat" w:hAnsi="GHEA Grapalat"/>
          <w:b/>
          <w:bCs/>
          <w:sz w:val="24"/>
          <w:szCs w:val="24"/>
          <w:lang w:val="hy-AM"/>
        </w:rPr>
        <w:t>ԼՐԱՑՈՒՄ</w:t>
      </w:r>
      <w:r w:rsidRPr="001F0A97">
        <w:rPr>
          <w:rFonts w:ascii="GHEA Grapalat" w:hAnsi="GHEA Grapalat"/>
          <w:b/>
          <w:bCs/>
          <w:sz w:val="24"/>
          <w:szCs w:val="24"/>
          <w:lang w:val="hy-AM"/>
        </w:rPr>
        <w:t xml:space="preserve"> ԿԱՏԱՐԵԼՈՒ ՄԱՍԻՆ», «ՊԵՏԱԿԱՆ ԳՈՒՅՔԻ ԿԱՌԱՎԱՐՄԱՆ ՄԱՍԻՆ» ՕՐԵՆՔՈՒՄ </w:t>
      </w:r>
      <w:r w:rsidRPr="00A53974">
        <w:rPr>
          <w:rFonts w:ascii="GHEA Grapalat" w:hAnsi="GHEA Grapalat"/>
          <w:b/>
          <w:bCs/>
          <w:sz w:val="24"/>
          <w:szCs w:val="24"/>
          <w:lang w:val="hy-AM"/>
        </w:rPr>
        <w:t>ԼՐԱՑՈՒՄ</w:t>
      </w:r>
      <w:r>
        <w:rPr>
          <w:rFonts w:ascii="GHEA Grapalat" w:hAnsi="GHEA Grapalat"/>
          <w:b/>
          <w:bCs/>
          <w:sz w:val="24"/>
          <w:szCs w:val="24"/>
          <w:lang w:val="hy-AM"/>
        </w:rPr>
        <w:t>ՆԵՐ</w:t>
      </w:r>
      <w:r w:rsidRPr="001F0A97">
        <w:rPr>
          <w:rFonts w:ascii="GHEA Grapalat" w:hAnsi="GHEA Grapalat"/>
          <w:b/>
          <w:bCs/>
          <w:sz w:val="24"/>
          <w:szCs w:val="24"/>
          <w:lang w:val="hy-AM"/>
        </w:rPr>
        <w:t xml:space="preserve"> ԿԱՏԱՐԵԼՈՒ ՄԱՍԻՆ» ՕՐԵՆՔՆԵՐԻ ՆԱԽԱԳԾԵՐԻ ԸՆԴՈՒՆՄԱՆ</w:t>
      </w:r>
      <w:r w:rsidRPr="00A53974">
        <w:rPr>
          <w:rFonts w:ascii="GHEA Grapalat" w:hAnsi="GHEA Grapalat"/>
          <w:b/>
          <w:bCs/>
          <w:sz w:val="24"/>
          <w:szCs w:val="24"/>
          <w:lang w:val="hy-AM"/>
        </w:rPr>
        <w:t xml:space="preserve">  </w:t>
      </w:r>
    </w:p>
    <w:p w14:paraId="114AE432" w14:textId="77777777" w:rsidR="001659E6" w:rsidRPr="001F0A97" w:rsidRDefault="001659E6" w:rsidP="001659E6">
      <w:pPr>
        <w:spacing w:after="0" w:line="276" w:lineRule="auto"/>
        <w:ind w:firstLine="567"/>
        <w:jc w:val="center"/>
        <w:rPr>
          <w:rFonts w:ascii="GHEA Grapalat" w:hAnsi="GHEA Grapalat"/>
          <w:b/>
          <w:bCs/>
          <w:sz w:val="24"/>
          <w:szCs w:val="24"/>
          <w:lang w:val="hy-AM"/>
        </w:rPr>
      </w:pPr>
    </w:p>
    <w:p w14:paraId="01210C9D" w14:textId="77777777" w:rsidR="001659E6" w:rsidRPr="001F0A97" w:rsidRDefault="001659E6" w:rsidP="001659E6">
      <w:pPr>
        <w:spacing w:after="0" w:line="276" w:lineRule="auto"/>
        <w:ind w:firstLine="567"/>
        <w:jc w:val="center"/>
        <w:rPr>
          <w:rFonts w:ascii="GHEA Grapalat" w:hAnsi="GHEA Grapalat"/>
          <w:b/>
          <w:bCs/>
          <w:sz w:val="24"/>
          <w:szCs w:val="24"/>
          <w:lang w:val="hy-AM"/>
        </w:rPr>
      </w:pPr>
      <w:r w:rsidRPr="001F0A97">
        <w:rPr>
          <w:rFonts w:ascii="GHEA Grapalat" w:hAnsi="GHEA Grapalat"/>
          <w:b/>
          <w:bCs/>
          <w:sz w:val="24"/>
          <w:szCs w:val="24"/>
          <w:lang w:val="hy-AM"/>
        </w:rPr>
        <w:t xml:space="preserve"> </w:t>
      </w:r>
    </w:p>
    <w:p w14:paraId="6BED8A38" w14:textId="77777777" w:rsidR="001659E6" w:rsidRPr="001F0A97" w:rsidRDefault="001659E6" w:rsidP="001659E6">
      <w:pPr>
        <w:pStyle w:val="ListParagraph"/>
        <w:numPr>
          <w:ilvl w:val="0"/>
          <w:numId w:val="1"/>
        </w:numPr>
        <w:spacing w:after="0" w:line="276" w:lineRule="auto"/>
        <w:ind w:left="0" w:firstLine="567"/>
        <w:jc w:val="both"/>
        <w:rPr>
          <w:rFonts w:ascii="GHEA Grapalat" w:eastAsia="Times New Roman" w:hAnsi="GHEA Grapalat" w:cs="Times New Roman"/>
          <w:b/>
          <w:bCs/>
          <w:color w:val="000000"/>
          <w:sz w:val="24"/>
          <w:szCs w:val="24"/>
          <w:lang w:val="hy-AM" w:eastAsia="ru-RU"/>
        </w:rPr>
      </w:pPr>
      <w:r w:rsidRPr="001F0A97">
        <w:rPr>
          <w:rFonts w:ascii="GHEA Grapalat" w:eastAsia="Times New Roman" w:hAnsi="GHEA Grapalat" w:cs="Times New Roman"/>
          <w:b/>
          <w:bCs/>
          <w:color w:val="000000"/>
          <w:sz w:val="24"/>
          <w:szCs w:val="24"/>
          <w:lang w:val="hy-AM" w:eastAsia="ru-RU"/>
        </w:rPr>
        <w:t>Ընթացիկ իրավիճակը և իրավական ակտերի ընդունման անհրաժեշտությունը</w:t>
      </w:r>
      <w:r w:rsidRPr="001F0A97">
        <w:rPr>
          <w:rFonts w:ascii="Cambria Math" w:eastAsia="Times New Roman" w:hAnsi="Cambria Math" w:cs="Cambria Math"/>
          <w:b/>
          <w:bCs/>
          <w:color w:val="000000"/>
          <w:sz w:val="24"/>
          <w:szCs w:val="24"/>
          <w:lang w:val="hy-AM" w:eastAsia="ru-RU"/>
        </w:rPr>
        <w:t>․</w:t>
      </w:r>
      <w:r w:rsidRPr="001F0A97">
        <w:rPr>
          <w:rFonts w:ascii="GHEA Grapalat" w:eastAsia="Times New Roman" w:hAnsi="GHEA Grapalat" w:cs="Times New Roman"/>
          <w:b/>
          <w:bCs/>
          <w:color w:val="000000"/>
          <w:sz w:val="24"/>
          <w:szCs w:val="24"/>
          <w:lang w:val="hy-AM" w:eastAsia="ru-RU"/>
        </w:rPr>
        <w:t xml:space="preserve"> </w:t>
      </w:r>
    </w:p>
    <w:p w14:paraId="12DC867A" w14:textId="77777777" w:rsidR="001659E6" w:rsidRPr="001F0A97" w:rsidRDefault="001659E6" w:rsidP="001659E6">
      <w:pPr>
        <w:spacing w:after="0" w:line="276" w:lineRule="auto"/>
        <w:ind w:firstLine="567"/>
        <w:jc w:val="both"/>
        <w:rPr>
          <w:rFonts w:ascii="GHEA Grapalat" w:eastAsia="Times New Roman" w:hAnsi="GHEA Grapalat" w:cs="Times New Roman"/>
          <w:color w:val="000000"/>
          <w:sz w:val="24"/>
          <w:szCs w:val="24"/>
          <w:lang w:val="hy-AM" w:eastAsia="ru-RU"/>
        </w:rPr>
      </w:pPr>
      <w:r w:rsidRPr="001F0A97">
        <w:rPr>
          <w:rFonts w:ascii="GHEA Grapalat" w:eastAsia="Times New Roman" w:hAnsi="GHEA Grapalat" w:cs="Times New Roman"/>
          <w:color w:val="000000"/>
          <w:sz w:val="24"/>
          <w:szCs w:val="24"/>
          <w:lang w:val="hy-AM" w:eastAsia="ru-RU"/>
        </w:rPr>
        <w:t xml:space="preserve">Դեռևս 2010 թվականից Կառավարությունը որդեգրել է </w:t>
      </w:r>
      <w:r w:rsidRPr="005631AE">
        <w:rPr>
          <w:rFonts w:ascii="GHEA Grapalat" w:eastAsia="Times New Roman" w:hAnsi="GHEA Grapalat" w:cs="Times New Roman"/>
          <w:color w:val="000000"/>
          <w:sz w:val="24"/>
          <w:szCs w:val="24"/>
          <w:lang w:val="hy-AM" w:eastAsia="ru-RU"/>
        </w:rPr>
        <w:t>առևտրային իրավաբանական անձանց շրջանում</w:t>
      </w:r>
      <w:r w:rsidRPr="001F0A97">
        <w:rPr>
          <w:rFonts w:ascii="GHEA Grapalat" w:eastAsia="Times New Roman" w:hAnsi="GHEA Grapalat" w:cs="Times New Roman"/>
          <w:color w:val="000000"/>
          <w:sz w:val="24"/>
          <w:szCs w:val="24"/>
          <w:lang w:val="hy-AM" w:eastAsia="ru-RU"/>
        </w:rPr>
        <w:t xml:space="preserve"> կորպորատիվ կառավարման սկզբունքների կիրառությունը խրախուսելու և այդ ուղղությամբ իրականացվող ծրագրերի առաջխաղացմանն աջակցելու քաղաքականություն։ Համապատասխան միջոցառումներն ու գործողություններն ամրագրված են ՀՀ կառավարության որոշմամբ հաստատված մի շարք ծրագրերում։</w:t>
      </w:r>
    </w:p>
    <w:p w14:paraId="311FA633" w14:textId="77777777" w:rsidR="001659E6" w:rsidRPr="001F0A97" w:rsidRDefault="001659E6" w:rsidP="001659E6">
      <w:pPr>
        <w:spacing w:after="0" w:line="276" w:lineRule="auto"/>
        <w:ind w:firstLine="567"/>
        <w:jc w:val="both"/>
        <w:rPr>
          <w:rFonts w:ascii="GHEA Grapalat" w:eastAsia="Times New Roman" w:hAnsi="GHEA Grapalat" w:cs="Times New Roman"/>
          <w:color w:val="000000"/>
          <w:sz w:val="24"/>
          <w:szCs w:val="24"/>
          <w:lang w:val="hy-AM" w:eastAsia="ru-RU"/>
        </w:rPr>
      </w:pPr>
      <w:r w:rsidRPr="001F0A97">
        <w:rPr>
          <w:rFonts w:ascii="GHEA Grapalat" w:eastAsia="Times New Roman" w:hAnsi="GHEA Grapalat" w:cs="Times New Roman"/>
          <w:color w:val="000000"/>
          <w:sz w:val="24"/>
          <w:szCs w:val="24"/>
          <w:lang w:val="hy-AM" w:eastAsia="ru-RU"/>
        </w:rPr>
        <w:t xml:space="preserve">Հաշվի առնելով նշված քաղաքականությունը՝ 2010 թվականի դեկտեմբերի 30-ին Հայաստանի Հանրապետության կառավարության թիվ 1769-Ա որոշմամբ հավանության է արժանացել Հայաստանի Հանրապետության կորպորատիվ կառավարման կանոնագիրքը (այսուհետ՝ Կանոնագիրք)։ </w:t>
      </w:r>
    </w:p>
    <w:p w14:paraId="2637CEFE" w14:textId="61A77D2E" w:rsidR="001659E6" w:rsidRPr="001F0A97" w:rsidRDefault="001659E6" w:rsidP="001659E6">
      <w:pPr>
        <w:spacing w:after="0" w:line="276" w:lineRule="auto"/>
        <w:ind w:firstLine="567"/>
        <w:jc w:val="both"/>
        <w:rPr>
          <w:rFonts w:ascii="GHEA Grapalat" w:eastAsia="Times New Roman" w:hAnsi="GHEA Grapalat" w:cs="Times New Roman"/>
          <w:color w:val="000000"/>
          <w:sz w:val="24"/>
          <w:szCs w:val="24"/>
          <w:lang w:val="hy-AM" w:eastAsia="ru-RU"/>
        </w:rPr>
      </w:pPr>
      <w:r w:rsidRPr="001F0A97">
        <w:rPr>
          <w:rFonts w:ascii="GHEA Grapalat" w:eastAsia="Times New Roman" w:hAnsi="GHEA Grapalat" w:cs="Times New Roman"/>
          <w:color w:val="000000"/>
          <w:sz w:val="24"/>
          <w:szCs w:val="24"/>
          <w:lang w:val="hy-AM" w:eastAsia="ru-RU"/>
        </w:rPr>
        <w:t>Կանոնագիրքը մշակվել էր Տնտեսական համագործակցության և զարգացման կ</w:t>
      </w:r>
      <w:r w:rsidR="0044297C">
        <w:rPr>
          <w:rFonts w:ascii="GHEA Grapalat" w:eastAsia="Times New Roman" w:hAnsi="GHEA Grapalat" w:cs="Times New Roman"/>
          <w:color w:val="000000"/>
          <w:sz w:val="24"/>
          <w:szCs w:val="24"/>
          <w:lang w:val="hy-AM" w:eastAsia="ru-RU"/>
        </w:rPr>
        <w:t>ազմակերպության</w:t>
      </w:r>
      <w:r w:rsidRPr="001F0A97">
        <w:rPr>
          <w:rFonts w:ascii="GHEA Grapalat" w:eastAsia="Times New Roman" w:hAnsi="GHEA Grapalat" w:cs="Times New Roman"/>
          <w:color w:val="000000"/>
          <w:sz w:val="24"/>
          <w:szCs w:val="24"/>
          <w:lang w:val="hy-AM" w:eastAsia="ru-RU"/>
        </w:rPr>
        <w:t xml:space="preserve"> (ՏՀԶԿ) կորպորատիվ կառավարման սկզբունքների, Բանկային վերահսկողության գծով Բազելի Կոմիտեի «Բանկային կազմակերպությունների կորպորատիվ կառավարման կատարելագործման ուղեցույցի», «Պետական կազմակերպություններում կորպորատիվ կառավարման մասին» ՏՀԶԿ ուղեցույցի</w:t>
      </w:r>
      <w:r w:rsidRPr="00293EEC">
        <w:rPr>
          <w:rFonts w:ascii="GHEA Grapalat" w:eastAsia="Times New Roman" w:hAnsi="GHEA Grapalat" w:cs="Times New Roman"/>
          <w:color w:val="000000"/>
          <w:sz w:val="24"/>
          <w:szCs w:val="24"/>
          <w:lang w:val="hy-AM" w:eastAsia="ru-RU"/>
        </w:rPr>
        <w:t xml:space="preserve">, </w:t>
      </w:r>
      <w:r w:rsidRPr="001F0A97">
        <w:rPr>
          <w:rFonts w:ascii="GHEA Grapalat" w:eastAsia="Times New Roman" w:hAnsi="GHEA Grapalat" w:cs="Times New Roman"/>
          <w:color w:val="000000"/>
          <w:sz w:val="24"/>
          <w:szCs w:val="24"/>
          <w:lang w:val="hy-AM" w:eastAsia="ru-RU"/>
        </w:rPr>
        <w:t xml:space="preserve"> </w:t>
      </w:r>
      <w:r w:rsidRPr="00743138">
        <w:rPr>
          <w:rFonts w:ascii="GHEA Grapalat" w:eastAsia="Times New Roman" w:hAnsi="GHEA Grapalat" w:cs="Times New Roman"/>
          <w:color w:val="000000"/>
          <w:sz w:val="24"/>
          <w:szCs w:val="24"/>
          <w:lang w:val="hy-AM" w:eastAsia="ru-RU"/>
        </w:rPr>
        <w:t xml:space="preserve">ՎԶԵԲ-ՏՀԶԿ «Եվրասիայի բանկերի կորպորատիվ կառավարումը. Առաջարկների ժողովածուի» </w:t>
      </w:r>
      <w:r w:rsidRPr="001F0A97">
        <w:rPr>
          <w:rFonts w:ascii="GHEA Grapalat" w:eastAsia="Times New Roman" w:hAnsi="GHEA Grapalat" w:cs="Times New Roman"/>
          <w:color w:val="000000"/>
          <w:sz w:val="24"/>
          <w:szCs w:val="24"/>
          <w:lang w:val="hy-AM" w:eastAsia="ru-RU"/>
        </w:rPr>
        <w:t>հիման վրա:</w:t>
      </w:r>
    </w:p>
    <w:p w14:paraId="460C9F4B" w14:textId="77777777" w:rsidR="001659E6" w:rsidRPr="001F0A97" w:rsidRDefault="001659E6" w:rsidP="001659E6">
      <w:pPr>
        <w:spacing w:after="0" w:line="276" w:lineRule="auto"/>
        <w:ind w:firstLine="567"/>
        <w:jc w:val="both"/>
        <w:rPr>
          <w:rFonts w:ascii="GHEA Grapalat" w:eastAsia="Times New Roman" w:hAnsi="GHEA Grapalat" w:cs="Times New Roman"/>
          <w:color w:val="000000"/>
          <w:sz w:val="24"/>
          <w:szCs w:val="24"/>
          <w:lang w:val="hy-AM" w:eastAsia="ru-RU"/>
        </w:rPr>
      </w:pPr>
      <w:r w:rsidRPr="001F0A97">
        <w:rPr>
          <w:rFonts w:ascii="GHEA Grapalat" w:eastAsia="Times New Roman" w:hAnsi="GHEA Grapalat" w:cs="Times New Roman"/>
          <w:color w:val="000000"/>
          <w:sz w:val="24"/>
          <w:szCs w:val="24"/>
          <w:lang w:val="hy-AM" w:eastAsia="ru-RU"/>
        </w:rPr>
        <w:t xml:space="preserve">Հարկ է նկատել, որ ՀՀ օրենքներով բացակայում է գործադիր իշխանության մարմնի կողմից Կորպորատիվ կառավարման կանոնագիրք ընդունելու կամ դրա շուրջ առաջացող հարաբերություններ կարգավորելու համար ենթաօրենսդրական նորմատիվ ակտ ընդունելու անհրաժեշտ լիազորող նորմը: ՀՀ Սահմանադրության 6-րդ հոդվածի 2-րդ մասի համաձայն՝ Սահմանադրության և օրենքների հիման վրա և դրանց իրականացումն ապահովելու նպատակով Սահմանադրությամբ նախատեսված մարմինները կարող են օրենքով լիազորվել ընդունելու </w:t>
      </w:r>
      <w:r w:rsidRPr="001F0A97">
        <w:rPr>
          <w:rFonts w:ascii="GHEA Grapalat" w:eastAsia="Times New Roman" w:hAnsi="GHEA Grapalat" w:cs="Times New Roman"/>
          <w:color w:val="000000"/>
          <w:sz w:val="24"/>
          <w:szCs w:val="24"/>
          <w:lang w:val="hy-AM" w:eastAsia="ru-RU"/>
        </w:rPr>
        <w:lastRenderedPageBreak/>
        <w:t>ենթաօրենսդրական նորմատիվ իրավական ակտեր: Լիազորող նորմերը պետք է համապատասխանեն իրավական որոշակիության սկզբունքին:</w:t>
      </w:r>
    </w:p>
    <w:p w14:paraId="6D47E2D9" w14:textId="68D67EF7" w:rsidR="001659E6" w:rsidRPr="001F0A97" w:rsidRDefault="001659E6" w:rsidP="001659E6">
      <w:pPr>
        <w:spacing w:after="0" w:line="276" w:lineRule="auto"/>
        <w:ind w:firstLine="567"/>
        <w:jc w:val="both"/>
        <w:rPr>
          <w:rFonts w:ascii="GHEA Grapalat" w:eastAsia="Times New Roman" w:hAnsi="GHEA Grapalat" w:cs="Times New Roman"/>
          <w:color w:val="000000"/>
          <w:sz w:val="24"/>
          <w:szCs w:val="24"/>
          <w:lang w:val="hy-AM" w:eastAsia="ru-RU"/>
        </w:rPr>
      </w:pPr>
      <w:r w:rsidRPr="001F0A97">
        <w:rPr>
          <w:rFonts w:ascii="GHEA Grapalat" w:eastAsia="Times New Roman" w:hAnsi="GHEA Grapalat" w:cs="Times New Roman"/>
          <w:color w:val="000000"/>
          <w:sz w:val="24"/>
          <w:szCs w:val="24"/>
          <w:lang w:val="hy-AM" w:eastAsia="ru-RU"/>
        </w:rPr>
        <w:t xml:space="preserve">Բացի դրանից, </w:t>
      </w:r>
      <w:r w:rsidRPr="00293EEC">
        <w:rPr>
          <w:rFonts w:ascii="GHEA Grapalat" w:eastAsia="Times New Roman" w:hAnsi="GHEA Grapalat" w:cs="Times New Roman"/>
          <w:color w:val="000000"/>
          <w:sz w:val="24"/>
          <w:szCs w:val="24"/>
          <w:lang w:val="hy-AM" w:eastAsia="ru-RU"/>
        </w:rPr>
        <w:t xml:space="preserve">անհրաժեշտ է </w:t>
      </w:r>
      <w:r w:rsidRPr="001F0A97">
        <w:rPr>
          <w:rFonts w:ascii="GHEA Grapalat" w:eastAsia="Times New Roman" w:hAnsi="GHEA Grapalat" w:cs="Times New Roman"/>
          <w:color w:val="000000"/>
          <w:sz w:val="24"/>
          <w:szCs w:val="24"/>
          <w:lang w:val="hy-AM" w:eastAsia="ru-RU"/>
        </w:rPr>
        <w:t xml:space="preserve">օրենսդրական մակարդակում </w:t>
      </w:r>
      <w:r w:rsidRPr="00293EEC">
        <w:rPr>
          <w:rFonts w:ascii="GHEA Grapalat" w:eastAsia="Times New Roman" w:hAnsi="GHEA Grapalat" w:cs="Times New Roman"/>
          <w:color w:val="000000"/>
          <w:sz w:val="24"/>
          <w:szCs w:val="24"/>
          <w:lang w:val="hy-AM" w:eastAsia="ru-RU"/>
        </w:rPr>
        <w:t xml:space="preserve">ստեղծել </w:t>
      </w:r>
      <w:r w:rsidRPr="001F0A97">
        <w:rPr>
          <w:rFonts w:ascii="GHEA Grapalat" w:eastAsia="Times New Roman" w:hAnsi="GHEA Grapalat" w:cs="Times New Roman"/>
          <w:color w:val="000000"/>
          <w:sz w:val="24"/>
          <w:szCs w:val="24"/>
          <w:lang w:val="hy-AM" w:eastAsia="ru-RU"/>
        </w:rPr>
        <w:t xml:space="preserve">այն կառուցակարգերը, որոնք </w:t>
      </w:r>
      <w:r w:rsidRPr="00293EEC">
        <w:rPr>
          <w:rFonts w:ascii="GHEA Grapalat" w:eastAsia="Times New Roman" w:hAnsi="GHEA Grapalat" w:cs="Times New Roman"/>
          <w:color w:val="000000"/>
          <w:sz w:val="24"/>
          <w:szCs w:val="24"/>
          <w:lang w:val="hy-AM" w:eastAsia="ru-RU"/>
        </w:rPr>
        <w:t>կնպաստեն</w:t>
      </w:r>
      <w:r w:rsidRPr="001F0A97">
        <w:rPr>
          <w:rFonts w:ascii="GHEA Grapalat" w:eastAsia="Times New Roman" w:hAnsi="GHEA Grapalat" w:cs="Times New Roman"/>
          <w:color w:val="000000"/>
          <w:sz w:val="24"/>
          <w:szCs w:val="24"/>
          <w:lang w:val="hy-AM" w:eastAsia="ru-RU"/>
        </w:rPr>
        <w:t xml:space="preserve"> Կանոնագրքի կիրառումը </w:t>
      </w:r>
      <w:r w:rsidR="00836356">
        <w:rPr>
          <w:rFonts w:ascii="GHEA Grapalat" w:eastAsia="Times New Roman" w:hAnsi="GHEA Grapalat" w:cs="Times New Roman"/>
          <w:color w:val="000000"/>
          <w:sz w:val="24"/>
          <w:szCs w:val="24"/>
          <w:lang w:val="hy-AM" w:eastAsia="ru-RU"/>
        </w:rPr>
        <w:t>ը</w:t>
      </w:r>
      <w:r w:rsidRPr="001F0A97">
        <w:rPr>
          <w:rFonts w:ascii="GHEA Grapalat" w:eastAsia="Times New Roman" w:hAnsi="GHEA Grapalat" w:cs="Times New Roman"/>
          <w:color w:val="000000"/>
          <w:sz w:val="24"/>
          <w:szCs w:val="24"/>
          <w:lang w:val="hy-AM" w:eastAsia="ru-RU"/>
        </w:rPr>
        <w:t>նկերությու</w:t>
      </w:r>
      <w:r w:rsidR="00836356">
        <w:rPr>
          <w:rFonts w:ascii="GHEA Grapalat" w:eastAsia="Times New Roman" w:hAnsi="GHEA Grapalat" w:cs="Times New Roman"/>
          <w:color w:val="000000"/>
          <w:sz w:val="24"/>
          <w:szCs w:val="24"/>
          <w:lang w:val="hy-AM" w:eastAsia="ru-RU"/>
        </w:rPr>
        <w:t>ն</w:t>
      </w:r>
      <w:r w:rsidRPr="001F0A97">
        <w:rPr>
          <w:rFonts w:ascii="GHEA Grapalat" w:eastAsia="Times New Roman" w:hAnsi="GHEA Grapalat" w:cs="Times New Roman"/>
          <w:color w:val="000000"/>
          <w:sz w:val="24"/>
          <w:szCs w:val="24"/>
          <w:lang w:val="hy-AM" w:eastAsia="ru-RU"/>
        </w:rPr>
        <w:t xml:space="preserve">ների կողմից խթանելու համար։ </w:t>
      </w:r>
      <w:r w:rsidRPr="00293EEC">
        <w:rPr>
          <w:rFonts w:ascii="GHEA Grapalat" w:eastAsia="Times New Roman" w:hAnsi="GHEA Grapalat" w:cs="Times New Roman"/>
          <w:color w:val="000000"/>
          <w:sz w:val="24"/>
          <w:szCs w:val="24"/>
          <w:lang w:val="hy-AM" w:eastAsia="ru-RU"/>
        </w:rPr>
        <w:t>Ուստի հաշվի առնելով</w:t>
      </w:r>
      <w:r w:rsidRPr="001F0A97">
        <w:rPr>
          <w:rFonts w:ascii="GHEA Grapalat" w:eastAsia="Times New Roman" w:hAnsi="GHEA Grapalat" w:cs="Times New Roman"/>
          <w:color w:val="000000"/>
          <w:sz w:val="24"/>
          <w:szCs w:val="24"/>
          <w:lang w:val="hy-AM" w:eastAsia="ru-RU"/>
        </w:rPr>
        <w:t xml:space="preserve"> Հ</w:t>
      </w:r>
      <w:r w:rsidRPr="00293EEC">
        <w:rPr>
          <w:rFonts w:ascii="GHEA Grapalat" w:eastAsia="Times New Roman" w:hAnsi="GHEA Grapalat" w:cs="Times New Roman"/>
          <w:color w:val="000000"/>
          <w:sz w:val="24"/>
          <w:szCs w:val="24"/>
          <w:lang w:val="hy-AM" w:eastAsia="ru-RU"/>
        </w:rPr>
        <w:t xml:space="preserve">այաստանի </w:t>
      </w:r>
      <w:r w:rsidRPr="001F0A97">
        <w:rPr>
          <w:rFonts w:ascii="GHEA Grapalat" w:eastAsia="Times New Roman" w:hAnsi="GHEA Grapalat" w:cs="Times New Roman"/>
          <w:color w:val="000000"/>
          <w:sz w:val="24"/>
          <w:szCs w:val="24"/>
          <w:lang w:val="hy-AM" w:eastAsia="ru-RU"/>
        </w:rPr>
        <w:t>Հ</w:t>
      </w:r>
      <w:r w:rsidRPr="00293EEC">
        <w:rPr>
          <w:rFonts w:ascii="GHEA Grapalat" w:eastAsia="Times New Roman" w:hAnsi="GHEA Grapalat" w:cs="Times New Roman"/>
          <w:color w:val="000000"/>
          <w:sz w:val="24"/>
          <w:szCs w:val="24"/>
          <w:lang w:val="hy-AM" w:eastAsia="ru-RU"/>
        </w:rPr>
        <w:t>անրապետության</w:t>
      </w:r>
      <w:r w:rsidRPr="001F0A97">
        <w:rPr>
          <w:rFonts w:ascii="GHEA Grapalat" w:eastAsia="Times New Roman" w:hAnsi="GHEA Grapalat" w:cs="Times New Roman"/>
          <w:color w:val="000000"/>
          <w:sz w:val="24"/>
          <w:szCs w:val="24"/>
          <w:lang w:val="hy-AM" w:eastAsia="ru-RU"/>
        </w:rPr>
        <w:t xml:space="preserve"> կառավարության կողմից որդեգրված գործարար և ներդրումային միջավայրի բարելավման քաղաքականությունը՝ անհրաժեշտ է ներդնել </w:t>
      </w:r>
      <w:r w:rsidRPr="00293EEC">
        <w:rPr>
          <w:rFonts w:ascii="GHEA Grapalat" w:eastAsia="Times New Roman" w:hAnsi="GHEA Grapalat" w:cs="Times New Roman"/>
          <w:color w:val="000000"/>
          <w:sz w:val="24"/>
          <w:szCs w:val="24"/>
          <w:lang w:val="hy-AM" w:eastAsia="ru-RU"/>
        </w:rPr>
        <w:t>Կ</w:t>
      </w:r>
      <w:r w:rsidRPr="001F0A97">
        <w:rPr>
          <w:rFonts w:ascii="GHEA Grapalat" w:eastAsia="Times New Roman" w:hAnsi="GHEA Grapalat" w:cs="Times New Roman"/>
          <w:color w:val="000000"/>
          <w:sz w:val="24"/>
          <w:szCs w:val="24"/>
          <w:lang w:val="hy-AM" w:eastAsia="ru-RU"/>
        </w:rPr>
        <w:t>որպորատիվ կառավարման</w:t>
      </w:r>
      <w:r w:rsidRPr="00293EEC">
        <w:rPr>
          <w:rFonts w:ascii="GHEA Grapalat" w:eastAsia="Times New Roman" w:hAnsi="GHEA Grapalat" w:cs="Times New Roman"/>
          <w:color w:val="000000"/>
          <w:sz w:val="24"/>
          <w:szCs w:val="24"/>
          <w:lang w:val="hy-AM" w:eastAsia="ru-RU"/>
        </w:rPr>
        <w:t xml:space="preserve"> կանոնագրքի</w:t>
      </w:r>
      <w:r w:rsidRPr="001F0A97">
        <w:rPr>
          <w:rFonts w:ascii="GHEA Grapalat" w:eastAsia="Times New Roman" w:hAnsi="GHEA Grapalat" w:cs="Times New Roman"/>
          <w:color w:val="000000"/>
          <w:sz w:val="24"/>
          <w:szCs w:val="24"/>
          <w:lang w:val="hy-AM" w:eastAsia="ru-RU"/>
        </w:rPr>
        <w:t xml:space="preserve"> </w:t>
      </w:r>
      <w:r w:rsidRPr="00293EEC">
        <w:rPr>
          <w:rFonts w:ascii="GHEA Grapalat" w:eastAsia="Times New Roman" w:hAnsi="GHEA Grapalat" w:cs="Times New Roman"/>
          <w:color w:val="000000"/>
          <w:sz w:val="24"/>
          <w:szCs w:val="24"/>
          <w:lang w:val="hy-AM" w:eastAsia="ru-RU"/>
        </w:rPr>
        <w:t>ընդունման և փոփոխման համար անհրաժեշտ լիազորող նորմ</w:t>
      </w:r>
      <w:r w:rsidRPr="001F0A97">
        <w:rPr>
          <w:rFonts w:ascii="GHEA Grapalat" w:eastAsia="Times New Roman" w:hAnsi="GHEA Grapalat" w:cs="Times New Roman"/>
          <w:color w:val="000000"/>
          <w:sz w:val="24"/>
          <w:szCs w:val="24"/>
          <w:lang w:val="hy-AM" w:eastAsia="ru-RU"/>
        </w:rPr>
        <w:t xml:space="preserve">՝ նախանշելով նաև դրա կիրառման մոդելը։ </w:t>
      </w:r>
    </w:p>
    <w:p w14:paraId="79D6A088" w14:textId="77777777" w:rsidR="001659E6" w:rsidRPr="001F0A97" w:rsidRDefault="001659E6" w:rsidP="001659E6">
      <w:pPr>
        <w:spacing w:after="0" w:line="276" w:lineRule="auto"/>
        <w:ind w:firstLine="567"/>
        <w:jc w:val="both"/>
        <w:rPr>
          <w:rFonts w:ascii="GHEA Grapalat" w:hAnsi="GHEA Grapalat"/>
          <w:b/>
          <w:bCs/>
          <w:sz w:val="24"/>
          <w:szCs w:val="24"/>
          <w:lang w:val="hy-AM"/>
        </w:rPr>
      </w:pPr>
    </w:p>
    <w:p w14:paraId="39D96B6E" w14:textId="77777777" w:rsidR="001659E6" w:rsidRPr="001F0A97" w:rsidRDefault="001659E6" w:rsidP="001659E6">
      <w:pPr>
        <w:spacing w:after="0" w:line="276" w:lineRule="auto"/>
        <w:ind w:firstLine="567"/>
        <w:jc w:val="both"/>
        <w:rPr>
          <w:rFonts w:ascii="GHEA Grapalat" w:hAnsi="GHEA Grapalat"/>
          <w:b/>
          <w:bCs/>
          <w:sz w:val="24"/>
          <w:szCs w:val="24"/>
          <w:lang w:val="hy-AM"/>
        </w:rPr>
      </w:pPr>
    </w:p>
    <w:p w14:paraId="64FB35B2" w14:textId="77777777" w:rsidR="001659E6" w:rsidRPr="002A36B4" w:rsidRDefault="001659E6" w:rsidP="001659E6">
      <w:pPr>
        <w:pStyle w:val="ListParagraph"/>
        <w:numPr>
          <w:ilvl w:val="0"/>
          <w:numId w:val="1"/>
        </w:numPr>
        <w:spacing w:after="0" w:line="276" w:lineRule="auto"/>
        <w:ind w:left="0" w:firstLine="567"/>
        <w:jc w:val="both"/>
        <w:rPr>
          <w:rFonts w:ascii="GHEA Grapalat" w:eastAsia="Times New Roman" w:hAnsi="GHEA Grapalat" w:cs="Times New Roman"/>
          <w:b/>
          <w:bCs/>
          <w:color w:val="000000"/>
          <w:sz w:val="24"/>
          <w:szCs w:val="24"/>
          <w:lang w:val="hy-AM" w:eastAsia="ru-RU"/>
        </w:rPr>
      </w:pPr>
      <w:r w:rsidRPr="002A36B4">
        <w:rPr>
          <w:rFonts w:ascii="GHEA Grapalat" w:eastAsia="Times New Roman" w:hAnsi="GHEA Grapalat" w:cs="Times New Roman"/>
          <w:b/>
          <w:bCs/>
          <w:color w:val="000000"/>
          <w:sz w:val="24"/>
          <w:szCs w:val="24"/>
          <w:lang w:val="hy-AM" w:eastAsia="ru-RU"/>
        </w:rPr>
        <w:t>Առաջարկվող կարգավորումների բնույթը</w:t>
      </w:r>
      <w:r w:rsidRPr="002A36B4">
        <w:rPr>
          <w:rFonts w:ascii="Cambria Math" w:eastAsia="Times New Roman" w:hAnsi="Cambria Math" w:cs="Cambria Math"/>
          <w:b/>
          <w:bCs/>
          <w:color w:val="000000"/>
          <w:sz w:val="24"/>
          <w:szCs w:val="24"/>
          <w:lang w:val="hy-AM" w:eastAsia="ru-RU"/>
        </w:rPr>
        <w:t>․</w:t>
      </w:r>
      <w:r w:rsidRPr="002A36B4">
        <w:rPr>
          <w:rFonts w:ascii="GHEA Grapalat" w:eastAsia="Times New Roman" w:hAnsi="GHEA Grapalat" w:cs="Times New Roman"/>
          <w:b/>
          <w:bCs/>
          <w:color w:val="000000"/>
          <w:sz w:val="24"/>
          <w:szCs w:val="24"/>
          <w:lang w:val="hy-AM" w:eastAsia="ru-RU"/>
        </w:rPr>
        <w:t xml:space="preserve"> </w:t>
      </w:r>
    </w:p>
    <w:p w14:paraId="1447EC98" w14:textId="77777777" w:rsidR="001659E6" w:rsidRPr="002A36B4" w:rsidRDefault="001659E6" w:rsidP="001659E6">
      <w:pPr>
        <w:pStyle w:val="ListParagraph"/>
        <w:numPr>
          <w:ilvl w:val="0"/>
          <w:numId w:val="3"/>
        </w:numPr>
        <w:spacing w:after="0" w:line="276" w:lineRule="auto"/>
        <w:ind w:left="0" w:firstLine="567"/>
        <w:jc w:val="both"/>
        <w:rPr>
          <w:rFonts w:ascii="GHEA Grapalat" w:hAnsi="GHEA Grapalat"/>
          <w:sz w:val="24"/>
          <w:szCs w:val="24"/>
          <w:lang w:val="hy-AM"/>
        </w:rPr>
      </w:pPr>
      <w:r w:rsidRPr="002A36B4">
        <w:rPr>
          <w:rFonts w:ascii="GHEA Grapalat" w:hAnsi="GHEA Grapalat"/>
          <w:sz w:val="24"/>
          <w:szCs w:val="24"/>
          <w:lang w:val="hy-AM"/>
        </w:rPr>
        <w:t>Նախագծով առաջարկվող կարգավորումներն ուղղված են հետևյալ</w:t>
      </w:r>
      <w:r w:rsidRPr="00293EEC">
        <w:rPr>
          <w:rFonts w:ascii="GHEA Grapalat" w:hAnsi="GHEA Grapalat"/>
          <w:sz w:val="24"/>
          <w:szCs w:val="24"/>
          <w:lang w:val="hy-AM"/>
        </w:rPr>
        <w:t>ին</w:t>
      </w:r>
      <w:r w:rsidRPr="002A36B4">
        <w:rPr>
          <w:rFonts w:ascii="Cambria Math" w:hAnsi="Cambria Math" w:cs="Cambria Math"/>
          <w:sz w:val="24"/>
          <w:szCs w:val="24"/>
          <w:lang w:val="hy-AM"/>
        </w:rPr>
        <w:t>․</w:t>
      </w:r>
      <w:r w:rsidRPr="002A36B4">
        <w:rPr>
          <w:rFonts w:ascii="GHEA Grapalat" w:hAnsi="GHEA Grapalat"/>
          <w:sz w:val="24"/>
          <w:szCs w:val="24"/>
          <w:lang w:val="hy-AM"/>
        </w:rPr>
        <w:t xml:space="preserve"> </w:t>
      </w:r>
    </w:p>
    <w:p w14:paraId="264C5185" w14:textId="77777777" w:rsidR="001659E6" w:rsidRPr="001C0819" w:rsidRDefault="001659E6" w:rsidP="001659E6">
      <w:pPr>
        <w:spacing w:after="0" w:line="276" w:lineRule="auto"/>
        <w:ind w:firstLine="567"/>
        <w:jc w:val="both"/>
        <w:rPr>
          <w:rFonts w:ascii="GHEA Grapalat" w:hAnsi="GHEA Grapalat"/>
          <w:sz w:val="24"/>
          <w:szCs w:val="24"/>
          <w:lang w:val="hy-AM"/>
        </w:rPr>
      </w:pPr>
      <w:r w:rsidRPr="00293EEC">
        <w:rPr>
          <w:rFonts w:ascii="GHEA Grapalat" w:hAnsi="GHEA Grapalat"/>
          <w:sz w:val="24"/>
          <w:szCs w:val="24"/>
          <w:lang w:val="hy-AM"/>
        </w:rPr>
        <w:t>ա. Ք</w:t>
      </w:r>
      <w:r w:rsidRPr="001C0819">
        <w:rPr>
          <w:rFonts w:ascii="GHEA Grapalat" w:hAnsi="GHEA Grapalat"/>
          <w:sz w:val="24"/>
          <w:szCs w:val="24"/>
          <w:lang w:val="hy-AM"/>
        </w:rPr>
        <w:t>աղաքացիական օրենսգրքով</w:t>
      </w:r>
      <w:r w:rsidRPr="00293EEC">
        <w:rPr>
          <w:rFonts w:ascii="GHEA Grapalat" w:hAnsi="GHEA Grapalat"/>
          <w:sz w:val="24"/>
          <w:szCs w:val="24"/>
          <w:lang w:val="hy-AM"/>
        </w:rPr>
        <w:t xml:space="preserve"> սահմանել Կորպորատիվ կառավարման կանոնագրքի հասկացությունը և դրա ընդունման համար անհրաժեշտ լիազորող նորմը: Սահմանել նաև դրա կիրառման կամավորության սկզբունքը, եթե օրենքով այլ բան նախատեսված չէ և կիրառվող իրավաբանական անձանց շրջանակը,</w:t>
      </w:r>
    </w:p>
    <w:p w14:paraId="58E02E09" w14:textId="77777777" w:rsidR="001659E6" w:rsidRPr="001C0819" w:rsidRDefault="001659E6" w:rsidP="001659E6">
      <w:pPr>
        <w:spacing w:after="0" w:line="276" w:lineRule="auto"/>
        <w:ind w:firstLine="567"/>
        <w:jc w:val="both"/>
        <w:rPr>
          <w:rFonts w:ascii="GHEA Grapalat" w:hAnsi="GHEA Grapalat"/>
          <w:sz w:val="24"/>
          <w:szCs w:val="24"/>
          <w:lang w:val="hy-AM"/>
        </w:rPr>
      </w:pPr>
      <w:r w:rsidRPr="00293EEC">
        <w:rPr>
          <w:rFonts w:ascii="GHEA Grapalat" w:hAnsi="GHEA Grapalat"/>
          <w:sz w:val="24"/>
          <w:szCs w:val="24"/>
          <w:lang w:val="hy-AM"/>
        </w:rPr>
        <w:t xml:space="preserve">բ. </w:t>
      </w:r>
      <w:r w:rsidRPr="001C0819">
        <w:rPr>
          <w:rFonts w:ascii="GHEA Grapalat" w:hAnsi="GHEA Grapalat"/>
          <w:sz w:val="24"/>
          <w:szCs w:val="24"/>
          <w:lang w:val="hy-AM"/>
        </w:rPr>
        <w:t xml:space="preserve">«Արժեթղթերի շուկայի մասին» օրենքում համապատասխան լրացում կատարելու միջոցով ազդագիր թողարկողների համար </w:t>
      </w:r>
      <w:r w:rsidRPr="00293EEC">
        <w:rPr>
          <w:rFonts w:ascii="GHEA Grapalat" w:hAnsi="GHEA Grapalat"/>
          <w:sz w:val="24"/>
          <w:szCs w:val="24"/>
          <w:lang w:val="hy-AM"/>
        </w:rPr>
        <w:t>Կ</w:t>
      </w:r>
      <w:r w:rsidRPr="001C0819">
        <w:rPr>
          <w:rFonts w:ascii="GHEA Grapalat" w:hAnsi="GHEA Grapalat"/>
          <w:sz w:val="24"/>
          <w:szCs w:val="24"/>
          <w:lang w:val="hy-AM"/>
        </w:rPr>
        <w:t xml:space="preserve">որպորատիվ կառավարման կանոնագրքի կիրառման պարտադիրության պահանջի սահմանում միջազգային լայն ճանաչում ունեցող «հետևիր կամ բացատրիր» սկզբունքի համաձայն, </w:t>
      </w:r>
    </w:p>
    <w:p w14:paraId="2B52FD7E" w14:textId="77777777" w:rsidR="001659E6" w:rsidRPr="001C0819" w:rsidRDefault="001659E6" w:rsidP="001659E6">
      <w:pPr>
        <w:spacing w:after="0" w:line="276" w:lineRule="auto"/>
        <w:ind w:firstLine="567"/>
        <w:jc w:val="both"/>
        <w:rPr>
          <w:rFonts w:ascii="GHEA Grapalat" w:hAnsi="GHEA Grapalat"/>
          <w:sz w:val="24"/>
          <w:szCs w:val="24"/>
          <w:lang w:val="hy-AM"/>
        </w:rPr>
      </w:pPr>
      <w:r w:rsidRPr="00293EEC">
        <w:rPr>
          <w:rFonts w:ascii="GHEA Grapalat" w:hAnsi="GHEA Grapalat"/>
          <w:sz w:val="24"/>
          <w:szCs w:val="24"/>
          <w:lang w:val="hy-AM"/>
        </w:rPr>
        <w:t xml:space="preserve">գ. </w:t>
      </w:r>
      <w:r w:rsidRPr="001C0819">
        <w:rPr>
          <w:rFonts w:ascii="GHEA Grapalat" w:hAnsi="GHEA Grapalat"/>
          <w:sz w:val="24"/>
          <w:szCs w:val="24"/>
          <w:lang w:val="hy-AM"/>
        </w:rPr>
        <w:t xml:space="preserve">50 և ավելի տոկոս պետական մասնակցությամբ առևտրային կազմակերպությունների կողմից </w:t>
      </w:r>
      <w:r w:rsidRPr="00293EEC">
        <w:rPr>
          <w:rFonts w:ascii="GHEA Grapalat" w:hAnsi="GHEA Grapalat"/>
          <w:sz w:val="24"/>
          <w:szCs w:val="24"/>
          <w:lang w:val="hy-AM"/>
        </w:rPr>
        <w:t>Կ</w:t>
      </w:r>
      <w:r w:rsidRPr="001C0819">
        <w:rPr>
          <w:rFonts w:ascii="GHEA Grapalat" w:hAnsi="GHEA Grapalat"/>
          <w:sz w:val="24"/>
          <w:szCs w:val="24"/>
          <w:lang w:val="hy-AM"/>
        </w:rPr>
        <w:t xml:space="preserve">որպորատիվ կառավարման կանոնագրքի կիրառման պահանջի նախատեսում։ </w:t>
      </w:r>
    </w:p>
    <w:p w14:paraId="29D385AB" w14:textId="77777777" w:rsidR="001659E6" w:rsidRPr="001F0A97" w:rsidRDefault="001659E6" w:rsidP="001659E6">
      <w:pPr>
        <w:pStyle w:val="ListParagraph"/>
        <w:spacing w:after="0" w:line="276" w:lineRule="auto"/>
        <w:ind w:left="0" w:firstLine="567"/>
        <w:jc w:val="both"/>
        <w:rPr>
          <w:rFonts w:ascii="GHEA Grapalat" w:hAnsi="GHEA Grapalat"/>
          <w:kern w:val="2"/>
          <w:sz w:val="24"/>
          <w:szCs w:val="24"/>
          <w:lang w:val="hy-AM"/>
          <w14:ligatures w14:val="standardContextual"/>
        </w:rPr>
      </w:pPr>
    </w:p>
    <w:p w14:paraId="32BBC21F" w14:textId="77777777" w:rsidR="001659E6" w:rsidRDefault="001659E6" w:rsidP="001659E6">
      <w:pPr>
        <w:pStyle w:val="ListParagraph"/>
        <w:numPr>
          <w:ilvl w:val="0"/>
          <w:numId w:val="3"/>
        </w:numPr>
        <w:spacing w:after="0" w:line="276" w:lineRule="auto"/>
        <w:ind w:left="0" w:firstLine="567"/>
        <w:jc w:val="both"/>
        <w:rPr>
          <w:rFonts w:ascii="GHEA Grapalat" w:eastAsia="Times New Roman" w:hAnsi="GHEA Grapalat" w:cs="Times New Roman"/>
          <w:color w:val="000000"/>
          <w:sz w:val="24"/>
          <w:szCs w:val="24"/>
          <w:lang w:val="hy-AM" w:eastAsia="ru-RU"/>
        </w:rPr>
      </w:pPr>
      <w:r w:rsidRPr="001F0A97">
        <w:rPr>
          <w:rFonts w:ascii="GHEA Grapalat" w:hAnsi="GHEA Grapalat"/>
          <w:sz w:val="24"/>
          <w:szCs w:val="24"/>
          <w:lang w:val="hy-AM"/>
        </w:rPr>
        <w:t>Այսպես</w:t>
      </w:r>
      <w:r>
        <w:rPr>
          <w:rFonts w:ascii="GHEA Grapalat" w:hAnsi="GHEA Grapalat"/>
          <w:sz w:val="24"/>
          <w:szCs w:val="24"/>
          <w:lang w:val="hy-AM"/>
        </w:rPr>
        <w:t>,</w:t>
      </w:r>
      <w:r w:rsidRPr="001F0A97">
        <w:rPr>
          <w:rFonts w:ascii="GHEA Grapalat" w:hAnsi="GHEA Grapalat"/>
          <w:sz w:val="24"/>
          <w:szCs w:val="24"/>
          <w:lang w:val="hy-AM"/>
        </w:rPr>
        <w:t xml:space="preserve"> </w:t>
      </w:r>
      <w:r w:rsidRPr="001F0A97">
        <w:rPr>
          <w:rFonts w:ascii="GHEA Grapalat" w:eastAsia="Times New Roman" w:hAnsi="GHEA Grapalat" w:cs="Times New Roman"/>
          <w:color w:val="000000"/>
          <w:sz w:val="24"/>
          <w:szCs w:val="24"/>
          <w:lang w:val="hy-AM" w:eastAsia="ru-RU"/>
        </w:rPr>
        <w:t xml:space="preserve">կորպորատիվ կառավարումը նպատակ ունի աջակցելու երկարաժամկետ ներդրումների ներգրավման նպատակով անհրաժեշտ վստահության և հաշվետվողականության միջավայրի կառուցմանը, կայուն աճի ու ֆինանսական կայունության ձևավորմանը։  </w:t>
      </w:r>
    </w:p>
    <w:p w14:paraId="6812E04C" w14:textId="77777777" w:rsidR="001659E6" w:rsidRDefault="001659E6" w:rsidP="001659E6">
      <w:pPr>
        <w:pStyle w:val="ListParagraph"/>
        <w:spacing w:after="0" w:line="276" w:lineRule="auto"/>
        <w:ind w:left="0"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Այս տեսանկյունից բազմաթիվ են միջազգային հեղինակավոր կազմակերպությունների հրապարակումներն ու հանձնարարականները, որոնք ընդգծում են կորպորատիվ կառավարման կանոնների կարևորությունն ու առանձնացնում են այն սկզբունքները, որոնք պետք է դրված լինեն կորպորատիվ կառավարման համակարգերի հիմքում։ </w:t>
      </w:r>
    </w:p>
    <w:p w14:paraId="3733B6ED" w14:textId="22898DAD" w:rsidR="001659E6" w:rsidRPr="000E5C78" w:rsidRDefault="001659E6" w:rsidP="001659E6">
      <w:pPr>
        <w:pStyle w:val="ListParagraph"/>
        <w:spacing w:after="0" w:line="276" w:lineRule="auto"/>
        <w:ind w:left="0"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lastRenderedPageBreak/>
        <w:t>Նախ նշենք, որ ներկայումս տիրող իրավիճակի վերաբերյալ ամփոփ տեղեկություններ և կարևոր դիտարկումներ է պարունակում ՏՀԶԿ կողմից Հայաստանում հակակոռուպցիոն բարեփոխումների վերաբերյալ հրապարակված զեկույցը</w:t>
      </w:r>
      <w:r>
        <w:rPr>
          <w:rStyle w:val="FootnoteReference"/>
          <w:rFonts w:ascii="GHEA Grapalat" w:eastAsia="Times New Roman" w:hAnsi="GHEA Grapalat" w:cs="Times New Roman"/>
          <w:color w:val="000000"/>
          <w:sz w:val="24"/>
          <w:szCs w:val="24"/>
          <w:lang w:val="hy-AM" w:eastAsia="ru-RU"/>
        </w:rPr>
        <w:footnoteReference w:id="1"/>
      </w:r>
      <w:r>
        <w:rPr>
          <w:rFonts w:ascii="GHEA Grapalat" w:eastAsia="Times New Roman" w:hAnsi="GHEA Grapalat" w:cs="Times New Roman"/>
          <w:color w:val="000000"/>
          <w:sz w:val="24"/>
          <w:szCs w:val="24"/>
          <w:lang w:val="hy-AM" w:eastAsia="ru-RU"/>
        </w:rPr>
        <w:t xml:space="preserve">, որում, մասնավորապես, անդրադարձ է կատարվում </w:t>
      </w:r>
      <w:r w:rsidRPr="006D5117">
        <w:rPr>
          <w:rFonts w:ascii="GHEA Grapalat" w:eastAsia="Times New Roman" w:hAnsi="GHEA Grapalat" w:cs="Times New Roman"/>
          <w:color w:val="000000"/>
          <w:sz w:val="24"/>
          <w:szCs w:val="24"/>
          <w:lang w:val="hy-AM" w:eastAsia="ru-RU"/>
        </w:rPr>
        <w:t xml:space="preserve">Հայաստանում </w:t>
      </w:r>
      <w:r>
        <w:rPr>
          <w:rFonts w:ascii="GHEA Grapalat" w:eastAsia="Times New Roman" w:hAnsi="GHEA Grapalat" w:cs="Times New Roman"/>
          <w:color w:val="000000"/>
          <w:sz w:val="24"/>
          <w:szCs w:val="24"/>
          <w:lang w:val="hy-AM" w:eastAsia="ru-RU"/>
        </w:rPr>
        <w:t xml:space="preserve">ներդրված </w:t>
      </w:r>
      <w:r w:rsidR="00836356">
        <w:rPr>
          <w:rFonts w:ascii="GHEA Grapalat" w:eastAsia="Times New Roman" w:hAnsi="GHEA Grapalat" w:cs="Times New Roman"/>
          <w:color w:val="000000"/>
          <w:sz w:val="24"/>
          <w:szCs w:val="24"/>
          <w:lang w:val="hy-AM" w:eastAsia="ru-RU"/>
        </w:rPr>
        <w:t>Կ</w:t>
      </w:r>
      <w:r w:rsidRPr="006D5117">
        <w:rPr>
          <w:rFonts w:ascii="GHEA Grapalat" w:eastAsia="Times New Roman" w:hAnsi="GHEA Grapalat" w:cs="Times New Roman"/>
          <w:color w:val="000000"/>
          <w:sz w:val="24"/>
          <w:szCs w:val="24"/>
          <w:lang w:val="hy-AM" w:eastAsia="ru-RU"/>
        </w:rPr>
        <w:t xml:space="preserve">որպորատիվ կառավարման </w:t>
      </w:r>
      <w:r>
        <w:rPr>
          <w:rFonts w:ascii="GHEA Grapalat" w:eastAsia="Times New Roman" w:hAnsi="GHEA Grapalat" w:cs="Times New Roman"/>
          <w:color w:val="000000"/>
          <w:sz w:val="24"/>
          <w:szCs w:val="24"/>
          <w:lang w:val="hy-AM" w:eastAsia="ru-RU"/>
        </w:rPr>
        <w:t xml:space="preserve">կանոնագրքին։ Հիշատակված զեկույցում անդրադարձ է կատարվում </w:t>
      </w:r>
      <w:r w:rsidR="00836356">
        <w:rPr>
          <w:rFonts w:ascii="GHEA Grapalat" w:eastAsia="Times New Roman" w:hAnsi="GHEA Grapalat" w:cs="Times New Roman"/>
          <w:color w:val="000000"/>
          <w:sz w:val="24"/>
          <w:szCs w:val="24"/>
          <w:lang w:val="hy-AM" w:eastAsia="ru-RU"/>
        </w:rPr>
        <w:t>Կ</w:t>
      </w:r>
      <w:r>
        <w:rPr>
          <w:rFonts w:ascii="GHEA Grapalat" w:eastAsia="Times New Roman" w:hAnsi="GHEA Grapalat" w:cs="Times New Roman"/>
          <w:color w:val="000000"/>
          <w:sz w:val="24"/>
          <w:szCs w:val="24"/>
          <w:lang w:val="hy-AM" w:eastAsia="ru-RU"/>
        </w:rPr>
        <w:t xml:space="preserve">որպորատիվ կառավարման համակարգի ներդրման առումով Հայաստանում տիրող իրավիճակին և նշվում է, որ </w:t>
      </w:r>
      <w:r w:rsidR="00836356">
        <w:rPr>
          <w:rFonts w:ascii="GHEA Grapalat" w:eastAsia="Times New Roman" w:hAnsi="GHEA Grapalat" w:cs="Times New Roman"/>
          <w:color w:val="000000"/>
          <w:sz w:val="24"/>
          <w:szCs w:val="24"/>
          <w:lang w:val="hy-AM" w:eastAsia="ru-RU"/>
        </w:rPr>
        <w:t>Կ</w:t>
      </w:r>
      <w:r>
        <w:rPr>
          <w:rFonts w:ascii="GHEA Grapalat" w:eastAsia="Times New Roman" w:hAnsi="GHEA Grapalat" w:cs="Times New Roman"/>
          <w:color w:val="000000"/>
          <w:sz w:val="24"/>
          <w:szCs w:val="24"/>
          <w:lang w:val="hy-AM" w:eastAsia="ru-RU"/>
        </w:rPr>
        <w:t xml:space="preserve">որպորատիվ կառավարման կանոնագիրքը Հայաստանում ընդունվել է 2010 թվականին և չի վերանայվել մինչ օրս։ Նշվում է նաև, որ այն պարտադիր չէ մասնավոր կազմակերպությունների համար, չնայած ֆոնդային բորսայում ցուցակված ընկերություններից պահանջվում է բացահայտել </w:t>
      </w:r>
      <w:r w:rsidR="00836356">
        <w:rPr>
          <w:rFonts w:ascii="GHEA Grapalat" w:eastAsia="Times New Roman" w:hAnsi="GHEA Grapalat" w:cs="Times New Roman"/>
          <w:color w:val="000000"/>
          <w:sz w:val="24"/>
          <w:szCs w:val="24"/>
          <w:lang w:val="hy-AM" w:eastAsia="ru-RU"/>
        </w:rPr>
        <w:t>Կ</w:t>
      </w:r>
      <w:r>
        <w:rPr>
          <w:rFonts w:ascii="GHEA Grapalat" w:eastAsia="Times New Roman" w:hAnsi="GHEA Grapalat" w:cs="Times New Roman"/>
          <w:color w:val="000000"/>
          <w:sz w:val="24"/>
          <w:szCs w:val="24"/>
          <w:lang w:val="hy-AM" w:eastAsia="ru-RU"/>
        </w:rPr>
        <w:t xml:space="preserve">անոնագրքի կիրառման վերաբերյալ տեղեկություններ։ Ըստ նշված զեկույցի՝ </w:t>
      </w:r>
      <w:r w:rsidR="00836356">
        <w:rPr>
          <w:rFonts w:ascii="GHEA Grapalat" w:eastAsia="Times New Roman" w:hAnsi="GHEA Grapalat" w:cs="Times New Roman"/>
          <w:color w:val="000000"/>
          <w:sz w:val="24"/>
          <w:szCs w:val="24"/>
          <w:lang w:val="hy-AM" w:eastAsia="ru-RU"/>
        </w:rPr>
        <w:t>Կ</w:t>
      </w:r>
      <w:r>
        <w:rPr>
          <w:rFonts w:ascii="GHEA Grapalat" w:eastAsia="Times New Roman" w:hAnsi="GHEA Grapalat" w:cs="Times New Roman"/>
          <w:color w:val="000000"/>
          <w:sz w:val="24"/>
          <w:szCs w:val="24"/>
          <w:lang w:val="hy-AM" w:eastAsia="ru-RU"/>
        </w:rPr>
        <w:t xml:space="preserve">առավարության ներկայացուցիչների հետ ունեցած հանդիպումների արդյունքում պարզ է դարձել, որ </w:t>
      </w:r>
      <w:r w:rsidR="00836356">
        <w:rPr>
          <w:rFonts w:ascii="GHEA Grapalat" w:eastAsia="Times New Roman" w:hAnsi="GHEA Grapalat" w:cs="Times New Roman"/>
          <w:color w:val="000000"/>
          <w:sz w:val="24"/>
          <w:szCs w:val="24"/>
          <w:lang w:val="hy-AM" w:eastAsia="ru-RU"/>
        </w:rPr>
        <w:t>Կ</w:t>
      </w:r>
      <w:r>
        <w:rPr>
          <w:rFonts w:ascii="GHEA Grapalat" w:eastAsia="Times New Roman" w:hAnsi="GHEA Grapalat" w:cs="Times New Roman"/>
          <w:color w:val="000000"/>
          <w:sz w:val="24"/>
          <w:szCs w:val="24"/>
          <w:lang w:val="hy-AM" w:eastAsia="ru-RU"/>
        </w:rPr>
        <w:t xml:space="preserve">անոնագրքին հետևող կազմակերպություններին պետական գնումների և մաքսային ընթացակարգերում տրվում են որոշակի առավելություններ, սակայն գործնականում դրա կիրառության վերաբերյալ որևէ տվյալ չի տրամադրվել։ </w:t>
      </w:r>
      <w:r w:rsidRPr="007A097E">
        <w:rPr>
          <w:rFonts w:ascii="GHEA Grapalat" w:eastAsia="Times New Roman" w:hAnsi="GHEA Grapalat" w:cs="Times New Roman"/>
          <w:i/>
          <w:iCs/>
          <w:color w:val="000000"/>
          <w:sz w:val="24"/>
          <w:szCs w:val="24"/>
          <w:lang w:val="hy-AM" w:eastAsia="ru-RU"/>
        </w:rPr>
        <w:t xml:space="preserve">Ընդհանուր առմամբ ՏՀԶԿ զեկույցի եզրակացությունն այն է, որ </w:t>
      </w:r>
      <w:r w:rsidR="00836356">
        <w:rPr>
          <w:rFonts w:ascii="GHEA Grapalat" w:eastAsia="Times New Roman" w:hAnsi="GHEA Grapalat" w:cs="Times New Roman"/>
          <w:i/>
          <w:iCs/>
          <w:color w:val="000000"/>
          <w:sz w:val="24"/>
          <w:szCs w:val="24"/>
          <w:lang w:val="hy-AM" w:eastAsia="ru-RU"/>
        </w:rPr>
        <w:t>Կ</w:t>
      </w:r>
      <w:r w:rsidRPr="007A097E">
        <w:rPr>
          <w:rFonts w:ascii="GHEA Grapalat" w:eastAsia="Times New Roman" w:hAnsi="GHEA Grapalat" w:cs="Times New Roman"/>
          <w:i/>
          <w:iCs/>
          <w:color w:val="000000"/>
          <w:sz w:val="24"/>
          <w:szCs w:val="24"/>
          <w:lang w:val="hy-AM" w:eastAsia="ru-RU"/>
        </w:rPr>
        <w:t xml:space="preserve">որպորատիվ կառավարման կանոնագրքի ներդրման համար անհրաժեշտ կառուցակարգեր ներկայումս ներդրված չեն։ </w:t>
      </w:r>
    </w:p>
    <w:p w14:paraId="55FD6A7A" w14:textId="77777777" w:rsidR="001659E6" w:rsidRDefault="001659E6" w:rsidP="001659E6">
      <w:pPr>
        <w:pStyle w:val="ListParagraph"/>
        <w:spacing w:after="0" w:line="276" w:lineRule="auto"/>
        <w:ind w:left="0"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Այսպես, կորպորատիվ կառավարման համակարգի ներդրման տեսանկյունից առանձնահատուկ դերակատարում ունեն ՏՀԶԿ կողմից հրապարակված՝ </w:t>
      </w:r>
      <w:r w:rsidRPr="007F2CFD">
        <w:rPr>
          <w:rFonts w:ascii="GHEA Grapalat" w:eastAsia="Times New Roman" w:hAnsi="GHEA Grapalat" w:cs="Times New Roman"/>
          <w:color w:val="000000"/>
          <w:sz w:val="24"/>
          <w:szCs w:val="24"/>
          <w:lang w:val="hy-AM" w:eastAsia="ru-RU"/>
        </w:rPr>
        <w:t xml:space="preserve">G20/OECD </w:t>
      </w:r>
      <w:r>
        <w:rPr>
          <w:rFonts w:ascii="GHEA Grapalat" w:eastAsia="Times New Roman" w:hAnsi="GHEA Grapalat" w:cs="Times New Roman"/>
          <w:color w:val="000000"/>
          <w:sz w:val="24"/>
          <w:szCs w:val="24"/>
          <w:lang w:val="hy-AM" w:eastAsia="ru-RU"/>
        </w:rPr>
        <w:t>կորպորատիվ կառավարման սկզբունքները</w:t>
      </w:r>
      <w:r>
        <w:rPr>
          <w:rStyle w:val="FootnoteReference"/>
          <w:rFonts w:ascii="GHEA Grapalat" w:eastAsia="Times New Roman" w:hAnsi="GHEA Grapalat" w:cs="Times New Roman"/>
          <w:color w:val="000000"/>
          <w:sz w:val="24"/>
          <w:szCs w:val="24"/>
          <w:lang w:val="hy-AM" w:eastAsia="ru-RU"/>
        </w:rPr>
        <w:footnoteReference w:id="2"/>
      </w:r>
      <w:r>
        <w:rPr>
          <w:rFonts w:ascii="GHEA Grapalat" w:eastAsia="Times New Roman" w:hAnsi="GHEA Grapalat" w:cs="Times New Roman"/>
          <w:color w:val="000000"/>
          <w:sz w:val="24"/>
          <w:szCs w:val="24"/>
          <w:lang w:val="hy-AM" w:eastAsia="ru-RU"/>
        </w:rPr>
        <w:t xml:space="preserve">։ </w:t>
      </w:r>
    </w:p>
    <w:p w14:paraId="75EAB5FD" w14:textId="77777777" w:rsidR="001659E6" w:rsidRDefault="001659E6" w:rsidP="001659E6">
      <w:pPr>
        <w:pStyle w:val="ListParagraph"/>
        <w:spacing w:after="0" w:line="276" w:lineRule="auto"/>
        <w:ind w:left="0"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Նշված սկզբունքները վերանայվել են 2023 թվականին և հատկանշական է, որ դրանցում առանձնահատուկ ուշադրություն է դարձվում կորպորատիվ կառավարման օրենսգրքերին/կանոնագրքերին։ Մասնավորապես՝ նշվում է, որ «</w:t>
      </w:r>
      <w:r w:rsidRPr="000E4B73">
        <w:rPr>
          <w:rFonts w:ascii="GHEA Grapalat" w:eastAsia="Times New Roman" w:hAnsi="GHEA Grapalat" w:cs="Times New Roman"/>
          <w:color w:val="000000"/>
          <w:sz w:val="24"/>
          <w:szCs w:val="24"/>
          <w:lang w:val="hy-AM" w:eastAsia="ru-RU"/>
        </w:rPr>
        <w:t xml:space="preserve">կորպորատիվ կառավարման </w:t>
      </w:r>
      <w:r>
        <w:rPr>
          <w:rFonts w:ascii="GHEA Grapalat" w:eastAsia="Times New Roman" w:hAnsi="GHEA Grapalat" w:cs="Times New Roman"/>
          <w:color w:val="000000"/>
          <w:sz w:val="24"/>
          <w:szCs w:val="24"/>
          <w:lang w:val="hy-AM" w:eastAsia="ru-RU"/>
        </w:rPr>
        <w:t xml:space="preserve">կանոնագրքերը </w:t>
      </w:r>
      <w:r w:rsidRPr="000E4B73">
        <w:rPr>
          <w:rFonts w:ascii="GHEA Grapalat" w:eastAsia="Times New Roman" w:hAnsi="GHEA Grapalat" w:cs="Times New Roman"/>
          <w:color w:val="000000"/>
          <w:sz w:val="24"/>
          <w:szCs w:val="24"/>
          <w:lang w:val="hy-AM" w:eastAsia="ru-RU"/>
        </w:rPr>
        <w:t>կարող են առաջարկել լրացուցիչ մեխանիզմ ՝ աջակցելու ընկերությունների լավագույն փորձի մշակմանը և էվոլյուցիային</w:t>
      </w:r>
      <w:r>
        <w:rPr>
          <w:rFonts w:ascii="GHEA Grapalat" w:eastAsia="Times New Roman" w:hAnsi="GHEA Grapalat" w:cs="Times New Roman"/>
          <w:color w:val="000000"/>
          <w:sz w:val="24"/>
          <w:szCs w:val="24"/>
          <w:lang w:val="hy-AM" w:eastAsia="ru-RU"/>
        </w:rPr>
        <w:t>՝</w:t>
      </w:r>
      <w:r w:rsidRPr="000E4B73">
        <w:rPr>
          <w:rFonts w:ascii="GHEA Grapalat" w:eastAsia="Times New Roman" w:hAnsi="GHEA Grapalat" w:cs="Times New Roman"/>
          <w:color w:val="000000"/>
          <w:sz w:val="24"/>
          <w:szCs w:val="24"/>
          <w:lang w:val="hy-AM" w:eastAsia="ru-RU"/>
        </w:rPr>
        <w:t xml:space="preserve"> պայմանով, որ նրանց կարգավիճակը </w:t>
      </w:r>
      <w:r>
        <w:rPr>
          <w:rFonts w:ascii="GHEA Grapalat" w:eastAsia="Times New Roman" w:hAnsi="GHEA Grapalat" w:cs="Times New Roman"/>
          <w:color w:val="000000"/>
          <w:sz w:val="24"/>
          <w:szCs w:val="24"/>
          <w:lang w:val="hy-AM" w:eastAsia="ru-RU"/>
        </w:rPr>
        <w:t xml:space="preserve">հստակեցված </w:t>
      </w:r>
      <w:r w:rsidRPr="000E4B73">
        <w:rPr>
          <w:rFonts w:ascii="GHEA Grapalat" w:eastAsia="Times New Roman" w:hAnsi="GHEA Grapalat" w:cs="Times New Roman"/>
          <w:color w:val="000000"/>
          <w:sz w:val="24"/>
          <w:szCs w:val="24"/>
          <w:lang w:val="hy-AM" w:eastAsia="ru-RU"/>
        </w:rPr>
        <w:t>լինի</w:t>
      </w:r>
      <w:r>
        <w:rPr>
          <w:rFonts w:ascii="GHEA Grapalat" w:eastAsia="Times New Roman" w:hAnsi="GHEA Grapalat" w:cs="Times New Roman"/>
          <w:color w:val="000000"/>
          <w:sz w:val="24"/>
          <w:szCs w:val="24"/>
          <w:lang w:val="hy-AM" w:eastAsia="ru-RU"/>
        </w:rPr>
        <w:t xml:space="preserve">»։ </w:t>
      </w:r>
    </w:p>
    <w:p w14:paraId="4854ABC9" w14:textId="0A2CE353" w:rsidR="001659E6" w:rsidRPr="00C06F86" w:rsidRDefault="001659E6" w:rsidP="001659E6">
      <w:pPr>
        <w:pStyle w:val="ListParagraph"/>
        <w:spacing w:after="0" w:line="276" w:lineRule="auto"/>
        <w:ind w:left="0" w:firstLine="567"/>
        <w:jc w:val="both"/>
        <w:rPr>
          <w:rFonts w:ascii="Cambria Math" w:eastAsia="Times New Roman" w:hAnsi="Cambria Math"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Ինչպես նշվում է </w:t>
      </w:r>
      <w:r w:rsidRPr="001F0A97">
        <w:rPr>
          <w:rFonts w:ascii="GHEA Grapalat" w:hAnsi="GHEA Grapalat"/>
          <w:sz w:val="24"/>
          <w:szCs w:val="24"/>
          <w:lang w:val="hy-AM"/>
        </w:rPr>
        <w:t>ՏՀԶԿ կողմից հրապարակված՝ կորպորատիվ կառավարման փաստագիրք 202</w:t>
      </w:r>
      <w:r>
        <w:rPr>
          <w:rFonts w:ascii="GHEA Grapalat" w:hAnsi="GHEA Grapalat"/>
          <w:sz w:val="24"/>
          <w:szCs w:val="24"/>
          <w:lang w:val="hy-AM"/>
        </w:rPr>
        <w:t>3</w:t>
      </w:r>
      <w:r w:rsidRPr="001F0A97">
        <w:rPr>
          <w:rFonts w:ascii="GHEA Grapalat" w:hAnsi="GHEA Grapalat"/>
          <w:sz w:val="24"/>
          <w:szCs w:val="24"/>
          <w:lang w:val="hy-AM"/>
        </w:rPr>
        <w:t xml:space="preserve"> հրապարակման մեջ</w:t>
      </w:r>
      <w:r>
        <w:rPr>
          <w:rStyle w:val="FootnoteReference"/>
          <w:rFonts w:ascii="GHEA Grapalat" w:hAnsi="GHEA Grapalat"/>
          <w:sz w:val="24"/>
          <w:szCs w:val="24"/>
          <w:lang w:val="hy-AM"/>
        </w:rPr>
        <w:footnoteReference w:id="3"/>
      </w:r>
      <w:r>
        <w:rPr>
          <w:rFonts w:ascii="GHEA Grapalat" w:hAnsi="GHEA Grapalat"/>
          <w:sz w:val="24"/>
          <w:szCs w:val="24"/>
          <w:lang w:val="hy-AM"/>
        </w:rPr>
        <w:t xml:space="preserve">, կորպորատիվ կառավարումը շարունակում է </w:t>
      </w:r>
      <w:r w:rsidRPr="003F0435">
        <w:rPr>
          <w:rFonts w:ascii="GHEA Grapalat" w:hAnsi="GHEA Grapalat"/>
          <w:sz w:val="24"/>
          <w:szCs w:val="24"/>
          <w:lang w:val="hy-AM"/>
        </w:rPr>
        <w:lastRenderedPageBreak/>
        <w:t>առաջնահերթություն մնալ և արդեն իսկ ներդրվել է փաստագրքի շրջանակներում ուսումնասիրված</w:t>
      </w:r>
      <w:r w:rsidRPr="005631AE">
        <w:rPr>
          <w:rFonts w:ascii="GHEA Grapalat" w:hAnsi="GHEA Grapalat"/>
          <w:sz w:val="24"/>
          <w:szCs w:val="24"/>
          <w:lang w:val="hy-AM"/>
        </w:rPr>
        <w:t xml:space="preserve"> 49</w:t>
      </w:r>
      <w:r w:rsidRPr="003F0435">
        <w:rPr>
          <w:rFonts w:ascii="GHEA Grapalat" w:hAnsi="GHEA Grapalat"/>
          <w:sz w:val="24"/>
          <w:szCs w:val="24"/>
          <w:lang w:val="hy-AM"/>
        </w:rPr>
        <w:t xml:space="preserve"> պետությունների 70 և ավել տոկոսի օրենսդրություններում։ Կորպորատիվ կառավարման օրենսգրքերը/կանոնագրքերը շարունակում են էական դեր խաղալ</w:t>
      </w:r>
      <w:r w:rsidRPr="005631AE">
        <w:rPr>
          <w:rFonts w:ascii="GHEA Grapalat" w:hAnsi="GHEA Grapalat"/>
          <w:sz w:val="24"/>
          <w:szCs w:val="24"/>
          <w:lang w:val="hy-AM"/>
        </w:rPr>
        <w:t xml:space="preserve">. քննարկված 49 պետություններից </w:t>
      </w:r>
      <w:r w:rsidRPr="003F0435">
        <w:rPr>
          <w:rFonts w:ascii="GHEA Grapalat" w:hAnsi="GHEA Grapalat"/>
          <w:sz w:val="24"/>
          <w:szCs w:val="24"/>
          <w:lang w:val="hy-AM"/>
        </w:rPr>
        <w:t>գրեթե բոլոր օրենսդրություններում առկա են ազգային կորպորատիվ կառավարման օրենսգրքեր</w:t>
      </w:r>
      <w:r w:rsidRPr="00FD52CE">
        <w:rPr>
          <w:rFonts w:ascii="GHEA Grapalat" w:hAnsi="GHEA Grapalat"/>
          <w:sz w:val="24"/>
          <w:szCs w:val="24"/>
          <w:lang w:val="hy-AM"/>
        </w:rPr>
        <w:t xml:space="preserve"> կամ համանման գործիքներ՝ դրան</w:t>
      </w:r>
      <w:r>
        <w:rPr>
          <w:rFonts w:ascii="GHEA Grapalat" w:hAnsi="GHEA Grapalat"/>
          <w:sz w:val="24"/>
          <w:szCs w:val="24"/>
          <w:lang w:val="hy-AM"/>
        </w:rPr>
        <w:t xml:space="preserve">ց ներդրման </w:t>
      </w:r>
      <w:r w:rsidRPr="00FD52CE">
        <w:rPr>
          <w:rFonts w:ascii="GHEA Grapalat" w:hAnsi="GHEA Grapalat"/>
          <w:sz w:val="24"/>
          <w:szCs w:val="24"/>
          <w:lang w:val="hy-AM"/>
        </w:rPr>
        <w:t>տարբեր մեխանիզմներով։ Օրենսդրությունների/իրավազորությունների ավելի քան երկու երրորդը հրապարակում է ազգային զեկույցներ կազմակերպությունների</w:t>
      </w:r>
      <w:r>
        <w:rPr>
          <w:rFonts w:ascii="GHEA Grapalat" w:hAnsi="GHEA Grapalat"/>
          <w:sz w:val="24"/>
          <w:szCs w:val="24"/>
          <w:lang w:val="hy-AM"/>
        </w:rPr>
        <w:t xml:space="preserve">՝ </w:t>
      </w:r>
      <w:r w:rsidRPr="00FD52CE">
        <w:rPr>
          <w:rFonts w:ascii="GHEA Grapalat" w:hAnsi="GHEA Grapalat"/>
          <w:sz w:val="24"/>
          <w:szCs w:val="24"/>
          <w:lang w:val="hy-AM"/>
        </w:rPr>
        <w:t>այս կանոնագրքերին համապատասխանության վերաբերյալ</w:t>
      </w:r>
      <w:r w:rsidRPr="00137A4D">
        <w:rPr>
          <w:rFonts w:ascii="Cambria Math" w:hAnsi="Cambria Math" w:cs="Cambria Math"/>
          <w:sz w:val="24"/>
          <w:szCs w:val="24"/>
          <w:lang w:val="hy-AM"/>
        </w:rPr>
        <w:t>․</w:t>
      </w:r>
      <w:r w:rsidRPr="00FD52CE">
        <w:rPr>
          <w:rFonts w:ascii="GHEA Grapalat" w:hAnsi="GHEA Grapalat"/>
          <w:sz w:val="24"/>
          <w:szCs w:val="24"/>
          <w:lang w:val="hy-AM"/>
        </w:rPr>
        <w:t xml:space="preserve"> վերջին տարիներին սա համընդհանուր աճող մոտեցում է։</w:t>
      </w:r>
      <w:r w:rsidRPr="00137A4D">
        <w:rPr>
          <w:rFonts w:ascii="GHEA Grapalat" w:hAnsi="GHEA Grapalat"/>
          <w:sz w:val="24"/>
          <w:szCs w:val="24"/>
          <w:lang w:val="hy-AM"/>
        </w:rPr>
        <w:t xml:space="preserve"> </w:t>
      </w:r>
    </w:p>
    <w:p w14:paraId="734F280A" w14:textId="77777777" w:rsidR="001659E6" w:rsidRDefault="001659E6" w:rsidP="001659E6">
      <w:pPr>
        <w:pStyle w:val="ListParagraph"/>
        <w:spacing w:after="0" w:line="276" w:lineRule="auto"/>
        <w:ind w:left="0" w:firstLine="567"/>
        <w:jc w:val="both"/>
        <w:rPr>
          <w:rFonts w:ascii="GHEA Grapalat" w:hAnsi="GHEA Grapalat"/>
          <w:sz w:val="24"/>
          <w:szCs w:val="24"/>
          <w:lang w:val="hy-AM"/>
        </w:rPr>
      </w:pPr>
      <w:r>
        <w:rPr>
          <w:rFonts w:ascii="GHEA Grapalat" w:eastAsia="Times New Roman" w:hAnsi="GHEA Grapalat" w:cs="Times New Roman"/>
          <w:color w:val="000000"/>
          <w:sz w:val="24"/>
          <w:szCs w:val="24"/>
          <w:lang w:val="hy-AM" w:eastAsia="ru-RU"/>
        </w:rPr>
        <w:t xml:space="preserve">Նախ նշենք, որ կորպորատիվ կառավարման համակարգի ներդրման տեսանկյունից էական նշանակություն ունեն օրենսդրական դաշտն ու կարգավորող նորմերի սահմանումը, ինչն արձանագրվել է նաև վերոնշյալ աղբյուրում։ </w:t>
      </w:r>
    </w:p>
    <w:p w14:paraId="3EC008A9" w14:textId="77777777" w:rsidR="001659E6" w:rsidRDefault="001659E6" w:rsidP="001659E6">
      <w:pPr>
        <w:pStyle w:val="ListParagraph"/>
        <w:spacing w:after="0" w:line="276" w:lineRule="auto"/>
        <w:ind w:left="0"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Մասնավորապես՝ հայտնի են կորպորատիվ կառավարման համակարգի ներդրման երեք մոդելներ՝ </w:t>
      </w:r>
      <w:r w:rsidRPr="00C761A7">
        <w:rPr>
          <w:rFonts w:ascii="GHEA Grapalat" w:eastAsia="Times New Roman" w:hAnsi="GHEA Grapalat" w:cs="Times New Roman"/>
          <w:i/>
          <w:iCs/>
          <w:color w:val="000000"/>
          <w:sz w:val="24"/>
          <w:szCs w:val="24"/>
          <w:lang w:val="hy-AM" w:eastAsia="ru-RU"/>
        </w:rPr>
        <w:t>կամավոր, պարտադիր և խառը։</w:t>
      </w:r>
      <w:r>
        <w:rPr>
          <w:rFonts w:ascii="GHEA Grapalat" w:eastAsia="Times New Roman" w:hAnsi="GHEA Grapalat" w:cs="Times New Roman"/>
          <w:color w:val="000000"/>
          <w:sz w:val="24"/>
          <w:szCs w:val="24"/>
          <w:lang w:val="hy-AM" w:eastAsia="ru-RU"/>
        </w:rPr>
        <w:t xml:space="preserve"> </w:t>
      </w:r>
      <w:r w:rsidRPr="001F0A97">
        <w:rPr>
          <w:rFonts w:ascii="GHEA Grapalat" w:hAnsi="GHEA Grapalat"/>
          <w:sz w:val="24"/>
          <w:szCs w:val="24"/>
          <w:lang w:val="hy-AM"/>
        </w:rPr>
        <w:t xml:space="preserve">Ինչպես նշվում է ՏՀԶԿ </w:t>
      </w:r>
      <w:r>
        <w:rPr>
          <w:rFonts w:ascii="GHEA Grapalat" w:hAnsi="GHEA Grapalat"/>
          <w:sz w:val="24"/>
          <w:szCs w:val="24"/>
          <w:lang w:val="hy-AM"/>
        </w:rPr>
        <w:t xml:space="preserve">վերոնշյալ աշխատության մեջ, </w:t>
      </w:r>
      <w:r>
        <w:rPr>
          <w:rFonts w:ascii="GHEA Grapalat" w:eastAsia="Times New Roman" w:hAnsi="GHEA Grapalat" w:cs="Times New Roman"/>
          <w:color w:val="000000"/>
          <w:sz w:val="24"/>
          <w:szCs w:val="24"/>
          <w:lang w:val="hy-AM" w:eastAsia="ru-RU"/>
        </w:rPr>
        <w:t>հ</w:t>
      </w:r>
      <w:r w:rsidRPr="000E4B73">
        <w:rPr>
          <w:rFonts w:ascii="GHEA Grapalat" w:eastAsia="Times New Roman" w:hAnsi="GHEA Grapalat" w:cs="Times New Roman"/>
          <w:color w:val="000000"/>
          <w:sz w:val="24"/>
          <w:szCs w:val="24"/>
          <w:lang w:val="hy-AM" w:eastAsia="ru-RU"/>
        </w:rPr>
        <w:t>արցված իրավա</w:t>
      </w:r>
      <w:r>
        <w:rPr>
          <w:rFonts w:ascii="GHEA Grapalat" w:eastAsia="Times New Roman" w:hAnsi="GHEA Grapalat" w:cs="Times New Roman"/>
          <w:color w:val="000000"/>
          <w:sz w:val="24"/>
          <w:szCs w:val="24"/>
          <w:lang w:val="hy-AM" w:eastAsia="ru-RU"/>
        </w:rPr>
        <w:t>զորությունների</w:t>
      </w:r>
      <w:r w:rsidRPr="000E4B73">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82</w:t>
      </w:r>
      <w:r w:rsidRPr="00112AA3">
        <w:rPr>
          <w:rFonts w:ascii="GHEA Grapalat" w:eastAsia="Times New Roman" w:hAnsi="GHEA Grapalat" w:cs="Times New Roman"/>
          <w:color w:val="000000"/>
          <w:sz w:val="24"/>
          <w:szCs w:val="24"/>
          <w:lang w:val="hy-AM" w:eastAsia="ru-RU"/>
        </w:rPr>
        <w:t>%-</w:t>
      </w:r>
      <w:r>
        <w:rPr>
          <w:rFonts w:ascii="GHEA Grapalat" w:eastAsia="Times New Roman" w:hAnsi="GHEA Grapalat" w:cs="Times New Roman"/>
          <w:color w:val="000000"/>
          <w:sz w:val="24"/>
          <w:szCs w:val="24"/>
          <w:lang w:val="hy-AM" w:eastAsia="ru-RU"/>
        </w:rPr>
        <w:t>ն</w:t>
      </w:r>
      <w:r w:rsidRPr="000E4B73">
        <w:rPr>
          <w:rFonts w:ascii="GHEA Grapalat" w:eastAsia="Times New Roman" w:hAnsi="GHEA Grapalat" w:cs="Times New Roman"/>
          <w:color w:val="000000"/>
          <w:sz w:val="24"/>
          <w:szCs w:val="24"/>
          <w:lang w:val="hy-AM" w:eastAsia="ru-RU"/>
        </w:rPr>
        <w:t xml:space="preserve"> ունի կորպորատիվ կառավարման օրենսգիրք, որը </w:t>
      </w:r>
      <w:r>
        <w:rPr>
          <w:rFonts w:ascii="GHEA Grapalat" w:eastAsia="Times New Roman" w:hAnsi="GHEA Grapalat" w:cs="Times New Roman"/>
          <w:color w:val="000000"/>
          <w:sz w:val="24"/>
          <w:szCs w:val="24"/>
          <w:lang w:val="hy-AM" w:eastAsia="ru-RU"/>
        </w:rPr>
        <w:t>հիմնված է</w:t>
      </w:r>
      <w:r w:rsidRPr="000E4B73">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 xml:space="preserve">ոչ պարտադիր՝ փափուկ իրավունքի վրա՝ «հետևիր կամ բացատրիր» սկզբունքի կամ համանման սկզբունքի համատեքստում։ Ուսումնասիրված </w:t>
      </w:r>
      <w:r w:rsidRPr="000E4B73">
        <w:rPr>
          <w:rFonts w:ascii="GHEA Grapalat" w:eastAsia="Times New Roman" w:hAnsi="GHEA Grapalat" w:cs="Times New Roman"/>
          <w:color w:val="000000"/>
          <w:sz w:val="24"/>
          <w:szCs w:val="24"/>
          <w:lang w:val="hy-AM" w:eastAsia="ru-RU"/>
        </w:rPr>
        <w:t>իրավա</w:t>
      </w:r>
      <w:r>
        <w:rPr>
          <w:rFonts w:ascii="GHEA Grapalat" w:eastAsia="Times New Roman" w:hAnsi="GHEA Grapalat" w:cs="Times New Roman"/>
          <w:color w:val="000000"/>
          <w:sz w:val="24"/>
          <w:szCs w:val="24"/>
          <w:lang w:val="hy-AM" w:eastAsia="ru-RU"/>
        </w:rPr>
        <w:t>զորությունների</w:t>
      </w:r>
      <w:r w:rsidRPr="000E4B73">
        <w:rPr>
          <w:rFonts w:ascii="GHEA Grapalat" w:eastAsia="Times New Roman" w:hAnsi="GHEA Grapalat" w:cs="Times New Roman"/>
          <w:color w:val="000000"/>
          <w:sz w:val="24"/>
          <w:szCs w:val="24"/>
          <w:lang w:val="hy-AM" w:eastAsia="ru-RU"/>
        </w:rPr>
        <w:t xml:space="preserve"> 18%-</w:t>
      </w:r>
      <w:r>
        <w:rPr>
          <w:rFonts w:ascii="GHEA Grapalat" w:eastAsia="Times New Roman" w:hAnsi="GHEA Grapalat" w:cs="Times New Roman"/>
          <w:color w:val="000000"/>
          <w:sz w:val="24"/>
          <w:szCs w:val="24"/>
          <w:lang w:val="hy-AM" w:eastAsia="ru-RU"/>
        </w:rPr>
        <w:t>ը ներդրել է պարտադիր կամ մասամբ պարտադիր մեխանիզմներ</w:t>
      </w:r>
      <w:r w:rsidRPr="000E4B73">
        <w:rPr>
          <w:rFonts w:ascii="GHEA Grapalat" w:eastAsia="Times New Roman" w:hAnsi="GHEA Grapalat" w:cs="Times New Roman"/>
          <w:color w:val="000000"/>
          <w:sz w:val="24"/>
          <w:szCs w:val="24"/>
          <w:lang w:val="hy-AM" w:eastAsia="ru-RU"/>
        </w:rPr>
        <w:t>, ինչը մի փոքր ավելին է 2021 թվականի</w:t>
      </w:r>
      <w:r>
        <w:rPr>
          <w:rFonts w:ascii="GHEA Grapalat" w:eastAsia="Times New Roman" w:hAnsi="GHEA Grapalat" w:cs="Times New Roman"/>
          <w:color w:val="000000"/>
          <w:sz w:val="24"/>
          <w:szCs w:val="24"/>
          <w:lang w:val="hy-AM" w:eastAsia="ru-RU"/>
        </w:rPr>
        <w:t xml:space="preserve">ն արձանագրված </w:t>
      </w:r>
      <w:r w:rsidRPr="000E4B73">
        <w:rPr>
          <w:rFonts w:ascii="GHEA Grapalat" w:eastAsia="Times New Roman" w:hAnsi="GHEA Grapalat" w:cs="Times New Roman"/>
          <w:color w:val="000000"/>
          <w:sz w:val="24"/>
          <w:szCs w:val="24"/>
          <w:lang w:val="hy-AM" w:eastAsia="ru-RU"/>
        </w:rPr>
        <w:t>16%-ի համեմատ: Վեց իրավա</w:t>
      </w:r>
      <w:r>
        <w:rPr>
          <w:rFonts w:ascii="GHEA Grapalat" w:eastAsia="Times New Roman" w:hAnsi="GHEA Grapalat" w:cs="Times New Roman"/>
          <w:color w:val="000000"/>
          <w:sz w:val="24"/>
          <w:szCs w:val="24"/>
          <w:lang w:val="hy-AM" w:eastAsia="ru-RU"/>
        </w:rPr>
        <w:t>զորություններ</w:t>
      </w:r>
      <w:r w:rsidRPr="000E4B73">
        <w:rPr>
          <w:rFonts w:ascii="GHEA Grapalat" w:eastAsia="Times New Roman" w:hAnsi="GHEA Grapalat" w:cs="Times New Roman"/>
          <w:color w:val="000000"/>
          <w:sz w:val="24"/>
          <w:szCs w:val="24"/>
          <w:lang w:val="hy-AM" w:eastAsia="ru-RU"/>
        </w:rPr>
        <w:t xml:space="preserve"> (12%) (Կոստա Ռիկա</w:t>
      </w:r>
      <w:r>
        <w:rPr>
          <w:rFonts w:ascii="GHEA Grapalat" w:eastAsia="Times New Roman" w:hAnsi="GHEA Grapalat" w:cs="Times New Roman"/>
          <w:color w:val="000000"/>
          <w:sz w:val="24"/>
          <w:szCs w:val="24"/>
          <w:lang w:val="hy-AM" w:eastAsia="ru-RU"/>
        </w:rPr>
        <w:t xml:space="preserve">, </w:t>
      </w:r>
      <w:r w:rsidRPr="000E4B73">
        <w:rPr>
          <w:rFonts w:ascii="GHEA Grapalat" w:eastAsia="Times New Roman" w:hAnsi="GHEA Grapalat" w:cs="Times New Roman"/>
          <w:color w:val="000000"/>
          <w:sz w:val="24"/>
          <w:szCs w:val="24"/>
          <w:lang w:val="hy-AM" w:eastAsia="ru-RU"/>
        </w:rPr>
        <w:t>Հոնկոնգ (Չինաստան)</w:t>
      </w:r>
      <w:r>
        <w:rPr>
          <w:rFonts w:ascii="GHEA Grapalat" w:eastAsia="Times New Roman" w:hAnsi="GHEA Grapalat" w:cs="Times New Roman"/>
          <w:color w:val="000000"/>
          <w:sz w:val="24"/>
          <w:szCs w:val="24"/>
          <w:lang w:val="hy-AM" w:eastAsia="ru-RU"/>
        </w:rPr>
        <w:t xml:space="preserve">, </w:t>
      </w:r>
      <w:r w:rsidRPr="000E4B73">
        <w:rPr>
          <w:rFonts w:ascii="GHEA Grapalat" w:eastAsia="Times New Roman" w:hAnsi="GHEA Grapalat" w:cs="Times New Roman"/>
          <w:color w:val="000000"/>
          <w:sz w:val="24"/>
          <w:szCs w:val="24"/>
          <w:lang w:val="hy-AM" w:eastAsia="ru-RU"/>
        </w:rPr>
        <w:t>Իսրայել</w:t>
      </w:r>
      <w:r>
        <w:rPr>
          <w:rFonts w:ascii="GHEA Grapalat" w:eastAsia="Times New Roman" w:hAnsi="GHEA Grapalat" w:cs="Times New Roman"/>
          <w:color w:val="000000"/>
          <w:sz w:val="24"/>
          <w:szCs w:val="24"/>
          <w:lang w:val="hy-AM" w:eastAsia="ru-RU"/>
        </w:rPr>
        <w:t xml:space="preserve">, </w:t>
      </w:r>
      <w:r w:rsidRPr="000E4B73">
        <w:rPr>
          <w:rFonts w:ascii="GHEA Grapalat" w:eastAsia="Times New Roman" w:hAnsi="GHEA Grapalat" w:cs="Times New Roman"/>
          <w:color w:val="000000"/>
          <w:sz w:val="24"/>
          <w:szCs w:val="24"/>
          <w:lang w:val="hy-AM" w:eastAsia="ru-RU"/>
        </w:rPr>
        <w:t>Մեքսիկա</w:t>
      </w:r>
      <w:r>
        <w:rPr>
          <w:rFonts w:ascii="GHEA Grapalat" w:eastAsia="Times New Roman" w:hAnsi="GHEA Grapalat" w:cs="Times New Roman"/>
          <w:color w:val="000000"/>
          <w:sz w:val="24"/>
          <w:szCs w:val="24"/>
          <w:lang w:val="hy-AM" w:eastAsia="ru-RU"/>
        </w:rPr>
        <w:t xml:space="preserve">, </w:t>
      </w:r>
      <w:r w:rsidRPr="000E4B73">
        <w:rPr>
          <w:rFonts w:ascii="GHEA Grapalat" w:eastAsia="Times New Roman" w:hAnsi="GHEA Grapalat" w:cs="Times New Roman"/>
          <w:color w:val="000000"/>
          <w:sz w:val="24"/>
          <w:szCs w:val="24"/>
          <w:lang w:val="hy-AM" w:eastAsia="ru-RU"/>
        </w:rPr>
        <w:t>Սաուդյան Արաբիա</w:t>
      </w:r>
      <w:r>
        <w:rPr>
          <w:rFonts w:ascii="GHEA Grapalat" w:eastAsia="Times New Roman" w:hAnsi="GHEA Grapalat" w:cs="Times New Roman"/>
          <w:color w:val="000000"/>
          <w:sz w:val="24"/>
          <w:szCs w:val="24"/>
          <w:lang w:val="hy-AM" w:eastAsia="ru-RU"/>
        </w:rPr>
        <w:t xml:space="preserve"> </w:t>
      </w:r>
      <w:r w:rsidRPr="000E4B73">
        <w:rPr>
          <w:rFonts w:ascii="GHEA Grapalat" w:eastAsia="Times New Roman" w:hAnsi="GHEA Grapalat" w:cs="Times New Roman"/>
          <w:color w:val="000000"/>
          <w:sz w:val="24"/>
          <w:szCs w:val="24"/>
          <w:lang w:val="hy-AM" w:eastAsia="ru-RU"/>
        </w:rPr>
        <w:t xml:space="preserve">և Թուրքիա) </w:t>
      </w:r>
      <w:r>
        <w:rPr>
          <w:rFonts w:ascii="GHEA Grapalat" w:eastAsia="Times New Roman" w:hAnsi="GHEA Grapalat" w:cs="Times New Roman"/>
          <w:color w:val="000000"/>
          <w:sz w:val="24"/>
          <w:szCs w:val="24"/>
          <w:lang w:val="hy-AM" w:eastAsia="ru-RU"/>
        </w:rPr>
        <w:t>նախ</w:t>
      </w:r>
      <w:r w:rsidRPr="000E4B73">
        <w:rPr>
          <w:rFonts w:ascii="GHEA Grapalat" w:eastAsia="Times New Roman" w:hAnsi="GHEA Grapalat" w:cs="Times New Roman"/>
          <w:color w:val="000000"/>
          <w:sz w:val="24"/>
          <w:szCs w:val="24"/>
          <w:lang w:val="hy-AM" w:eastAsia="ru-RU"/>
        </w:rPr>
        <w:t>ընտրել են պարտադիր և կամավոր մ</w:t>
      </w:r>
      <w:r>
        <w:rPr>
          <w:rFonts w:ascii="GHEA Grapalat" w:eastAsia="Times New Roman" w:hAnsi="GHEA Grapalat" w:cs="Times New Roman"/>
          <w:color w:val="000000"/>
          <w:sz w:val="24"/>
          <w:szCs w:val="24"/>
          <w:lang w:val="hy-AM" w:eastAsia="ru-RU"/>
        </w:rPr>
        <w:t xml:space="preserve">եխանիզմների </w:t>
      </w:r>
      <w:r w:rsidRPr="000E4B73">
        <w:rPr>
          <w:rFonts w:ascii="GHEA Grapalat" w:eastAsia="Times New Roman" w:hAnsi="GHEA Grapalat" w:cs="Times New Roman"/>
          <w:color w:val="000000"/>
          <w:sz w:val="24"/>
          <w:szCs w:val="24"/>
          <w:lang w:val="hy-AM" w:eastAsia="ru-RU"/>
        </w:rPr>
        <w:t>խառը համակարգ</w:t>
      </w:r>
      <w:r>
        <w:rPr>
          <w:rFonts w:ascii="GHEA Grapalat" w:eastAsia="Times New Roman" w:hAnsi="GHEA Grapalat" w:cs="Times New Roman"/>
          <w:color w:val="000000"/>
          <w:sz w:val="24"/>
          <w:szCs w:val="24"/>
          <w:lang w:val="hy-AM" w:eastAsia="ru-RU"/>
        </w:rPr>
        <w:t>։</w:t>
      </w:r>
    </w:p>
    <w:p w14:paraId="68190D24" w14:textId="77777777" w:rsidR="001659E6" w:rsidRDefault="001659E6" w:rsidP="001659E6">
      <w:pPr>
        <w:pStyle w:val="ListParagraph"/>
        <w:spacing w:after="0" w:line="276" w:lineRule="auto"/>
        <w:ind w:left="0" w:firstLine="567"/>
        <w:jc w:val="both"/>
        <w:rPr>
          <w:rFonts w:ascii="Cambria Math" w:eastAsia="Times New Roman" w:hAnsi="Cambria Math"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Միայն երեք իրավազորություններ որդեգրել են պարտադիր նորմեր սահմանելու մոտեցումը։ Այս պետությունները չունեն ազգային կանոնագիրք կամ համարժեք մեխանիզմ «հետևիր կամ բացատրիր» սկզբունքի շրջանակներում և միակն են, որ ներդրել են իրավական պարտադրող մեխանիզմը։ Հնդկաստանն ու Միացյալ Նահանգներն ապավինում են իրենց օրենքներին, կարգավորումներին և ցուցակման կանոններին որպես իրենց կորպորատիվ կառավարման աղբյուր։ Չինաստանի Ժողովրդական Հանրապետությունը ևս մեկ հետաքրքիր բացառություն է</w:t>
      </w:r>
      <w:r w:rsidRPr="00EF0581">
        <w:rPr>
          <w:rFonts w:ascii="Cambria Math" w:eastAsia="Times New Roman" w:hAnsi="Cambria Math" w:cs="Cambria Math"/>
          <w:color w:val="000000"/>
          <w:sz w:val="24"/>
          <w:szCs w:val="24"/>
          <w:lang w:val="hy-AM" w:eastAsia="ru-RU"/>
        </w:rPr>
        <w:t>․</w:t>
      </w:r>
      <w:r w:rsidRPr="00EF0581">
        <w:rPr>
          <w:rFonts w:ascii="GHEA Grapalat" w:eastAsia="Times New Roman" w:hAnsi="GHEA Grapalat" w:cs="Times New Roman"/>
          <w:color w:val="000000"/>
          <w:sz w:val="24"/>
          <w:szCs w:val="24"/>
          <w:lang w:val="hy-AM" w:eastAsia="ru-RU"/>
        </w:rPr>
        <w:t xml:space="preserve"> </w:t>
      </w:r>
      <w:r w:rsidRPr="00EF0581">
        <w:rPr>
          <w:rFonts w:ascii="GHEA Grapalat" w:eastAsia="Times New Roman" w:hAnsi="GHEA Grapalat" w:cs="GHEA Grapalat"/>
          <w:color w:val="000000"/>
          <w:sz w:val="24"/>
          <w:szCs w:val="24"/>
          <w:lang w:val="hy-AM" w:eastAsia="ru-RU"/>
        </w:rPr>
        <w:t>վերջինիս</w:t>
      </w:r>
      <w:r w:rsidRPr="00EF0581">
        <w:rPr>
          <w:rFonts w:ascii="GHEA Grapalat" w:eastAsia="Times New Roman" w:hAnsi="GHEA Grapalat" w:cs="Times New Roman"/>
          <w:color w:val="000000"/>
          <w:sz w:val="24"/>
          <w:szCs w:val="24"/>
          <w:lang w:val="hy-AM" w:eastAsia="ru-RU"/>
        </w:rPr>
        <w:t xml:space="preserve"> </w:t>
      </w:r>
      <w:r w:rsidRPr="00EF0581">
        <w:rPr>
          <w:rFonts w:ascii="GHEA Grapalat" w:eastAsia="Times New Roman" w:hAnsi="GHEA Grapalat" w:cs="GHEA Grapalat"/>
          <w:color w:val="000000"/>
          <w:sz w:val="24"/>
          <w:szCs w:val="24"/>
          <w:lang w:val="hy-AM" w:eastAsia="ru-RU"/>
        </w:rPr>
        <w:t>ազ</w:t>
      </w:r>
      <w:r w:rsidRPr="00EF0581">
        <w:rPr>
          <w:rFonts w:ascii="GHEA Grapalat" w:eastAsia="Times New Roman" w:hAnsi="GHEA Grapalat" w:cs="Times New Roman"/>
          <w:color w:val="000000"/>
          <w:sz w:val="24"/>
          <w:szCs w:val="24"/>
          <w:lang w:val="hy-AM" w:eastAsia="ru-RU"/>
        </w:rPr>
        <w:t>գային կորպորատիվ կառավարման կանոնագիրքը՝ վերանայված 2018 թվականին, ունի ամբողջովին նորմատիվ բնույթ, ուստի կարող է դիտարկվել որպես պարտադիր նորմերի ամբողջություն</w:t>
      </w:r>
      <w:r>
        <w:rPr>
          <w:rStyle w:val="FootnoteReference"/>
          <w:rFonts w:ascii="GHEA Grapalat" w:eastAsia="Times New Roman" w:hAnsi="GHEA Grapalat" w:cs="Times New Roman"/>
          <w:color w:val="000000"/>
          <w:sz w:val="24"/>
          <w:szCs w:val="24"/>
          <w:lang w:val="hy-AM" w:eastAsia="ru-RU"/>
        </w:rPr>
        <w:footnoteReference w:id="4"/>
      </w:r>
      <w:r w:rsidRPr="00EF0581">
        <w:rPr>
          <w:rFonts w:ascii="GHEA Grapalat" w:eastAsia="Times New Roman" w:hAnsi="GHEA Grapalat" w:cs="Times New Roman"/>
          <w:color w:val="000000"/>
          <w:sz w:val="24"/>
          <w:szCs w:val="24"/>
          <w:lang w:val="hy-AM" w:eastAsia="ru-RU"/>
        </w:rPr>
        <w:t>։</w:t>
      </w:r>
      <w:r>
        <w:rPr>
          <w:rFonts w:ascii="Cambria Math" w:eastAsia="Times New Roman" w:hAnsi="Cambria Math" w:cs="Times New Roman"/>
          <w:color w:val="000000"/>
          <w:sz w:val="24"/>
          <w:szCs w:val="24"/>
          <w:lang w:val="hy-AM" w:eastAsia="ru-RU"/>
        </w:rPr>
        <w:t xml:space="preserve"> </w:t>
      </w:r>
    </w:p>
    <w:p w14:paraId="2419FE70" w14:textId="77777777" w:rsidR="001659E6" w:rsidRDefault="001659E6" w:rsidP="001659E6">
      <w:pPr>
        <w:spacing w:after="0" w:line="276" w:lineRule="auto"/>
        <w:ind w:firstLine="567"/>
        <w:jc w:val="both"/>
        <w:rPr>
          <w:rFonts w:ascii="GHEA Grapalat" w:eastAsia="Times New Roman" w:hAnsi="GHEA Grapalat" w:cs="Times New Roman"/>
          <w:color w:val="000000"/>
          <w:sz w:val="24"/>
          <w:szCs w:val="24"/>
          <w:lang w:val="hy-AM" w:eastAsia="ru-RU"/>
        </w:rPr>
      </w:pPr>
      <w:r w:rsidRPr="001F0A97">
        <w:rPr>
          <w:rFonts w:ascii="GHEA Grapalat" w:eastAsia="Times New Roman" w:hAnsi="GHEA Grapalat" w:cs="Times New Roman"/>
          <w:color w:val="000000"/>
          <w:sz w:val="24"/>
          <w:szCs w:val="24"/>
          <w:lang w:val="hy-AM" w:eastAsia="ru-RU"/>
        </w:rPr>
        <w:lastRenderedPageBreak/>
        <w:t xml:space="preserve">Հետաքրքրական է Կորպորատիվ կառավարման կանոնագրքի հիշատակումը և կիրառությունը Եվրոպական ընկերությունների վերաբերյալ մոդելային օրենքի  (European Model Companies Act (EMCA)) ստեղծման խմբի աշխատանքներում և այդ ակտի </w:t>
      </w:r>
      <w:r>
        <w:rPr>
          <w:rFonts w:ascii="GHEA Grapalat" w:eastAsia="Times New Roman" w:hAnsi="GHEA Grapalat" w:cs="Times New Roman"/>
          <w:color w:val="000000"/>
          <w:sz w:val="24"/>
          <w:szCs w:val="24"/>
          <w:lang w:val="hy-AM" w:eastAsia="ru-RU"/>
        </w:rPr>
        <w:t>ու</w:t>
      </w:r>
      <w:r w:rsidRPr="001F0A97">
        <w:rPr>
          <w:rFonts w:ascii="GHEA Grapalat" w:eastAsia="Times New Roman" w:hAnsi="GHEA Grapalat" w:cs="Times New Roman"/>
          <w:color w:val="000000"/>
          <w:sz w:val="24"/>
          <w:szCs w:val="24"/>
          <w:lang w:val="hy-AM" w:eastAsia="ru-RU"/>
        </w:rPr>
        <w:t xml:space="preserve"> դրա բացատրական ուղեցույցի շրջանակներում</w:t>
      </w:r>
      <w:r w:rsidRPr="001F0A97">
        <w:rPr>
          <w:rStyle w:val="FootnoteReference"/>
          <w:rFonts w:ascii="GHEA Grapalat" w:eastAsia="Times New Roman" w:hAnsi="GHEA Grapalat" w:cs="Times New Roman"/>
          <w:color w:val="000000"/>
          <w:sz w:val="24"/>
          <w:szCs w:val="24"/>
          <w:lang w:val="hy-AM" w:eastAsia="ru-RU"/>
        </w:rPr>
        <w:footnoteReference w:id="5"/>
      </w:r>
      <w:r w:rsidRPr="001F0A97">
        <w:rPr>
          <w:rFonts w:ascii="GHEA Grapalat" w:eastAsia="Times New Roman" w:hAnsi="GHEA Grapalat" w:cs="Times New Roman"/>
          <w:color w:val="000000"/>
          <w:sz w:val="24"/>
          <w:szCs w:val="24"/>
          <w:lang w:val="hy-AM" w:eastAsia="ru-RU"/>
        </w:rPr>
        <w:t xml:space="preserve">։ Մասնավորապես՝ ընդհանուր եզրահանգումն այն է, որ երկրների մեծ մասը </w:t>
      </w:r>
      <w:r>
        <w:rPr>
          <w:rFonts w:ascii="GHEA Grapalat" w:eastAsia="Times New Roman" w:hAnsi="GHEA Grapalat" w:cs="Times New Roman"/>
          <w:color w:val="000000"/>
          <w:sz w:val="24"/>
          <w:szCs w:val="24"/>
          <w:lang w:val="hy-AM" w:eastAsia="ru-RU"/>
        </w:rPr>
        <w:t>կ</w:t>
      </w:r>
      <w:r w:rsidRPr="001F0A97">
        <w:rPr>
          <w:rFonts w:ascii="GHEA Grapalat" w:eastAsia="Times New Roman" w:hAnsi="GHEA Grapalat" w:cs="Times New Roman"/>
          <w:color w:val="000000"/>
          <w:sz w:val="24"/>
          <w:szCs w:val="24"/>
          <w:lang w:val="hy-AM" w:eastAsia="ru-RU"/>
        </w:rPr>
        <w:t>որպորատիվ կառավարման կանոնագիր</w:t>
      </w:r>
      <w:r>
        <w:rPr>
          <w:rFonts w:ascii="GHEA Grapalat" w:eastAsia="Times New Roman" w:hAnsi="GHEA Grapalat" w:cs="Times New Roman"/>
          <w:color w:val="000000"/>
          <w:sz w:val="24"/>
          <w:szCs w:val="24"/>
          <w:lang w:val="hy-AM" w:eastAsia="ru-RU"/>
        </w:rPr>
        <w:t>քն</w:t>
      </w:r>
      <w:r w:rsidRPr="001F0A97">
        <w:rPr>
          <w:rFonts w:ascii="GHEA Grapalat" w:eastAsia="Times New Roman" w:hAnsi="GHEA Grapalat" w:cs="Times New Roman"/>
          <w:color w:val="000000"/>
          <w:sz w:val="24"/>
          <w:szCs w:val="24"/>
          <w:lang w:val="hy-AM" w:eastAsia="ru-RU"/>
        </w:rPr>
        <w:t xml:space="preserve"> օգտագործում են որպես փափուկ իրավունք, որով էլ հիմնականում նախատեսում են այն կարգավորումները, որոնք ցանկալի են, սակայն տարբեր պատճառներով դեռևս օրենսդրական կարգավորման առարկա չեն կարող լինել։ Այլ կերպ ասած՝ մի շարք կանոններ նախատեսվում են ընկերությունների վերաբերյալ օրենսդրությամբ, իսկ մի մեծ մաս էլ մնում է </w:t>
      </w:r>
      <w:r>
        <w:rPr>
          <w:rFonts w:ascii="GHEA Grapalat" w:eastAsia="Times New Roman" w:hAnsi="GHEA Grapalat" w:cs="Times New Roman"/>
          <w:color w:val="000000"/>
          <w:sz w:val="24"/>
          <w:szCs w:val="24"/>
          <w:lang w:val="hy-AM" w:eastAsia="ru-RU"/>
        </w:rPr>
        <w:t>կ</w:t>
      </w:r>
      <w:r w:rsidRPr="001F0A97">
        <w:rPr>
          <w:rFonts w:ascii="GHEA Grapalat" w:eastAsia="Times New Roman" w:hAnsi="GHEA Grapalat" w:cs="Times New Roman"/>
          <w:color w:val="000000"/>
          <w:sz w:val="24"/>
          <w:szCs w:val="24"/>
          <w:lang w:val="hy-AM" w:eastAsia="ru-RU"/>
        </w:rPr>
        <w:t xml:space="preserve">որպորատիվ կառավարման կանոնագրքերի </w:t>
      </w:r>
      <w:r>
        <w:rPr>
          <w:rFonts w:ascii="GHEA Grapalat" w:eastAsia="Times New Roman" w:hAnsi="GHEA Grapalat" w:cs="Times New Roman"/>
          <w:color w:val="000000"/>
          <w:sz w:val="24"/>
          <w:szCs w:val="24"/>
          <w:lang w:val="hy-AM" w:eastAsia="ru-RU"/>
        </w:rPr>
        <w:t xml:space="preserve">կարգավորման </w:t>
      </w:r>
      <w:r w:rsidRPr="001F0A97">
        <w:rPr>
          <w:rFonts w:ascii="GHEA Grapalat" w:eastAsia="Times New Roman" w:hAnsi="GHEA Grapalat" w:cs="Times New Roman"/>
          <w:color w:val="000000"/>
          <w:sz w:val="24"/>
          <w:szCs w:val="24"/>
          <w:lang w:val="hy-AM" w:eastAsia="ru-RU"/>
        </w:rPr>
        <w:t>տիրույթում։</w:t>
      </w:r>
      <w:r w:rsidRPr="005631AE">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 xml:space="preserve">Այսինքն՝ </w:t>
      </w:r>
      <w:r w:rsidRPr="00A6373D">
        <w:rPr>
          <w:rFonts w:ascii="GHEA Grapalat" w:eastAsia="Times New Roman" w:hAnsi="GHEA Grapalat" w:cs="Times New Roman"/>
          <w:i/>
          <w:iCs/>
          <w:color w:val="000000"/>
          <w:sz w:val="24"/>
          <w:szCs w:val="24"/>
          <w:lang w:val="hy-AM" w:eastAsia="ru-RU"/>
        </w:rPr>
        <w:t>ՏՀԶԿ կողմից հրապարակված տվյալները վկայում են այն մասին, որ միջազգային ասպարեզում նկատվում է պարտադիր կանոններ/նորմեր սահմանելու աճի միտում։</w:t>
      </w:r>
    </w:p>
    <w:p w14:paraId="1442D8CB" w14:textId="77777777" w:rsidR="001659E6" w:rsidRDefault="001659E6" w:rsidP="001659E6">
      <w:pPr>
        <w:pStyle w:val="ListParagraph"/>
        <w:spacing w:after="0" w:line="276" w:lineRule="auto"/>
        <w:ind w:left="0" w:firstLine="567"/>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Փաստագրքում նշվում է նաև, որ </w:t>
      </w:r>
      <w:r w:rsidRPr="00DD60E3">
        <w:rPr>
          <w:rFonts w:ascii="GHEA Grapalat" w:eastAsia="Times New Roman" w:hAnsi="GHEA Grapalat" w:cs="Times New Roman"/>
          <w:color w:val="000000"/>
          <w:sz w:val="24"/>
          <w:szCs w:val="24"/>
          <w:lang w:val="hy-AM" w:eastAsia="ru-RU"/>
        </w:rPr>
        <w:t>2021-</w:t>
      </w:r>
      <w:r>
        <w:rPr>
          <w:rFonts w:ascii="GHEA Grapalat" w:eastAsia="Times New Roman" w:hAnsi="GHEA Grapalat" w:cs="Times New Roman"/>
          <w:color w:val="000000"/>
          <w:sz w:val="24"/>
          <w:szCs w:val="24"/>
          <w:lang w:val="hy-AM" w:eastAsia="ru-RU"/>
        </w:rPr>
        <w:t>20</w:t>
      </w:r>
      <w:r w:rsidRPr="00DD60E3">
        <w:rPr>
          <w:rFonts w:ascii="GHEA Grapalat" w:eastAsia="Times New Roman" w:hAnsi="GHEA Grapalat" w:cs="Times New Roman"/>
          <w:color w:val="000000"/>
          <w:sz w:val="24"/>
          <w:szCs w:val="24"/>
          <w:lang w:val="hy-AM" w:eastAsia="ru-RU"/>
        </w:rPr>
        <w:t>22 թվականներին 16 իրավա</w:t>
      </w:r>
      <w:r>
        <w:rPr>
          <w:rFonts w:ascii="GHEA Grapalat" w:eastAsia="Times New Roman" w:hAnsi="GHEA Grapalat" w:cs="Times New Roman"/>
          <w:color w:val="000000"/>
          <w:sz w:val="24"/>
          <w:szCs w:val="24"/>
          <w:lang w:val="hy-AM" w:eastAsia="ru-RU"/>
        </w:rPr>
        <w:t xml:space="preserve">զորություններ </w:t>
      </w:r>
      <w:r w:rsidRPr="00DD60E3">
        <w:rPr>
          <w:rFonts w:ascii="GHEA Grapalat" w:eastAsia="Times New Roman" w:hAnsi="GHEA Grapalat" w:cs="Times New Roman"/>
          <w:color w:val="000000"/>
          <w:sz w:val="24"/>
          <w:szCs w:val="24"/>
          <w:lang w:val="hy-AM" w:eastAsia="ru-RU"/>
        </w:rPr>
        <w:t xml:space="preserve">փոփոխել կամ վերանայել են իրենց </w:t>
      </w:r>
      <w:r>
        <w:rPr>
          <w:rFonts w:ascii="GHEA Grapalat" w:eastAsia="Times New Roman" w:hAnsi="GHEA Grapalat" w:cs="Times New Roman"/>
          <w:color w:val="000000"/>
          <w:sz w:val="24"/>
          <w:szCs w:val="24"/>
          <w:lang w:val="hy-AM" w:eastAsia="ru-RU"/>
        </w:rPr>
        <w:t>կանոնագրքերը</w:t>
      </w:r>
      <w:r w:rsidRPr="00DD60E3">
        <w:rPr>
          <w:rFonts w:ascii="GHEA Grapalat" w:eastAsia="Times New Roman" w:hAnsi="GHEA Grapalat" w:cs="Times New Roman"/>
          <w:color w:val="000000"/>
          <w:sz w:val="24"/>
          <w:szCs w:val="24"/>
          <w:lang w:val="hy-AM" w:eastAsia="ru-RU"/>
        </w:rPr>
        <w:t xml:space="preserve"> կամ համարժեք փոփոխություններ են կատարել իրենց ցուցակման պահանջներում և կանոնակարգերում (օրինակ՝ Միացյալ Նահանգներ)</w:t>
      </w:r>
      <w:r>
        <w:rPr>
          <w:rFonts w:ascii="GHEA Grapalat" w:eastAsia="Times New Roman" w:hAnsi="GHEA Grapalat" w:cs="Times New Roman"/>
          <w:color w:val="000000"/>
          <w:sz w:val="24"/>
          <w:szCs w:val="24"/>
          <w:lang w:val="hy-AM" w:eastAsia="ru-RU"/>
        </w:rPr>
        <w:t xml:space="preserve">։ </w:t>
      </w:r>
      <w:r w:rsidRPr="00DD60E3">
        <w:rPr>
          <w:rFonts w:ascii="GHEA Grapalat" w:eastAsia="Times New Roman" w:hAnsi="GHEA Grapalat" w:cs="Times New Roman"/>
          <w:color w:val="000000"/>
          <w:sz w:val="24"/>
          <w:szCs w:val="24"/>
          <w:lang w:val="hy-AM" w:eastAsia="ru-RU"/>
        </w:rPr>
        <w:t>Իրավա</w:t>
      </w:r>
      <w:r>
        <w:rPr>
          <w:rFonts w:ascii="GHEA Grapalat" w:eastAsia="Times New Roman" w:hAnsi="GHEA Grapalat" w:cs="Times New Roman"/>
          <w:color w:val="000000"/>
          <w:sz w:val="24"/>
          <w:szCs w:val="24"/>
          <w:lang w:val="hy-AM" w:eastAsia="ru-RU"/>
        </w:rPr>
        <w:t>զորությունների</w:t>
      </w:r>
      <w:r w:rsidRPr="00DD60E3">
        <w:rPr>
          <w:rFonts w:ascii="GHEA Grapalat" w:eastAsia="Times New Roman" w:hAnsi="GHEA Grapalat" w:cs="Times New Roman"/>
          <w:color w:val="000000"/>
          <w:sz w:val="24"/>
          <w:szCs w:val="24"/>
          <w:lang w:val="hy-AM" w:eastAsia="ru-RU"/>
        </w:rPr>
        <w:t xml:space="preserve"> գրեթե երկու երրորդը </w:t>
      </w:r>
      <w:r>
        <w:rPr>
          <w:rFonts w:ascii="GHEA Grapalat" w:eastAsia="Times New Roman" w:hAnsi="GHEA Grapalat" w:cs="Times New Roman"/>
          <w:color w:val="000000"/>
          <w:sz w:val="24"/>
          <w:szCs w:val="24"/>
          <w:lang w:val="hy-AM" w:eastAsia="ru-RU"/>
        </w:rPr>
        <w:t>վ</w:t>
      </w:r>
      <w:r w:rsidRPr="00DD60E3">
        <w:rPr>
          <w:rFonts w:ascii="GHEA Grapalat" w:eastAsia="Times New Roman" w:hAnsi="GHEA Grapalat" w:cs="Times New Roman"/>
          <w:color w:val="000000"/>
          <w:sz w:val="24"/>
          <w:szCs w:val="24"/>
          <w:lang w:val="hy-AM" w:eastAsia="ru-RU"/>
        </w:rPr>
        <w:t xml:space="preserve">երանայել է </w:t>
      </w:r>
      <w:r>
        <w:rPr>
          <w:rFonts w:ascii="GHEA Grapalat" w:eastAsia="Times New Roman" w:hAnsi="GHEA Grapalat" w:cs="Times New Roman"/>
          <w:color w:val="000000"/>
          <w:sz w:val="24"/>
          <w:szCs w:val="24"/>
          <w:lang w:val="hy-AM" w:eastAsia="ru-RU"/>
        </w:rPr>
        <w:t>իր</w:t>
      </w:r>
      <w:r w:rsidRPr="00DD60E3">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կանոնագրքերը</w:t>
      </w:r>
      <w:r w:rsidRPr="00DD60E3">
        <w:rPr>
          <w:rFonts w:ascii="GHEA Grapalat" w:eastAsia="Times New Roman" w:hAnsi="GHEA Grapalat" w:cs="Times New Roman"/>
          <w:color w:val="000000"/>
          <w:sz w:val="24"/>
          <w:szCs w:val="24"/>
          <w:lang w:val="hy-AM" w:eastAsia="ru-RU"/>
        </w:rPr>
        <w:t xml:space="preserve"> կամ համարժեք </w:t>
      </w:r>
      <w:r>
        <w:rPr>
          <w:rFonts w:ascii="GHEA Grapalat" w:eastAsia="Times New Roman" w:hAnsi="GHEA Grapalat" w:cs="Times New Roman"/>
          <w:color w:val="000000"/>
          <w:sz w:val="24"/>
          <w:szCs w:val="24"/>
          <w:lang w:val="hy-AM" w:eastAsia="ru-RU"/>
        </w:rPr>
        <w:t>աղբյուրները</w:t>
      </w:r>
      <w:r w:rsidRPr="00DD60E3">
        <w:rPr>
          <w:rFonts w:ascii="GHEA Grapalat" w:eastAsia="Times New Roman" w:hAnsi="GHEA Grapalat" w:cs="Times New Roman"/>
          <w:color w:val="000000"/>
          <w:sz w:val="24"/>
          <w:szCs w:val="24"/>
          <w:lang w:val="hy-AM" w:eastAsia="ru-RU"/>
        </w:rPr>
        <w:t xml:space="preserve"> 2019-ից 2022 թվականներին: Այս ժամանակահատվածում հինգ իրավա</w:t>
      </w:r>
      <w:r>
        <w:rPr>
          <w:rFonts w:ascii="GHEA Grapalat" w:eastAsia="Times New Roman" w:hAnsi="GHEA Grapalat" w:cs="Times New Roman"/>
          <w:color w:val="000000"/>
          <w:sz w:val="24"/>
          <w:szCs w:val="24"/>
          <w:lang w:val="hy-AM" w:eastAsia="ru-RU"/>
        </w:rPr>
        <w:t xml:space="preserve">զորություններ </w:t>
      </w:r>
      <w:r w:rsidRPr="00DD60E3">
        <w:rPr>
          <w:rFonts w:ascii="GHEA Grapalat" w:eastAsia="Times New Roman" w:hAnsi="GHEA Grapalat" w:cs="Times New Roman"/>
          <w:color w:val="000000"/>
          <w:sz w:val="24"/>
          <w:szCs w:val="24"/>
          <w:lang w:val="hy-AM" w:eastAsia="ru-RU"/>
        </w:rPr>
        <w:t xml:space="preserve">մեկից ավելի անգամ թարմացրել են իրենց </w:t>
      </w:r>
      <w:r>
        <w:rPr>
          <w:rFonts w:ascii="GHEA Grapalat" w:eastAsia="Times New Roman" w:hAnsi="GHEA Grapalat" w:cs="Times New Roman"/>
          <w:color w:val="000000"/>
          <w:sz w:val="24"/>
          <w:szCs w:val="24"/>
          <w:lang w:val="hy-AM" w:eastAsia="ru-RU"/>
        </w:rPr>
        <w:t>կանոնագիրքը</w:t>
      </w:r>
      <w:r w:rsidRPr="00DD60E3">
        <w:rPr>
          <w:rFonts w:ascii="GHEA Grapalat" w:eastAsia="Times New Roman" w:hAnsi="GHEA Grapalat" w:cs="Times New Roman"/>
          <w:color w:val="000000"/>
          <w:sz w:val="24"/>
          <w:szCs w:val="24"/>
          <w:lang w:val="hy-AM" w:eastAsia="ru-RU"/>
        </w:rPr>
        <w:t xml:space="preserve"> (Ավստրիա</w:t>
      </w:r>
      <w:r>
        <w:rPr>
          <w:rFonts w:ascii="GHEA Grapalat" w:eastAsia="Times New Roman" w:hAnsi="GHEA Grapalat" w:cs="Times New Roman"/>
          <w:color w:val="000000"/>
          <w:sz w:val="24"/>
          <w:szCs w:val="24"/>
          <w:lang w:val="hy-AM" w:eastAsia="ru-RU"/>
        </w:rPr>
        <w:t xml:space="preserve">, </w:t>
      </w:r>
      <w:r w:rsidRPr="00DD60E3">
        <w:rPr>
          <w:rFonts w:ascii="GHEA Grapalat" w:eastAsia="Times New Roman" w:hAnsi="GHEA Grapalat" w:cs="Times New Roman"/>
          <w:color w:val="000000"/>
          <w:sz w:val="24"/>
          <w:szCs w:val="24"/>
          <w:lang w:val="hy-AM" w:eastAsia="ru-RU"/>
        </w:rPr>
        <w:t>Գերմանիա</w:t>
      </w:r>
      <w:r>
        <w:rPr>
          <w:rFonts w:ascii="GHEA Grapalat" w:eastAsia="Times New Roman" w:hAnsi="GHEA Grapalat" w:cs="Times New Roman"/>
          <w:color w:val="000000"/>
          <w:sz w:val="24"/>
          <w:szCs w:val="24"/>
          <w:lang w:val="hy-AM" w:eastAsia="ru-RU"/>
        </w:rPr>
        <w:t xml:space="preserve">, </w:t>
      </w:r>
      <w:r w:rsidRPr="00DD60E3">
        <w:rPr>
          <w:rFonts w:ascii="GHEA Grapalat" w:eastAsia="Times New Roman" w:hAnsi="GHEA Grapalat" w:cs="Times New Roman"/>
          <w:color w:val="000000"/>
          <w:sz w:val="24"/>
          <w:szCs w:val="24"/>
          <w:lang w:val="hy-AM" w:eastAsia="ru-RU"/>
        </w:rPr>
        <w:t>Հոնկոնգ (Չինաստան)</w:t>
      </w:r>
      <w:r>
        <w:rPr>
          <w:rFonts w:ascii="GHEA Grapalat" w:eastAsia="Times New Roman" w:hAnsi="GHEA Grapalat" w:cs="Times New Roman"/>
          <w:color w:val="000000"/>
          <w:sz w:val="24"/>
          <w:szCs w:val="24"/>
          <w:lang w:val="hy-AM" w:eastAsia="ru-RU"/>
        </w:rPr>
        <w:t xml:space="preserve">, </w:t>
      </w:r>
      <w:r w:rsidRPr="00DD60E3">
        <w:rPr>
          <w:rFonts w:ascii="GHEA Grapalat" w:eastAsia="Times New Roman" w:hAnsi="GHEA Grapalat" w:cs="Times New Roman"/>
          <w:color w:val="000000"/>
          <w:sz w:val="24"/>
          <w:szCs w:val="24"/>
          <w:lang w:val="hy-AM" w:eastAsia="ru-RU"/>
        </w:rPr>
        <w:t>Սաուդյան Արաբիա</w:t>
      </w:r>
      <w:r>
        <w:rPr>
          <w:rFonts w:ascii="GHEA Grapalat" w:eastAsia="Times New Roman" w:hAnsi="GHEA Grapalat" w:cs="Times New Roman"/>
          <w:color w:val="000000"/>
          <w:sz w:val="24"/>
          <w:szCs w:val="24"/>
          <w:lang w:val="hy-AM" w:eastAsia="ru-RU"/>
        </w:rPr>
        <w:t xml:space="preserve"> </w:t>
      </w:r>
      <w:r w:rsidRPr="00DD60E3">
        <w:rPr>
          <w:rFonts w:ascii="GHEA Grapalat" w:eastAsia="Times New Roman" w:hAnsi="GHEA Grapalat" w:cs="Times New Roman"/>
          <w:color w:val="000000"/>
          <w:sz w:val="24"/>
          <w:szCs w:val="24"/>
          <w:lang w:val="hy-AM" w:eastAsia="ru-RU"/>
        </w:rPr>
        <w:t>և Միացյալ Նահանգներ)</w:t>
      </w:r>
      <w:r>
        <w:rPr>
          <w:rFonts w:ascii="GHEA Grapalat" w:eastAsia="Times New Roman" w:hAnsi="GHEA Grapalat" w:cs="Times New Roman"/>
          <w:color w:val="000000"/>
          <w:sz w:val="24"/>
          <w:szCs w:val="24"/>
          <w:lang w:val="hy-AM" w:eastAsia="ru-RU"/>
        </w:rPr>
        <w:t xml:space="preserve">։ </w:t>
      </w:r>
      <w:r w:rsidRPr="00DD60E3">
        <w:rPr>
          <w:rFonts w:ascii="GHEA Grapalat" w:eastAsia="Times New Roman" w:hAnsi="GHEA Grapalat" w:cs="Times New Roman"/>
          <w:color w:val="000000"/>
          <w:sz w:val="24"/>
          <w:szCs w:val="24"/>
          <w:lang w:val="hy-AM" w:eastAsia="ru-RU"/>
        </w:rPr>
        <w:t>G20/OECD կորպորատիվ կառավարման սկզբունքների</w:t>
      </w:r>
      <w:r>
        <w:rPr>
          <w:rFonts w:ascii="GHEA Grapalat" w:eastAsia="Times New Roman" w:hAnsi="GHEA Grapalat" w:cs="Times New Roman"/>
          <w:color w:val="000000"/>
          <w:sz w:val="24"/>
          <w:szCs w:val="24"/>
          <w:lang w:val="hy-AM" w:eastAsia="ru-RU"/>
        </w:rPr>
        <w:t>՝</w:t>
      </w:r>
      <w:r w:rsidRPr="00DD60E3">
        <w:rPr>
          <w:rFonts w:ascii="GHEA Grapalat" w:eastAsia="Times New Roman" w:hAnsi="GHEA Grapalat" w:cs="Times New Roman"/>
          <w:color w:val="000000"/>
          <w:sz w:val="24"/>
          <w:szCs w:val="24"/>
          <w:lang w:val="hy-AM" w:eastAsia="ru-RU"/>
        </w:rPr>
        <w:t xml:space="preserve"> 2015 թ</w:t>
      </w:r>
      <w:r>
        <w:rPr>
          <w:rFonts w:ascii="GHEA Grapalat" w:eastAsia="Times New Roman" w:hAnsi="GHEA Grapalat" w:cs="Times New Roman"/>
          <w:color w:val="000000"/>
          <w:sz w:val="24"/>
          <w:szCs w:val="24"/>
          <w:lang w:val="hy-AM" w:eastAsia="ru-RU"/>
        </w:rPr>
        <w:t>վական</w:t>
      </w:r>
      <w:r w:rsidRPr="00DD60E3">
        <w:rPr>
          <w:rFonts w:ascii="GHEA Grapalat" w:eastAsia="Times New Roman" w:hAnsi="GHEA Grapalat" w:cs="Times New Roman"/>
          <w:color w:val="000000"/>
          <w:sz w:val="24"/>
          <w:szCs w:val="24"/>
          <w:lang w:val="hy-AM" w:eastAsia="ru-RU"/>
        </w:rPr>
        <w:t>ին</w:t>
      </w:r>
      <w:r>
        <w:rPr>
          <w:rFonts w:ascii="GHEA Grapalat" w:eastAsia="Times New Roman" w:hAnsi="GHEA Grapalat" w:cs="Times New Roman"/>
          <w:color w:val="000000"/>
          <w:sz w:val="24"/>
          <w:szCs w:val="24"/>
          <w:lang w:val="hy-AM" w:eastAsia="ru-RU"/>
        </w:rPr>
        <w:t xml:space="preserve"> կատարված</w:t>
      </w:r>
      <w:r w:rsidRPr="00DD60E3">
        <w:rPr>
          <w:rFonts w:ascii="GHEA Grapalat" w:eastAsia="Times New Roman" w:hAnsi="GHEA Grapalat" w:cs="Times New Roman"/>
          <w:color w:val="000000"/>
          <w:sz w:val="24"/>
          <w:szCs w:val="24"/>
          <w:lang w:val="hy-AM" w:eastAsia="ru-RU"/>
        </w:rPr>
        <w:t xml:space="preserve"> վերջին վերանայումից ի վեր,</w:t>
      </w:r>
      <w:r>
        <w:rPr>
          <w:rFonts w:ascii="GHEA Grapalat" w:eastAsia="Times New Roman" w:hAnsi="GHEA Grapalat" w:cs="Times New Roman"/>
          <w:color w:val="000000"/>
          <w:sz w:val="24"/>
          <w:szCs w:val="24"/>
          <w:lang w:val="hy-AM" w:eastAsia="ru-RU"/>
        </w:rPr>
        <w:t xml:space="preserve"> </w:t>
      </w:r>
      <w:r w:rsidRPr="00DD60E3">
        <w:rPr>
          <w:rFonts w:ascii="GHEA Grapalat" w:eastAsia="Times New Roman" w:hAnsi="GHEA Grapalat" w:cs="Times New Roman"/>
          <w:color w:val="000000"/>
          <w:sz w:val="24"/>
          <w:szCs w:val="24"/>
          <w:lang w:val="hy-AM" w:eastAsia="ru-RU"/>
        </w:rPr>
        <w:t>հարցված բոլոր իրավա</w:t>
      </w:r>
      <w:r>
        <w:rPr>
          <w:rFonts w:ascii="GHEA Grapalat" w:eastAsia="Times New Roman" w:hAnsi="GHEA Grapalat" w:cs="Times New Roman"/>
          <w:color w:val="000000"/>
          <w:sz w:val="24"/>
          <w:szCs w:val="24"/>
          <w:lang w:val="hy-AM" w:eastAsia="ru-RU"/>
        </w:rPr>
        <w:t>զորությունների</w:t>
      </w:r>
      <w:r w:rsidRPr="00DD60E3">
        <w:rPr>
          <w:rFonts w:ascii="GHEA Grapalat" w:eastAsia="Times New Roman" w:hAnsi="GHEA Grapalat" w:cs="Times New Roman"/>
          <w:color w:val="000000"/>
          <w:sz w:val="24"/>
          <w:szCs w:val="24"/>
          <w:lang w:val="hy-AM" w:eastAsia="ru-RU"/>
        </w:rPr>
        <w:t xml:space="preserve"> ավելի քան 90%</w:t>
      </w:r>
      <w:r>
        <w:rPr>
          <w:rFonts w:ascii="GHEA Grapalat" w:eastAsia="Times New Roman" w:hAnsi="GHEA Grapalat" w:cs="Times New Roman"/>
          <w:color w:val="000000"/>
          <w:sz w:val="24"/>
          <w:szCs w:val="24"/>
          <w:lang w:val="hy-AM" w:eastAsia="ru-RU"/>
        </w:rPr>
        <w:t>-</w:t>
      </w:r>
      <w:r w:rsidRPr="00DD60E3">
        <w:rPr>
          <w:rFonts w:ascii="GHEA Grapalat" w:eastAsia="Times New Roman" w:hAnsi="GHEA Grapalat" w:cs="Times New Roman"/>
          <w:color w:val="000000"/>
          <w:sz w:val="24"/>
          <w:szCs w:val="24"/>
          <w:lang w:val="hy-AM" w:eastAsia="ru-RU"/>
        </w:rPr>
        <w:t xml:space="preserve">ը գոնե մեկ անգամ </w:t>
      </w:r>
      <w:r>
        <w:rPr>
          <w:rFonts w:ascii="GHEA Grapalat" w:eastAsia="Times New Roman" w:hAnsi="GHEA Grapalat" w:cs="Times New Roman"/>
          <w:color w:val="000000"/>
          <w:sz w:val="24"/>
          <w:szCs w:val="24"/>
          <w:lang w:val="hy-AM" w:eastAsia="ru-RU"/>
        </w:rPr>
        <w:t>վ</w:t>
      </w:r>
      <w:r w:rsidRPr="00DD60E3">
        <w:rPr>
          <w:rFonts w:ascii="GHEA Grapalat" w:eastAsia="Times New Roman" w:hAnsi="GHEA Grapalat" w:cs="Times New Roman"/>
          <w:color w:val="000000"/>
          <w:sz w:val="24"/>
          <w:szCs w:val="24"/>
          <w:lang w:val="hy-AM" w:eastAsia="ru-RU"/>
        </w:rPr>
        <w:t>երանայել է իր</w:t>
      </w:r>
      <w:r>
        <w:rPr>
          <w:rFonts w:ascii="GHEA Grapalat" w:eastAsia="Times New Roman" w:hAnsi="GHEA Grapalat" w:cs="Times New Roman"/>
          <w:color w:val="000000"/>
          <w:sz w:val="24"/>
          <w:szCs w:val="24"/>
          <w:lang w:val="hy-AM" w:eastAsia="ru-RU"/>
        </w:rPr>
        <w:t xml:space="preserve"> կանոնագրքերը</w:t>
      </w:r>
      <w:r w:rsidRPr="00DD60E3">
        <w:rPr>
          <w:rFonts w:ascii="GHEA Grapalat" w:eastAsia="Times New Roman" w:hAnsi="GHEA Grapalat" w:cs="Times New Roman"/>
          <w:color w:val="000000"/>
          <w:sz w:val="24"/>
          <w:szCs w:val="24"/>
          <w:lang w:val="hy-AM" w:eastAsia="ru-RU"/>
        </w:rPr>
        <w:t xml:space="preserve"> կամ համարժեք դրույթները: Օրինակ</w:t>
      </w:r>
      <w:r>
        <w:rPr>
          <w:rFonts w:ascii="GHEA Grapalat" w:eastAsia="Times New Roman" w:hAnsi="GHEA Grapalat" w:cs="Times New Roman"/>
          <w:color w:val="000000"/>
          <w:sz w:val="24"/>
          <w:szCs w:val="24"/>
          <w:lang w:val="hy-AM" w:eastAsia="ru-RU"/>
        </w:rPr>
        <w:t>՝</w:t>
      </w:r>
      <w:r w:rsidRPr="00DD60E3">
        <w:rPr>
          <w:rFonts w:ascii="GHEA Grapalat" w:eastAsia="Times New Roman" w:hAnsi="GHEA Grapalat" w:cs="Times New Roman"/>
          <w:color w:val="000000"/>
          <w:sz w:val="24"/>
          <w:szCs w:val="24"/>
          <w:lang w:val="hy-AM" w:eastAsia="ru-RU"/>
        </w:rPr>
        <w:t xml:space="preserve"> Գերմանիան ամեն տարի վերանայում է իր կորպորատիվ կառավարման օրենսգիրքը՝ պարզելու համար, թե արդյոք ներառված լավագույն փորձը դեռ արդիական է, թե </w:t>
      </w:r>
      <w:r>
        <w:rPr>
          <w:rFonts w:ascii="GHEA Grapalat" w:eastAsia="Times New Roman" w:hAnsi="GHEA Grapalat" w:cs="Times New Roman"/>
          <w:color w:val="000000"/>
          <w:sz w:val="24"/>
          <w:szCs w:val="24"/>
          <w:lang w:val="hy-AM" w:eastAsia="ru-RU"/>
        </w:rPr>
        <w:t xml:space="preserve">այն համապատասխանեցնելու </w:t>
      </w:r>
      <w:r w:rsidRPr="00DD60E3">
        <w:rPr>
          <w:rFonts w:ascii="GHEA Grapalat" w:eastAsia="Times New Roman" w:hAnsi="GHEA Grapalat" w:cs="Times New Roman"/>
          <w:color w:val="000000"/>
          <w:sz w:val="24"/>
          <w:szCs w:val="24"/>
          <w:lang w:val="hy-AM" w:eastAsia="ru-RU"/>
        </w:rPr>
        <w:t>կարիք ունի</w:t>
      </w:r>
      <w:r>
        <w:rPr>
          <w:rFonts w:ascii="Cambria Math" w:eastAsia="Times New Roman" w:hAnsi="Cambria Math" w:cs="Times New Roman"/>
          <w:color w:val="000000"/>
          <w:sz w:val="24"/>
          <w:szCs w:val="24"/>
          <w:lang w:val="hy-AM" w:eastAsia="ru-RU"/>
        </w:rPr>
        <w:t xml:space="preserve">․ </w:t>
      </w:r>
      <w:r w:rsidRPr="00DD60E3">
        <w:rPr>
          <w:rFonts w:ascii="GHEA Grapalat" w:eastAsia="Times New Roman" w:hAnsi="GHEA Grapalat" w:cs="Times New Roman"/>
          <w:color w:val="000000"/>
          <w:sz w:val="24"/>
          <w:szCs w:val="24"/>
          <w:lang w:val="hy-AM" w:eastAsia="ru-RU"/>
        </w:rPr>
        <w:t>վերջին թարմացումն ուժի մեջ է մտ</w:t>
      </w:r>
      <w:r>
        <w:rPr>
          <w:rFonts w:ascii="GHEA Grapalat" w:eastAsia="Times New Roman" w:hAnsi="GHEA Grapalat" w:cs="Times New Roman"/>
          <w:color w:val="000000"/>
          <w:sz w:val="24"/>
          <w:szCs w:val="24"/>
          <w:lang w:val="hy-AM" w:eastAsia="ru-RU"/>
        </w:rPr>
        <w:t>ել</w:t>
      </w:r>
      <w:r w:rsidRPr="00DD60E3">
        <w:rPr>
          <w:rFonts w:ascii="GHEA Grapalat" w:eastAsia="Times New Roman" w:hAnsi="GHEA Grapalat" w:cs="Times New Roman"/>
          <w:color w:val="000000"/>
          <w:sz w:val="24"/>
          <w:szCs w:val="24"/>
          <w:lang w:val="hy-AM" w:eastAsia="ru-RU"/>
        </w:rPr>
        <w:t xml:space="preserve"> 2022 թվականի հունիսին: Մալազիան</w:t>
      </w:r>
      <w:r>
        <w:rPr>
          <w:rFonts w:ascii="GHEA Grapalat" w:eastAsia="Times New Roman" w:hAnsi="GHEA Grapalat" w:cs="Times New Roman"/>
          <w:color w:val="000000"/>
          <w:sz w:val="24"/>
          <w:szCs w:val="24"/>
          <w:lang w:val="hy-AM" w:eastAsia="ru-RU"/>
        </w:rPr>
        <w:t xml:space="preserve"> օրենսգիրքն ընդունելուց՝ 2000 թվականից</w:t>
      </w:r>
      <w:r w:rsidRPr="00DD60E3">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 xml:space="preserve">ի վեր </w:t>
      </w:r>
      <w:r w:rsidRPr="00DD60E3">
        <w:rPr>
          <w:rFonts w:ascii="GHEA Grapalat" w:eastAsia="Times New Roman" w:hAnsi="GHEA Grapalat" w:cs="Times New Roman"/>
          <w:color w:val="000000"/>
          <w:sz w:val="24"/>
          <w:szCs w:val="24"/>
          <w:lang w:val="hy-AM" w:eastAsia="ru-RU"/>
        </w:rPr>
        <w:t>չորս անգամ թարմացրել է իր օրենսգիրքը, վերջին անգամ՝ 2021 թվականին</w:t>
      </w:r>
      <w:r>
        <w:rPr>
          <w:rStyle w:val="FootnoteReference"/>
          <w:rFonts w:ascii="GHEA Grapalat" w:eastAsia="Times New Roman" w:hAnsi="GHEA Grapalat" w:cs="Times New Roman"/>
          <w:color w:val="000000"/>
          <w:sz w:val="24"/>
          <w:szCs w:val="24"/>
          <w:lang w:val="hy-AM" w:eastAsia="ru-RU"/>
        </w:rPr>
        <w:footnoteReference w:id="6"/>
      </w:r>
      <w:r>
        <w:rPr>
          <w:rFonts w:ascii="GHEA Grapalat" w:eastAsia="Times New Roman" w:hAnsi="GHEA Grapalat" w:cs="Times New Roman"/>
          <w:color w:val="000000"/>
          <w:sz w:val="24"/>
          <w:szCs w:val="24"/>
          <w:lang w:val="hy-AM" w:eastAsia="ru-RU"/>
        </w:rPr>
        <w:t>։</w:t>
      </w:r>
    </w:p>
    <w:p w14:paraId="6383AFDF" w14:textId="70677F62" w:rsidR="001659E6" w:rsidRDefault="001659E6" w:rsidP="001659E6">
      <w:pPr>
        <w:pStyle w:val="ListParagraph"/>
        <w:spacing w:after="0" w:line="276" w:lineRule="auto"/>
        <w:ind w:left="0" w:firstLine="567"/>
        <w:jc w:val="both"/>
        <w:rPr>
          <w:rFonts w:ascii="GHEA Grapalat" w:hAnsi="GHEA Grapalat"/>
          <w:sz w:val="24"/>
          <w:szCs w:val="24"/>
          <w:lang w:val="hy-AM"/>
        </w:rPr>
      </w:pPr>
      <w:r>
        <w:rPr>
          <w:rFonts w:ascii="GHEA Grapalat" w:eastAsia="Times New Roman" w:hAnsi="GHEA Grapalat" w:cs="Times New Roman"/>
          <w:color w:val="000000"/>
          <w:sz w:val="24"/>
          <w:szCs w:val="24"/>
          <w:lang w:val="hy-AM" w:eastAsia="ru-RU"/>
        </w:rPr>
        <w:lastRenderedPageBreak/>
        <w:t xml:space="preserve">Վերոնշյալ տվյալները թույլ են տալիս հանգելու այն եզրակացության, որ կորպորատիվ կառավարման կանոնագրքերը, էական նշանակություն ունենալով կորպորատիվ կառավարման զարգացած մշակույթ ձևավորելու հարցում, միևնույն ժամանակ պետք է ներդրվեն այնպիսի ճկուն համակարգի միջոցով, որը թույլ կտա պարբերաբար վերանայել դրանք՝ համապատասխանեցնելով միջազգային լավագույն փորձին և հաշվի առնելով միջազգային հեղինակավոր կազմակերպությունների կողմից առաջադրվող պահանջները։ Հենց այս նկատառումներից ելնելով էլ՝ նախագծով առաջարկվող կարգավորումներով կորպորատիվ կառավարման կանոնագրքի </w:t>
      </w:r>
      <w:r w:rsidRPr="00195F8B">
        <w:rPr>
          <w:rFonts w:ascii="GHEA Grapalat" w:eastAsia="Times New Roman" w:hAnsi="GHEA Grapalat" w:cs="Times New Roman"/>
          <w:color w:val="000000"/>
          <w:sz w:val="24"/>
          <w:szCs w:val="24"/>
          <w:lang w:val="hy-AM" w:eastAsia="ru-RU"/>
        </w:rPr>
        <w:t>ընդունման իրավասությունը վերապահվում</w:t>
      </w:r>
      <w:r>
        <w:rPr>
          <w:rFonts w:ascii="GHEA Grapalat" w:eastAsia="Times New Roman" w:hAnsi="GHEA Grapalat" w:cs="Times New Roman"/>
          <w:color w:val="000000"/>
          <w:sz w:val="24"/>
          <w:szCs w:val="24"/>
          <w:lang w:val="hy-AM" w:eastAsia="ru-RU"/>
        </w:rPr>
        <w:t xml:space="preserve"> է Էկոնոմիկայի նախարարին, որպիսի մոտեցումը թույլ կտա առավել արագորեն և արդյունավետորեն արձագանքել տեղի ունեցող փոփոխություններին և ներդրվող մեխանիզմներին։ Այս համատեքստում նշենք նաև, որ դեռևս 2010 թվականին ՀՀ կառավարության թիվ 1769-Ն որոշմամբ ընդունված  </w:t>
      </w:r>
      <w:r w:rsidR="00AA3894">
        <w:rPr>
          <w:rFonts w:ascii="GHEA Grapalat" w:eastAsia="Times New Roman" w:hAnsi="GHEA Grapalat" w:cs="Times New Roman"/>
          <w:color w:val="000000"/>
          <w:sz w:val="24"/>
          <w:szCs w:val="24"/>
          <w:lang w:val="hy-AM" w:eastAsia="ru-RU"/>
        </w:rPr>
        <w:t>Կ</w:t>
      </w:r>
      <w:r>
        <w:rPr>
          <w:rFonts w:ascii="GHEA Grapalat" w:eastAsia="Times New Roman" w:hAnsi="GHEA Grapalat" w:cs="Times New Roman"/>
          <w:color w:val="000000"/>
          <w:sz w:val="24"/>
          <w:szCs w:val="24"/>
          <w:lang w:val="hy-AM" w:eastAsia="ru-RU"/>
        </w:rPr>
        <w:t xml:space="preserve">որպորատիվ կառավարման կանոնագիրքն առ այսօր որևէ փոփոխությունների չի ենթարկվել </w:t>
      </w:r>
      <w:r w:rsidRPr="00B3202D">
        <w:rPr>
          <w:rFonts w:ascii="GHEA Grapalat" w:eastAsia="Times New Roman" w:hAnsi="GHEA Grapalat" w:cs="Times New Roman"/>
          <w:color w:val="000000"/>
          <w:sz w:val="24"/>
          <w:szCs w:val="24"/>
          <w:lang w:val="hy-AM" w:eastAsia="ru-RU"/>
        </w:rPr>
        <w:t>(</w:t>
      </w:r>
      <w:r>
        <w:rPr>
          <w:rFonts w:ascii="GHEA Grapalat" w:eastAsia="Times New Roman" w:hAnsi="GHEA Grapalat" w:cs="Times New Roman"/>
          <w:color w:val="000000"/>
          <w:sz w:val="24"/>
          <w:szCs w:val="24"/>
          <w:lang w:val="hy-AM" w:eastAsia="ru-RU"/>
        </w:rPr>
        <w:t>ինչն արձանագրվել էր նաև ՏՀԶԿ կողմից հրապարակված հակակոռուպցիոն</w:t>
      </w:r>
      <w:r w:rsidRPr="00CE7297">
        <w:rPr>
          <w:rFonts w:ascii="GHEA Grapalat" w:eastAsia="Times New Roman" w:hAnsi="GHEA Grapalat" w:cs="Times New Roman"/>
          <w:color w:val="000000"/>
          <w:sz w:val="24"/>
          <w:szCs w:val="24"/>
          <w:lang w:val="hy-AM" w:eastAsia="ru-RU"/>
        </w:rPr>
        <w:t xml:space="preserve"> </w:t>
      </w:r>
      <w:r>
        <w:rPr>
          <w:rFonts w:ascii="GHEA Grapalat" w:eastAsia="Times New Roman" w:hAnsi="GHEA Grapalat" w:cs="Times New Roman"/>
          <w:color w:val="000000"/>
          <w:sz w:val="24"/>
          <w:szCs w:val="24"/>
          <w:lang w:val="hy-AM" w:eastAsia="ru-RU"/>
        </w:rPr>
        <w:t>բարեփոխումների վերաբերյալ զեկույցում</w:t>
      </w:r>
      <w:r w:rsidRPr="00B3202D">
        <w:rPr>
          <w:rFonts w:ascii="GHEA Grapalat" w:eastAsia="Times New Roman" w:hAnsi="GHEA Grapalat" w:cs="Times New Roman"/>
          <w:color w:val="000000"/>
          <w:sz w:val="24"/>
          <w:szCs w:val="24"/>
          <w:lang w:val="hy-AM" w:eastAsia="ru-RU"/>
        </w:rPr>
        <w:t>)</w:t>
      </w:r>
      <w:r>
        <w:rPr>
          <w:rFonts w:ascii="GHEA Grapalat" w:eastAsia="Times New Roman" w:hAnsi="GHEA Grapalat" w:cs="Times New Roman"/>
          <w:color w:val="000000"/>
          <w:sz w:val="24"/>
          <w:szCs w:val="24"/>
          <w:lang w:val="hy-AM" w:eastAsia="ru-RU"/>
        </w:rPr>
        <w:t>, ինչը ևս վկայում է նախագծով առաջարկվող մեխանիզմի ընդունման անհրաժեշտության մասին</w:t>
      </w:r>
      <w:r w:rsidRPr="006A6CD3">
        <w:rPr>
          <w:rFonts w:ascii="Cambria Math" w:eastAsia="Times New Roman" w:hAnsi="Cambria Math" w:cs="Cambria Math"/>
          <w:color w:val="000000"/>
          <w:sz w:val="24"/>
          <w:szCs w:val="24"/>
          <w:lang w:val="hy-AM" w:eastAsia="ru-RU"/>
        </w:rPr>
        <w:t>․</w:t>
      </w:r>
      <w:r w:rsidRPr="006A6CD3">
        <w:rPr>
          <w:rFonts w:ascii="GHEA Grapalat" w:eastAsia="Times New Roman" w:hAnsi="GHEA Grapalat" w:cs="Times New Roman"/>
          <w:color w:val="000000"/>
          <w:sz w:val="24"/>
          <w:szCs w:val="24"/>
          <w:lang w:val="hy-AM" w:eastAsia="ru-RU"/>
        </w:rPr>
        <w:t xml:space="preserve"> </w:t>
      </w:r>
      <w:r w:rsidRPr="006A6CD3">
        <w:rPr>
          <w:rFonts w:ascii="GHEA Grapalat" w:eastAsia="Times New Roman" w:hAnsi="GHEA Grapalat" w:cs="GHEA Grapalat"/>
          <w:color w:val="000000"/>
          <w:sz w:val="24"/>
          <w:szCs w:val="24"/>
          <w:lang w:val="hy-AM" w:eastAsia="ru-RU"/>
        </w:rPr>
        <w:t>այսինքն՝</w:t>
      </w:r>
      <w:r w:rsidRPr="006A6CD3">
        <w:rPr>
          <w:rFonts w:ascii="GHEA Grapalat" w:eastAsia="Times New Roman" w:hAnsi="GHEA Grapalat" w:cs="Times New Roman"/>
          <w:color w:val="000000"/>
          <w:sz w:val="24"/>
          <w:szCs w:val="24"/>
          <w:lang w:val="hy-AM" w:eastAsia="ru-RU"/>
        </w:rPr>
        <w:t xml:space="preserve"> </w:t>
      </w:r>
      <w:r w:rsidRPr="006A6CD3">
        <w:rPr>
          <w:rFonts w:ascii="GHEA Grapalat" w:eastAsia="Times New Roman" w:hAnsi="GHEA Grapalat" w:cs="GHEA Grapalat"/>
          <w:color w:val="000000"/>
          <w:sz w:val="24"/>
          <w:szCs w:val="24"/>
          <w:lang w:val="hy-AM" w:eastAsia="ru-RU"/>
        </w:rPr>
        <w:t>առ</w:t>
      </w:r>
      <w:r w:rsidRPr="006A6CD3">
        <w:rPr>
          <w:rFonts w:ascii="GHEA Grapalat" w:eastAsia="Times New Roman" w:hAnsi="GHEA Grapalat" w:cs="Times New Roman"/>
          <w:color w:val="000000"/>
          <w:sz w:val="24"/>
          <w:szCs w:val="24"/>
          <w:lang w:val="hy-AM" w:eastAsia="ru-RU"/>
        </w:rPr>
        <w:t xml:space="preserve"> </w:t>
      </w:r>
      <w:r w:rsidRPr="006A6CD3">
        <w:rPr>
          <w:rFonts w:ascii="GHEA Grapalat" w:eastAsia="Times New Roman" w:hAnsi="GHEA Grapalat" w:cs="GHEA Grapalat"/>
          <w:color w:val="000000"/>
          <w:sz w:val="24"/>
          <w:szCs w:val="24"/>
          <w:lang w:val="hy-AM" w:eastAsia="ru-RU"/>
        </w:rPr>
        <w:t>այսօր</w:t>
      </w:r>
      <w:r w:rsidRPr="006A6CD3">
        <w:rPr>
          <w:rFonts w:ascii="GHEA Grapalat" w:eastAsia="Times New Roman" w:hAnsi="GHEA Grapalat" w:cs="Times New Roman"/>
          <w:color w:val="000000"/>
          <w:sz w:val="24"/>
          <w:szCs w:val="24"/>
          <w:lang w:val="hy-AM" w:eastAsia="ru-RU"/>
        </w:rPr>
        <w:t xml:space="preserve"> </w:t>
      </w:r>
      <w:r w:rsidRPr="006A6CD3">
        <w:rPr>
          <w:rFonts w:ascii="GHEA Grapalat" w:eastAsia="Times New Roman" w:hAnsi="GHEA Grapalat" w:cs="GHEA Grapalat"/>
          <w:color w:val="000000"/>
          <w:sz w:val="24"/>
          <w:szCs w:val="24"/>
          <w:lang w:val="hy-AM" w:eastAsia="ru-RU"/>
        </w:rPr>
        <w:t>հաշվի</w:t>
      </w:r>
      <w:r w:rsidRPr="006A6CD3">
        <w:rPr>
          <w:rFonts w:ascii="GHEA Grapalat" w:eastAsia="Times New Roman" w:hAnsi="GHEA Grapalat" w:cs="Times New Roman"/>
          <w:color w:val="000000"/>
          <w:sz w:val="24"/>
          <w:szCs w:val="24"/>
          <w:lang w:val="hy-AM" w:eastAsia="ru-RU"/>
        </w:rPr>
        <w:t xml:space="preserve"> </w:t>
      </w:r>
      <w:r w:rsidRPr="006A6CD3">
        <w:rPr>
          <w:rFonts w:ascii="GHEA Grapalat" w:eastAsia="Times New Roman" w:hAnsi="GHEA Grapalat" w:cs="GHEA Grapalat"/>
          <w:color w:val="000000"/>
          <w:sz w:val="24"/>
          <w:szCs w:val="24"/>
          <w:lang w:val="hy-AM" w:eastAsia="ru-RU"/>
        </w:rPr>
        <w:t>առնված</w:t>
      </w:r>
      <w:r w:rsidRPr="006A6CD3">
        <w:rPr>
          <w:rFonts w:ascii="GHEA Grapalat" w:eastAsia="Times New Roman" w:hAnsi="GHEA Grapalat" w:cs="Times New Roman"/>
          <w:color w:val="000000"/>
          <w:sz w:val="24"/>
          <w:szCs w:val="24"/>
          <w:lang w:val="hy-AM" w:eastAsia="ru-RU"/>
        </w:rPr>
        <w:t xml:space="preserve"> և կատարված չեն անհրաժեշտ փոփոխություններ, որոնք, ինչպես նշեցինք, այդ ընթացքում բազմաթիվ են եղել։</w:t>
      </w:r>
    </w:p>
    <w:p w14:paraId="4DFEECD5" w14:textId="77777777" w:rsidR="001659E6" w:rsidRDefault="001659E6" w:rsidP="001659E6">
      <w:pPr>
        <w:pStyle w:val="ListParagraph"/>
        <w:spacing w:after="0" w:line="276" w:lineRule="auto"/>
        <w:ind w:left="0" w:firstLine="567"/>
        <w:jc w:val="both"/>
        <w:rPr>
          <w:rFonts w:ascii="GHEA Grapalat" w:eastAsia="Times New Roman" w:hAnsi="GHEA Grapalat" w:cs="Times New Roman"/>
          <w:color w:val="000000"/>
          <w:sz w:val="24"/>
          <w:szCs w:val="24"/>
          <w:lang w:val="hy-AM" w:eastAsia="ru-RU"/>
        </w:rPr>
      </w:pPr>
      <w:r w:rsidRPr="00823260">
        <w:rPr>
          <w:rFonts w:ascii="GHEA Grapalat" w:eastAsia="Times New Roman" w:hAnsi="GHEA Grapalat" w:cs="Times New Roman"/>
          <w:i/>
          <w:iCs/>
          <w:color w:val="000000"/>
          <w:sz w:val="24"/>
          <w:szCs w:val="24"/>
          <w:lang w:val="hy-AM" w:eastAsia="ru-RU"/>
        </w:rPr>
        <w:t>Նախագծով առաջարկվող կարգավորումներն ընդհանուր առմամբ ուղղված են կորպորատիվ կառավարման կայուն և արդյունավետ համակարգի ներդրմանը՝ նախանշելով նաև դրա կիրառման մոդելը։</w:t>
      </w:r>
      <w:r w:rsidRPr="00763FC7">
        <w:rPr>
          <w:rFonts w:ascii="GHEA Grapalat" w:eastAsia="Times New Roman" w:hAnsi="GHEA Grapalat" w:cs="Times New Roman"/>
          <w:color w:val="000000"/>
          <w:sz w:val="24"/>
          <w:szCs w:val="24"/>
          <w:lang w:val="hy-AM" w:eastAsia="ru-RU"/>
        </w:rPr>
        <w:t xml:space="preserve"> </w:t>
      </w:r>
    </w:p>
    <w:p w14:paraId="47D073A8" w14:textId="6282EDEB" w:rsidR="001659E6" w:rsidRPr="005631AE" w:rsidRDefault="001659E6" w:rsidP="001659E6">
      <w:pPr>
        <w:pStyle w:val="ListParagraph"/>
        <w:spacing w:after="0" w:line="276" w:lineRule="auto"/>
        <w:ind w:left="0" w:firstLine="567"/>
        <w:jc w:val="both"/>
        <w:rPr>
          <w:rFonts w:ascii="GHEA Grapalat" w:hAnsi="GHEA Grapalat"/>
          <w:sz w:val="24"/>
          <w:szCs w:val="24"/>
          <w:lang w:val="hy-AM"/>
        </w:rPr>
      </w:pPr>
      <w:r w:rsidRPr="001F0A97">
        <w:rPr>
          <w:rFonts w:ascii="GHEA Grapalat" w:eastAsia="Times New Roman" w:hAnsi="GHEA Grapalat" w:cs="Times New Roman"/>
          <w:color w:val="000000"/>
          <w:sz w:val="24"/>
          <w:szCs w:val="24"/>
          <w:lang w:val="hy-AM" w:eastAsia="ru-RU"/>
        </w:rPr>
        <w:t xml:space="preserve">Այսպես, </w:t>
      </w:r>
      <w:r w:rsidR="00E4344D">
        <w:rPr>
          <w:rFonts w:ascii="GHEA Grapalat" w:eastAsia="Times New Roman" w:hAnsi="GHEA Grapalat" w:cs="Times New Roman"/>
          <w:color w:val="000000"/>
          <w:sz w:val="24"/>
          <w:szCs w:val="24"/>
          <w:lang w:val="hy-AM" w:eastAsia="ru-RU"/>
        </w:rPr>
        <w:t>Կ</w:t>
      </w:r>
      <w:r w:rsidRPr="001F0A97">
        <w:rPr>
          <w:rFonts w:ascii="GHEA Grapalat" w:hAnsi="GHEA Grapalat"/>
          <w:sz w:val="24"/>
          <w:szCs w:val="24"/>
          <w:lang w:val="hy-AM"/>
        </w:rPr>
        <w:t>որպորատիվ կառավարման կանոնագիրքը համարվում է տնտեսական ընկերակցության կամ ընկերության կառավարման  արդյունավետության բարձրացման, մասնակիցների իրավունքների պաշտպանության, գործունեության թափանցիկության և հաշվետվողականության բարձրացմանն ուղղված սկզբունքներ և կանոններ պարունակող իրավական ակտ։ Ինչպես նշվեց, ՀՀ քաղաքացիական օրենսգրքում նախատեսվ</w:t>
      </w:r>
      <w:r w:rsidRPr="005631AE">
        <w:rPr>
          <w:rFonts w:ascii="GHEA Grapalat" w:hAnsi="GHEA Grapalat"/>
          <w:sz w:val="24"/>
          <w:szCs w:val="24"/>
          <w:lang w:val="hy-AM"/>
        </w:rPr>
        <w:t>ող ընդհանուր կանոնի</w:t>
      </w:r>
      <w:r w:rsidRPr="001F0A97">
        <w:rPr>
          <w:rFonts w:ascii="GHEA Grapalat" w:hAnsi="GHEA Grapalat"/>
          <w:sz w:val="24"/>
          <w:szCs w:val="24"/>
          <w:lang w:val="hy-AM"/>
        </w:rPr>
        <w:t xml:space="preserve"> համաձայն՝ </w:t>
      </w:r>
      <w:r w:rsidR="00E4344D">
        <w:rPr>
          <w:rFonts w:ascii="GHEA Grapalat" w:hAnsi="GHEA Grapalat"/>
          <w:sz w:val="24"/>
          <w:szCs w:val="24"/>
          <w:lang w:val="hy-AM"/>
        </w:rPr>
        <w:t>Կ</w:t>
      </w:r>
      <w:r w:rsidRPr="001F0A97">
        <w:rPr>
          <w:rFonts w:ascii="GHEA Grapalat" w:hAnsi="GHEA Grapalat"/>
          <w:sz w:val="24"/>
          <w:szCs w:val="24"/>
          <w:lang w:val="hy-AM"/>
        </w:rPr>
        <w:t xml:space="preserve">որպորատիվ կառավարման կանոնագրքի կիրառումը սահմանվում է կամավոր հիմունքներով, եթե այլ բան նախատեսված չէ օրենքով։ </w:t>
      </w:r>
      <w:r>
        <w:rPr>
          <w:rFonts w:ascii="GHEA Grapalat" w:hAnsi="GHEA Grapalat"/>
          <w:sz w:val="24"/>
          <w:szCs w:val="24"/>
          <w:lang w:val="hy-AM"/>
        </w:rPr>
        <w:t xml:space="preserve">Մասնավորապես՝ </w:t>
      </w:r>
      <w:r w:rsidRPr="001F0A97">
        <w:rPr>
          <w:rFonts w:ascii="GHEA Grapalat" w:hAnsi="GHEA Grapalat"/>
          <w:sz w:val="24"/>
          <w:szCs w:val="24"/>
          <w:lang w:val="hy-AM"/>
        </w:rPr>
        <w:t xml:space="preserve">առաջարկվում է </w:t>
      </w:r>
      <w:r w:rsidR="00E4344D">
        <w:rPr>
          <w:rFonts w:ascii="GHEA Grapalat" w:hAnsi="GHEA Grapalat"/>
          <w:sz w:val="24"/>
          <w:szCs w:val="24"/>
          <w:lang w:val="hy-AM"/>
        </w:rPr>
        <w:t>Կ</w:t>
      </w:r>
      <w:r w:rsidRPr="001F0A97">
        <w:rPr>
          <w:rFonts w:ascii="GHEA Grapalat" w:hAnsi="GHEA Grapalat"/>
          <w:sz w:val="24"/>
          <w:szCs w:val="24"/>
          <w:lang w:val="hy-AM"/>
        </w:rPr>
        <w:t xml:space="preserve">որպորատիվ կառավարման կանոնագրքի ընդունման և կիրառման որոշում ընդունելու </w:t>
      </w:r>
      <w:r w:rsidRPr="005631AE">
        <w:rPr>
          <w:rFonts w:ascii="GHEA Grapalat" w:hAnsi="GHEA Grapalat"/>
          <w:sz w:val="24"/>
          <w:szCs w:val="24"/>
          <w:lang w:val="hy-AM"/>
        </w:rPr>
        <w:t>հնարավորությունը</w:t>
      </w:r>
      <w:r w:rsidRPr="001F0A97">
        <w:rPr>
          <w:rFonts w:ascii="GHEA Grapalat" w:hAnsi="GHEA Grapalat"/>
          <w:sz w:val="24"/>
          <w:szCs w:val="24"/>
          <w:lang w:val="hy-AM"/>
        </w:rPr>
        <w:t xml:space="preserve"> վերապահել տնտեսական ընկերակցությունների և ընկերությունների մասնակիցների ընդհանուր ժողովին, եթե օրենքով կամ կազմակերպության կանոնադրությամբ այլ բան նախատեսված չէ։</w:t>
      </w:r>
      <w:r>
        <w:rPr>
          <w:rFonts w:ascii="GHEA Grapalat" w:hAnsi="GHEA Grapalat"/>
          <w:sz w:val="24"/>
          <w:szCs w:val="24"/>
          <w:lang w:val="hy-AM"/>
        </w:rPr>
        <w:t xml:space="preserve"> Ավելին, հաշվի առնելով կորպորատիվ կառավարման բարելավման և կատարելագործման նպատակը՝ նախագծով առաջարկվող կարգավորումները չեն </w:t>
      </w:r>
      <w:r>
        <w:rPr>
          <w:rFonts w:ascii="GHEA Grapalat" w:hAnsi="GHEA Grapalat"/>
          <w:sz w:val="24"/>
          <w:szCs w:val="24"/>
          <w:lang w:val="hy-AM"/>
        </w:rPr>
        <w:lastRenderedPageBreak/>
        <w:t xml:space="preserve">սահմանափակվում միայն առևտրային կազմակերպություններով, այլ սահմանում են նաև ոչ առևտրային կազմակերպությունների կողմից </w:t>
      </w:r>
      <w:r w:rsidR="00E4344D">
        <w:rPr>
          <w:rFonts w:ascii="GHEA Grapalat" w:hAnsi="GHEA Grapalat"/>
          <w:sz w:val="24"/>
          <w:szCs w:val="24"/>
          <w:lang w:val="hy-AM"/>
        </w:rPr>
        <w:t>Կ</w:t>
      </w:r>
      <w:r>
        <w:rPr>
          <w:rFonts w:ascii="GHEA Grapalat" w:hAnsi="GHEA Grapalat"/>
          <w:sz w:val="24"/>
          <w:szCs w:val="24"/>
          <w:lang w:val="hy-AM"/>
        </w:rPr>
        <w:t xml:space="preserve">անոնագրքի ընդունման և կիրառման հնարավորություն </w:t>
      </w:r>
      <w:r w:rsidRPr="005631AE">
        <w:rPr>
          <w:rFonts w:ascii="GHEA Grapalat" w:hAnsi="GHEA Grapalat"/>
          <w:sz w:val="24"/>
          <w:szCs w:val="24"/>
          <w:lang w:val="hy-AM"/>
        </w:rPr>
        <w:t>այնքանով, որքանով կարգավորումները վերաբերելի կլինեն ոչ առևտրային կազմակերպությանը:</w:t>
      </w:r>
    </w:p>
    <w:p w14:paraId="22F1CA6D" w14:textId="29D8DEB4" w:rsidR="001659E6" w:rsidRDefault="001659E6" w:rsidP="001659E6">
      <w:pPr>
        <w:spacing w:after="0" w:line="276" w:lineRule="auto"/>
        <w:ind w:firstLine="567"/>
        <w:contextualSpacing/>
        <w:jc w:val="both"/>
        <w:rPr>
          <w:rFonts w:ascii="GHEA Grapalat" w:hAnsi="GHEA Grapalat"/>
          <w:i/>
          <w:iCs/>
          <w:sz w:val="24"/>
          <w:szCs w:val="24"/>
          <w:lang w:val="hy-AM"/>
        </w:rPr>
      </w:pPr>
      <w:r w:rsidRPr="005631AE">
        <w:rPr>
          <w:rFonts w:ascii="GHEA Grapalat" w:hAnsi="GHEA Grapalat"/>
          <w:sz w:val="24"/>
          <w:szCs w:val="24"/>
          <w:lang w:val="hy-AM"/>
        </w:rPr>
        <w:t>Ք</w:t>
      </w:r>
      <w:r w:rsidRPr="00BD3376">
        <w:rPr>
          <w:rFonts w:ascii="GHEA Grapalat" w:hAnsi="GHEA Grapalat"/>
          <w:sz w:val="24"/>
          <w:szCs w:val="24"/>
          <w:lang w:val="hy-AM"/>
        </w:rPr>
        <w:t xml:space="preserve">աղաքացիական օրենսգրքով </w:t>
      </w:r>
      <w:r w:rsidR="00E4344D">
        <w:rPr>
          <w:rFonts w:ascii="GHEA Grapalat" w:hAnsi="GHEA Grapalat"/>
          <w:sz w:val="24"/>
          <w:szCs w:val="24"/>
          <w:lang w:val="hy-AM"/>
        </w:rPr>
        <w:t>Կ</w:t>
      </w:r>
      <w:r w:rsidRPr="00BD3376">
        <w:rPr>
          <w:rFonts w:ascii="GHEA Grapalat" w:hAnsi="GHEA Grapalat"/>
          <w:sz w:val="24"/>
          <w:szCs w:val="24"/>
          <w:lang w:val="hy-AM"/>
        </w:rPr>
        <w:t>որպորատիվ կառավարման կանոնագրքի ընդունման և կիրառման վերաբերյալ իրավանորմեր նախատեսելով՝ ոչ միայն ստեղծվում է կորպորատիվ կառավարման կանոնագրքի կիրառման համար օրենսդրական ամուր հիմք, այլև ընդգծվում է կազմակերպությունների համար այդ համակարգի ներդրման և կիրառման կարևորությունն ու արդյունավետությունը։</w:t>
      </w:r>
      <w:r w:rsidRPr="001F0A97">
        <w:rPr>
          <w:rFonts w:ascii="GHEA Grapalat" w:hAnsi="GHEA Grapalat"/>
          <w:sz w:val="24"/>
          <w:szCs w:val="24"/>
          <w:lang w:val="hy-AM"/>
        </w:rPr>
        <w:t xml:space="preserve"> Նշված մոդելը հաշվի է առնում նաև միջազգային լավագույն փորձը՝ խրախուսելու </w:t>
      </w:r>
      <w:r w:rsidR="00E4344D">
        <w:rPr>
          <w:rFonts w:ascii="GHEA Grapalat" w:hAnsi="GHEA Grapalat"/>
          <w:sz w:val="24"/>
          <w:szCs w:val="24"/>
          <w:lang w:val="hy-AM"/>
        </w:rPr>
        <w:t>Կ</w:t>
      </w:r>
      <w:r w:rsidRPr="001F0A97">
        <w:rPr>
          <w:rFonts w:ascii="GHEA Grapalat" w:hAnsi="GHEA Grapalat"/>
          <w:sz w:val="24"/>
          <w:szCs w:val="24"/>
          <w:lang w:val="hy-AM"/>
        </w:rPr>
        <w:t>որպորատիվ կառավարման կանոնագրքի կամավոր ընդունումն ու կիրառումը</w:t>
      </w:r>
      <w:r>
        <w:rPr>
          <w:rFonts w:ascii="GHEA Grapalat" w:hAnsi="GHEA Grapalat"/>
          <w:sz w:val="24"/>
          <w:szCs w:val="24"/>
          <w:lang w:val="hy-AM"/>
        </w:rPr>
        <w:t xml:space="preserve">, ինչպես նաև </w:t>
      </w:r>
      <w:r w:rsidRPr="001F0A97">
        <w:rPr>
          <w:rFonts w:ascii="GHEA Grapalat" w:hAnsi="GHEA Grapalat"/>
          <w:sz w:val="24"/>
          <w:szCs w:val="24"/>
          <w:lang w:val="hy-AM"/>
        </w:rPr>
        <w:t xml:space="preserve">օրենքով դրա ընդունման ու կիրառման պարտադիր հիմքեր նախատեսելու հնարավորություն է ընձեռում։ </w:t>
      </w:r>
      <w:r w:rsidRPr="005631AE">
        <w:rPr>
          <w:rFonts w:ascii="GHEA Grapalat" w:hAnsi="GHEA Grapalat"/>
          <w:sz w:val="24"/>
          <w:szCs w:val="24"/>
          <w:lang w:val="hy-AM"/>
        </w:rPr>
        <w:t>Ա</w:t>
      </w:r>
      <w:r w:rsidRPr="00DE17E5">
        <w:rPr>
          <w:rFonts w:ascii="GHEA Grapalat" w:hAnsi="GHEA Grapalat"/>
          <w:sz w:val="24"/>
          <w:szCs w:val="24"/>
          <w:lang w:val="hy-AM"/>
        </w:rPr>
        <w:t xml:space="preserve">ռաջարկվող մոդելն օրենսդրին թույլ կտա իր հայեցողությամբ և միջազգային նորմերի ու փորձի հաշվառմամբ սահմանելու այն ոլորտները, որտեղ </w:t>
      </w:r>
      <w:r w:rsidR="00E4344D">
        <w:rPr>
          <w:rFonts w:ascii="GHEA Grapalat" w:hAnsi="GHEA Grapalat"/>
          <w:sz w:val="24"/>
          <w:szCs w:val="24"/>
          <w:lang w:val="hy-AM"/>
        </w:rPr>
        <w:t>Կ</w:t>
      </w:r>
      <w:r w:rsidRPr="00DE17E5">
        <w:rPr>
          <w:rFonts w:ascii="GHEA Grapalat" w:hAnsi="GHEA Grapalat"/>
          <w:sz w:val="24"/>
          <w:szCs w:val="24"/>
          <w:lang w:val="hy-AM"/>
        </w:rPr>
        <w:t>անոնագրքի ընդունումն ու կիրառումը պետք է լինեն պարտադիր</w:t>
      </w:r>
      <w:r>
        <w:rPr>
          <w:rFonts w:ascii="GHEA Grapalat" w:hAnsi="GHEA Grapalat"/>
          <w:sz w:val="24"/>
          <w:szCs w:val="24"/>
          <w:lang w:val="hy-AM"/>
        </w:rPr>
        <w:t>։ Մ</w:t>
      </w:r>
      <w:r w:rsidRPr="00DE17E5">
        <w:rPr>
          <w:rFonts w:ascii="GHEA Grapalat" w:hAnsi="GHEA Grapalat"/>
          <w:sz w:val="24"/>
          <w:szCs w:val="24"/>
          <w:lang w:val="hy-AM"/>
        </w:rPr>
        <w:t xml:space="preserve">իևնույն ժամանակ, </w:t>
      </w:r>
      <w:r>
        <w:rPr>
          <w:rFonts w:ascii="GHEA Grapalat" w:hAnsi="GHEA Grapalat"/>
          <w:sz w:val="24"/>
          <w:szCs w:val="24"/>
          <w:lang w:val="hy-AM"/>
        </w:rPr>
        <w:t xml:space="preserve">նման մոտեցումն </w:t>
      </w:r>
      <w:r w:rsidRPr="00DE17E5">
        <w:rPr>
          <w:rFonts w:ascii="GHEA Grapalat" w:hAnsi="GHEA Grapalat"/>
          <w:sz w:val="24"/>
          <w:szCs w:val="24"/>
          <w:lang w:val="hy-AM"/>
        </w:rPr>
        <w:t>իրավաբանական անձանց բավարար հայեցողություն և ազատություն է տալիս իրենց իսկ խնդիրների ու նպատակների հաշվառմամբ կանոնագրքի կիրառության վերաբերյալ որոշում կայացնելու առումով։</w:t>
      </w:r>
      <w:r w:rsidRPr="009A60FD">
        <w:rPr>
          <w:rFonts w:ascii="GHEA Grapalat" w:hAnsi="GHEA Grapalat"/>
          <w:i/>
          <w:iCs/>
          <w:sz w:val="24"/>
          <w:szCs w:val="24"/>
          <w:lang w:val="hy-AM"/>
        </w:rPr>
        <w:t xml:space="preserve"> </w:t>
      </w:r>
    </w:p>
    <w:p w14:paraId="30EF7BA2" w14:textId="77777777" w:rsidR="001659E6" w:rsidRDefault="001659E6" w:rsidP="001659E6">
      <w:pPr>
        <w:pStyle w:val="ListParagraph"/>
        <w:numPr>
          <w:ilvl w:val="0"/>
          <w:numId w:val="3"/>
        </w:numPr>
        <w:spacing w:after="0" w:line="276" w:lineRule="auto"/>
        <w:ind w:left="0" w:firstLine="567"/>
        <w:jc w:val="both"/>
        <w:rPr>
          <w:rFonts w:ascii="GHEA Grapalat" w:hAnsi="GHEA Grapalat"/>
          <w:sz w:val="24"/>
          <w:szCs w:val="24"/>
          <w:lang w:val="hy-AM"/>
        </w:rPr>
      </w:pPr>
      <w:r w:rsidRPr="005631AE">
        <w:rPr>
          <w:rFonts w:ascii="GHEA Grapalat" w:hAnsi="GHEA Grapalat"/>
          <w:sz w:val="24"/>
          <w:szCs w:val="24"/>
          <w:lang w:val="hy-AM"/>
        </w:rPr>
        <w:t>Ն</w:t>
      </w:r>
      <w:r w:rsidRPr="004A5703">
        <w:rPr>
          <w:rFonts w:ascii="GHEA Grapalat" w:hAnsi="GHEA Grapalat"/>
          <w:sz w:val="24"/>
          <w:szCs w:val="24"/>
          <w:lang w:val="hy-AM"/>
        </w:rPr>
        <w:t>ախագծով առաջարկվող երկրորդ խումբ կարգավորումներ</w:t>
      </w:r>
      <w:r w:rsidRPr="005631AE">
        <w:rPr>
          <w:rFonts w:ascii="GHEA Grapalat" w:hAnsi="GHEA Grapalat"/>
          <w:sz w:val="24"/>
          <w:szCs w:val="24"/>
          <w:lang w:val="hy-AM"/>
        </w:rPr>
        <w:t>ը վերաբերում են</w:t>
      </w:r>
      <w:r w:rsidRPr="004A5703">
        <w:rPr>
          <w:rFonts w:ascii="GHEA Grapalat" w:hAnsi="GHEA Grapalat"/>
          <w:sz w:val="24"/>
          <w:szCs w:val="24"/>
          <w:lang w:val="hy-AM"/>
        </w:rPr>
        <w:t xml:space="preserve"> «Արժեթղթերի շուկայի մասին» ՀՀ օրենքով ազդագիր թողարկողների համար </w:t>
      </w:r>
      <w:r w:rsidRPr="005631AE">
        <w:rPr>
          <w:rFonts w:ascii="GHEA Grapalat" w:hAnsi="GHEA Grapalat"/>
          <w:sz w:val="24"/>
          <w:szCs w:val="24"/>
          <w:lang w:val="hy-AM"/>
        </w:rPr>
        <w:t>Կ</w:t>
      </w:r>
      <w:r w:rsidRPr="004A5703">
        <w:rPr>
          <w:rFonts w:ascii="GHEA Grapalat" w:hAnsi="GHEA Grapalat"/>
          <w:sz w:val="24"/>
          <w:szCs w:val="24"/>
          <w:lang w:val="hy-AM"/>
        </w:rPr>
        <w:t>անոնագրքի ընդունումն ու կիրառումը պարտադիր դարձնելուն։</w:t>
      </w:r>
    </w:p>
    <w:p w14:paraId="6E66CCFE" w14:textId="2464C7CB" w:rsidR="001659E6" w:rsidRPr="00E9336A" w:rsidRDefault="001659E6" w:rsidP="001659E6">
      <w:pPr>
        <w:pStyle w:val="ListParagraph"/>
        <w:spacing w:after="0" w:line="276" w:lineRule="auto"/>
        <w:ind w:left="0" w:firstLine="567"/>
        <w:jc w:val="both"/>
        <w:rPr>
          <w:rFonts w:ascii="Cambria Math" w:eastAsia="Times New Roman" w:hAnsi="Cambria Math"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Այս կապակցությամբ կարևոր նկատառումներ և հանձնարարականներ է պարունակում ՏՀԶԿ կողմից հրապարակված՝ Հայաստանում հակակոռուպցիոն բարեփոխումների վերաբերյալ զեկույցը, որի մասին խոսվեց նաև նախորդ շարադրանքում։ Դրանում, մասնավորապես, նշվում է, որ Հայաստանի ֆոնդային բորսայում ցուցակված ընկերությունների համար սահմանված է </w:t>
      </w:r>
      <w:r w:rsidR="00E4344D">
        <w:rPr>
          <w:rFonts w:ascii="GHEA Grapalat" w:eastAsia="Times New Roman" w:hAnsi="GHEA Grapalat" w:cs="Times New Roman"/>
          <w:color w:val="000000"/>
          <w:sz w:val="24"/>
          <w:szCs w:val="24"/>
          <w:lang w:val="hy-AM" w:eastAsia="ru-RU"/>
        </w:rPr>
        <w:t>Կ</w:t>
      </w:r>
      <w:r>
        <w:rPr>
          <w:rFonts w:ascii="GHEA Grapalat" w:eastAsia="Times New Roman" w:hAnsi="GHEA Grapalat" w:cs="Times New Roman"/>
          <w:color w:val="000000"/>
          <w:sz w:val="24"/>
          <w:szCs w:val="24"/>
          <w:lang w:val="hy-AM" w:eastAsia="ru-RU"/>
        </w:rPr>
        <w:t>անոնագրքին հետևելո</w:t>
      </w:r>
      <w:r w:rsidR="00E4344D">
        <w:rPr>
          <w:rFonts w:ascii="GHEA Grapalat" w:eastAsia="Times New Roman" w:hAnsi="GHEA Grapalat" w:cs="Times New Roman"/>
          <w:color w:val="000000"/>
          <w:sz w:val="24"/>
          <w:szCs w:val="24"/>
          <w:lang w:val="hy-AM" w:eastAsia="ru-RU"/>
        </w:rPr>
        <w:t>ւ</w:t>
      </w:r>
      <w:r>
        <w:rPr>
          <w:rFonts w:ascii="GHEA Grapalat" w:eastAsia="Times New Roman" w:hAnsi="GHEA Grapalat" w:cs="Times New Roman"/>
          <w:color w:val="000000"/>
          <w:sz w:val="24"/>
          <w:szCs w:val="24"/>
          <w:lang w:val="hy-AM" w:eastAsia="ru-RU"/>
        </w:rPr>
        <w:t xml:space="preserve"> պահանջ։ Մասնավորապես՝ այդ պահանջը սահմանված է </w:t>
      </w:r>
      <w:r w:rsidRPr="00802296">
        <w:rPr>
          <w:rFonts w:ascii="GHEA Grapalat" w:eastAsia="Times New Roman" w:hAnsi="GHEA Grapalat" w:cs="Times New Roman"/>
          <w:color w:val="000000"/>
          <w:sz w:val="24"/>
          <w:szCs w:val="24"/>
          <w:lang w:val="hy-AM" w:eastAsia="ru-RU"/>
        </w:rPr>
        <w:t>«Հայաստանի ֆոնդային բորսա» բաց բաժնետիրական ընկերության արժեթղթերի ցուցակման և առևտրին թույլատրման կանոններով</w:t>
      </w:r>
      <w:r>
        <w:rPr>
          <w:rFonts w:ascii="GHEA Grapalat" w:eastAsia="Times New Roman" w:hAnsi="GHEA Grapalat" w:cs="Times New Roman"/>
          <w:color w:val="000000"/>
          <w:sz w:val="24"/>
          <w:szCs w:val="24"/>
          <w:lang w:val="hy-AM" w:eastAsia="ru-RU"/>
        </w:rPr>
        <w:t xml:space="preserve">, այնուամենայնիվ, այդ պահանջի կիրառման նկատմամբ մոնիթորինգի և վերահսկողության մեխանիզմներ ներկայումս ներդրված չեն։ </w:t>
      </w:r>
      <w:r w:rsidRPr="00CE7297">
        <w:rPr>
          <w:rFonts w:ascii="GHEA Grapalat" w:eastAsia="Times New Roman" w:hAnsi="GHEA Grapalat" w:cs="Times New Roman"/>
          <w:i/>
          <w:iCs/>
          <w:color w:val="000000"/>
          <w:sz w:val="24"/>
          <w:szCs w:val="24"/>
          <w:lang w:val="hy-AM" w:eastAsia="ru-RU"/>
        </w:rPr>
        <w:t xml:space="preserve">Ըստ այդմ, զեկույցում եզրահանգում է կատարվում առ այն, որ </w:t>
      </w:r>
      <w:r w:rsidR="00E4344D">
        <w:rPr>
          <w:rFonts w:ascii="GHEA Grapalat" w:eastAsia="Times New Roman" w:hAnsi="GHEA Grapalat" w:cs="Times New Roman"/>
          <w:i/>
          <w:iCs/>
          <w:color w:val="000000"/>
          <w:sz w:val="24"/>
          <w:szCs w:val="24"/>
          <w:lang w:val="hy-AM" w:eastAsia="ru-RU"/>
        </w:rPr>
        <w:t>Կ</w:t>
      </w:r>
      <w:r w:rsidRPr="00CE7297">
        <w:rPr>
          <w:rFonts w:ascii="GHEA Grapalat" w:eastAsia="Times New Roman" w:hAnsi="GHEA Grapalat" w:cs="Times New Roman"/>
          <w:i/>
          <w:iCs/>
          <w:color w:val="000000"/>
          <w:sz w:val="24"/>
          <w:szCs w:val="24"/>
          <w:lang w:val="hy-AM" w:eastAsia="ru-RU"/>
        </w:rPr>
        <w:t>անոնագրքի պահպանման նկատմամբ վերահսկողության մեխանիզմներ ներդրված չեն</w:t>
      </w:r>
      <w:r w:rsidRPr="00CE7297">
        <w:rPr>
          <w:rFonts w:ascii="Cambria Math" w:eastAsia="Times New Roman" w:hAnsi="Cambria Math" w:cs="Cambria Math"/>
          <w:i/>
          <w:iCs/>
          <w:color w:val="000000"/>
          <w:sz w:val="24"/>
          <w:szCs w:val="24"/>
          <w:lang w:val="hy-AM" w:eastAsia="ru-RU"/>
        </w:rPr>
        <w:t>․</w:t>
      </w:r>
      <w:r w:rsidRPr="00CE7297">
        <w:rPr>
          <w:rFonts w:ascii="GHEA Grapalat" w:eastAsia="Times New Roman" w:hAnsi="GHEA Grapalat" w:cs="Times New Roman"/>
          <w:i/>
          <w:iCs/>
          <w:color w:val="000000"/>
          <w:sz w:val="24"/>
          <w:szCs w:val="24"/>
          <w:lang w:val="hy-AM" w:eastAsia="ru-RU"/>
        </w:rPr>
        <w:t xml:space="preserve"> </w:t>
      </w:r>
      <w:r w:rsidRPr="004B1566">
        <w:rPr>
          <w:rFonts w:ascii="GHEA Grapalat" w:eastAsia="Times New Roman" w:hAnsi="GHEA Grapalat" w:cs="GHEA Grapalat"/>
          <w:color w:val="000000"/>
          <w:sz w:val="24"/>
          <w:szCs w:val="24"/>
          <w:lang w:val="hy-AM" w:eastAsia="ru-RU"/>
        </w:rPr>
        <w:lastRenderedPageBreak/>
        <w:t>ներկայումս</w:t>
      </w:r>
      <w:r w:rsidRPr="004B1566">
        <w:rPr>
          <w:rFonts w:ascii="GHEA Grapalat" w:eastAsia="Times New Roman" w:hAnsi="GHEA Grapalat" w:cs="Times New Roman"/>
          <w:color w:val="000000"/>
          <w:sz w:val="24"/>
          <w:szCs w:val="24"/>
          <w:lang w:val="hy-AM" w:eastAsia="ru-RU"/>
        </w:rPr>
        <w:t xml:space="preserve"> որոշակի տեղեկություններ կարելի է ստանալ միայն Հայաստանի ֆոնդային բորսայի պաշտոնական կայքից, ինչը ևս բավարար չէ</w:t>
      </w:r>
      <w:r>
        <w:rPr>
          <w:rStyle w:val="FootnoteReference"/>
          <w:rFonts w:ascii="GHEA Grapalat" w:eastAsia="Times New Roman" w:hAnsi="GHEA Grapalat" w:cs="Times New Roman"/>
          <w:color w:val="000000"/>
          <w:sz w:val="24"/>
          <w:szCs w:val="24"/>
          <w:lang w:val="hy-AM" w:eastAsia="ru-RU"/>
        </w:rPr>
        <w:footnoteReference w:id="7"/>
      </w:r>
      <w:r w:rsidRPr="004B1566">
        <w:rPr>
          <w:rFonts w:ascii="GHEA Grapalat" w:eastAsia="Times New Roman" w:hAnsi="GHEA Grapalat" w:cs="Times New Roman"/>
          <w:color w:val="000000"/>
          <w:sz w:val="24"/>
          <w:szCs w:val="24"/>
          <w:lang w:val="hy-AM" w:eastAsia="ru-RU"/>
        </w:rPr>
        <w:t>։</w:t>
      </w:r>
      <w:r>
        <w:rPr>
          <w:rFonts w:ascii="Cambria Math" w:eastAsia="Times New Roman" w:hAnsi="Cambria Math" w:cs="Times New Roman"/>
          <w:color w:val="000000"/>
          <w:sz w:val="24"/>
          <w:szCs w:val="24"/>
          <w:lang w:val="hy-AM" w:eastAsia="ru-RU"/>
        </w:rPr>
        <w:t xml:space="preserve"> </w:t>
      </w:r>
    </w:p>
    <w:p w14:paraId="78D30FA0" w14:textId="77777777" w:rsidR="001659E6" w:rsidRPr="00D86696" w:rsidRDefault="001659E6" w:rsidP="001659E6">
      <w:pPr>
        <w:pStyle w:val="ListParagraph"/>
        <w:spacing w:after="0" w:line="276" w:lineRule="auto"/>
        <w:ind w:left="0" w:firstLine="567"/>
        <w:jc w:val="both"/>
        <w:rPr>
          <w:rFonts w:ascii="GHEA Grapalat" w:hAnsi="GHEA Grapalat"/>
          <w:sz w:val="24"/>
          <w:szCs w:val="24"/>
          <w:lang w:val="hy-AM"/>
        </w:rPr>
      </w:pPr>
      <w:r w:rsidRPr="00D86696">
        <w:rPr>
          <w:rFonts w:ascii="GHEA Grapalat" w:hAnsi="GHEA Grapalat"/>
          <w:sz w:val="24"/>
          <w:szCs w:val="24"/>
          <w:lang w:val="hy-AM"/>
        </w:rPr>
        <w:t xml:space="preserve">ՏՀԶԿ կողմից կատարված վերոնշյալ դիտարկումները վկայում են օրենսդրական համապատասխան փոփոխությունների իրականացման անհրաժեշտության մասին։ </w:t>
      </w:r>
    </w:p>
    <w:p w14:paraId="540B67EE" w14:textId="77777777" w:rsidR="001659E6" w:rsidRDefault="001659E6" w:rsidP="001659E6">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Այսպես, ի</w:t>
      </w:r>
      <w:r w:rsidRPr="00E72C0F">
        <w:rPr>
          <w:rFonts w:ascii="GHEA Grapalat" w:hAnsi="GHEA Grapalat"/>
          <w:sz w:val="24"/>
          <w:szCs w:val="24"/>
          <w:lang w:val="hy-AM"/>
        </w:rPr>
        <w:t xml:space="preserve">նչպես նշվում է ՏՀԶԿ կողմից 2023 թվականին հրապարակված փաստագրքում, աշխարհում ներկայումս գործող մոտավորապես 44,000 ցուցակված ընկերությունների առկայության պայմաններում համաշխարհային շուկայի կապիտալիզացիան 2017 թվականի վերջին արձանագրված 54 տրիլիոն </w:t>
      </w:r>
      <w:r w:rsidRPr="005631AE">
        <w:rPr>
          <w:rFonts w:ascii="GHEA Grapalat" w:hAnsi="GHEA Grapalat"/>
          <w:sz w:val="24"/>
          <w:szCs w:val="24"/>
          <w:lang w:val="hy-AM"/>
        </w:rPr>
        <w:t xml:space="preserve">ԱՄՆ </w:t>
      </w:r>
      <w:r w:rsidRPr="00E72C0F">
        <w:rPr>
          <w:rFonts w:ascii="GHEA Grapalat" w:hAnsi="GHEA Grapalat"/>
          <w:sz w:val="24"/>
          <w:szCs w:val="24"/>
          <w:lang w:val="hy-AM"/>
        </w:rPr>
        <w:t>դոլարից 2022 թվականի վերջին հասել է 98 տրիլիոն</w:t>
      </w:r>
      <w:r w:rsidRPr="005631AE">
        <w:rPr>
          <w:rFonts w:ascii="GHEA Grapalat" w:hAnsi="GHEA Grapalat"/>
          <w:sz w:val="24"/>
          <w:szCs w:val="24"/>
          <w:lang w:val="hy-AM"/>
        </w:rPr>
        <w:t xml:space="preserve"> ԱՄՆ</w:t>
      </w:r>
      <w:r w:rsidRPr="00E72C0F">
        <w:rPr>
          <w:rFonts w:ascii="GHEA Grapalat" w:hAnsi="GHEA Grapalat"/>
          <w:sz w:val="24"/>
          <w:szCs w:val="24"/>
          <w:lang w:val="hy-AM"/>
        </w:rPr>
        <w:t xml:space="preserve"> դոլարի։ Ընդ որում, սրա հետ մեկտեղ ցուցակված ընկերությունների թիվը, որը 2017 թվականին եղել է մոտավորապես 41000, 2022 թվականին հասել է 44000-ի։ Այս աճն առավելապես պայմանավորված էր զարգացող շուկայական տնտեսությամբ, որտեղ ցուցակված ընկերությունների թիվը 2017 թվականին արձանագրված՝ 16000-ից 2022 թվականին հասել է 20000-ի</w:t>
      </w:r>
      <w:r>
        <w:rPr>
          <w:rStyle w:val="FootnoteReference"/>
          <w:rFonts w:ascii="GHEA Grapalat" w:hAnsi="GHEA Grapalat"/>
          <w:sz w:val="24"/>
          <w:szCs w:val="24"/>
          <w:lang w:val="hy-AM"/>
        </w:rPr>
        <w:footnoteReference w:id="8"/>
      </w:r>
      <w:r w:rsidRPr="00E72C0F">
        <w:rPr>
          <w:rFonts w:ascii="GHEA Grapalat" w:hAnsi="GHEA Grapalat"/>
          <w:sz w:val="24"/>
          <w:szCs w:val="24"/>
          <w:lang w:val="hy-AM"/>
        </w:rPr>
        <w:t>։</w:t>
      </w:r>
    </w:p>
    <w:p w14:paraId="549F0A93" w14:textId="77777777" w:rsidR="001659E6" w:rsidRDefault="001659E6" w:rsidP="001659E6">
      <w:pPr>
        <w:spacing w:after="0" w:line="276" w:lineRule="auto"/>
        <w:ind w:firstLine="567"/>
        <w:jc w:val="both"/>
        <w:rPr>
          <w:rFonts w:ascii="GHEA Grapalat" w:hAnsi="GHEA Grapalat"/>
          <w:sz w:val="24"/>
          <w:szCs w:val="24"/>
          <w:lang w:val="hy-AM"/>
        </w:rPr>
      </w:pPr>
      <w:r w:rsidRPr="00EA6D74">
        <w:rPr>
          <w:rFonts w:ascii="GHEA Grapalat" w:hAnsi="GHEA Grapalat"/>
          <w:sz w:val="24"/>
          <w:szCs w:val="24"/>
          <w:lang w:val="hy-AM"/>
        </w:rPr>
        <w:t>Համաշխարհային բանկի միջազգային ֆինանսական համագործակցության կողմից հրապարակված զեկույցում</w:t>
      </w:r>
      <w:r>
        <w:rPr>
          <w:rFonts w:ascii="GHEA Grapalat" w:hAnsi="GHEA Grapalat"/>
          <w:sz w:val="24"/>
          <w:szCs w:val="24"/>
          <w:lang w:val="hy-AM"/>
        </w:rPr>
        <w:t xml:space="preserve"> նշվում է</w:t>
      </w:r>
      <w:r w:rsidRPr="00EA6D74">
        <w:rPr>
          <w:rFonts w:ascii="GHEA Grapalat" w:hAnsi="GHEA Grapalat"/>
          <w:sz w:val="24"/>
          <w:szCs w:val="24"/>
          <w:lang w:val="hy-AM"/>
        </w:rPr>
        <w:t xml:space="preserve">, </w:t>
      </w:r>
      <w:r>
        <w:rPr>
          <w:rFonts w:ascii="GHEA Grapalat" w:hAnsi="GHEA Grapalat"/>
          <w:sz w:val="24"/>
          <w:szCs w:val="24"/>
          <w:lang w:val="hy-AM"/>
        </w:rPr>
        <w:t xml:space="preserve">որ </w:t>
      </w:r>
      <w:r w:rsidRPr="00EA6D74">
        <w:rPr>
          <w:rFonts w:ascii="GHEA Grapalat" w:hAnsi="GHEA Grapalat"/>
          <w:sz w:val="24"/>
          <w:szCs w:val="24"/>
          <w:lang w:val="hy-AM"/>
        </w:rPr>
        <w:t xml:space="preserve">պետության տնտեսությունը կարելի է բաժանել երեք մասերի՝ հանրային, մասնավոր և երրորդ սեկտոր, չնայած այս տարանջատումը հաճախ </w:t>
      </w:r>
      <w:r w:rsidRPr="00D86696">
        <w:rPr>
          <w:rFonts w:ascii="GHEA Grapalat" w:hAnsi="GHEA Grapalat"/>
          <w:sz w:val="24"/>
          <w:szCs w:val="24"/>
          <w:lang w:val="hy-AM"/>
        </w:rPr>
        <w:t>պայմանական է</w:t>
      </w:r>
      <w:r w:rsidRPr="00D86696">
        <w:rPr>
          <w:rStyle w:val="FootnoteReference"/>
          <w:rFonts w:ascii="GHEA Grapalat" w:hAnsi="GHEA Grapalat"/>
          <w:sz w:val="24"/>
          <w:szCs w:val="24"/>
          <w:lang w:val="hy-AM"/>
        </w:rPr>
        <w:footnoteReference w:id="9"/>
      </w:r>
      <w:r w:rsidRPr="00D86696">
        <w:rPr>
          <w:rFonts w:ascii="GHEA Grapalat" w:hAnsi="GHEA Grapalat"/>
          <w:sz w:val="24"/>
          <w:szCs w:val="24"/>
          <w:lang w:val="hy-AM"/>
        </w:rPr>
        <w:t>։</w:t>
      </w:r>
      <w:r>
        <w:rPr>
          <w:rFonts w:ascii="GHEA Grapalat" w:hAnsi="GHEA Grapalat"/>
          <w:sz w:val="24"/>
          <w:szCs w:val="24"/>
          <w:lang w:val="hy-AM"/>
        </w:rPr>
        <w:t xml:space="preserve"> </w:t>
      </w:r>
      <w:r w:rsidRPr="00EA6D74">
        <w:rPr>
          <w:rFonts w:ascii="GHEA Grapalat" w:hAnsi="GHEA Grapalat"/>
          <w:sz w:val="24"/>
          <w:szCs w:val="24"/>
          <w:lang w:val="hy-AM"/>
        </w:rPr>
        <w:t>Մասնավոր հատվածում</w:t>
      </w:r>
      <w:r>
        <w:rPr>
          <w:rFonts w:ascii="GHEA Grapalat" w:hAnsi="GHEA Grapalat"/>
          <w:sz w:val="24"/>
          <w:szCs w:val="24"/>
          <w:lang w:val="hy-AM"/>
        </w:rPr>
        <w:t>,</w:t>
      </w:r>
      <w:r w:rsidRPr="00EA6D74">
        <w:rPr>
          <w:rFonts w:ascii="GHEA Grapalat" w:hAnsi="GHEA Grapalat"/>
          <w:sz w:val="24"/>
          <w:szCs w:val="24"/>
          <w:lang w:val="hy-AM"/>
        </w:rPr>
        <w:t xml:space="preserve"> իրենց հերթին</w:t>
      </w:r>
      <w:r>
        <w:rPr>
          <w:rFonts w:ascii="GHEA Grapalat" w:hAnsi="GHEA Grapalat"/>
          <w:sz w:val="24"/>
          <w:szCs w:val="24"/>
          <w:lang w:val="hy-AM"/>
        </w:rPr>
        <w:t>,</w:t>
      </w:r>
      <w:r w:rsidRPr="00EA6D74">
        <w:rPr>
          <w:rFonts w:ascii="GHEA Grapalat" w:hAnsi="GHEA Grapalat"/>
          <w:sz w:val="24"/>
          <w:szCs w:val="24"/>
          <w:lang w:val="hy-AM"/>
        </w:rPr>
        <w:t xml:space="preserve"> առան</w:t>
      </w:r>
      <w:r>
        <w:rPr>
          <w:rFonts w:ascii="GHEA Grapalat" w:hAnsi="GHEA Grapalat"/>
          <w:sz w:val="24"/>
          <w:szCs w:val="24"/>
          <w:lang w:val="hy-AM"/>
        </w:rPr>
        <w:t>ձնա</w:t>
      </w:r>
      <w:r w:rsidRPr="00EA6D74">
        <w:rPr>
          <w:rFonts w:ascii="GHEA Grapalat" w:hAnsi="GHEA Grapalat"/>
          <w:sz w:val="24"/>
          <w:szCs w:val="24"/>
          <w:lang w:val="hy-AM"/>
        </w:rPr>
        <w:t>ցվում են բաժնետիրական ընկերությունները, ցուցակված և չցուցակված ընկերությունները։ Հենց այս ընկերություններն են նշված զեկույցում համարվում կորպորատիվ կառավարման համակարգի ներդրման թիրախներ</w:t>
      </w:r>
      <w:r>
        <w:rPr>
          <w:rFonts w:ascii="GHEA Grapalat" w:hAnsi="GHEA Grapalat"/>
          <w:sz w:val="24"/>
          <w:szCs w:val="24"/>
          <w:lang w:val="hy-AM"/>
        </w:rPr>
        <w:t>ից մեկը</w:t>
      </w:r>
      <w:r w:rsidRPr="00EA6D74">
        <w:rPr>
          <w:rFonts w:ascii="GHEA Grapalat" w:hAnsi="GHEA Grapalat"/>
          <w:sz w:val="24"/>
          <w:szCs w:val="24"/>
          <w:lang w:val="hy-AM"/>
        </w:rPr>
        <w:t xml:space="preserve">։ </w:t>
      </w:r>
    </w:p>
    <w:p w14:paraId="74657F91" w14:textId="307DD737" w:rsidR="001659E6" w:rsidRDefault="001659E6" w:rsidP="001659E6">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«Արժեթղթերի շուկայի մասին» ՀՀ օրենքի իմաստով ա</w:t>
      </w:r>
      <w:r w:rsidRPr="007F0811">
        <w:rPr>
          <w:rFonts w:ascii="GHEA Grapalat" w:hAnsi="GHEA Grapalat"/>
          <w:sz w:val="24"/>
          <w:szCs w:val="24"/>
          <w:lang w:val="hy-AM"/>
        </w:rPr>
        <w:t>զդագ</w:t>
      </w:r>
      <w:r>
        <w:rPr>
          <w:rFonts w:ascii="GHEA Grapalat" w:hAnsi="GHEA Grapalat"/>
          <w:sz w:val="24"/>
          <w:szCs w:val="24"/>
          <w:lang w:val="hy-AM"/>
        </w:rPr>
        <w:t xml:space="preserve">րի հիման </w:t>
      </w:r>
      <w:r w:rsidRPr="007F0811">
        <w:rPr>
          <w:rFonts w:ascii="GHEA Grapalat" w:hAnsi="GHEA Grapalat"/>
          <w:sz w:val="24"/>
          <w:szCs w:val="24"/>
          <w:lang w:val="hy-AM"/>
        </w:rPr>
        <w:t xml:space="preserve"> վրա իրականացվում է արժեթղթերի հրապարակային առաջարկը և (կամ) թույլտվությունը կարգավորվող շուկայում առևտրին</w:t>
      </w:r>
      <w:r>
        <w:rPr>
          <w:rFonts w:ascii="Cambria Math" w:hAnsi="Cambria Math"/>
          <w:sz w:val="24"/>
          <w:szCs w:val="24"/>
          <w:lang w:val="hy-AM"/>
        </w:rPr>
        <w:t xml:space="preserve">, իսկ </w:t>
      </w:r>
      <w:r w:rsidRPr="00AB2EC4">
        <w:rPr>
          <w:rFonts w:ascii="GHEA Grapalat" w:hAnsi="GHEA Grapalat"/>
          <w:sz w:val="24"/>
          <w:szCs w:val="24"/>
          <w:lang w:val="hy-AM"/>
        </w:rPr>
        <w:t>արժեթուղթ</w:t>
      </w:r>
      <w:r>
        <w:rPr>
          <w:rFonts w:ascii="GHEA Grapalat" w:hAnsi="GHEA Grapalat"/>
          <w:sz w:val="24"/>
          <w:szCs w:val="24"/>
          <w:lang w:val="hy-AM"/>
        </w:rPr>
        <w:t xml:space="preserve"> </w:t>
      </w:r>
      <w:r w:rsidRPr="00AB2EC4">
        <w:rPr>
          <w:rFonts w:ascii="GHEA Grapalat" w:hAnsi="GHEA Grapalat"/>
          <w:sz w:val="24"/>
          <w:szCs w:val="24"/>
          <w:lang w:val="hy-AM"/>
        </w:rPr>
        <w:t>թողարկ</w:t>
      </w:r>
      <w:r>
        <w:rPr>
          <w:rFonts w:ascii="GHEA Grapalat" w:hAnsi="GHEA Grapalat"/>
          <w:sz w:val="24"/>
          <w:szCs w:val="24"/>
          <w:lang w:val="hy-AM"/>
        </w:rPr>
        <w:t xml:space="preserve">ող </w:t>
      </w:r>
      <w:r w:rsidRPr="00AB2EC4">
        <w:rPr>
          <w:rFonts w:ascii="GHEA Grapalat" w:hAnsi="GHEA Grapalat"/>
          <w:sz w:val="24"/>
          <w:szCs w:val="24"/>
          <w:lang w:val="hy-AM"/>
        </w:rPr>
        <w:t xml:space="preserve">կամ իր անունից արժեթուղթ թողարկելու առաջարկություն </w:t>
      </w:r>
      <w:r>
        <w:rPr>
          <w:rFonts w:ascii="GHEA Grapalat" w:hAnsi="GHEA Grapalat"/>
          <w:sz w:val="24"/>
          <w:szCs w:val="24"/>
          <w:lang w:val="hy-AM"/>
        </w:rPr>
        <w:t>կատարող անձը համարվում է թողարկող։</w:t>
      </w:r>
    </w:p>
    <w:p w14:paraId="74DBD988" w14:textId="40078EF6" w:rsidR="001659E6" w:rsidRDefault="001659E6" w:rsidP="001659E6">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ՏՀԶԿ կողմից 2023 թվականին վերանայված </w:t>
      </w:r>
      <w:r w:rsidRPr="00201218">
        <w:rPr>
          <w:rFonts w:ascii="GHEA Grapalat" w:hAnsi="GHEA Grapalat"/>
          <w:sz w:val="24"/>
          <w:szCs w:val="24"/>
          <w:lang w:val="hy-AM"/>
        </w:rPr>
        <w:t xml:space="preserve">G20/OECD </w:t>
      </w:r>
      <w:r>
        <w:rPr>
          <w:rFonts w:ascii="GHEA Grapalat" w:hAnsi="GHEA Grapalat"/>
          <w:sz w:val="24"/>
          <w:szCs w:val="24"/>
          <w:lang w:val="hy-AM"/>
        </w:rPr>
        <w:t xml:space="preserve">սկզբունքներում իր հերթին ցուցակված ընկերությունների նկատմամբ </w:t>
      </w:r>
      <w:r w:rsidR="00E4344D">
        <w:rPr>
          <w:rFonts w:ascii="GHEA Grapalat" w:hAnsi="GHEA Grapalat"/>
          <w:sz w:val="24"/>
          <w:szCs w:val="24"/>
          <w:lang w:val="hy-AM"/>
        </w:rPr>
        <w:t>Կ</w:t>
      </w:r>
      <w:r>
        <w:rPr>
          <w:rFonts w:ascii="GHEA Grapalat" w:hAnsi="GHEA Grapalat"/>
          <w:sz w:val="24"/>
          <w:szCs w:val="24"/>
          <w:lang w:val="hy-AM"/>
        </w:rPr>
        <w:t>որպորատիվ կառավարման կանոնագրքի պահանջները տարածելը բացատրվում է նաև այն հանգամանքով, որ ֆոնդ</w:t>
      </w:r>
      <w:r w:rsidRPr="00201218">
        <w:rPr>
          <w:rFonts w:ascii="GHEA Grapalat" w:hAnsi="GHEA Grapalat"/>
          <w:sz w:val="24"/>
          <w:szCs w:val="24"/>
          <w:lang w:val="hy-AM"/>
        </w:rPr>
        <w:t>ային շուկաները կարող են նշանակալի դեր ունենալ կորպորատիվ կառավարման բարելավման գործում</w:t>
      </w:r>
      <w:r>
        <w:rPr>
          <w:rFonts w:ascii="GHEA Grapalat" w:hAnsi="GHEA Grapalat"/>
          <w:sz w:val="24"/>
          <w:szCs w:val="24"/>
          <w:lang w:val="hy-AM"/>
        </w:rPr>
        <w:t xml:space="preserve">՝ </w:t>
      </w:r>
      <w:r w:rsidRPr="00201218">
        <w:rPr>
          <w:rFonts w:ascii="GHEA Grapalat" w:hAnsi="GHEA Grapalat"/>
          <w:sz w:val="24"/>
          <w:szCs w:val="24"/>
          <w:lang w:val="hy-AM"/>
        </w:rPr>
        <w:t xml:space="preserve">սահմանելով և կիրառելով պահանջներ, որոնք նպաստում են </w:t>
      </w:r>
      <w:r w:rsidRPr="00201218">
        <w:rPr>
          <w:rFonts w:ascii="GHEA Grapalat" w:hAnsi="GHEA Grapalat"/>
          <w:sz w:val="24"/>
          <w:szCs w:val="24"/>
          <w:lang w:val="hy-AM"/>
        </w:rPr>
        <w:lastRenderedPageBreak/>
        <w:t xml:space="preserve">ցուցակված թողարկողների արդյունավետ կորպորատիվ կառավարմանը: Բացի </w:t>
      </w:r>
      <w:r>
        <w:rPr>
          <w:rFonts w:ascii="GHEA Grapalat" w:hAnsi="GHEA Grapalat"/>
          <w:sz w:val="24"/>
          <w:szCs w:val="24"/>
          <w:lang w:val="hy-AM"/>
        </w:rPr>
        <w:t>դրանից</w:t>
      </w:r>
      <w:r w:rsidRPr="00201218">
        <w:rPr>
          <w:rFonts w:ascii="GHEA Grapalat" w:hAnsi="GHEA Grapalat"/>
          <w:sz w:val="24"/>
          <w:szCs w:val="24"/>
          <w:lang w:val="hy-AM"/>
        </w:rPr>
        <w:t xml:space="preserve">, ֆոնդային շուկաները տրամադրում են </w:t>
      </w:r>
      <w:r>
        <w:rPr>
          <w:rFonts w:ascii="GHEA Grapalat" w:hAnsi="GHEA Grapalat"/>
          <w:sz w:val="24"/>
          <w:szCs w:val="24"/>
          <w:lang w:val="hy-AM"/>
        </w:rPr>
        <w:t xml:space="preserve">այնպիսի </w:t>
      </w:r>
      <w:r w:rsidRPr="00201218">
        <w:rPr>
          <w:rFonts w:ascii="GHEA Grapalat" w:hAnsi="GHEA Grapalat"/>
          <w:sz w:val="24"/>
          <w:szCs w:val="24"/>
          <w:lang w:val="hy-AM"/>
        </w:rPr>
        <w:t>հնարավորություններ, որոնց միջոցով ներդրողներ</w:t>
      </w:r>
      <w:r>
        <w:rPr>
          <w:rFonts w:ascii="GHEA Grapalat" w:hAnsi="GHEA Grapalat"/>
          <w:sz w:val="24"/>
          <w:szCs w:val="24"/>
          <w:lang w:val="hy-AM"/>
        </w:rPr>
        <w:t xml:space="preserve">ի մոտ կարող է հետաքրքրություն ձևավորվել </w:t>
      </w:r>
      <w:r w:rsidRPr="00201218">
        <w:rPr>
          <w:rFonts w:ascii="GHEA Grapalat" w:hAnsi="GHEA Grapalat"/>
          <w:sz w:val="24"/>
          <w:szCs w:val="24"/>
          <w:lang w:val="hy-AM"/>
        </w:rPr>
        <w:t>որոշակի թողարկողի կառավարման</w:t>
      </w:r>
      <w:r>
        <w:rPr>
          <w:rFonts w:ascii="GHEA Grapalat" w:hAnsi="GHEA Grapalat"/>
          <w:sz w:val="24"/>
          <w:szCs w:val="24"/>
          <w:lang w:val="hy-AM"/>
        </w:rPr>
        <w:t xml:space="preserve"> վերաբերյալ՝</w:t>
      </w:r>
      <w:r w:rsidRPr="00201218">
        <w:rPr>
          <w:rFonts w:ascii="GHEA Grapalat" w:hAnsi="GHEA Grapalat"/>
          <w:sz w:val="24"/>
          <w:szCs w:val="24"/>
          <w:lang w:val="hy-AM"/>
        </w:rPr>
        <w:t xml:space="preserve"> </w:t>
      </w:r>
      <w:r>
        <w:rPr>
          <w:rFonts w:ascii="GHEA Grapalat" w:hAnsi="GHEA Grapalat"/>
          <w:sz w:val="24"/>
          <w:szCs w:val="24"/>
          <w:lang w:val="hy-AM"/>
        </w:rPr>
        <w:t xml:space="preserve">ըստ այդմ նպաստելով ներդրողի կողմից արժեթղթերը գնելուն կամ վաճառելուն։ Ըստ այդմ, վերոնշյալ սկզբունքներում եզրահանգում է կատարվում առ այն, որ </w:t>
      </w:r>
      <w:r w:rsidRPr="00201218">
        <w:rPr>
          <w:rFonts w:ascii="GHEA Grapalat" w:hAnsi="GHEA Grapalat"/>
          <w:sz w:val="24"/>
          <w:szCs w:val="24"/>
          <w:lang w:val="hy-AM"/>
        </w:rPr>
        <w:t>ֆոնդային բորսաների ցուցակման և դրանց հարթակներում առևտրի կարգավորման կանոնների որակը կորպորատիվ կառավարման համակարգի կարևոր տարր է</w:t>
      </w:r>
      <w:r>
        <w:rPr>
          <w:rStyle w:val="FootnoteReference"/>
          <w:rFonts w:ascii="GHEA Grapalat" w:hAnsi="GHEA Grapalat"/>
          <w:sz w:val="24"/>
          <w:szCs w:val="24"/>
          <w:lang w:val="hy-AM"/>
        </w:rPr>
        <w:footnoteReference w:id="10"/>
      </w:r>
      <w:r w:rsidRPr="00201218">
        <w:rPr>
          <w:rFonts w:ascii="GHEA Grapalat" w:hAnsi="GHEA Grapalat"/>
          <w:sz w:val="24"/>
          <w:szCs w:val="24"/>
          <w:lang w:val="hy-AM"/>
        </w:rPr>
        <w:t>:</w:t>
      </w:r>
      <w:r>
        <w:rPr>
          <w:rFonts w:ascii="GHEA Grapalat" w:hAnsi="GHEA Grapalat"/>
          <w:sz w:val="24"/>
          <w:szCs w:val="24"/>
          <w:lang w:val="hy-AM"/>
        </w:rPr>
        <w:t xml:space="preserve"> </w:t>
      </w:r>
    </w:p>
    <w:p w14:paraId="313519FD" w14:textId="38B50ED5" w:rsidR="001659E6" w:rsidRDefault="001659E6" w:rsidP="001659E6">
      <w:pPr>
        <w:spacing w:after="0" w:line="276" w:lineRule="auto"/>
        <w:ind w:firstLine="567"/>
        <w:jc w:val="both"/>
        <w:rPr>
          <w:rFonts w:ascii="GHEA Grapalat" w:hAnsi="GHEA Grapalat"/>
          <w:sz w:val="24"/>
          <w:szCs w:val="24"/>
          <w:lang w:val="hy-AM"/>
        </w:rPr>
      </w:pPr>
      <w:r>
        <w:rPr>
          <w:rFonts w:ascii="GHEA Grapalat" w:hAnsi="GHEA Grapalat"/>
          <w:sz w:val="24"/>
          <w:szCs w:val="24"/>
          <w:lang w:val="hy-AM"/>
        </w:rPr>
        <w:t xml:space="preserve">Նախագծով առաջարկվում է, որ ցուցակված ընկերությունների կողմից </w:t>
      </w:r>
      <w:r w:rsidR="00006850">
        <w:rPr>
          <w:rFonts w:ascii="GHEA Grapalat" w:hAnsi="GHEA Grapalat"/>
          <w:sz w:val="24"/>
          <w:szCs w:val="24"/>
          <w:lang w:val="hy-AM"/>
        </w:rPr>
        <w:t>կ</w:t>
      </w:r>
      <w:r>
        <w:rPr>
          <w:rFonts w:ascii="GHEA Grapalat" w:hAnsi="GHEA Grapalat"/>
          <w:sz w:val="24"/>
          <w:szCs w:val="24"/>
          <w:lang w:val="hy-AM"/>
        </w:rPr>
        <w:t xml:space="preserve">անոնագրքի պահանջների պահպանումը կատարվի միջազգային լայն ճանաչում ունեցող </w:t>
      </w:r>
      <w:r w:rsidRPr="00D7237D">
        <w:rPr>
          <w:rFonts w:ascii="GHEA Grapalat" w:hAnsi="GHEA Grapalat"/>
          <w:sz w:val="24"/>
          <w:szCs w:val="24"/>
          <w:lang w:val="hy-AM"/>
        </w:rPr>
        <w:t>«</w:t>
      </w:r>
      <w:r>
        <w:rPr>
          <w:rFonts w:ascii="GHEA Grapalat" w:hAnsi="GHEA Grapalat"/>
          <w:sz w:val="24"/>
          <w:szCs w:val="24"/>
          <w:lang w:val="hy-AM"/>
        </w:rPr>
        <w:t>հ</w:t>
      </w:r>
      <w:r w:rsidRPr="00D7237D">
        <w:rPr>
          <w:rFonts w:ascii="GHEA Grapalat" w:hAnsi="GHEA Grapalat"/>
          <w:sz w:val="24"/>
          <w:szCs w:val="24"/>
          <w:lang w:val="hy-AM"/>
        </w:rPr>
        <w:t xml:space="preserve">ետևիր կամ բացատրիր» </w:t>
      </w:r>
      <w:r w:rsidRPr="00067B2E">
        <w:rPr>
          <w:rFonts w:ascii="GHEA Grapalat" w:hAnsi="GHEA Grapalat"/>
          <w:sz w:val="24"/>
          <w:szCs w:val="24"/>
          <w:lang w:val="hy-AM"/>
        </w:rPr>
        <w:t xml:space="preserve">(comply or explain) </w:t>
      </w:r>
      <w:r w:rsidRPr="00D7237D">
        <w:rPr>
          <w:rFonts w:ascii="GHEA Grapalat" w:hAnsi="GHEA Grapalat"/>
          <w:sz w:val="24"/>
          <w:szCs w:val="24"/>
          <w:lang w:val="hy-AM"/>
        </w:rPr>
        <w:t>սկզբունքի համաձայն</w:t>
      </w:r>
      <w:r w:rsidRPr="00067B2E">
        <w:rPr>
          <w:rFonts w:ascii="GHEA Grapalat" w:hAnsi="GHEA Grapalat"/>
          <w:sz w:val="24"/>
          <w:szCs w:val="24"/>
          <w:lang w:val="hy-AM"/>
        </w:rPr>
        <w:t xml:space="preserve">: </w:t>
      </w:r>
      <w:r>
        <w:rPr>
          <w:rFonts w:ascii="GHEA Grapalat" w:hAnsi="GHEA Grapalat"/>
          <w:sz w:val="24"/>
          <w:szCs w:val="24"/>
          <w:lang w:val="hy-AM"/>
        </w:rPr>
        <w:t>Վերջինս ենթադրում է, որ կազմակերպությունը,</w:t>
      </w:r>
      <w:r w:rsidRPr="00D7237D">
        <w:rPr>
          <w:rFonts w:ascii="GHEA Grapalat" w:hAnsi="GHEA Grapalat"/>
          <w:sz w:val="24"/>
          <w:szCs w:val="24"/>
          <w:lang w:val="hy-AM"/>
        </w:rPr>
        <w:t xml:space="preserve"> որպես կանոն</w:t>
      </w:r>
      <w:r>
        <w:rPr>
          <w:rFonts w:ascii="GHEA Grapalat" w:hAnsi="GHEA Grapalat"/>
          <w:sz w:val="24"/>
          <w:szCs w:val="24"/>
          <w:lang w:val="hy-AM"/>
        </w:rPr>
        <w:t>,</w:t>
      </w:r>
      <w:r w:rsidRPr="00D7237D">
        <w:rPr>
          <w:rFonts w:ascii="GHEA Grapalat" w:hAnsi="GHEA Grapalat"/>
          <w:sz w:val="24"/>
          <w:szCs w:val="24"/>
          <w:lang w:val="hy-AM"/>
        </w:rPr>
        <w:t xml:space="preserve"> պարտավոր է հետևել </w:t>
      </w:r>
      <w:r>
        <w:rPr>
          <w:rFonts w:ascii="GHEA Grapalat" w:hAnsi="GHEA Grapalat"/>
          <w:sz w:val="24"/>
          <w:szCs w:val="24"/>
          <w:lang w:val="hy-AM"/>
        </w:rPr>
        <w:t>կ</w:t>
      </w:r>
      <w:r w:rsidRPr="00D7237D">
        <w:rPr>
          <w:rFonts w:ascii="GHEA Grapalat" w:hAnsi="GHEA Grapalat"/>
          <w:sz w:val="24"/>
          <w:szCs w:val="24"/>
          <w:lang w:val="hy-AM"/>
        </w:rPr>
        <w:t>անոնագրքի պահանջներին, բացառությամբ այն պահանջների, որոնց չհետևելու դեպքում Ընկերությունը կարող է հիմնավոր պատճառաբանություն ներկայացնել:</w:t>
      </w:r>
      <w:r w:rsidRPr="00401936">
        <w:rPr>
          <w:rFonts w:ascii="GHEA Grapalat" w:hAnsi="GHEA Grapalat"/>
          <w:sz w:val="24"/>
          <w:szCs w:val="24"/>
          <w:lang w:val="hy-AM"/>
        </w:rPr>
        <w:t xml:space="preserve"> ՏՀԶԿ G20/OECD սկզբունքների վերաբերյալ ուղեցույց</w:t>
      </w:r>
      <w:r>
        <w:rPr>
          <w:rFonts w:ascii="GHEA Grapalat" w:hAnsi="GHEA Grapalat"/>
          <w:sz w:val="24"/>
          <w:szCs w:val="24"/>
          <w:lang w:val="hy-AM"/>
        </w:rPr>
        <w:t xml:space="preserve">ն այս մոտեցումը դիտարկում է </w:t>
      </w:r>
      <w:r w:rsidRPr="00C0576C">
        <w:rPr>
          <w:rFonts w:ascii="GHEA Grapalat" w:hAnsi="GHEA Grapalat"/>
          <w:sz w:val="24"/>
          <w:szCs w:val="24"/>
          <w:lang w:val="hy-AM"/>
        </w:rPr>
        <w:t>փափուկ իրավունքի տարր</w:t>
      </w:r>
      <w:r>
        <w:rPr>
          <w:rFonts w:ascii="GHEA Grapalat" w:hAnsi="GHEA Grapalat"/>
          <w:sz w:val="24"/>
          <w:szCs w:val="24"/>
          <w:lang w:val="hy-AM"/>
        </w:rPr>
        <w:t xml:space="preserve">ի՝ </w:t>
      </w:r>
      <w:r w:rsidRPr="00C0576C">
        <w:rPr>
          <w:rFonts w:ascii="GHEA Grapalat" w:hAnsi="GHEA Grapalat"/>
          <w:sz w:val="24"/>
          <w:szCs w:val="24"/>
          <w:lang w:val="hy-AM"/>
        </w:rPr>
        <w:t xml:space="preserve">կորպորատիվ կառավարման </w:t>
      </w:r>
      <w:r>
        <w:rPr>
          <w:rFonts w:ascii="GHEA Grapalat" w:hAnsi="GHEA Grapalat"/>
          <w:sz w:val="24"/>
          <w:szCs w:val="24"/>
          <w:lang w:val="hy-AM"/>
        </w:rPr>
        <w:t>օրենսգրքի կիրառման արդյունավետ միջոց, քանի որ այն թույլ է տալիս</w:t>
      </w:r>
      <w:r w:rsidRPr="00C0576C">
        <w:rPr>
          <w:rFonts w:ascii="GHEA Grapalat" w:hAnsi="GHEA Grapalat"/>
          <w:sz w:val="24"/>
          <w:szCs w:val="24"/>
          <w:lang w:val="hy-AM"/>
        </w:rPr>
        <w:t xml:space="preserve"> </w:t>
      </w:r>
      <w:r>
        <w:rPr>
          <w:rFonts w:ascii="GHEA Grapalat" w:hAnsi="GHEA Grapalat"/>
          <w:sz w:val="24"/>
          <w:szCs w:val="24"/>
          <w:lang w:val="hy-AM"/>
        </w:rPr>
        <w:t xml:space="preserve">ապահովելու </w:t>
      </w:r>
      <w:r w:rsidRPr="00C0576C">
        <w:rPr>
          <w:rFonts w:ascii="GHEA Grapalat" w:hAnsi="GHEA Grapalat"/>
          <w:sz w:val="24"/>
          <w:szCs w:val="24"/>
          <w:lang w:val="hy-AM"/>
        </w:rPr>
        <w:t xml:space="preserve">ճկունություն և </w:t>
      </w:r>
      <w:r>
        <w:rPr>
          <w:rFonts w:ascii="GHEA Grapalat" w:hAnsi="GHEA Grapalat"/>
          <w:sz w:val="24"/>
          <w:szCs w:val="24"/>
          <w:lang w:val="hy-AM"/>
        </w:rPr>
        <w:t xml:space="preserve">հաշվի առնելու </w:t>
      </w:r>
      <w:r w:rsidRPr="00C0576C">
        <w:rPr>
          <w:rFonts w:ascii="GHEA Grapalat" w:hAnsi="GHEA Grapalat"/>
          <w:sz w:val="24"/>
          <w:szCs w:val="24"/>
          <w:lang w:val="hy-AM"/>
        </w:rPr>
        <w:t xml:space="preserve">առանձին ընկերությունների առանձնահատկությունները: </w:t>
      </w:r>
      <w:r>
        <w:rPr>
          <w:rFonts w:ascii="GHEA Grapalat" w:hAnsi="GHEA Grapalat"/>
          <w:sz w:val="24"/>
          <w:szCs w:val="24"/>
          <w:lang w:val="hy-AM"/>
        </w:rPr>
        <w:t>Դա, իր հերթին, բացատրվում է այն հանգամանքով, որ ա</w:t>
      </w:r>
      <w:r w:rsidRPr="00C0576C">
        <w:rPr>
          <w:rFonts w:ascii="GHEA Grapalat" w:hAnsi="GHEA Grapalat"/>
          <w:sz w:val="24"/>
          <w:szCs w:val="24"/>
          <w:lang w:val="hy-AM"/>
        </w:rPr>
        <w:t xml:space="preserve">յն, ինչ լավ է աշխատում մեկ ընկերությունում, մեկ ներդրողի կամ որոշակի շահագրգիռ կողմի համար, պարտադիր չէ, որ կիրառելի լինի այն կորպորացիաների, ներդրողների և շահագրգիռ կողմերի համար, որոնք գործում են այլ հանգամանքներում: </w:t>
      </w:r>
      <w:r>
        <w:rPr>
          <w:rFonts w:ascii="GHEA Grapalat" w:hAnsi="GHEA Grapalat"/>
          <w:sz w:val="24"/>
          <w:szCs w:val="24"/>
          <w:lang w:val="hy-AM"/>
        </w:rPr>
        <w:t>Ուստի</w:t>
      </w:r>
      <w:r w:rsidRPr="00C0576C">
        <w:rPr>
          <w:rFonts w:ascii="GHEA Grapalat" w:hAnsi="GHEA Grapalat"/>
          <w:sz w:val="24"/>
          <w:szCs w:val="24"/>
          <w:lang w:val="hy-AM"/>
        </w:rPr>
        <w:t xml:space="preserve"> կորպորատիվ կառավարման որոշակի համակարգի որևէ հատուկ տարր կարող է անարդյունավետ լինել բոլոր իրավիճակներում կառավարման որոշակի խնդրի լուծման գործում: </w:t>
      </w:r>
      <w:r w:rsidRPr="005C062D">
        <w:rPr>
          <w:rFonts w:ascii="GHEA Grapalat" w:hAnsi="GHEA Grapalat"/>
          <w:sz w:val="24"/>
          <w:szCs w:val="24"/>
          <w:lang w:val="hy-AM"/>
        </w:rPr>
        <w:t>Կ</w:t>
      </w:r>
      <w:r w:rsidRPr="00C0576C">
        <w:rPr>
          <w:rFonts w:ascii="GHEA Grapalat" w:hAnsi="GHEA Grapalat"/>
          <w:sz w:val="24"/>
          <w:szCs w:val="24"/>
          <w:lang w:val="hy-AM"/>
        </w:rPr>
        <w:t xml:space="preserve">որպորատիվ կառավարման լավ գործելակերպը խրախուսելու կամ պահանջելու մեթոդները պետք է ուղղված լինեն ցանկալի արդյունքների հասնելուն՝ </w:t>
      </w:r>
      <w:r>
        <w:rPr>
          <w:rFonts w:ascii="GHEA Grapalat" w:hAnsi="GHEA Grapalat"/>
          <w:sz w:val="24"/>
          <w:szCs w:val="24"/>
          <w:lang w:val="hy-AM"/>
        </w:rPr>
        <w:t>հաշվի առնելով առանձնահատկությունները</w:t>
      </w:r>
      <w:r w:rsidRPr="00C0576C">
        <w:rPr>
          <w:rFonts w:ascii="GHEA Grapalat" w:hAnsi="GHEA Grapalat"/>
          <w:sz w:val="24"/>
          <w:szCs w:val="24"/>
          <w:lang w:val="hy-AM"/>
        </w:rPr>
        <w:t xml:space="preserve">: </w:t>
      </w:r>
    </w:p>
    <w:p w14:paraId="5D32C1D2" w14:textId="77777777" w:rsidR="001659E6" w:rsidRPr="009F64A8" w:rsidRDefault="001659E6" w:rsidP="001659E6">
      <w:pPr>
        <w:spacing w:after="0" w:line="276" w:lineRule="auto"/>
        <w:ind w:firstLine="567"/>
        <w:jc w:val="both"/>
        <w:rPr>
          <w:rFonts w:ascii="GHEA Grapalat" w:hAnsi="GHEA Grapalat"/>
          <w:i/>
          <w:iCs/>
          <w:sz w:val="24"/>
          <w:szCs w:val="24"/>
          <w:lang w:val="hy-AM"/>
        </w:rPr>
      </w:pPr>
      <w:r>
        <w:rPr>
          <w:rFonts w:ascii="GHEA Grapalat" w:hAnsi="GHEA Grapalat"/>
          <w:sz w:val="24"/>
          <w:szCs w:val="24"/>
          <w:lang w:val="hy-AM"/>
        </w:rPr>
        <w:t xml:space="preserve">Այս տեսանկյունից նախագծով առաջարկվող կարգավորումները հաշվի են առնում և՛ միջազգային լավագույն փորձը՝ ցուցակված ընկերությունների մոտ կորպորատիվ կառավարման համակարգի ներդրման վերաբերյալ, և՛ միաժամանակ ապահովում են անհրաժեշտ ճկունություն և հայեցողություն՝ միաժամանակ կարգավորվող շուկայում առևտրով զբաղվող ընկերությունների և հրապարակային առաջարկվող արժեթղթերի վերաբերյալ ներդրողներին անհրաժեշտ ու բավարար </w:t>
      </w:r>
      <w:r>
        <w:rPr>
          <w:rFonts w:ascii="GHEA Grapalat" w:hAnsi="GHEA Grapalat"/>
          <w:sz w:val="24"/>
          <w:szCs w:val="24"/>
          <w:lang w:val="hy-AM"/>
        </w:rPr>
        <w:lastRenderedPageBreak/>
        <w:t xml:space="preserve">տեղեկությունների հասանելիություն տրամադրելով։ </w:t>
      </w:r>
      <w:r w:rsidRPr="009F64A8">
        <w:rPr>
          <w:rFonts w:ascii="GHEA Grapalat" w:hAnsi="GHEA Grapalat"/>
          <w:i/>
          <w:iCs/>
          <w:sz w:val="24"/>
          <w:szCs w:val="24"/>
          <w:lang w:val="hy-AM"/>
        </w:rPr>
        <w:t>Առաջարկվող մոտեցման դեպքում ազդագիր հրապարակող ընկերությունները՝ որպես կարգավորվող շուկայում էական դերակատարում ունեցող ընկերություններ, կդառնան կորպորատիվ կառավարման արդյունավետ համակարգի կրող՝ միաժամանակ ունենալով կանոնագրքով հաստատված կանոններից շեղվելու իրավունք։ Դա ներդրողներին հնարավորություն</w:t>
      </w:r>
      <w:r>
        <w:rPr>
          <w:rFonts w:ascii="GHEA Grapalat" w:hAnsi="GHEA Grapalat"/>
          <w:i/>
          <w:iCs/>
          <w:sz w:val="24"/>
          <w:szCs w:val="24"/>
          <w:lang w:val="hy-AM"/>
        </w:rPr>
        <w:t xml:space="preserve"> կտա</w:t>
      </w:r>
      <w:r w:rsidRPr="009F64A8">
        <w:rPr>
          <w:rFonts w:ascii="GHEA Grapalat" w:hAnsi="GHEA Grapalat"/>
          <w:i/>
          <w:iCs/>
          <w:sz w:val="24"/>
          <w:szCs w:val="24"/>
          <w:lang w:val="hy-AM"/>
        </w:rPr>
        <w:t xml:space="preserve"> տեղեկանալու կոնկրետ կանոնների պահպանման կամ չպահպանման պատճառների վերաբերյալ և համապատասխան որոշում կայացնելու։   </w:t>
      </w:r>
    </w:p>
    <w:p w14:paraId="7F4276FE" w14:textId="77777777" w:rsidR="001659E6" w:rsidRDefault="001659E6" w:rsidP="001659E6">
      <w:pPr>
        <w:spacing w:after="0" w:line="276" w:lineRule="auto"/>
        <w:ind w:firstLine="567"/>
        <w:contextualSpacing/>
        <w:jc w:val="both"/>
        <w:rPr>
          <w:rFonts w:ascii="GHEA Grapalat" w:hAnsi="GHEA Grapalat"/>
          <w:sz w:val="24"/>
          <w:szCs w:val="24"/>
          <w:lang w:val="hy-AM"/>
        </w:rPr>
      </w:pPr>
      <w:r>
        <w:rPr>
          <w:rFonts w:ascii="GHEA Grapalat" w:hAnsi="GHEA Grapalat"/>
          <w:sz w:val="24"/>
          <w:szCs w:val="24"/>
          <w:lang w:val="hy-AM"/>
        </w:rPr>
        <w:t xml:space="preserve">Նշենք նաև, որ ներկայումս գործում է ՀՀ </w:t>
      </w:r>
      <w:r w:rsidRPr="004029C7">
        <w:rPr>
          <w:rFonts w:ascii="GHEA Grapalat" w:hAnsi="GHEA Grapalat"/>
          <w:sz w:val="24"/>
          <w:szCs w:val="24"/>
          <w:lang w:val="hy-AM"/>
        </w:rPr>
        <w:t xml:space="preserve">կենտրոնական բանկի խորհրդի </w:t>
      </w:r>
      <w:r>
        <w:rPr>
          <w:rFonts w:ascii="GHEA Grapalat" w:hAnsi="GHEA Grapalat"/>
          <w:sz w:val="24"/>
          <w:szCs w:val="24"/>
          <w:lang w:val="hy-AM"/>
        </w:rPr>
        <w:t xml:space="preserve">թիվ 68-Ն </w:t>
      </w:r>
      <w:r w:rsidRPr="004029C7">
        <w:rPr>
          <w:rFonts w:ascii="GHEA Grapalat" w:hAnsi="GHEA Grapalat"/>
          <w:sz w:val="24"/>
          <w:szCs w:val="24"/>
          <w:lang w:val="hy-AM"/>
        </w:rPr>
        <w:t>որոշումը</w:t>
      </w:r>
      <w:r>
        <w:rPr>
          <w:rFonts w:ascii="GHEA Grapalat" w:hAnsi="GHEA Grapalat"/>
          <w:sz w:val="24"/>
          <w:szCs w:val="24"/>
          <w:lang w:val="hy-AM"/>
        </w:rPr>
        <w:t xml:space="preserve">՝ </w:t>
      </w:r>
      <w:r w:rsidRPr="004029C7">
        <w:rPr>
          <w:rFonts w:ascii="GHEA Grapalat" w:hAnsi="GHEA Grapalat"/>
          <w:sz w:val="24"/>
          <w:szCs w:val="24"/>
          <w:lang w:val="hy-AM"/>
        </w:rPr>
        <w:t>«</w:t>
      </w:r>
      <w:r>
        <w:rPr>
          <w:rFonts w:ascii="GHEA Grapalat" w:hAnsi="GHEA Grapalat"/>
          <w:sz w:val="24"/>
          <w:szCs w:val="24"/>
          <w:lang w:val="hy-AM"/>
        </w:rPr>
        <w:t>Ա</w:t>
      </w:r>
      <w:r w:rsidRPr="004029C7">
        <w:rPr>
          <w:rFonts w:ascii="GHEA Grapalat" w:hAnsi="GHEA Grapalat"/>
          <w:sz w:val="24"/>
          <w:szCs w:val="24"/>
          <w:lang w:val="hy-AM"/>
        </w:rPr>
        <w:t xml:space="preserve">զդագիր </w:t>
      </w:r>
      <w:r>
        <w:rPr>
          <w:rFonts w:ascii="GHEA Grapalat" w:hAnsi="GHEA Grapalat"/>
          <w:sz w:val="24"/>
          <w:szCs w:val="24"/>
          <w:lang w:val="hy-AM"/>
        </w:rPr>
        <w:t xml:space="preserve">և </w:t>
      </w:r>
      <w:r w:rsidRPr="004029C7">
        <w:rPr>
          <w:rFonts w:ascii="GHEA Grapalat" w:hAnsi="GHEA Grapalat"/>
          <w:sz w:val="24"/>
          <w:szCs w:val="24"/>
          <w:lang w:val="hy-AM"/>
        </w:rPr>
        <w:t>հաշվետու թողարկողների հաշվետվություններ» կանոնակարգ 4/04-ը հաստատելու մասին</w:t>
      </w:r>
      <w:r>
        <w:rPr>
          <w:rFonts w:ascii="GHEA Grapalat" w:hAnsi="GHEA Grapalat"/>
          <w:sz w:val="24"/>
          <w:szCs w:val="24"/>
          <w:lang w:val="hy-AM"/>
        </w:rPr>
        <w:t xml:space="preserve">», որով </w:t>
      </w:r>
      <w:r w:rsidRPr="005631AE">
        <w:rPr>
          <w:rFonts w:ascii="GHEA Grapalat" w:hAnsi="GHEA Grapalat"/>
          <w:sz w:val="24"/>
          <w:szCs w:val="24"/>
          <w:lang w:val="hy-AM"/>
        </w:rPr>
        <w:t xml:space="preserve">որոշ արժեթղթերի </w:t>
      </w:r>
      <w:r>
        <w:rPr>
          <w:rFonts w:ascii="GHEA Grapalat" w:hAnsi="GHEA Grapalat"/>
          <w:sz w:val="24"/>
          <w:szCs w:val="24"/>
          <w:lang w:val="hy-AM"/>
        </w:rPr>
        <w:t>թողարկողների համար սահմանվում է կորպորատիվ կառավարման սկզբունքներին բավարարելու վերաբերյալ տեղեկություններ տրամադրելու պահանջ։</w:t>
      </w:r>
      <w:r w:rsidRPr="005631AE">
        <w:rPr>
          <w:rFonts w:ascii="GHEA Grapalat" w:hAnsi="GHEA Grapalat"/>
          <w:sz w:val="24"/>
          <w:szCs w:val="24"/>
          <w:lang w:val="hy-AM"/>
        </w:rPr>
        <w:t xml:space="preserve"> Սակայն օրենքով այդ կարգավորումները սահմանելով՝ նպատակ է դրվում շեշտադրել</w:t>
      </w:r>
      <w:r>
        <w:rPr>
          <w:rFonts w:ascii="GHEA Grapalat" w:hAnsi="GHEA Grapalat"/>
          <w:sz w:val="24"/>
          <w:szCs w:val="24"/>
          <w:lang w:val="hy-AM"/>
        </w:rPr>
        <w:t>ու</w:t>
      </w:r>
      <w:r w:rsidRPr="005631AE">
        <w:rPr>
          <w:rFonts w:ascii="GHEA Grapalat" w:hAnsi="GHEA Grapalat"/>
          <w:sz w:val="24"/>
          <w:szCs w:val="24"/>
          <w:lang w:val="hy-AM"/>
        </w:rPr>
        <w:t xml:space="preserve"> Կանոնագրքի կիրառման պարտադիրությունը, բարձրացնել</w:t>
      </w:r>
      <w:r>
        <w:rPr>
          <w:rFonts w:ascii="GHEA Grapalat" w:hAnsi="GHEA Grapalat"/>
          <w:sz w:val="24"/>
          <w:szCs w:val="24"/>
          <w:lang w:val="hy-AM"/>
        </w:rPr>
        <w:t>ու</w:t>
      </w:r>
      <w:r w:rsidRPr="005631AE">
        <w:rPr>
          <w:rFonts w:ascii="GHEA Grapalat" w:hAnsi="GHEA Grapalat"/>
          <w:sz w:val="24"/>
          <w:szCs w:val="24"/>
          <w:lang w:val="hy-AM"/>
        </w:rPr>
        <w:t xml:space="preserve"> Կանոնագրքի կիրառման նկատմամբ վերահսկողական հնարավորությունները ինչպես պետական վերահսկողության, այնպես էլ մասնավոր վերահսկողության տեսանկյունից: </w:t>
      </w:r>
      <w:r>
        <w:rPr>
          <w:rFonts w:ascii="GHEA Grapalat" w:hAnsi="GHEA Grapalat"/>
          <w:sz w:val="24"/>
          <w:szCs w:val="24"/>
          <w:lang w:val="hy-AM"/>
        </w:rPr>
        <w:t xml:space="preserve"> </w:t>
      </w:r>
    </w:p>
    <w:p w14:paraId="33DBE915" w14:textId="77777777" w:rsidR="001659E6" w:rsidRDefault="001659E6" w:rsidP="001659E6">
      <w:pPr>
        <w:spacing w:after="0" w:line="276" w:lineRule="auto"/>
        <w:ind w:firstLine="567"/>
        <w:contextualSpacing/>
        <w:jc w:val="both"/>
        <w:rPr>
          <w:rFonts w:ascii="GHEA Grapalat" w:hAnsi="GHEA Grapalat"/>
          <w:sz w:val="24"/>
          <w:szCs w:val="24"/>
          <w:lang w:val="hy-AM"/>
        </w:rPr>
      </w:pPr>
      <w:r>
        <w:rPr>
          <w:rFonts w:ascii="GHEA Grapalat" w:hAnsi="GHEA Grapalat"/>
          <w:sz w:val="24"/>
          <w:szCs w:val="24"/>
          <w:lang w:val="hy-AM"/>
        </w:rPr>
        <w:t>Անդրադառնալով այս մասով առկա միջազգային փորձին՝ նշենք, որ ըստ ՏՀԶԿ կողմից կատարված ուսումնասիրությունների՝ կորպորատիվ կառավարման կանոնագրքերի նկատմամբ վերահսկողության ամենատարածված մոտեցումը խառը համակարգի ներդրումն է, ինչը ենթադրում է հանրային և մասնավոր սեկտորների ներգրավվածություն՝ նախատեսելով կա՛մ ազգային իշխանությունների և մասնավոր խմբերի, կա՛մ ազգային իշխանությունների և ֆոնդային բորսաների կողմից համատեղ վերահսկողություն իրականացնելու մեխանիզմները։ Ընդ որում, 2015-2022 թվականների ընթացքում ուսումնասիրված պետություններում նկատվել է ազգային իշխանությունների՝ որպես կորպորատիվ կառավարման կանոնագրքերի պահպանման նկատմամբ վերահսկողություն իրականացնող և տեղի ունեցող զարգացումներն իմպլեմենտացնող մարմինների դերի աճ՝ այդ ժամանակահատվածում 17</w:t>
      </w:r>
      <w:r w:rsidRPr="00073BA2">
        <w:rPr>
          <w:rFonts w:ascii="GHEA Grapalat" w:hAnsi="GHEA Grapalat"/>
          <w:sz w:val="24"/>
          <w:szCs w:val="24"/>
          <w:lang w:val="hy-AM"/>
        </w:rPr>
        <w:t>%-</w:t>
      </w:r>
      <w:r>
        <w:rPr>
          <w:rFonts w:ascii="GHEA Grapalat" w:hAnsi="GHEA Grapalat"/>
          <w:sz w:val="24"/>
          <w:szCs w:val="24"/>
          <w:lang w:val="hy-AM"/>
        </w:rPr>
        <w:t>ից հասնելով 25</w:t>
      </w:r>
      <w:r w:rsidRPr="008B3E69">
        <w:rPr>
          <w:rFonts w:ascii="GHEA Grapalat" w:hAnsi="GHEA Grapalat"/>
          <w:sz w:val="24"/>
          <w:szCs w:val="24"/>
          <w:lang w:val="hy-AM"/>
        </w:rPr>
        <w:t>%-</w:t>
      </w:r>
      <w:r>
        <w:rPr>
          <w:rFonts w:ascii="GHEA Grapalat" w:hAnsi="GHEA Grapalat"/>
          <w:sz w:val="24"/>
          <w:szCs w:val="24"/>
          <w:lang w:val="hy-AM"/>
        </w:rPr>
        <w:t>ի</w:t>
      </w:r>
      <w:r>
        <w:rPr>
          <w:rStyle w:val="FootnoteReference"/>
          <w:rFonts w:ascii="GHEA Grapalat" w:hAnsi="GHEA Grapalat"/>
          <w:sz w:val="24"/>
          <w:szCs w:val="24"/>
          <w:lang w:val="hy-AM"/>
        </w:rPr>
        <w:footnoteReference w:id="11"/>
      </w:r>
      <w:r>
        <w:rPr>
          <w:rFonts w:ascii="GHEA Grapalat" w:hAnsi="GHEA Grapalat"/>
          <w:sz w:val="24"/>
          <w:szCs w:val="24"/>
          <w:lang w:val="hy-AM"/>
        </w:rPr>
        <w:t xml:space="preserve">։ </w:t>
      </w:r>
    </w:p>
    <w:p w14:paraId="16899962" w14:textId="77777777" w:rsidR="001659E6" w:rsidRDefault="001659E6" w:rsidP="001659E6">
      <w:pPr>
        <w:spacing w:after="0" w:line="276" w:lineRule="auto"/>
        <w:ind w:firstLine="567"/>
        <w:contextualSpacing/>
        <w:jc w:val="both"/>
        <w:rPr>
          <w:rFonts w:ascii="GHEA Grapalat" w:hAnsi="GHEA Grapalat"/>
          <w:sz w:val="24"/>
          <w:szCs w:val="24"/>
          <w:lang w:val="hy-AM"/>
        </w:rPr>
      </w:pPr>
      <w:r>
        <w:rPr>
          <w:rFonts w:ascii="GHEA Grapalat" w:hAnsi="GHEA Grapalat"/>
          <w:sz w:val="24"/>
          <w:szCs w:val="24"/>
          <w:lang w:val="hy-AM"/>
        </w:rPr>
        <w:t>Ամփոփելով նշենք, որ ներկայումս կորպորատիվ կառավարման կանոնագրքերի նկատմամբ վերահսկողության իրականացման ներդրված մեխանիզմներն աշխարհում ունեն հետևյալ պատկերը</w:t>
      </w:r>
      <w:r w:rsidRPr="00483953">
        <w:rPr>
          <w:rFonts w:ascii="Cambria Math" w:hAnsi="Cambria Math" w:cs="Cambria Math"/>
          <w:sz w:val="24"/>
          <w:szCs w:val="24"/>
          <w:lang w:val="hy-AM"/>
        </w:rPr>
        <w:t>․</w:t>
      </w:r>
      <w:r w:rsidRPr="00483953">
        <w:rPr>
          <w:rFonts w:ascii="GHEA Grapalat" w:hAnsi="GHEA Grapalat"/>
          <w:sz w:val="24"/>
          <w:szCs w:val="24"/>
          <w:lang w:val="hy-AM"/>
        </w:rPr>
        <w:t xml:space="preserve"> պետությունների 27%-ը որդեգրել է խառը մոտեցումը՝ այդ դերը վերապահելով ինչպես ազգային իշխանություններին, այնպես էլ մասնավոր </w:t>
      </w:r>
      <w:r w:rsidRPr="00483953">
        <w:rPr>
          <w:rFonts w:ascii="GHEA Grapalat" w:hAnsi="GHEA Grapalat"/>
          <w:sz w:val="24"/>
          <w:szCs w:val="24"/>
          <w:lang w:val="hy-AM"/>
        </w:rPr>
        <w:lastRenderedPageBreak/>
        <w:t>կազմակերպություններին, 25%-ը՝ վերապահել ազգային իշխանություններին, 22%-</w:t>
      </w:r>
      <w:r>
        <w:rPr>
          <w:rFonts w:ascii="GHEA Grapalat" w:hAnsi="GHEA Grapalat"/>
          <w:sz w:val="24"/>
          <w:szCs w:val="24"/>
          <w:lang w:val="hy-AM"/>
        </w:rPr>
        <w:t xml:space="preserve">ը՝ </w:t>
      </w:r>
      <w:r w:rsidRPr="00483953">
        <w:rPr>
          <w:rFonts w:ascii="GHEA Grapalat" w:hAnsi="GHEA Grapalat"/>
          <w:sz w:val="24"/>
          <w:szCs w:val="24"/>
          <w:lang w:val="hy-AM"/>
        </w:rPr>
        <w:t>մասնավոր կազմակերպություններին, իսկ 18%-</w:t>
      </w:r>
      <w:r>
        <w:rPr>
          <w:rFonts w:ascii="GHEA Grapalat" w:hAnsi="GHEA Grapalat"/>
          <w:sz w:val="24"/>
          <w:szCs w:val="24"/>
          <w:lang w:val="hy-AM"/>
        </w:rPr>
        <w:t>ը կրկին որդեգրել է խառը մոտեցում՝ այս դերը վերապահելով միաժամանակ և՛ ազգային իշխանություններին, և՛ ֆոնդային բորսաներին</w:t>
      </w:r>
      <w:r>
        <w:rPr>
          <w:rStyle w:val="FootnoteReference"/>
          <w:rFonts w:ascii="GHEA Grapalat" w:hAnsi="GHEA Grapalat"/>
          <w:sz w:val="24"/>
          <w:szCs w:val="24"/>
          <w:lang w:val="hy-AM"/>
        </w:rPr>
        <w:footnoteReference w:id="12"/>
      </w:r>
      <w:r>
        <w:rPr>
          <w:rFonts w:ascii="GHEA Grapalat" w:hAnsi="GHEA Grapalat"/>
          <w:sz w:val="24"/>
          <w:szCs w:val="24"/>
          <w:lang w:val="hy-AM"/>
        </w:rPr>
        <w:t xml:space="preserve">։ </w:t>
      </w:r>
    </w:p>
    <w:p w14:paraId="37CDF468" w14:textId="77777777" w:rsidR="001659E6" w:rsidRDefault="001659E6" w:rsidP="001659E6">
      <w:pPr>
        <w:spacing w:after="0" w:line="276" w:lineRule="auto"/>
        <w:ind w:firstLine="567"/>
        <w:contextualSpacing/>
        <w:jc w:val="both"/>
        <w:rPr>
          <w:rFonts w:ascii="GHEA Grapalat" w:hAnsi="GHEA Grapalat"/>
          <w:sz w:val="24"/>
          <w:szCs w:val="24"/>
          <w:lang w:val="hy-AM"/>
        </w:rPr>
      </w:pPr>
      <w:r>
        <w:rPr>
          <w:rFonts w:ascii="GHEA Grapalat" w:hAnsi="GHEA Grapalat"/>
          <w:sz w:val="24"/>
          <w:szCs w:val="24"/>
          <w:lang w:val="hy-AM"/>
        </w:rPr>
        <w:t>Ավելին, ինչպես նշեցինք շարադրանքի սկզբում, կորպորատիվ կառավարման համակարգի առավել արդյունավետ գործողությունն ապահովելու և ոչ պարտադիր «հետևիր կամ բացատրիր» սկզբունքի արդյունավետ բացահայտումն ու իմպլեմենտացիան ապահովելու նպատակով նկատվում է ազգային հաշվետվությունների հրապարակման պահանջի սահմանման միտում ՏՀԶԿ կողմից ուսումնասիրված</w:t>
      </w:r>
      <w:r w:rsidRPr="005631AE">
        <w:rPr>
          <w:rFonts w:ascii="GHEA Grapalat" w:hAnsi="GHEA Grapalat"/>
          <w:sz w:val="24"/>
          <w:szCs w:val="24"/>
          <w:lang w:val="hy-AM"/>
        </w:rPr>
        <w:t xml:space="preserve"> 49</w:t>
      </w:r>
      <w:r>
        <w:rPr>
          <w:rFonts w:ascii="GHEA Grapalat" w:hAnsi="GHEA Grapalat"/>
          <w:sz w:val="24"/>
          <w:szCs w:val="24"/>
          <w:lang w:val="hy-AM"/>
        </w:rPr>
        <w:t xml:space="preserve"> իրավազորությունների ավելի քան երկու երրորդում։ Ընդ որում, աճող միտում է նկատվում նաև ցուցակված ընկերությունների կողմից նման կանոնագրքերի պահանջների կատարման նկատմամբ վերահսկողության իրականացման հարցում՝ </w:t>
      </w:r>
      <w:r w:rsidRPr="0035770A">
        <w:rPr>
          <w:rFonts w:ascii="GHEA Grapalat" w:hAnsi="GHEA Grapalat"/>
          <w:sz w:val="24"/>
          <w:szCs w:val="24"/>
          <w:lang w:val="hy-AM"/>
        </w:rPr>
        <w:t xml:space="preserve">G20/OECD </w:t>
      </w:r>
      <w:r>
        <w:rPr>
          <w:rFonts w:ascii="GHEA Grapalat" w:hAnsi="GHEA Grapalat"/>
          <w:sz w:val="24"/>
          <w:szCs w:val="24"/>
          <w:lang w:val="hy-AM"/>
        </w:rPr>
        <w:t xml:space="preserve">սկզբունքների կողմից նախանշված հանձնարարականների շրջանակներում։ Նման հաշվետվությունների հրապարակման պատասխանատվությունը բաշխվում է կառավարչական մարմինների, ֆոնդային բորսաների, մասնավոր կազմակերպությունների կամ շահագրգիռ խմբերի միջև։ Մասնավորապես՝ ՏՀԶԿ կողմից ուսումնասիրված պետություններում առնվազն 44 ինստիտուտներ </w:t>
      </w:r>
      <w:r w:rsidRPr="006975FD">
        <w:rPr>
          <w:rFonts w:ascii="GHEA Grapalat" w:hAnsi="GHEA Grapalat"/>
          <w:sz w:val="24"/>
          <w:szCs w:val="24"/>
          <w:lang w:val="hy-AM"/>
        </w:rPr>
        <w:t xml:space="preserve">(34 </w:t>
      </w:r>
      <w:r>
        <w:rPr>
          <w:rFonts w:ascii="GHEA Grapalat" w:hAnsi="GHEA Grapalat"/>
          <w:sz w:val="24"/>
          <w:szCs w:val="24"/>
          <w:lang w:val="hy-AM"/>
        </w:rPr>
        <w:t>իրավազորություններ</w:t>
      </w:r>
      <w:r w:rsidRPr="006975FD">
        <w:rPr>
          <w:rFonts w:ascii="GHEA Grapalat" w:hAnsi="GHEA Grapalat"/>
          <w:sz w:val="24"/>
          <w:szCs w:val="24"/>
          <w:lang w:val="hy-AM"/>
        </w:rPr>
        <w:t>)</w:t>
      </w:r>
      <w:r>
        <w:rPr>
          <w:rFonts w:ascii="GHEA Grapalat" w:hAnsi="GHEA Grapalat"/>
          <w:sz w:val="24"/>
          <w:szCs w:val="24"/>
          <w:lang w:val="hy-AM"/>
        </w:rPr>
        <w:t xml:space="preserve"> հրապարակում են ազգային զեկույցներ/հաշվետվություններ՝ վերահսկելով ցուցակված ընկերությունների կողմից կորպորատիվ կառավարման կանոնագրքերի պահանջների կատարումը տեղային շուկայում։ Հատկանշական է նաև, որ հ</w:t>
      </w:r>
      <w:r w:rsidRPr="0089027E">
        <w:rPr>
          <w:rFonts w:ascii="GHEA Grapalat" w:hAnsi="GHEA Grapalat"/>
          <w:sz w:val="24"/>
          <w:szCs w:val="24"/>
          <w:lang w:val="hy-AM"/>
        </w:rPr>
        <w:t xml:space="preserve">ետազոտված </w:t>
      </w:r>
      <w:r>
        <w:rPr>
          <w:rFonts w:ascii="GHEA Grapalat" w:hAnsi="GHEA Grapalat"/>
          <w:sz w:val="24"/>
          <w:szCs w:val="24"/>
          <w:lang w:val="hy-AM"/>
        </w:rPr>
        <w:t xml:space="preserve">գրեթե </w:t>
      </w:r>
      <w:r w:rsidRPr="0089027E">
        <w:rPr>
          <w:rFonts w:ascii="GHEA Grapalat" w:hAnsi="GHEA Grapalat"/>
          <w:sz w:val="24"/>
          <w:szCs w:val="24"/>
          <w:lang w:val="hy-AM"/>
        </w:rPr>
        <w:t>բոլոր իրավա</w:t>
      </w:r>
      <w:r>
        <w:rPr>
          <w:rFonts w:ascii="GHEA Grapalat" w:hAnsi="GHEA Grapalat"/>
          <w:sz w:val="24"/>
          <w:szCs w:val="24"/>
          <w:lang w:val="hy-AM"/>
        </w:rPr>
        <w:t>զորություններում</w:t>
      </w:r>
      <w:r w:rsidRPr="0089027E">
        <w:rPr>
          <w:rFonts w:ascii="GHEA Grapalat" w:hAnsi="GHEA Grapalat"/>
          <w:sz w:val="24"/>
          <w:szCs w:val="24"/>
          <w:lang w:val="hy-AM"/>
        </w:rPr>
        <w:t xml:space="preserve"> պետական կարգավորող մարմինները լիազորված են վերահսկել</w:t>
      </w:r>
      <w:r>
        <w:rPr>
          <w:rFonts w:ascii="GHEA Grapalat" w:hAnsi="GHEA Grapalat"/>
          <w:sz w:val="24"/>
          <w:szCs w:val="24"/>
          <w:lang w:val="hy-AM"/>
        </w:rPr>
        <w:t>ու</w:t>
      </w:r>
      <w:r w:rsidRPr="0089027E">
        <w:rPr>
          <w:rFonts w:ascii="GHEA Grapalat" w:hAnsi="GHEA Grapalat"/>
          <w:sz w:val="24"/>
          <w:szCs w:val="24"/>
          <w:lang w:val="hy-AM"/>
        </w:rPr>
        <w:t xml:space="preserve"> և կիրառել</w:t>
      </w:r>
      <w:r>
        <w:rPr>
          <w:rFonts w:ascii="GHEA Grapalat" w:hAnsi="GHEA Grapalat"/>
          <w:sz w:val="24"/>
          <w:szCs w:val="24"/>
          <w:lang w:val="hy-AM"/>
        </w:rPr>
        <w:t xml:space="preserve">ու </w:t>
      </w:r>
      <w:r w:rsidRPr="0089027E">
        <w:rPr>
          <w:rFonts w:ascii="GHEA Grapalat" w:hAnsi="GHEA Grapalat"/>
          <w:sz w:val="24"/>
          <w:szCs w:val="24"/>
          <w:lang w:val="hy-AM"/>
        </w:rPr>
        <w:t>ցուցակված ընկերությունների կորպորատիվ կառավարման պրակտիկան: Արժեթղթեր</w:t>
      </w:r>
      <w:r>
        <w:rPr>
          <w:rFonts w:ascii="GHEA Grapalat" w:hAnsi="GHEA Grapalat"/>
          <w:sz w:val="24"/>
          <w:szCs w:val="24"/>
          <w:lang w:val="hy-AM"/>
        </w:rPr>
        <w:t xml:space="preserve">ի կարգավորող մարմինները </w:t>
      </w:r>
      <w:r w:rsidRPr="0089027E">
        <w:rPr>
          <w:rFonts w:ascii="GHEA Grapalat" w:hAnsi="GHEA Grapalat"/>
          <w:sz w:val="24"/>
          <w:szCs w:val="24"/>
          <w:lang w:val="hy-AM"/>
        </w:rPr>
        <w:t>կամ ֆինանսական կարգավորիչները, որպես կանոն, առանցքային դեր են խաղում իրավա</w:t>
      </w:r>
      <w:r>
        <w:rPr>
          <w:rFonts w:ascii="GHEA Grapalat" w:hAnsi="GHEA Grapalat"/>
          <w:sz w:val="24"/>
          <w:szCs w:val="24"/>
          <w:lang w:val="hy-AM"/>
        </w:rPr>
        <w:t xml:space="preserve">զորությունների </w:t>
      </w:r>
      <w:r w:rsidRPr="0089027E">
        <w:rPr>
          <w:rFonts w:ascii="GHEA Grapalat" w:hAnsi="GHEA Grapalat"/>
          <w:sz w:val="24"/>
          <w:szCs w:val="24"/>
          <w:lang w:val="hy-AM"/>
        </w:rPr>
        <w:t>մեծ մասում: Արժեթղթերի կարգավորող մարմինները,</w:t>
      </w:r>
      <w:r>
        <w:rPr>
          <w:rFonts w:ascii="GHEA Grapalat" w:hAnsi="GHEA Grapalat"/>
          <w:sz w:val="24"/>
          <w:szCs w:val="24"/>
          <w:lang w:val="hy-AM"/>
        </w:rPr>
        <w:t xml:space="preserve"> </w:t>
      </w:r>
      <w:r w:rsidRPr="0089027E">
        <w:rPr>
          <w:rFonts w:ascii="GHEA Grapalat" w:hAnsi="GHEA Grapalat"/>
          <w:sz w:val="24"/>
          <w:szCs w:val="24"/>
          <w:lang w:val="hy-AM"/>
        </w:rPr>
        <w:t>ֆինանսական կարգավորիչները կամ դրան</w:t>
      </w:r>
      <w:r>
        <w:rPr>
          <w:rFonts w:ascii="GHEA Grapalat" w:hAnsi="GHEA Grapalat"/>
          <w:sz w:val="24"/>
          <w:szCs w:val="24"/>
          <w:lang w:val="hy-AM"/>
        </w:rPr>
        <w:t xml:space="preserve">ք միասին </w:t>
      </w:r>
      <w:r w:rsidRPr="0089027E">
        <w:rPr>
          <w:rFonts w:ascii="GHEA Grapalat" w:hAnsi="GHEA Grapalat"/>
          <w:sz w:val="24"/>
          <w:szCs w:val="24"/>
          <w:lang w:val="hy-AM"/>
        </w:rPr>
        <w:t>առա</w:t>
      </w:r>
      <w:r>
        <w:rPr>
          <w:rFonts w:ascii="GHEA Grapalat" w:hAnsi="GHEA Grapalat"/>
          <w:sz w:val="24"/>
          <w:szCs w:val="24"/>
          <w:lang w:val="hy-AM"/>
        </w:rPr>
        <w:t>ջնային</w:t>
      </w:r>
      <w:r w:rsidRPr="0089027E">
        <w:rPr>
          <w:rFonts w:ascii="GHEA Grapalat" w:hAnsi="GHEA Grapalat"/>
          <w:sz w:val="24"/>
          <w:szCs w:val="24"/>
          <w:lang w:val="hy-AM"/>
        </w:rPr>
        <w:t xml:space="preserve"> կամ առնվազն</w:t>
      </w:r>
      <w:r>
        <w:rPr>
          <w:rFonts w:ascii="GHEA Grapalat" w:hAnsi="GHEA Grapalat"/>
          <w:sz w:val="24"/>
          <w:szCs w:val="24"/>
          <w:lang w:val="hy-AM"/>
        </w:rPr>
        <w:t xml:space="preserve"> հավասար </w:t>
      </w:r>
      <w:r w:rsidRPr="0089027E">
        <w:rPr>
          <w:rFonts w:ascii="GHEA Grapalat" w:hAnsi="GHEA Grapalat"/>
          <w:sz w:val="24"/>
          <w:szCs w:val="24"/>
          <w:lang w:val="hy-AM"/>
        </w:rPr>
        <w:t xml:space="preserve">դեր են </w:t>
      </w:r>
      <w:r>
        <w:rPr>
          <w:rFonts w:ascii="GHEA Grapalat" w:hAnsi="GHEA Grapalat"/>
          <w:sz w:val="24"/>
          <w:szCs w:val="24"/>
          <w:lang w:val="hy-AM"/>
        </w:rPr>
        <w:t>կատարում</w:t>
      </w:r>
      <w:r w:rsidRPr="0089027E">
        <w:rPr>
          <w:rFonts w:ascii="GHEA Grapalat" w:hAnsi="GHEA Grapalat"/>
          <w:sz w:val="24"/>
          <w:szCs w:val="24"/>
          <w:lang w:val="hy-AM"/>
        </w:rPr>
        <w:t xml:space="preserve"> բոլոր իրավա</w:t>
      </w:r>
      <w:r>
        <w:rPr>
          <w:rFonts w:ascii="GHEA Grapalat" w:hAnsi="GHEA Grapalat"/>
          <w:sz w:val="24"/>
          <w:szCs w:val="24"/>
          <w:lang w:val="hy-AM"/>
        </w:rPr>
        <w:t xml:space="preserve">զորությունների </w:t>
      </w:r>
      <w:r w:rsidRPr="0089027E">
        <w:rPr>
          <w:rFonts w:ascii="GHEA Grapalat" w:hAnsi="GHEA Grapalat"/>
          <w:sz w:val="24"/>
          <w:szCs w:val="24"/>
          <w:lang w:val="hy-AM"/>
        </w:rPr>
        <w:t>82%</w:t>
      </w:r>
      <w:r>
        <w:rPr>
          <w:rFonts w:ascii="GHEA Grapalat" w:hAnsi="GHEA Grapalat"/>
          <w:sz w:val="24"/>
          <w:szCs w:val="24"/>
          <w:lang w:val="hy-AM"/>
        </w:rPr>
        <w:t>-</w:t>
      </w:r>
      <w:r w:rsidRPr="0089027E">
        <w:rPr>
          <w:rFonts w:ascii="GHEA Grapalat" w:hAnsi="GHEA Grapalat"/>
          <w:sz w:val="24"/>
          <w:szCs w:val="24"/>
          <w:lang w:val="hy-AM"/>
        </w:rPr>
        <w:t>ում</w:t>
      </w:r>
      <w:r>
        <w:rPr>
          <w:rFonts w:ascii="GHEA Grapalat" w:hAnsi="GHEA Grapalat"/>
          <w:sz w:val="24"/>
          <w:szCs w:val="24"/>
          <w:lang w:val="hy-AM"/>
        </w:rPr>
        <w:t xml:space="preserve">։ </w:t>
      </w:r>
      <w:r w:rsidRPr="0089027E">
        <w:rPr>
          <w:rFonts w:ascii="GHEA Grapalat" w:hAnsi="GHEA Grapalat"/>
          <w:sz w:val="24"/>
          <w:szCs w:val="24"/>
          <w:lang w:val="hy-AM"/>
        </w:rPr>
        <w:t>Կենտրոնական բանկեր</w:t>
      </w:r>
      <w:r>
        <w:rPr>
          <w:rFonts w:ascii="GHEA Grapalat" w:hAnsi="GHEA Grapalat"/>
          <w:sz w:val="24"/>
          <w:szCs w:val="24"/>
          <w:lang w:val="hy-AM"/>
        </w:rPr>
        <w:t>ն</w:t>
      </w:r>
      <w:r w:rsidRPr="0089027E">
        <w:rPr>
          <w:rFonts w:ascii="GHEA Grapalat" w:hAnsi="GHEA Grapalat"/>
          <w:sz w:val="24"/>
          <w:szCs w:val="24"/>
          <w:lang w:val="hy-AM"/>
        </w:rPr>
        <w:t xml:space="preserve"> առանցքային դեր</w:t>
      </w:r>
      <w:r>
        <w:rPr>
          <w:rFonts w:ascii="GHEA Grapalat" w:hAnsi="GHEA Grapalat"/>
          <w:sz w:val="24"/>
          <w:szCs w:val="24"/>
          <w:lang w:val="hy-AM"/>
        </w:rPr>
        <w:t>ակատարում ունեն</w:t>
      </w:r>
      <w:r w:rsidRPr="0089027E">
        <w:rPr>
          <w:rFonts w:ascii="GHEA Grapalat" w:hAnsi="GHEA Grapalat"/>
          <w:sz w:val="24"/>
          <w:szCs w:val="24"/>
          <w:lang w:val="hy-AM"/>
        </w:rPr>
        <w:t xml:space="preserve"> ևս ութ իրավասություններում (16%)</w:t>
      </w:r>
      <w:r>
        <w:rPr>
          <w:rStyle w:val="FootnoteReference"/>
          <w:rFonts w:ascii="GHEA Grapalat" w:hAnsi="GHEA Grapalat"/>
          <w:sz w:val="24"/>
          <w:szCs w:val="24"/>
          <w:lang w:val="hy-AM"/>
        </w:rPr>
        <w:footnoteReference w:id="13"/>
      </w:r>
      <w:r w:rsidRPr="0089027E">
        <w:rPr>
          <w:rFonts w:ascii="GHEA Grapalat" w:hAnsi="GHEA Grapalat"/>
          <w:sz w:val="24"/>
          <w:szCs w:val="24"/>
          <w:lang w:val="hy-AM"/>
        </w:rPr>
        <w:t xml:space="preserve">: </w:t>
      </w:r>
    </w:p>
    <w:p w14:paraId="73260F46" w14:textId="77777777" w:rsidR="001659E6" w:rsidRDefault="001659E6" w:rsidP="001659E6">
      <w:pPr>
        <w:spacing w:after="0" w:line="276" w:lineRule="auto"/>
        <w:ind w:firstLine="567"/>
        <w:contextualSpacing/>
        <w:jc w:val="both"/>
        <w:rPr>
          <w:rFonts w:ascii="GHEA Grapalat" w:hAnsi="GHEA Grapalat"/>
          <w:sz w:val="24"/>
          <w:szCs w:val="24"/>
          <w:lang w:val="hy-AM"/>
        </w:rPr>
      </w:pPr>
      <w:r w:rsidRPr="0089027E">
        <w:rPr>
          <w:rFonts w:ascii="GHEA Grapalat" w:hAnsi="GHEA Grapalat"/>
          <w:sz w:val="24"/>
          <w:szCs w:val="24"/>
          <w:lang w:val="hy-AM"/>
        </w:rPr>
        <w:t>Մի քանի իրավա</w:t>
      </w:r>
      <w:r>
        <w:rPr>
          <w:rFonts w:ascii="GHEA Grapalat" w:hAnsi="GHEA Grapalat"/>
          <w:sz w:val="24"/>
          <w:szCs w:val="24"/>
          <w:lang w:val="hy-AM"/>
        </w:rPr>
        <w:t xml:space="preserve">զորություններում </w:t>
      </w:r>
      <w:r w:rsidRPr="0089027E">
        <w:rPr>
          <w:rFonts w:ascii="GHEA Grapalat" w:hAnsi="GHEA Grapalat"/>
          <w:sz w:val="24"/>
          <w:szCs w:val="24"/>
          <w:lang w:val="hy-AM"/>
        </w:rPr>
        <w:t>կիրառվում են տարբեր մոտեցումներ: Կորեան միակ իրավա</w:t>
      </w:r>
      <w:r>
        <w:rPr>
          <w:rFonts w:ascii="GHEA Grapalat" w:hAnsi="GHEA Grapalat"/>
          <w:sz w:val="24"/>
          <w:szCs w:val="24"/>
          <w:lang w:val="hy-AM"/>
        </w:rPr>
        <w:t>զորությունն</w:t>
      </w:r>
      <w:r w:rsidRPr="0089027E">
        <w:rPr>
          <w:rFonts w:ascii="GHEA Grapalat" w:hAnsi="GHEA Grapalat"/>
          <w:sz w:val="24"/>
          <w:szCs w:val="24"/>
          <w:lang w:val="hy-AM"/>
        </w:rPr>
        <w:t xml:space="preserve"> է, որտեղ կորպորատիվ կառավարման համար պատասխանատու նախարարությունը </w:t>
      </w:r>
      <w:r>
        <w:rPr>
          <w:rFonts w:ascii="GHEA Grapalat" w:hAnsi="GHEA Grapalat"/>
          <w:sz w:val="24"/>
          <w:szCs w:val="24"/>
          <w:lang w:val="hy-AM"/>
        </w:rPr>
        <w:t>ա</w:t>
      </w:r>
      <w:r w:rsidRPr="0089027E">
        <w:rPr>
          <w:rFonts w:ascii="GHEA Grapalat" w:hAnsi="GHEA Grapalat"/>
          <w:sz w:val="24"/>
          <w:szCs w:val="24"/>
          <w:lang w:val="hy-AM"/>
        </w:rPr>
        <w:t xml:space="preserve">րդարադատության նախարարությունն է: Այս նախարարությունը նաև հիմնականում պատասխանատու է կորպորատիվ </w:t>
      </w:r>
      <w:r w:rsidRPr="0089027E">
        <w:rPr>
          <w:rFonts w:ascii="GHEA Grapalat" w:hAnsi="GHEA Grapalat"/>
          <w:sz w:val="24"/>
          <w:szCs w:val="24"/>
          <w:lang w:val="hy-AM"/>
        </w:rPr>
        <w:lastRenderedPageBreak/>
        <w:t>կառավարման նորմերի վերահսկման և համապատասխանության ապահովման համար: Հնդկաստանում կորպորատիվ հարցերի նախարարությունը (</w:t>
      </w:r>
      <w:r w:rsidRPr="007E4FA8">
        <w:rPr>
          <w:rFonts w:ascii="GHEA Grapalat" w:hAnsi="GHEA Grapalat"/>
          <w:sz w:val="24"/>
          <w:szCs w:val="24"/>
          <w:lang w:val="hy-AM"/>
        </w:rPr>
        <w:t>MCA</w:t>
      </w:r>
      <w:r w:rsidRPr="0089027E">
        <w:rPr>
          <w:rFonts w:ascii="GHEA Grapalat" w:hAnsi="GHEA Grapalat"/>
          <w:sz w:val="24"/>
          <w:szCs w:val="24"/>
          <w:lang w:val="hy-AM"/>
        </w:rPr>
        <w:t>) և Հնդկաստանի արժեթղթերի և բորսայի խորհուրդը (SEBI), որը կարգավորում է արժեթղթերի շուկան, պատասխանատու են կորպորատիվ կառավարման սկզբունքների պահպանման համար: Որոշ իրավա</w:t>
      </w:r>
      <w:r>
        <w:rPr>
          <w:rFonts w:ascii="GHEA Grapalat" w:hAnsi="GHEA Grapalat"/>
          <w:sz w:val="24"/>
          <w:szCs w:val="24"/>
          <w:lang w:val="hy-AM"/>
        </w:rPr>
        <w:t xml:space="preserve">զորություններում, </w:t>
      </w:r>
      <w:r w:rsidRPr="0089027E">
        <w:rPr>
          <w:rFonts w:ascii="GHEA Grapalat" w:hAnsi="GHEA Grapalat"/>
          <w:sz w:val="24"/>
          <w:szCs w:val="24"/>
          <w:lang w:val="hy-AM"/>
        </w:rPr>
        <w:t>ինչպիսիք են Չեխիան, Լյուքսեմբուրգը, Նիդեռլանդները, Սինգապուրը և Շվեդիան, պետական կարգավորող մարմինների դերը սահմանափակվում է միայն արժեթղթերի օրենսդրության հետ կապված հարցերով, քանի որ սկզբունքորեն</w:t>
      </w:r>
      <w:r>
        <w:rPr>
          <w:rFonts w:ascii="GHEA Grapalat" w:hAnsi="GHEA Grapalat"/>
          <w:sz w:val="24"/>
          <w:szCs w:val="24"/>
          <w:lang w:val="hy-AM"/>
        </w:rPr>
        <w:t xml:space="preserve"> </w:t>
      </w:r>
      <w:r w:rsidRPr="0089027E">
        <w:rPr>
          <w:rFonts w:ascii="GHEA Grapalat" w:hAnsi="GHEA Grapalat"/>
          <w:sz w:val="24"/>
          <w:szCs w:val="24"/>
          <w:lang w:val="hy-AM"/>
        </w:rPr>
        <w:t xml:space="preserve">կորպորատիվ կառավարման վերաբերյալ քաղաքացիական օրենսդրությունը հիմնականում վերահսկվում և կիրառվում է մասնավոր </w:t>
      </w:r>
      <w:r>
        <w:rPr>
          <w:rFonts w:ascii="GHEA Grapalat" w:hAnsi="GHEA Grapalat"/>
          <w:sz w:val="24"/>
          <w:szCs w:val="24"/>
          <w:lang w:val="hy-AM"/>
        </w:rPr>
        <w:t>կարգով։</w:t>
      </w:r>
      <w:r w:rsidRPr="0089027E">
        <w:rPr>
          <w:rFonts w:ascii="GHEA Grapalat" w:hAnsi="GHEA Grapalat"/>
          <w:sz w:val="24"/>
          <w:szCs w:val="24"/>
          <w:lang w:val="hy-AM"/>
        </w:rPr>
        <w:t xml:space="preserve"> </w:t>
      </w:r>
    </w:p>
    <w:p w14:paraId="1624D3F0" w14:textId="77777777" w:rsidR="001659E6" w:rsidRPr="008872A1" w:rsidRDefault="001659E6" w:rsidP="001659E6">
      <w:pPr>
        <w:spacing w:after="0" w:line="276" w:lineRule="auto"/>
        <w:ind w:firstLine="567"/>
        <w:contextualSpacing/>
        <w:jc w:val="both"/>
        <w:rPr>
          <w:rFonts w:ascii="GHEA Grapalat" w:hAnsi="GHEA Grapalat"/>
          <w:sz w:val="24"/>
          <w:szCs w:val="24"/>
          <w:lang w:val="hy-AM"/>
        </w:rPr>
      </w:pPr>
      <w:r>
        <w:rPr>
          <w:rFonts w:ascii="GHEA Grapalat" w:hAnsi="GHEA Grapalat"/>
          <w:sz w:val="24"/>
          <w:szCs w:val="24"/>
          <w:lang w:val="hy-AM"/>
        </w:rPr>
        <w:t>Ընդհանուր առմամբ 2023 թվականի դրությամբ կորպորատիվ կառավարման կարգավորման գործառույթն ուսումնասիրված պետությունների 39</w:t>
      </w:r>
      <w:r w:rsidRPr="001A6FA1">
        <w:rPr>
          <w:rFonts w:ascii="GHEA Grapalat" w:hAnsi="GHEA Grapalat"/>
          <w:sz w:val="24"/>
          <w:szCs w:val="24"/>
          <w:lang w:val="hy-AM"/>
        </w:rPr>
        <w:t>%-</w:t>
      </w:r>
      <w:r>
        <w:rPr>
          <w:rFonts w:ascii="GHEA Grapalat" w:hAnsi="GHEA Grapalat"/>
          <w:sz w:val="24"/>
          <w:szCs w:val="24"/>
          <w:lang w:val="hy-AM"/>
        </w:rPr>
        <w:t>ում վերապահված է արժեթղթերի կարգավորող մարմիններին, 35</w:t>
      </w:r>
      <w:r w:rsidRPr="00EF7D6B">
        <w:rPr>
          <w:rFonts w:ascii="GHEA Grapalat" w:hAnsi="GHEA Grapalat"/>
          <w:sz w:val="24"/>
          <w:szCs w:val="24"/>
          <w:lang w:val="hy-AM"/>
        </w:rPr>
        <w:t>%-</w:t>
      </w:r>
      <w:r>
        <w:rPr>
          <w:rFonts w:ascii="GHEA Grapalat" w:hAnsi="GHEA Grapalat"/>
          <w:sz w:val="24"/>
          <w:szCs w:val="24"/>
          <w:lang w:val="hy-AM"/>
        </w:rPr>
        <w:t>ում՝ ֆինանսական մարմիններին, 2</w:t>
      </w:r>
      <w:r w:rsidRPr="00EF7D6B">
        <w:rPr>
          <w:rFonts w:ascii="GHEA Grapalat" w:hAnsi="GHEA Grapalat"/>
          <w:sz w:val="24"/>
          <w:szCs w:val="24"/>
          <w:lang w:val="hy-AM"/>
        </w:rPr>
        <w:t>%-</w:t>
      </w:r>
      <w:r>
        <w:rPr>
          <w:rFonts w:ascii="GHEA Grapalat" w:hAnsi="GHEA Grapalat"/>
          <w:sz w:val="24"/>
          <w:szCs w:val="24"/>
          <w:lang w:val="hy-AM"/>
        </w:rPr>
        <w:t>ում՝ արդարադատության նախարարություններին, 8</w:t>
      </w:r>
      <w:r w:rsidRPr="00EF7D6B">
        <w:rPr>
          <w:rFonts w:ascii="GHEA Grapalat" w:hAnsi="GHEA Grapalat"/>
          <w:sz w:val="24"/>
          <w:szCs w:val="24"/>
          <w:lang w:val="hy-AM"/>
        </w:rPr>
        <w:t>%-</w:t>
      </w:r>
      <w:r>
        <w:rPr>
          <w:rFonts w:ascii="GHEA Grapalat" w:hAnsi="GHEA Grapalat"/>
          <w:sz w:val="24"/>
          <w:szCs w:val="24"/>
          <w:lang w:val="hy-AM"/>
        </w:rPr>
        <w:t>ում՝ ֆինանսական կամ արժեթղթերի կարգավորիչ մարմիններին և նախարարություններին համատեղ, իսկ մնացած 8</w:t>
      </w:r>
      <w:r w:rsidRPr="008872A1">
        <w:rPr>
          <w:rFonts w:ascii="GHEA Grapalat" w:hAnsi="GHEA Grapalat"/>
          <w:sz w:val="24"/>
          <w:szCs w:val="24"/>
          <w:lang w:val="hy-AM"/>
        </w:rPr>
        <w:t>%-</w:t>
      </w:r>
      <w:r>
        <w:rPr>
          <w:rFonts w:ascii="GHEA Grapalat" w:hAnsi="GHEA Grapalat"/>
          <w:sz w:val="24"/>
          <w:szCs w:val="24"/>
          <w:lang w:val="hy-AM"/>
        </w:rPr>
        <w:t>ում՝ կենտրոնական բանկերին</w:t>
      </w:r>
      <w:r>
        <w:rPr>
          <w:rStyle w:val="FootnoteReference"/>
          <w:rFonts w:ascii="GHEA Grapalat" w:hAnsi="GHEA Grapalat"/>
          <w:sz w:val="24"/>
          <w:szCs w:val="24"/>
          <w:lang w:val="hy-AM"/>
        </w:rPr>
        <w:footnoteReference w:id="14"/>
      </w:r>
      <w:r>
        <w:rPr>
          <w:rFonts w:ascii="GHEA Grapalat" w:hAnsi="GHEA Grapalat"/>
          <w:sz w:val="24"/>
          <w:szCs w:val="24"/>
          <w:lang w:val="hy-AM"/>
        </w:rPr>
        <w:t xml:space="preserve">։ </w:t>
      </w:r>
    </w:p>
    <w:p w14:paraId="1DE35A0F" w14:textId="2A5B83BF" w:rsidR="001659E6" w:rsidRPr="005631AE" w:rsidRDefault="001659E6" w:rsidP="001659E6">
      <w:pPr>
        <w:spacing w:after="0" w:line="276" w:lineRule="auto"/>
        <w:ind w:firstLine="567"/>
        <w:contextualSpacing/>
        <w:jc w:val="both"/>
        <w:rPr>
          <w:rFonts w:ascii="GHEA Grapalat" w:hAnsi="GHEA Grapalat"/>
          <w:sz w:val="24"/>
          <w:szCs w:val="24"/>
          <w:lang w:val="hy-AM"/>
        </w:rPr>
      </w:pPr>
      <w:r w:rsidRPr="001F0A97">
        <w:rPr>
          <w:rFonts w:ascii="GHEA Grapalat" w:hAnsi="GHEA Grapalat"/>
          <w:sz w:val="24"/>
          <w:szCs w:val="24"/>
          <w:lang w:val="hy-AM"/>
        </w:rPr>
        <w:t>Այսպիսով, ցուցակված ընկերությունների և ազդագիր հրապարակելու իրավասություն ունեցող թողարկողների կողմից կորպորատիվ կառավարման կանոնագրքի պահանջների պահպանումը</w:t>
      </w:r>
      <w:r>
        <w:rPr>
          <w:rFonts w:ascii="GHEA Grapalat" w:hAnsi="GHEA Grapalat"/>
          <w:sz w:val="24"/>
          <w:szCs w:val="24"/>
          <w:lang w:val="hy-AM"/>
        </w:rPr>
        <w:t xml:space="preserve">, այդ մասին համապատասխան տեղեկությունների ներկայացումը </w:t>
      </w:r>
      <w:r w:rsidRPr="001F0A97">
        <w:rPr>
          <w:rFonts w:ascii="GHEA Grapalat" w:hAnsi="GHEA Grapalat"/>
          <w:sz w:val="24"/>
          <w:szCs w:val="24"/>
          <w:lang w:val="hy-AM"/>
        </w:rPr>
        <w:t xml:space="preserve">և կորպորատիվ կառավարման համակարգի ներդրումն այն առանցքային </w:t>
      </w:r>
      <w:r>
        <w:rPr>
          <w:rFonts w:ascii="GHEA Grapalat" w:hAnsi="GHEA Grapalat"/>
          <w:sz w:val="24"/>
          <w:szCs w:val="24"/>
          <w:lang w:val="hy-AM"/>
        </w:rPr>
        <w:t xml:space="preserve">և նվազագույն </w:t>
      </w:r>
      <w:r w:rsidRPr="001F0A97">
        <w:rPr>
          <w:rFonts w:ascii="GHEA Grapalat" w:hAnsi="GHEA Grapalat"/>
          <w:sz w:val="24"/>
          <w:szCs w:val="24"/>
          <w:lang w:val="hy-AM"/>
        </w:rPr>
        <w:t>միջոցառումներից է, որ յուրաքանչյուր պետություն պետք է իրականացնի՝ կորպորատիվ առավել արդյունավետ կառավարում և ն</w:t>
      </w:r>
      <w:r>
        <w:rPr>
          <w:rFonts w:ascii="GHEA Grapalat" w:hAnsi="GHEA Grapalat"/>
          <w:sz w:val="24"/>
          <w:szCs w:val="24"/>
          <w:lang w:val="hy-AM"/>
        </w:rPr>
        <w:t>ե</w:t>
      </w:r>
      <w:r w:rsidRPr="001F0A97">
        <w:rPr>
          <w:rFonts w:ascii="GHEA Grapalat" w:hAnsi="GHEA Grapalat"/>
          <w:sz w:val="24"/>
          <w:szCs w:val="24"/>
          <w:lang w:val="hy-AM"/>
        </w:rPr>
        <w:t xml:space="preserve">րդրումային միջավայր ապահովելու նպատակով։ </w:t>
      </w:r>
      <w:r w:rsidRPr="005631AE">
        <w:rPr>
          <w:rFonts w:ascii="GHEA Grapalat" w:hAnsi="GHEA Grapalat"/>
          <w:sz w:val="24"/>
          <w:szCs w:val="24"/>
          <w:lang w:val="hy-AM"/>
        </w:rPr>
        <w:t>Այսպիսի կարգավորում նախատեսելով՝ սահմանում ենք հրապարակվող ազդագրում Կորպորատիվ կառավարման կանոնագրքին հետևելու պահանջ, որը ինքնի</w:t>
      </w:r>
      <w:r w:rsidR="00A83427">
        <w:rPr>
          <w:rFonts w:ascii="GHEA Grapalat" w:hAnsi="GHEA Grapalat"/>
          <w:sz w:val="24"/>
          <w:szCs w:val="24"/>
          <w:lang w:val="hy-AM"/>
        </w:rPr>
        <w:t>ն</w:t>
      </w:r>
      <w:r w:rsidRPr="005631AE">
        <w:rPr>
          <w:rFonts w:ascii="GHEA Grapalat" w:hAnsi="GHEA Grapalat"/>
          <w:sz w:val="24"/>
          <w:szCs w:val="24"/>
          <w:lang w:val="hy-AM"/>
        </w:rPr>
        <w:t xml:space="preserve"> կբերի ինչպես պետական վերահսկողության, օրինակ՝ Կենտրոնական բանկի կողմից, այնպես էլ մասնավոր վերահսկողության՝ ներդրողի կողմից:</w:t>
      </w:r>
    </w:p>
    <w:p w14:paraId="3602A9F2" w14:textId="3C27F235" w:rsidR="001659E6" w:rsidRPr="00296886" w:rsidRDefault="001659E6" w:rsidP="001659E6">
      <w:pPr>
        <w:pStyle w:val="ListParagraph"/>
        <w:numPr>
          <w:ilvl w:val="0"/>
          <w:numId w:val="3"/>
        </w:numPr>
        <w:spacing w:after="0" w:line="276" w:lineRule="auto"/>
        <w:ind w:left="0" w:firstLine="567"/>
        <w:jc w:val="both"/>
        <w:rPr>
          <w:rFonts w:ascii="GHEA Grapalat" w:hAnsi="GHEA Grapalat"/>
          <w:sz w:val="24"/>
          <w:szCs w:val="24"/>
          <w:lang w:val="hy-AM"/>
        </w:rPr>
      </w:pPr>
      <w:r w:rsidRPr="0048296E">
        <w:rPr>
          <w:rFonts w:ascii="GHEA Grapalat" w:hAnsi="GHEA Grapalat"/>
          <w:sz w:val="24"/>
          <w:szCs w:val="24"/>
          <w:lang w:val="hy-AM"/>
        </w:rPr>
        <w:t xml:space="preserve">Օրենքի փոփոխությամբ առաջարկվում է </w:t>
      </w:r>
      <w:r w:rsidRPr="001F0A97">
        <w:rPr>
          <w:rFonts w:ascii="GHEA Grapalat" w:hAnsi="GHEA Grapalat"/>
          <w:sz w:val="24"/>
          <w:szCs w:val="24"/>
          <w:lang w:val="hy-AM"/>
        </w:rPr>
        <w:t xml:space="preserve">50% և ավել պետական մասնակցությամբ ընկերությունների համար </w:t>
      </w:r>
      <w:r w:rsidR="00A83427">
        <w:rPr>
          <w:rFonts w:ascii="GHEA Grapalat" w:hAnsi="GHEA Grapalat"/>
          <w:sz w:val="24"/>
          <w:szCs w:val="24"/>
          <w:lang w:val="hy-AM"/>
        </w:rPr>
        <w:t>Կ</w:t>
      </w:r>
      <w:r w:rsidRPr="001F0A97">
        <w:rPr>
          <w:rFonts w:ascii="GHEA Grapalat" w:hAnsi="GHEA Grapalat"/>
          <w:sz w:val="24"/>
          <w:szCs w:val="24"/>
          <w:lang w:val="hy-AM"/>
        </w:rPr>
        <w:t xml:space="preserve">որպորատիվ կառավարման </w:t>
      </w:r>
      <w:r w:rsidRPr="0048296E">
        <w:rPr>
          <w:rFonts w:ascii="GHEA Grapalat" w:hAnsi="GHEA Grapalat"/>
          <w:sz w:val="24"/>
          <w:szCs w:val="24"/>
          <w:lang w:val="hy-AM"/>
        </w:rPr>
        <w:t>կանոնագրքի ընդունման և կիրառման համար ՀՀ կառավարությանը տալ կարգ սահմանելու և որոշելու</w:t>
      </w:r>
      <w:r w:rsidR="00A83427" w:rsidRPr="00A83427">
        <w:rPr>
          <w:rFonts w:ascii="GHEA Grapalat" w:hAnsi="GHEA Grapalat"/>
          <w:sz w:val="24"/>
          <w:szCs w:val="24"/>
          <w:lang w:val="hy-AM"/>
        </w:rPr>
        <w:t xml:space="preserve"> </w:t>
      </w:r>
      <w:r w:rsidR="00A83427" w:rsidRPr="0048296E">
        <w:rPr>
          <w:rFonts w:ascii="GHEA Grapalat" w:hAnsi="GHEA Grapalat"/>
          <w:sz w:val="24"/>
          <w:szCs w:val="24"/>
          <w:lang w:val="hy-AM"/>
        </w:rPr>
        <w:t>լիազորություն</w:t>
      </w:r>
      <w:r w:rsidRPr="0048296E">
        <w:rPr>
          <w:rFonts w:ascii="GHEA Grapalat" w:hAnsi="GHEA Grapalat"/>
          <w:sz w:val="24"/>
          <w:szCs w:val="24"/>
          <w:lang w:val="hy-AM"/>
        </w:rPr>
        <w:t>, թե որ ընկերությունները պետք է կիրառեն Կանոնագիրքը, ինչ ժամկետում, ինչ կարգով</w:t>
      </w:r>
      <w:r w:rsidRPr="001F0A97">
        <w:rPr>
          <w:rFonts w:ascii="GHEA Grapalat" w:hAnsi="GHEA Grapalat"/>
          <w:sz w:val="24"/>
          <w:szCs w:val="24"/>
          <w:lang w:val="hy-AM"/>
        </w:rPr>
        <w:t xml:space="preserve">։ </w:t>
      </w:r>
      <w:r>
        <w:rPr>
          <w:rFonts w:ascii="GHEA Grapalat" w:hAnsi="GHEA Grapalat"/>
          <w:sz w:val="24"/>
          <w:szCs w:val="24"/>
          <w:lang w:val="hy-AM"/>
        </w:rPr>
        <w:t>Այս առումով տեղին</w:t>
      </w:r>
      <w:r w:rsidRPr="001F0A97">
        <w:rPr>
          <w:rFonts w:ascii="GHEA Grapalat" w:hAnsi="GHEA Grapalat"/>
          <w:sz w:val="24"/>
          <w:szCs w:val="24"/>
          <w:lang w:val="hy-AM"/>
        </w:rPr>
        <w:t xml:space="preserve"> է</w:t>
      </w:r>
      <w:r>
        <w:rPr>
          <w:rFonts w:ascii="GHEA Grapalat" w:hAnsi="GHEA Grapalat"/>
          <w:sz w:val="24"/>
          <w:szCs w:val="24"/>
          <w:lang w:val="hy-AM"/>
        </w:rPr>
        <w:t xml:space="preserve"> հիշատակել </w:t>
      </w:r>
      <w:r w:rsidRPr="001F0A97">
        <w:rPr>
          <w:rFonts w:ascii="GHEA Grapalat" w:hAnsi="GHEA Grapalat"/>
          <w:sz w:val="24"/>
          <w:szCs w:val="24"/>
          <w:lang w:val="hy-AM"/>
        </w:rPr>
        <w:t xml:space="preserve">ՏՀԶԿ կողմից 2015 թվականին հրապարակված՝ «Պետական մասնակցությամբ ընկերություններում կորպորատիվ կառավարման վերաբերյալ ՏՀԶԿ ուղեցույց» </w:t>
      </w:r>
      <w:r w:rsidRPr="001F0A97">
        <w:rPr>
          <w:rFonts w:ascii="GHEA Grapalat" w:hAnsi="GHEA Grapalat"/>
          <w:sz w:val="24"/>
          <w:szCs w:val="24"/>
          <w:lang w:val="hy-AM"/>
        </w:rPr>
        <w:lastRenderedPageBreak/>
        <w:t>վերտառությամբ զեկույց</w:t>
      </w:r>
      <w:r>
        <w:rPr>
          <w:rFonts w:ascii="GHEA Grapalat" w:hAnsi="GHEA Grapalat"/>
          <w:sz w:val="24"/>
          <w:szCs w:val="24"/>
          <w:lang w:val="hy-AM"/>
        </w:rPr>
        <w:t xml:space="preserve">ը, որտեղ քննարկվում է </w:t>
      </w:r>
      <w:r w:rsidRPr="005449CE">
        <w:rPr>
          <w:rFonts w:ascii="GHEA Grapalat" w:hAnsi="GHEA Grapalat"/>
          <w:sz w:val="24"/>
          <w:szCs w:val="24"/>
          <w:lang w:val="hy-AM"/>
        </w:rPr>
        <w:t xml:space="preserve">G20/OECD </w:t>
      </w:r>
      <w:r>
        <w:rPr>
          <w:rFonts w:ascii="GHEA Grapalat" w:hAnsi="GHEA Grapalat"/>
          <w:sz w:val="24"/>
          <w:szCs w:val="24"/>
          <w:lang w:val="hy-AM"/>
        </w:rPr>
        <w:t>կորպորատիվ կառավարման սկզբունքների կիրառելիությունը պետական մասնակցությամբ կազմակերպությունների նկատմամբ, ինչպես նաև նկարագրվում են այն մոտեցումները, որոնք որդեգրվել են տարբեր պետությունների կողմից</w:t>
      </w:r>
      <w:r>
        <w:rPr>
          <w:rStyle w:val="FootnoteReference"/>
          <w:rFonts w:ascii="GHEA Grapalat" w:hAnsi="GHEA Grapalat"/>
          <w:sz w:val="24"/>
          <w:szCs w:val="24"/>
          <w:lang w:val="hy-AM"/>
        </w:rPr>
        <w:footnoteReference w:id="15"/>
      </w:r>
      <w:r>
        <w:rPr>
          <w:rFonts w:ascii="GHEA Grapalat" w:hAnsi="GHEA Grapalat"/>
          <w:sz w:val="24"/>
          <w:szCs w:val="24"/>
          <w:lang w:val="hy-AM"/>
        </w:rPr>
        <w:t xml:space="preserve">։ Մասնավորապես՝ նշված զեկույցում ընդգծվում է, որ արդյունաբերական տնտեսությունների մեծ մասին բնորոշ են բաց և մրցակցային շուկաները՝ </w:t>
      </w:r>
      <w:r w:rsidRPr="001F0A97">
        <w:rPr>
          <w:rFonts w:ascii="GHEA Grapalat" w:hAnsi="GHEA Grapalat"/>
          <w:sz w:val="24"/>
          <w:szCs w:val="24"/>
          <w:lang w:val="hy-AM"/>
        </w:rPr>
        <w:t>հիմնված օրենքի գերակայության վրա</w:t>
      </w:r>
      <w:r>
        <w:rPr>
          <w:rFonts w:ascii="GHEA Grapalat" w:hAnsi="GHEA Grapalat"/>
          <w:sz w:val="24"/>
          <w:szCs w:val="24"/>
          <w:lang w:val="hy-AM"/>
        </w:rPr>
        <w:t xml:space="preserve">, որը միևնույն ժամանակ զուգորդվում է </w:t>
      </w:r>
      <w:r w:rsidRPr="001F0A97">
        <w:rPr>
          <w:rFonts w:ascii="GHEA Grapalat" w:hAnsi="GHEA Grapalat"/>
          <w:sz w:val="24"/>
          <w:szCs w:val="24"/>
          <w:lang w:val="hy-AM"/>
        </w:rPr>
        <w:t>տնտեսության մեջ մասնավոր կազմակերպությունների գերակայությամբ։ Այնուամենայնիվ, որոշ այլ երկրներում, ներառյալ</w:t>
      </w:r>
      <w:r>
        <w:rPr>
          <w:rFonts w:ascii="GHEA Grapalat" w:hAnsi="GHEA Grapalat"/>
          <w:sz w:val="24"/>
          <w:szCs w:val="24"/>
          <w:lang w:val="hy-AM"/>
        </w:rPr>
        <w:t>՝</w:t>
      </w:r>
      <w:r w:rsidRPr="001F0A97">
        <w:rPr>
          <w:rFonts w:ascii="GHEA Grapalat" w:hAnsi="GHEA Grapalat"/>
          <w:sz w:val="24"/>
          <w:szCs w:val="24"/>
          <w:lang w:val="hy-AM"/>
        </w:rPr>
        <w:t xml:space="preserve"> զարգացող տնտեսություններից շատերում, պետական </w:t>
      </w:r>
      <w:r>
        <w:rPr>
          <w:rFonts w:ascii="GHEA Grapalat" w:hAnsi="GHEA Grapalat"/>
          <w:sz w:val="24"/>
          <w:szCs w:val="24"/>
          <w:lang w:val="hy-AM"/>
        </w:rPr>
        <w:t xml:space="preserve">մասնակցությամբ </w:t>
      </w:r>
      <w:r w:rsidRPr="001F0A97">
        <w:rPr>
          <w:rFonts w:ascii="GHEA Grapalat" w:hAnsi="GHEA Grapalat"/>
          <w:sz w:val="24"/>
          <w:szCs w:val="24"/>
          <w:lang w:val="hy-AM"/>
        </w:rPr>
        <w:t xml:space="preserve">կազմակերպությունները (SOEs – state owned enterprises) </w:t>
      </w:r>
      <w:r>
        <w:rPr>
          <w:rFonts w:ascii="GHEA Grapalat" w:hAnsi="GHEA Grapalat"/>
          <w:sz w:val="24"/>
          <w:szCs w:val="24"/>
          <w:lang w:val="hy-AM"/>
        </w:rPr>
        <w:t>կազմու</w:t>
      </w:r>
      <w:r w:rsidRPr="001F0A97">
        <w:rPr>
          <w:rFonts w:ascii="GHEA Grapalat" w:hAnsi="GHEA Grapalat"/>
          <w:sz w:val="24"/>
          <w:szCs w:val="24"/>
          <w:lang w:val="hy-AM"/>
        </w:rPr>
        <w:t xml:space="preserve">մ են ՀՆԱ-ի, զբաղվածության և շուկայական կապիտալիզացիայի կարևոր մասը: Նույնիսկ այն երկրներում, որտեղ պետական </w:t>
      </w:r>
      <w:r>
        <w:rPr>
          <w:rFonts w:ascii="GHEA Grapalat" w:hAnsi="GHEA Grapalat"/>
          <w:sz w:val="24"/>
          <w:szCs w:val="24"/>
          <w:lang w:val="hy-AM"/>
        </w:rPr>
        <w:t>կազմակերպությունները</w:t>
      </w:r>
      <w:r w:rsidRPr="001F0A97">
        <w:rPr>
          <w:rFonts w:ascii="GHEA Grapalat" w:hAnsi="GHEA Grapalat"/>
          <w:sz w:val="24"/>
          <w:szCs w:val="24"/>
          <w:lang w:val="hy-AM"/>
        </w:rPr>
        <w:t xml:space="preserve"> միայն փոքր դեր են խաղում տնտեսության մեջ, դրանք հաճախ գերակշիռ դիրք են զբաղեցնում կոմունալ ծառայություններում և ենթակառուցվածքային արդյունաբերություններում</w:t>
      </w:r>
      <w:r>
        <w:rPr>
          <w:rFonts w:ascii="GHEA Grapalat" w:hAnsi="GHEA Grapalat"/>
          <w:sz w:val="24"/>
          <w:szCs w:val="24"/>
          <w:lang w:val="hy-AM"/>
        </w:rPr>
        <w:t xml:space="preserve">։ Հենց այս հանգամանքներով էլ պայմանավորվում է </w:t>
      </w:r>
      <w:r w:rsidRPr="001F0A97">
        <w:rPr>
          <w:rFonts w:ascii="GHEA Grapalat" w:hAnsi="GHEA Grapalat"/>
          <w:sz w:val="24"/>
          <w:szCs w:val="24"/>
          <w:lang w:val="hy-AM"/>
        </w:rPr>
        <w:t xml:space="preserve">պետական </w:t>
      </w:r>
      <w:r>
        <w:rPr>
          <w:rFonts w:ascii="GHEA Grapalat" w:hAnsi="GHEA Grapalat"/>
          <w:sz w:val="24"/>
          <w:szCs w:val="24"/>
          <w:lang w:val="hy-AM"/>
        </w:rPr>
        <w:t>կազմակերպությունների</w:t>
      </w:r>
      <w:r w:rsidRPr="001F0A97">
        <w:rPr>
          <w:rFonts w:ascii="GHEA Grapalat" w:hAnsi="GHEA Grapalat"/>
          <w:sz w:val="24"/>
          <w:szCs w:val="24"/>
          <w:lang w:val="hy-AM"/>
        </w:rPr>
        <w:t xml:space="preserve"> պատշաճ կառավար</w:t>
      </w:r>
      <w:r>
        <w:rPr>
          <w:rFonts w:ascii="GHEA Grapalat" w:hAnsi="GHEA Grapalat"/>
          <w:sz w:val="24"/>
          <w:szCs w:val="24"/>
          <w:lang w:val="hy-AM"/>
        </w:rPr>
        <w:t>ման անհրաժեշտությունը, որն ըստ նույն աղբյուրի՝ կ</w:t>
      </w:r>
      <w:r w:rsidRPr="001F0A97">
        <w:rPr>
          <w:rFonts w:ascii="GHEA Grapalat" w:hAnsi="GHEA Grapalat"/>
          <w:sz w:val="24"/>
          <w:szCs w:val="24"/>
          <w:lang w:val="hy-AM"/>
        </w:rPr>
        <w:t xml:space="preserve">արևոր նշանակություն ունի տնտեսական արդյունավետության և մրցունակության մեջ </w:t>
      </w:r>
      <w:r>
        <w:rPr>
          <w:rFonts w:ascii="GHEA Grapalat" w:hAnsi="GHEA Grapalat"/>
          <w:sz w:val="24"/>
          <w:szCs w:val="24"/>
          <w:lang w:val="hy-AM"/>
        </w:rPr>
        <w:t>այդ կազմակերպությունների</w:t>
      </w:r>
      <w:r w:rsidRPr="001F0A97">
        <w:rPr>
          <w:rFonts w:ascii="GHEA Grapalat" w:hAnsi="GHEA Grapalat"/>
          <w:sz w:val="24"/>
          <w:szCs w:val="24"/>
          <w:lang w:val="hy-AM"/>
        </w:rPr>
        <w:t xml:space="preserve"> դրական ներդրումն ապահովելու </w:t>
      </w:r>
      <w:r>
        <w:rPr>
          <w:rFonts w:ascii="GHEA Grapalat" w:hAnsi="GHEA Grapalat"/>
          <w:sz w:val="24"/>
          <w:szCs w:val="24"/>
          <w:lang w:val="hy-AM"/>
        </w:rPr>
        <w:t>հարցում</w:t>
      </w:r>
      <w:r w:rsidRPr="001F0A97">
        <w:rPr>
          <w:rFonts w:ascii="GHEA Grapalat" w:hAnsi="GHEA Grapalat"/>
          <w:sz w:val="24"/>
          <w:szCs w:val="24"/>
          <w:lang w:val="hy-AM"/>
        </w:rPr>
        <w:t xml:space="preserve">: </w:t>
      </w:r>
      <w:r>
        <w:rPr>
          <w:rFonts w:ascii="GHEA Grapalat" w:hAnsi="GHEA Grapalat"/>
          <w:sz w:val="24"/>
          <w:szCs w:val="24"/>
          <w:lang w:val="hy-AM"/>
        </w:rPr>
        <w:t>Ավելին, նշվում է նաև, որ մ</w:t>
      </w:r>
      <w:r w:rsidRPr="001F0A97">
        <w:rPr>
          <w:rFonts w:ascii="GHEA Grapalat" w:hAnsi="GHEA Grapalat"/>
          <w:sz w:val="24"/>
          <w:szCs w:val="24"/>
          <w:lang w:val="hy-AM"/>
        </w:rPr>
        <w:t>ի շարք երկրներ գտնվում են իրենց պետական կազմակերպությունների կազմակերպման և կառավարման մեթոդների բարեփոխման գործընթացում և օգտագործում են միջազգային լավագույն փորձը</w:t>
      </w:r>
      <w:r w:rsidRPr="00296886">
        <w:rPr>
          <w:rFonts w:ascii="GHEA Grapalat" w:hAnsi="GHEA Grapalat"/>
          <w:sz w:val="24"/>
          <w:szCs w:val="24"/>
          <w:lang w:val="hy-AM"/>
        </w:rPr>
        <w:t xml:space="preserve">: </w:t>
      </w:r>
      <w:r>
        <w:rPr>
          <w:rFonts w:ascii="GHEA Grapalat" w:hAnsi="GHEA Grapalat"/>
          <w:sz w:val="24"/>
          <w:szCs w:val="24"/>
          <w:lang w:val="hy-AM"/>
        </w:rPr>
        <w:t xml:space="preserve">Վերոնշյալ զեկույցում, մասնավորապես, ՏՀԶԿ կողմից առանձնացվում են հետևյալ կարևորագույն ասպեկտները, որոնք պետք է գտնվեն պետությունների ուշադրության կենտրոնում, այն է՝ </w:t>
      </w:r>
    </w:p>
    <w:p w14:paraId="1F3E811B" w14:textId="77777777" w:rsidR="001659E6" w:rsidRPr="001F0A97" w:rsidRDefault="001659E6" w:rsidP="001659E6">
      <w:pPr>
        <w:pStyle w:val="ListParagraph"/>
        <w:numPr>
          <w:ilvl w:val="0"/>
          <w:numId w:val="2"/>
        </w:numPr>
        <w:spacing w:after="0" w:line="276" w:lineRule="auto"/>
        <w:ind w:left="0" w:firstLine="567"/>
        <w:jc w:val="both"/>
        <w:rPr>
          <w:rFonts w:ascii="GHEA Grapalat" w:hAnsi="GHEA Grapalat"/>
          <w:sz w:val="24"/>
          <w:szCs w:val="24"/>
          <w:lang w:val="hy-AM"/>
        </w:rPr>
      </w:pPr>
      <w:r w:rsidRPr="001F0A97">
        <w:rPr>
          <w:rFonts w:ascii="GHEA Grapalat" w:hAnsi="GHEA Grapalat"/>
          <w:sz w:val="24"/>
          <w:szCs w:val="24"/>
          <w:lang w:val="hy-AM"/>
        </w:rPr>
        <w:t xml:space="preserve">պետության՝ որպես </w:t>
      </w:r>
      <w:r>
        <w:rPr>
          <w:rFonts w:ascii="GHEA Grapalat" w:hAnsi="GHEA Grapalat"/>
          <w:sz w:val="24"/>
          <w:szCs w:val="24"/>
          <w:lang w:val="hy-AM"/>
        </w:rPr>
        <w:t xml:space="preserve">կազմակերպության </w:t>
      </w:r>
      <w:r w:rsidRPr="001F0A97">
        <w:rPr>
          <w:rFonts w:ascii="GHEA Grapalat" w:hAnsi="GHEA Grapalat"/>
          <w:sz w:val="24"/>
          <w:szCs w:val="24"/>
          <w:lang w:val="hy-AM"/>
        </w:rPr>
        <w:t>սեփականատիրոջ</w:t>
      </w:r>
      <w:r>
        <w:rPr>
          <w:rFonts w:ascii="GHEA Grapalat" w:hAnsi="GHEA Grapalat"/>
          <w:sz w:val="24"/>
          <w:szCs w:val="24"/>
          <w:lang w:val="hy-AM"/>
        </w:rPr>
        <w:t xml:space="preserve"> և բաժնետիրոջ/մասնակցի</w:t>
      </w:r>
      <w:r w:rsidRPr="001F0A97">
        <w:rPr>
          <w:rFonts w:ascii="GHEA Grapalat" w:hAnsi="GHEA Grapalat"/>
          <w:sz w:val="24"/>
          <w:szCs w:val="24"/>
          <w:lang w:val="hy-AM"/>
        </w:rPr>
        <w:t xml:space="preserve"> պրոֆեսիոնալիզմի բարձրաց</w:t>
      </w:r>
      <w:r>
        <w:rPr>
          <w:rFonts w:ascii="GHEA Grapalat" w:hAnsi="GHEA Grapalat"/>
          <w:sz w:val="24"/>
          <w:szCs w:val="24"/>
          <w:lang w:val="hy-AM"/>
        </w:rPr>
        <w:t>ում</w:t>
      </w:r>
      <w:r w:rsidRPr="001F0A97">
        <w:rPr>
          <w:rFonts w:ascii="GHEA Grapalat" w:hAnsi="GHEA Grapalat"/>
          <w:sz w:val="24"/>
          <w:szCs w:val="24"/>
          <w:lang w:val="hy-AM"/>
        </w:rPr>
        <w:t>ը,</w:t>
      </w:r>
    </w:p>
    <w:p w14:paraId="3BEBBAA2" w14:textId="77777777" w:rsidR="001659E6" w:rsidRPr="001F0A97" w:rsidRDefault="001659E6" w:rsidP="001659E6">
      <w:pPr>
        <w:pStyle w:val="ListParagraph"/>
        <w:numPr>
          <w:ilvl w:val="0"/>
          <w:numId w:val="2"/>
        </w:numPr>
        <w:spacing w:after="0" w:line="276" w:lineRule="auto"/>
        <w:ind w:left="0" w:firstLine="567"/>
        <w:jc w:val="both"/>
        <w:rPr>
          <w:rFonts w:ascii="GHEA Grapalat" w:hAnsi="GHEA Grapalat"/>
          <w:sz w:val="24"/>
          <w:szCs w:val="24"/>
          <w:lang w:val="hy-AM"/>
        </w:rPr>
      </w:pPr>
      <w:r w:rsidRPr="001F0A97">
        <w:rPr>
          <w:rFonts w:ascii="GHEA Grapalat" w:hAnsi="GHEA Grapalat"/>
          <w:sz w:val="24"/>
          <w:szCs w:val="24"/>
          <w:lang w:val="hy-AM"/>
        </w:rPr>
        <w:t xml:space="preserve">ապահովել, որ պետական կազմակերպությունները գործեն նույն արդյունավետությամբ, թափանցիկությամբ և հաշվետվողականությամբ, ինչ մասնավոր կազմակերպությունները, որոնք ունեն </w:t>
      </w:r>
      <w:r>
        <w:rPr>
          <w:rFonts w:ascii="GHEA Grapalat" w:hAnsi="GHEA Grapalat"/>
          <w:sz w:val="24"/>
          <w:szCs w:val="24"/>
          <w:lang w:val="hy-AM"/>
        </w:rPr>
        <w:t>օրինակելի</w:t>
      </w:r>
      <w:r w:rsidRPr="001F0A97">
        <w:rPr>
          <w:rFonts w:ascii="GHEA Grapalat" w:hAnsi="GHEA Grapalat"/>
          <w:sz w:val="24"/>
          <w:szCs w:val="24"/>
          <w:lang w:val="hy-AM"/>
        </w:rPr>
        <w:t xml:space="preserve"> պրակտիկա, </w:t>
      </w:r>
    </w:p>
    <w:p w14:paraId="5D6399D0" w14:textId="77777777" w:rsidR="001659E6" w:rsidRDefault="001659E6" w:rsidP="001659E6">
      <w:pPr>
        <w:pStyle w:val="ListParagraph"/>
        <w:numPr>
          <w:ilvl w:val="0"/>
          <w:numId w:val="2"/>
        </w:numPr>
        <w:spacing w:after="0" w:line="276" w:lineRule="auto"/>
        <w:ind w:left="0" w:firstLine="567"/>
        <w:jc w:val="both"/>
        <w:rPr>
          <w:rFonts w:ascii="GHEA Grapalat" w:hAnsi="GHEA Grapalat"/>
          <w:sz w:val="24"/>
          <w:szCs w:val="24"/>
          <w:lang w:val="hy-AM"/>
        </w:rPr>
      </w:pPr>
      <w:r w:rsidRPr="001F0A97">
        <w:rPr>
          <w:rFonts w:ascii="GHEA Grapalat" w:hAnsi="GHEA Grapalat"/>
          <w:sz w:val="24"/>
          <w:szCs w:val="24"/>
          <w:lang w:val="hy-AM"/>
        </w:rPr>
        <w:t xml:space="preserve">ինչպես նաև ապահովել, որ պետական և մասնավոր կազմակերպությունների միջև մրցակցությունը, </w:t>
      </w:r>
      <w:r>
        <w:rPr>
          <w:rFonts w:ascii="GHEA Grapalat" w:hAnsi="GHEA Grapalat"/>
          <w:sz w:val="24"/>
          <w:szCs w:val="24"/>
          <w:lang w:val="hy-AM"/>
        </w:rPr>
        <w:t>եթե այդպիսին</w:t>
      </w:r>
      <w:r w:rsidRPr="001F0A97">
        <w:rPr>
          <w:rFonts w:ascii="GHEA Grapalat" w:hAnsi="GHEA Grapalat"/>
          <w:sz w:val="24"/>
          <w:szCs w:val="24"/>
          <w:lang w:val="hy-AM"/>
        </w:rPr>
        <w:t xml:space="preserve"> առկա է, իրականացվի հավասար պայմաններում:</w:t>
      </w:r>
    </w:p>
    <w:p w14:paraId="5110ACE8" w14:textId="77777777" w:rsidR="001659E6" w:rsidRPr="008E200C" w:rsidRDefault="001659E6" w:rsidP="001659E6">
      <w:pPr>
        <w:pStyle w:val="ListParagraph"/>
        <w:spacing w:after="0" w:line="276" w:lineRule="auto"/>
        <w:ind w:left="0" w:firstLine="567"/>
        <w:jc w:val="both"/>
        <w:rPr>
          <w:rFonts w:ascii="Cambria Math" w:hAnsi="Cambria Math"/>
          <w:sz w:val="24"/>
          <w:szCs w:val="24"/>
          <w:lang w:val="hy-AM"/>
        </w:rPr>
      </w:pPr>
      <w:r>
        <w:rPr>
          <w:rFonts w:ascii="GHEA Grapalat" w:hAnsi="GHEA Grapalat"/>
          <w:sz w:val="24"/>
          <w:szCs w:val="24"/>
          <w:lang w:val="hy-AM"/>
        </w:rPr>
        <w:lastRenderedPageBreak/>
        <w:t xml:space="preserve">Նույն աղբյուրում նշվում են նաև ուղենշային այն գործողությունները, որոնք անհրաժեշտ է նախաձեռնել պետական մասնակցությամբ կազմակերպությունների արդյունավետ կառավարումն ապահովելու նպատակով։ Մասնավորապես՝ </w:t>
      </w:r>
      <w:r>
        <w:rPr>
          <w:rFonts w:ascii="Cambria Math" w:hAnsi="Cambria Math"/>
          <w:sz w:val="24"/>
          <w:szCs w:val="24"/>
          <w:lang w:val="hy-AM"/>
        </w:rPr>
        <w:t xml:space="preserve"> </w:t>
      </w:r>
    </w:p>
    <w:p w14:paraId="07C63326" w14:textId="77777777" w:rsidR="001659E6" w:rsidRPr="00614CDF" w:rsidRDefault="001659E6" w:rsidP="001659E6">
      <w:pPr>
        <w:pStyle w:val="ListParagraph"/>
        <w:numPr>
          <w:ilvl w:val="0"/>
          <w:numId w:val="2"/>
        </w:numPr>
        <w:spacing w:after="0" w:line="276" w:lineRule="auto"/>
        <w:ind w:left="0" w:firstLine="567"/>
        <w:jc w:val="both"/>
        <w:rPr>
          <w:rFonts w:ascii="GHEA Grapalat" w:hAnsi="GHEA Grapalat"/>
          <w:sz w:val="24"/>
          <w:szCs w:val="24"/>
          <w:lang w:val="hy-AM"/>
        </w:rPr>
      </w:pPr>
      <w:r w:rsidRPr="00614CDF">
        <w:rPr>
          <w:rFonts w:ascii="GHEA Grapalat" w:hAnsi="GHEA Grapalat"/>
          <w:sz w:val="24"/>
          <w:szCs w:val="24"/>
          <w:lang w:val="hy-AM"/>
        </w:rPr>
        <w:t>Կազմակերպությունների նկատմամբ պետական սեփականության վերջնական նպատակը պետք է լինի ռեսուրսների արդյունավետ բաշխման միջոցով հասարակության արժեքներն առավելագույնի հասցնելը։</w:t>
      </w:r>
    </w:p>
    <w:p w14:paraId="59A4FDBD" w14:textId="77777777" w:rsidR="001659E6" w:rsidRPr="00614CDF" w:rsidRDefault="001659E6" w:rsidP="001659E6">
      <w:pPr>
        <w:pStyle w:val="ListParagraph"/>
        <w:numPr>
          <w:ilvl w:val="0"/>
          <w:numId w:val="2"/>
        </w:numPr>
        <w:spacing w:after="0" w:line="276" w:lineRule="auto"/>
        <w:ind w:left="0" w:firstLine="567"/>
        <w:jc w:val="both"/>
        <w:rPr>
          <w:rFonts w:ascii="GHEA Grapalat" w:hAnsi="GHEA Grapalat"/>
          <w:sz w:val="24"/>
          <w:szCs w:val="24"/>
          <w:lang w:val="hy-AM"/>
        </w:rPr>
      </w:pPr>
      <w:r w:rsidRPr="00614CDF">
        <w:rPr>
          <w:rFonts w:ascii="GHEA Grapalat" w:hAnsi="GHEA Grapalat"/>
          <w:sz w:val="24"/>
          <w:szCs w:val="24"/>
          <w:lang w:val="hy-AM"/>
        </w:rPr>
        <w:t xml:space="preserve">Կառավարությունը պետք է մշակի սեփականության քաղաքականություն (ownership policy): Քաղաքականությունը, ի թիվս այլ բաների, պետք է սահմանի պետական սեփականության ընդհանուր հիմնավորումները, պետության դերը պետական կազմակերպությունների կառավարման գործում, ինչպես է պետությունը իրականացնելու իր սեփականության քաղաքականությունը և բաշխելու համապատասխան դերերն ու պարտականությունները այն պետական մարմինների միջև, որոնք ներգրավված են դրա իրականացման մեջ: </w:t>
      </w:r>
    </w:p>
    <w:p w14:paraId="29A719B2" w14:textId="77777777" w:rsidR="001659E6" w:rsidRPr="00614CDF" w:rsidRDefault="001659E6" w:rsidP="001659E6">
      <w:pPr>
        <w:pStyle w:val="ListParagraph"/>
        <w:numPr>
          <w:ilvl w:val="0"/>
          <w:numId w:val="2"/>
        </w:numPr>
        <w:spacing w:after="0" w:line="276" w:lineRule="auto"/>
        <w:ind w:left="0" w:firstLine="567"/>
        <w:jc w:val="both"/>
        <w:rPr>
          <w:rFonts w:ascii="GHEA Grapalat" w:hAnsi="GHEA Grapalat"/>
          <w:sz w:val="24"/>
          <w:szCs w:val="24"/>
          <w:lang w:val="hy-AM"/>
        </w:rPr>
      </w:pPr>
      <w:r w:rsidRPr="00614CDF">
        <w:rPr>
          <w:rFonts w:ascii="GHEA Grapalat" w:hAnsi="GHEA Grapalat"/>
          <w:sz w:val="24"/>
          <w:szCs w:val="24"/>
          <w:lang w:val="hy-AM"/>
        </w:rPr>
        <w:t xml:space="preserve">Սեփականության քաղաքականությունը պետք է կարգավորվի քաղաքական հաշվետվողականության համապատասխան ընթացակարգերով և բացահայտվի լայն հասարակության համար: Կառավարությունը պետք է պարբերաբար վերանայի իր սեփականության քաղաքականությունը: </w:t>
      </w:r>
    </w:p>
    <w:p w14:paraId="0A9199EF" w14:textId="77777777" w:rsidR="001659E6" w:rsidRDefault="001659E6" w:rsidP="001659E6">
      <w:pPr>
        <w:pStyle w:val="ListParagraph"/>
        <w:numPr>
          <w:ilvl w:val="0"/>
          <w:numId w:val="2"/>
        </w:numPr>
        <w:spacing w:after="0" w:line="276" w:lineRule="auto"/>
        <w:ind w:left="0" w:firstLine="567"/>
        <w:jc w:val="both"/>
        <w:rPr>
          <w:rFonts w:ascii="GHEA Grapalat" w:hAnsi="GHEA Grapalat"/>
          <w:sz w:val="24"/>
          <w:szCs w:val="24"/>
          <w:lang w:val="hy-AM"/>
        </w:rPr>
      </w:pPr>
      <w:r w:rsidRPr="00614CDF">
        <w:rPr>
          <w:rFonts w:ascii="GHEA Grapalat" w:hAnsi="GHEA Grapalat"/>
          <w:sz w:val="24"/>
          <w:szCs w:val="24"/>
          <w:lang w:val="hy-AM"/>
        </w:rPr>
        <w:t>Պետությունը պետք է նկարագրի առանձին պետական կազմակերպությունների նկատմամբ սեփականության հիմքերը և դրանք պարբերական վերանայման ենթարկի: Պետական քաղաքականության ցանկացած նպատակ, որը պետք է իրականացվի պետական առանձին կազմակերպությունների կամ պետական կազմակերպությունների խմբերի կողմից, պետք է հստակ սահմանվի համապատասխան մարմինների կողմից և բացահայտվի:</w:t>
      </w:r>
      <w:r>
        <w:rPr>
          <w:rStyle w:val="FootnoteReference"/>
          <w:rFonts w:ascii="GHEA Grapalat" w:hAnsi="GHEA Grapalat"/>
          <w:sz w:val="24"/>
          <w:szCs w:val="24"/>
          <w:lang w:val="hy-AM"/>
        </w:rPr>
        <w:footnoteReference w:id="16"/>
      </w:r>
      <w:r w:rsidRPr="00614CDF">
        <w:rPr>
          <w:rFonts w:ascii="GHEA Grapalat" w:hAnsi="GHEA Grapalat"/>
          <w:sz w:val="24"/>
          <w:szCs w:val="24"/>
          <w:lang w:val="hy-AM"/>
        </w:rPr>
        <w:t>»։</w:t>
      </w:r>
    </w:p>
    <w:p w14:paraId="0ECB1841" w14:textId="11F11198" w:rsidR="001659E6" w:rsidRPr="00EF0452" w:rsidRDefault="001659E6" w:rsidP="001659E6">
      <w:pPr>
        <w:spacing w:after="0" w:line="276" w:lineRule="auto"/>
        <w:ind w:firstLine="567"/>
        <w:jc w:val="both"/>
        <w:rPr>
          <w:rFonts w:ascii="GHEA Grapalat" w:hAnsi="GHEA Grapalat"/>
          <w:sz w:val="24"/>
          <w:szCs w:val="24"/>
          <w:lang w:val="hy-AM"/>
        </w:rPr>
      </w:pPr>
      <w:r>
        <w:rPr>
          <w:rFonts w:ascii="GHEA Grapalat" w:eastAsia="Times New Roman" w:hAnsi="GHEA Grapalat" w:cs="Times New Roman"/>
          <w:color w:val="000000"/>
          <w:sz w:val="24"/>
          <w:szCs w:val="24"/>
          <w:lang w:val="hy-AM" w:eastAsia="ru-RU"/>
        </w:rPr>
        <w:t xml:space="preserve">ՏՀԶԿ կողմից հրապարակված՝ Հայաստանում հակակոռուպցիոն բարեփոխումների վերաբերյալ զեկույցը ևս դիտարկումներ է պարունակում Հայաստանում պետական մասնակցությամբ կազմակերպությունների կորպորատիվ կառավարման համակարգի մասին։ Մասնավորապես՝ դրանում նշվում է, որ </w:t>
      </w:r>
      <w:r w:rsidRPr="00EF0452">
        <w:rPr>
          <w:rFonts w:ascii="GHEA Grapalat" w:hAnsi="GHEA Grapalat"/>
          <w:sz w:val="24"/>
          <w:szCs w:val="24"/>
          <w:lang w:val="hy-AM"/>
        </w:rPr>
        <w:t xml:space="preserve">Հայաստանի </w:t>
      </w:r>
      <w:r w:rsidR="00EC3132">
        <w:rPr>
          <w:rFonts w:ascii="GHEA Grapalat" w:hAnsi="GHEA Grapalat"/>
          <w:sz w:val="24"/>
          <w:szCs w:val="24"/>
          <w:lang w:val="hy-AM"/>
        </w:rPr>
        <w:t>Կ</w:t>
      </w:r>
      <w:r w:rsidRPr="00EF0452">
        <w:rPr>
          <w:rFonts w:ascii="GHEA Grapalat" w:hAnsi="GHEA Grapalat"/>
          <w:sz w:val="24"/>
          <w:szCs w:val="24"/>
          <w:lang w:val="hy-AM"/>
        </w:rPr>
        <w:t>որպորատիվ կառավարման օրենսգիրքը հնացած է</w:t>
      </w:r>
      <w:r>
        <w:rPr>
          <w:rFonts w:ascii="GHEA Grapalat" w:hAnsi="GHEA Grapalat"/>
          <w:sz w:val="24"/>
          <w:szCs w:val="24"/>
          <w:lang w:val="hy-AM"/>
        </w:rPr>
        <w:t>, իսկ պ</w:t>
      </w:r>
      <w:r w:rsidRPr="00EF0452">
        <w:rPr>
          <w:rFonts w:ascii="GHEA Grapalat" w:hAnsi="GHEA Grapalat"/>
          <w:sz w:val="24"/>
          <w:szCs w:val="24"/>
          <w:lang w:val="hy-AM"/>
        </w:rPr>
        <w:t xml:space="preserve">ետությունը չի կատարել իր դերը՝ որպես պետական կազմակերպությունների ակտիվ և տեղեկացված սեփականատեր և չի ապահովել դրանց կառավարման կառուցվածքի և գործառնությունների ամբողջականությունը: Միայն որոշ պետական սեփականություն </w:t>
      </w:r>
      <w:r w:rsidRPr="00EF0452">
        <w:rPr>
          <w:rFonts w:ascii="GHEA Grapalat" w:hAnsi="GHEA Grapalat"/>
          <w:sz w:val="24"/>
          <w:szCs w:val="24"/>
          <w:lang w:val="hy-AM"/>
        </w:rPr>
        <w:lastRenderedPageBreak/>
        <w:t>հանդիսացող միայն որոշ կազմակերպություններ են ենթարկվում արտաքին աուդիտի, այս պրակտիկան, սակայն, կանոնավոր չէ</w:t>
      </w:r>
      <w:r>
        <w:rPr>
          <w:rStyle w:val="FootnoteReference"/>
          <w:rFonts w:ascii="GHEA Grapalat" w:eastAsia="Times New Roman" w:hAnsi="GHEA Grapalat" w:cs="Times New Roman"/>
          <w:color w:val="000000"/>
          <w:sz w:val="24"/>
          <w:szCs w:val="24"/>
          <w:lang w:val="hy-AM" w:eastAsia="ru-RU"/>
        </w:rPr>
        <w:footnoteReference w:id="17"/>
      </w:r>
      <w:r w:rsidRPr="00EF0452">
        <w:rPr>
          <w:rFonts w:ascii="GHEA Grapalat" w:hAnsi="GHEA Grapalat"/>
          <w:sz w:val="24"/>
          <w:szCs w:val="24"/>
          <w:lang w:val="hy-AM"/>
        </w:rPr>
        <w:t>։</w:t>
      </w:r>
    </w:p>
    <w:p w14:paraId="206E3275" w14:textId="77777777" w:rsidR="001659E6" w:rsidRPr="001F0A97" w:rsidRDefault="001659E6" w:rsidP="001659E6">
      <w:pPr>
        <w:spacing w:after="0" w:line="276" w:lineRule="auto"/>
        <w:ind w:firstLine="567"/>
        <w:jc w:val="both"/>
        <w:rPr>
          <w:rFonts w:ascii="GHEA Grapalat" w:hAnsi="GHEA Grapalat"/>
          <w:kern w:val="0"/>
          <w:sz w:val="24"/>
          <w:szCs w:val="24"/>
          <w:lang w:val="hy-AM"/>
          <w14:ligatures w14:val="none"/>
        </w:rPr>
      </w:pPr>
      <w:r w:rsidRPr="001F0A97">
        <w:rPr>
          <w:rFonts w:ascii="GHEA Grapalat" w:hAnsi="GHEA Grapalat"/>
          <w:sz w:val="24"/>
          <w:szCs w:val="24"/>
          <w:lang w:val="hy-AM"/>
        </w:rPr>
        <w:t>ՏՀԶԿ կողմից հրապարակված՝ «</w:t>
      </w:r>
      <w:r>
        <w:rPr>
          <w:rFonts w:ascii="GHEA Grapalat" w:hAnsi="GHEA Grapalat"/>
          <w:sz w:val="24"/>
          <w:szCs w:val="24"/>
          <w:lang w:val="hy-AM"/>
        </w:rPr>
        <w:t>Պ</w:t>
      </w:r>
      <w:r w:rsidRPr="001F0A97">
        <w:rPr>
          <w:rFonts w:ascii="GHEA Grapalat" w:hAnsi="GHEA Grapalat"/>
          <w:sz w:val="24"/>
          <w:szCs w:val="24"/>
          <w:lang w:val="hy-AM"/>
        </w:rPr>
        <w:t>ետական մասնակցությամբ կազմակերպություններում կորպորատիվ կառավարման վերաբերյալ ՏՀԶԿ ուղեցույցային կանոնների իմպլեմենտացիա, վերջին զարգացումների վերանայում» վերտառությամբ  զեկույցում</w:t>
      </w:r>
      <w:r w:rsidRPr="001F0A97">
        <w:rPr>
          <w:rStyle w:val="FootnoteReference"/>
          <w:rFonts w:ascii="GHEA Grapalat" w:hAnsi="GHEA Grapalat"/>
          <w:sz w:val="24"/>
          <w:szCs w:val="24"/>
          <w:lang w:val="hy-AM"/>
        </w:rPr>
        <w:footnoteReference w:id="18"/>
      </w:r>
      <w:r w:rsidRPr="001F0A97">
        <w:rPr>
          <w:rFonts w:ascii="GHEA Grapalat" w:hAnsi="GHEA Grapalat"/>
          <w:sz w:val="24"/>
          <w:szCs w:val="24"/>
          <w:lang w:val="hy-AM"/>
        </w:rPr>
        <w:t xml:space="preserve"> կրկին շեշտադրվում է</w:t>
      </w:r>
      <w:r>
        <w:rPr>
          <w:rFonts w:ascii="GHEA Grapalat" w:hAnsi="GHEA Grapalat"/>
          <w:sz w:val="24"/>
          <w:szCs w:val="24"/>
          <w:lang w:val="hy-AM"/>
        </w:rPr>
        <w:t xml:space="preserve"> այն հանգամանքը</w:t>
      </w:r>
      <w:r w:rsidRPr="001F0A97">
        <w:rPr>
          <w:rFonts w:ascii="GHEA Grapalat" w:hAnsi="GHEA Grapalat"/>
          <w:sz w:val="24"/>
          <w:szCs w:val="24"/>
          <w:lang w:val="hy-AM"/>
        </w:rPr>
        <w:t>, որ պետական մասնակցությամբ ընկերություններն աշխարհի տնտեսությունների մեծ մասում կարևոր դերակատարում ունեն, ներառյալ՝ առավել զարգացած տնտեսություններում</w:t>
      </w:r>
      <w:r>
        <w:rPr>
          <w:rFonts w:ascii="GHEA Grapalat" w:hAnsi="GHEA Grapalat"/>
          <w:sz w:val="24"/>
          <w:szCs w:val="24"/>
          <w:lang w:val="hy-AM"/>
        </w:rPr>
        <w:t>։</w:t>
      </w:r>
      <w:r w:rsidRPr="001F0A97">
        <w:rPr>
          <w:rFonts w:ascii="GHEA Grapalat" w:hAnsi="GHEA Grapalat"/>
          <w:sz w:val="24"/>
          <w:szCs w:val="24"/>
          <w:lang w:val="hy-AM"/>
        </w:rPr>
        <w:t xml:space="preserve"> Միևնույն ժամանակ, նշված աղբյուրում նկարագրվում է աշխարհի երկրներում տիրող իրավիճակը պետական մասնակցությամբ կազմակերպությունների կառավարման տեսանկյունից։ Մասնավորապես՝ նշվում է, որ վերջին հինգ տարիների ընթացքում այս ոլորտում զգալի փոփոխություններ են </w:t>
      </w:r>
      <w:r w:rsidRPr="001F0A97">
        <w:rPr>
          <w:rFonts w:ascii="GHEA Grapalat" w:hAnsi="GHEA Grapalat"/>
          <w:kern w:val="0"/>
          <w:sz w:val="24"/>
          <w:szCs w:val="24"/>
          <w:lang w:val="hy-AM"/>
          <w14:ligatures w14:val="none"/>
        </w:rPr>
        <w:t>տեղի ունեցել</w:t>
      </w:r>
      <w:r w:rsidRPr="001F0A97">
        <w:rPr>
          <w:rFonts w:ascii="Cambria Math" w:hAnsi="Cambria Math" w:cs="Cambria Math"/>
          <w:kern w:val="0"/>
          <w:sz w:val="24"/>
          <w:szCs w:val="24"/>
          <w:lang w:val="hy-AM"/>
          <w14:ligatures w14:val="none"/>
        </w:rPr>
        <w:t>․</w:t>
      </w:r>
      <w:r w:rsidRPr="001F0A97">
        <w:rPr>
          <w:rFonts w:ascii="GHEA Grapalat" w:hAnsi="GHEA Grapalat"/>
          <w:kern w:val="0"/>
          <w:sz w:val="24"/>
          <w:szCs w:val="24"/>
          <w:lang w:val="hy-AM"/>
          <w14:ligatures w14:val="none"/>
        </w:rPr>
        <w:t xml:space="preserve"> </w:t>
      </w:r>
      <w:r w:rsidRPr="008E200C">
        <w:rPr>
          <w:rFonts w:ascii="GHEA Grapalat" w:hAnsi="GHEA Grapalat"/>
          <w:b/>
          <w:bCs/>
          <w:kern w:val="0"/>
          <w:sz w:val="24"/>
          <w:szCs w:val="24"/>
          <w:lang w:val="hy-AM"/>
          <w14:ligatures w14:val="none"/>
        </w:rPr>
        <w:t xml:space="preserve">28 պետություններ, ներառյալ՝ ՏՀԶԿ անդամ 26 պետություններ և 2 գործընկեր պետություններ ձեռնարկել են համապատասխան բարեփոխումներ՝ ՏՀԶԿ վերոնշյալ՝ 2015 թվականի զեկույցում նախանշված հանձնարարականների կատարման ուղղությամբ։ </w:t>
      </w:r>
      <w:r w:rsidRPr="001F0A97">
        <w:rPr>
          <w:rFonts w:ascii="GHEA Grapalat" w:hAnsi="GHEA Grapalat"/>
          <w:kern w:val="0"/>
          <w:sz w:val="24"/>
          <w:szCs w:val="24"/>
          <w:lang w:val="hy-AM"/>
          <w14:ligatures w14:val="none"/>
        </w:rPr>
        <w:t xml:space="preserve">Ինչպես նշվում է նույն աղբյուրում, առաջընթացն առավելապես նկատելի է հետևյալ ոլորտներում՝ պետության սեփականության գործառույթ, բացահայտում և թափանցիկություն, պետական մասնակցությամբ կազմակերպությունների խորհուրդների պատասխանատվություն և բաժնետերերի հետ հարաբերություններ, բաժնետերերի և այլ ներդրողների նկատմամբ հավասար վերաբերմունք (օրինակ՝ կորպորատիվ կառավարման կանոնագրքերի ընդունման միջոցով)։ Նկատվում է նաև պետության՝ որպես «սեփականատիրոջ» կողմից իր իրավունքներն իրականացնելիս թափանցիկության և հաշվետվողականության ապահովման նպատակով համապատասխան մեխանիզմներ ներդնելու աճող միտում։ </w:t>
      </w:r>
    </w:p>
    <w:p w14:paraId="3E9278DD" w14:textId="77777777" w:rsidR="001659E6" w:rsidRPr="001F0A97" w:rsidRDefault="001659E6" w:rsidP="001659E6">
      <w:pPr>
        <w:spacing w:after="0" w:line="276" w:lineRule="auto"/>
        <w:ind w:firstLine="567"/>
        <w:jc w:val="both"/>
        <w:rPr>
          <w:rFonts w:ascii="GHEA Grapalat" w:hAnsi="GHEA Grapalat"/>
          <w:kern w:val="0"/>
          <w:sz w:val="24"/>
          <w:szCs w:val="24"/>
          <w:lang w:val="hy-AM"/>
          <w14:ligatures w14:val="none"/>
        </w:rPr>
      </w:pPr>
      <w:r w:rsidRPr="001F0A97">
        <w:rPr>
          <w:rFonts w:ascii="GHEA Grapalat" w:hAnsi="GHEA Grapalat"/>
          <w:kern w:val="0"/>
          <w:sz w:val="24"/>
          <w:szCs w:val="24"/>
          <w:lang w:val="hy-AM"/>
          <w14:ligatures w14:val="none"/>
        </w:rPr>
        <w:t xml:space="preserve">Բացի դրանից, նշված զեկույցի համաձայն՝ ուսումնասիրված պետությունների </w:t>
      </w:r>
      <w:r>
        <w:rPr>
          <w:rFonts w:ascii="GHEA Grapalat" w:hAnsi="GHEA Grapalat"/>
          <w:kern w:val="0"/>
          <w:sz w:val="24"/>
          <w:szCs w:val="24"/>
          <w:lang w:val="hy-AM"/>
          <w14:ligatures w14:val="none"/>
        </w:rPr>
        <w:t xml:space="preserve">գրեթե </w:t>
      </w:r>
      <w:r w:rsidRPr="001F0A97">
        <w:rPr>
          <w:rFonts w:ascii="GHEA Grapalat" w:hAnsi="GHEA Grapalat"/>
          <w:kern w:val="0"/>
          <w:sz w:val="24"/>
          <w:szCs w:val="24"/>
          <w:lang w:val="hy-AM"/>
          <w14:ligatures w14:val="none"/>
        </w:rPr>
        <w:t>¼-</w:t>
      </w:r>
      <w:r>
        <w:rPr>
          <w:rFonts w:ascii="GHEA Grapalat" w:hAnsi="GHEA Grapalat"/>
          <w:kern w:val="0"/>
          <w:sz w:val="24"/>
          <w:szCs w:val="24"/>
          <w:lang w:val="hy-AM"/>
          <w14:ligatures w14:val="none"/>
        </w:rPr>
        <w:t xml:space="preserve">ում </w:t>
      </w:r>
      <w:r w:rsidRPr="001F0A97">
        <w:rPr>
          <w:rFonts w:ascii="GHEA Grapalat" w:hAnsi="GHEA Grapalat"/>
          <w:kern w:val="0"/>
          <w:sz w:val="24"/>
          <w:szCs w:val="24"/>
          <w:lang w:val="hy-AM"/>
          <w14:ligatures w14:val="none"/>
        </w:rPr>
        <w:t xml:space="preserve">արձանագրվել է օրենսդրական կարգավորող շրջանակների և ազգային պրակտիկայի  փոփոխություն։ </w:t>
      </w:r>
    </w:p>
    <w:p w14:paraId="14337F45" w14:textId="77777777" w:rsidR="001659E6" w:rsidRDefault="001659E6" w:rsidP="001659E6">
      <w:pPr>
        <w:spacing w:after="0" w:line="276" w:lineRule="auto"/>
        <w:ind w:firstLine="567"/>
        <w:jc w:val="both"/>
        <w:rPr>
          <w:rFonts w:ascii="GHEA Grapalat" w:hAnsi="GHEA Grapalat"/>
          <w:b/>
          <w:bCs/>
          <w:kern w:val="0"/>
          <w:sz w:val="24"/>
          <w:szCs w:val="24"/>
          <w:lang w:val="hy-AM"/>
          <w14:ligatures w14:val="none"/>
        </w:rPr>
      </w:pPr>
      <w:r w:rsidRPr="001F0A97">
        <w:rPr>
          <w:rFonts w:ascii="GHEA Grapalat" w:hAnsi="GHEA Grapalat"/>
          <w:kern w:val="0"/>
          <w:sz w:val="24"/>
          <w:szCs w:val="24"/>
          <w:lang w:val="hy-AM"/>
          <w14:ligatures w14:val="none"/>
        </w:rPr>
        <w:t xml:space="preserve">Ուսումնասիրված պետությունների գրեթե կեսում առաջընթաց է նկատվել «բաժնետերերի նկատմամբ հավասար վերաբերմունքի» ապահովման հարցում, ի տարբերություն 2011 թվականին արձանագրված իրավիճակի։ Մասնավորապես՝ </w:t>
      </w:r>
      <w:r w:rsidRPr="008205FF">
        <w:rPr>
          <w:rFonts w:ascii="GHEA Grapalat" w:hAnsi="GHEA Grapalat"/>
          <w:kern w:val="0"/>
          <w:sz w:val="24"/>
          <w:szCs w:val="24"/>
          <w:lang w:val="hy-AM"/>
          <w14:ligatures w14:val="none"/>
        </w:rPr>
        <w:t xml:space="preserve">պրակտիկայում կատարվել են էական փոփոխություններ, որոնցով պետական </w:t>
      </w:r>
      <w:r w:rsidRPr="008205FF">
        <w:rPr>
          <w:rFonts w:ascii="GHEA Grapalat" w:hAnsi="GHEA Grapalat"/>
          <w:kern w:val="0"/>
          <w:sz w:val="24"/>
          <w:szCs w:val="24"/>
          <w:lang w:val="hy-AM"/>
          <w14:ligatures w14:val="none"/>
        </w:rPr>
        <w:lastRenderedPageBreak/>
        <w:t>մասնակցությամբ կազմակերպությունների բաժնետերերը ենթարկվել են ազգային կորպորատիվ կառավարման կանոնագրքերի կարգավորմանը (կամ հատուկ պետական մասնակցությամբ կազմակերպություններին վերաբերող կանոնագրքերին, եթե դա կիրառելի է)</w:t>
      </w:r>
      <w:r w:rsidRPr="008205FF">
        <w:rPr>
          <w:rStyle w:val="FootnoteReference"/>
          <w:rFonts w:ascii="GHEA Grapalat" w:hAnsi="GHEA Grapalat"/>
          <w:kern w:val="0"/>
          <w:sz w:val="24"/>
          <w:szCs w:val="24"/>
          <w:lang w:val="hy-AM"/>
          <w14:ligatures w14:val="none"/>
        </w:rPr>
        <w:footnoteReference w:id="19"/>
      </w:r>
      <w:r w:rsidRPr="008205FF">
        <w:rPr>
          <w:rFonts w:ascii="GHEA Grapalat" w:hAnsi="GHEA Grapalat"/>
          <w:kern w:val="0"/>
          <w:sz w:val="24"/>
          <w:szCs w:val="24"/>
          <w:lang w:val="hy-AM"/>
          <w14:ligatures w14:val="none"/>
        </w:rPr>
        <w:t>։</w:t>
      </w:r>
      <w:r w:rsidRPr="008E200C">
        <w:rPr>
          <w:rFonts w:ascii="GHEA Grapalat" w:hAnsi="GHEA Grapalat"/>
          <w:b/>
          <w:bCs/>
          <w:kern w:val="0"/>
          <w:sz w:val="24"/>
          <w:szCs w:val="24"/>
          <w:lang w:val="hy-AM"/>
          <w14:ligatures w14:val="none"/>
        </w:rPr>
        <w:t xml:space="preserve"> </w:t>
      </w:r>
    </w:p>
    <w:p w14:paraId="16A62A66" w14:textId="28CDA888" w:rsidR="001659E6" w:rsidRPr="00EF1766" w:rsidRDefault="001659E6" w:rsidP="001659E6">
      <w:pPr>
        <w:spacing w:after="0" w:line="276" w:lineRule="auto"/>
        <w:ind w:firstLine="567"/>
        <w:jc w:val="both"/>
        <w:rPr>
          <w:rFonts w:ascii="GHEA Grapalat" w:hAnsi="GHEA Grapalat"/>
          <w:kern w:val="0"/>
          <w:sz w:val="24"/>
          <w:szCs w:val="24"/>
          <w:lang w:val="hy-AM"/>
          <w14:ligatures w14:val="none"/>
        </w:rPr>
      </w:pPr>
      <w:r w:rsidRPr="00EF1766">
        <w:rPr>
          <w:rFonts w:ascii="GHEA Grapalat" w:hAnsi="GHEA Grapalat"/>
          <w:kern w:val="0"/>
          <w:sz w:val="24"/>
          <w:szCs w:val="24"/>
          <w:lang w:val="hy-AM"/>
          <w14:ligatures w14:val="none"/>
        </w:rPr>
        <w:t xml:space="preserve">Հատկանշական է նաև, որ ՀՀ կառավարության կողմից 23 հունիսի 2011 թվականին ընդունվել է N 881-Ն որոշումը, որով </w:t>
      </w:r>
      <w:r>
        <w:rPr>
          <w:rFonts w:ascii="GHEA Grapalat" w:hAnsi="GHEA Grapalat"/>
          <w:kern w:val="0"/>
          <w:sz w:val="24"/>
          <w:szCs w:val="24"/>
          <w:lang w:val="hy-AM"/>
          <w14:ligatures w14:val="none"/>
        </w:rPr>
        <w:t>հավանություն է տրվել</w:t>
      </w:r>
      <w:r w:rsidRPr="00EF1766">
        <w:rPr>
          <w:rFonts w:ascii="GHEA Grapalat" w:hAnsi="GHEA Grapalat"/>
          <w:kern w:val="0"/>
          <w:sz w:val="24"/>
          <w:szCs w:val="24"/>
          <w:lang w:val="hy-AM"/>
          <w14:ligatures w14:val="none"/>
        </w:rPr>
        <w:t xml:space="preserve"> 50 տոկոս և ավելի պետական մասնակցությամբ ընկերությունների ցանկին և Հայաստանի Հանրապետության </w:t>
      </w:r>
      <w:r w:rsidR="00EC3132">
        <w:rPr>
          <w:rFonts w:ascii="GHEA Grapalat" w:hAnsi="GHEA Grapalat"/>
          <w:kern w:val="0"/>
          <w:sz w:val="24"/>
          <w:szCs w:val="24"/>
          <w:lang w:val="hy-AM"/>
          <w14:ligatures w14:val="none"/>
        </w:rPr>
        <w:t>Կ</w:t>
      </w:r>
      <w:r w:rsidRPr="00EF1766">
        <w:rPr>
          <w:rFonts w:ascii="GHEA Grapalat" w:hAnsi="GHEA Grapalat"/>
          <w:kern w:val="0"/>
          <w:sz w:val="24"/>
          <w:szCs w:val="24"/>
          <w:lang w:val="hy-AM"/>
          <w14:ligatures w14:val="none"/>
        </w:rPr>
        <w:t xml:space="preserve">որպորատիվ կառավարման կանոնագրքի ընդունման ժամանակացույցին` համաձայն հավելվածի: Նշված որոշմամբ սահմանվել է նաև, որ ընկերությունների կողմից կանոնագիրքն ընդունել նշանակում է իրենց գործունեությունն իրականացնելիս կատարել </w:t>
      </w:r>
      <w:r w:rsidR="00EC3132">
        <w:rPr>
          <w:rFonts w:ascii="GHEA Grapalat" w:hAnsi="GHEA Grapalat"/>
          <w:kern w:val="0"/>
          <w:sz w:val="24"/>
          <w:szCs w:val="24"/>
          <w:lang w:val="hy-AM"/>
          <w14:ligatures w14:val="none"/>
        </w:rPr>
        <w:t>Կ</w:t>
      </w:r>
      <w:r w:rsidRPr="00EF1766">
        <w:rPr>
          <w:rFonts w:ascii="GHEA Grapalat" w:hAnsi="GHEA Grapalat"/>
          <w:kern w:val="0"/>
          <w:sz w:val="24"/>
          <w:szCs w:val="24"/>
          <w:lang w:val="hy-AM"/>
          <w14:ligatures w14:val="none"/>
        </w:rPr>
        <w:t xml:space="preserve">անոնագրքի պահանջները կամ </w:t>
      </w:r>
      <w:r w:rsidR="00EC3132">
        <w:rPr>
          <w:rFonts w:ascii="GHEA Grapalat" w:hAnsi="GHEA Grapalat"/>
          <w:kern w:val="0"/>
          <w:sz w:val="24"/>
          <w:szCs w:val="24"/>
          <w:lang w:val="hy-AM"/>
          <w14:ligatures w14:val="none"/>
        </w:rPr>
        <w:t>Կ</w:t>
      </w:r>
      <w:r w:rsidRPr="00EF1766">
        <w:rPr>
          <w:rFonts w:ascii="GHEA Grapalat" w:hAnsi="GHEA Grapalat"/>
          <w:kern w:val="0"/>
          <w:sz w:val="24"/>
          <w:szCs w:val="24"/>
          <w:lang w:val="hy-AM"/>
          <w14:ligatures w14:val="none"/>
        </w:rPr>
        <w:t>անոնագրքին համապատասխան բացատրել դրա որևէ դրույթով սահմանված պահանջը չկատարելու պատճառները: Ընկերությունները կանոնագիրքն ընդունելու վերաբերյալ կորպորատիվ կառավարման հայտարարագրերը հրապարակում են www.azdarar.am կայքէջում:</w:t>
      </w:r>
      <w:r>
        <w:rPr>
          <w:rFonts w:ascii="GHEA Grapalat" w:hAnsi="GHEA Grapalat"/>
          <w:kern w:val="0"/>
          <w:sz w:val="24"/>
          <w:szCs w:val="24"/>
          <w:lang w:val="hy-AM"/>
          <w14:ligatures w14:val="none"/>
        </w:rPr>
        <w:t xml:space="preserve"> Այս որոշման իմպլեմենտացիայի վերաբերյալ, սակայն, տեղեկությունները բացակայում են։ </w:t>
      </w:r>
    </w:p>
    <w:p w14:paraId="7FB54499" w14:textId="77777777" w:rsidR="001659E6" w:rsidRPr="001F0A97" w:rsidRDefault="001659E6" w:rsidP="001659E6">
      <w:pPr>
        <w:spacing w:after="0" w:line="276" w:lineRule="auto"/>
        <w:ind w:firstLine="567"/>
        <w:jc w:val="both"/>
        <w:rPr>
          <w:rFonts w:ascii="GHEA Grapalat" w:hAnsi="GHEA Grapalat"/>
          <w:kern w:val="0"/>
          <w:sz w:val="24"/>
          <w:szCs w:val="24"/>
          <w:lang w:val="hy-AM"/>
          <w14:ligatures w14:val="none"/>
        </w:rPr>
      </w:pPr>
      <w:r>
        <w:rPr>
          <w:rFonts w:ascii="GHEA Grapalat" w:hAnsi="GHEA Grapalat"/>
          <w:kern w:val="0"/>
          <w:sz w:val="24"/>
          <w:szCs w:val="24"/>
          <w:lang w:val="hy-AM"/>
          <w14:ligatures w14:val="none"/>
        </w:rPr>
        <w:t xml:space="preserve">Այսպիսով, ամփոփելով ողջ վերոշարադրյալը՝ կարող ենք արձանագրել, որ նախագծով առաջարկվող փոփոխություններն արտացոլում են միջազգային լավագույն փորձն ու նպատակ ունեն ապահովելու Հայաստանի Հանրապետության՝ որպես կորպորատիվ և ներդրումային արդյունավետ միջավայր ունեցող պետության կայացումը։ </w:t>
      </w:r>
    </w:p>
    <w:p w14:paraId="68158E9A" w14:textId="77777777" w:rsidR="001659E6" w:rsidRPr="001F0A97" w:rsidRDefault="001659E6" w:rsidP="001659E6">
      <w:pPr>
        <w:spacing w:after="0" w:line="276" w:lineRule="auto"/>
        <w:ind w:firstLine="567"/>
        <w:contextualSpacing/>
        <w:jc w:val="both"/>
        <w:rPr>
          <w:rFonts w:ascii="GHEA Grapalat" w:hAnsi="GHEA Grapalat"/>
          <w:b/>
          <w:bCs/>
          <w:sz w:val="24"/>
          <w:szCs w:val="24"/>
          <w:lang w:val="hy-AM"/>
        </w:rPr>
      </w:pPr>
    </w:p>
    <w:p w14:paraId="1E0C8EE0" w14:textId="77777777" w:rsidR="001659E6" w:rsidRPr="001F0A97" w:rsidRDefault="001659E6" w:rsidP="001659E6">
      <w:pPr>
        <w:pStyle w:val="ListParagraph"/>
        <w:numPr>
          <w:ilvl w:val="0"/>
          <w:numId w:val="1"/>
        </w:numPr>
        <w:spacing w:after="0" w:line="276" w:lineRule="auto"/>
        <w:ind w:left="0" w:firstLine="567"/>
        <w:jc w:val="both"/>
        <w:rPr>
          <w:rFonts w:ascii="GHEA Grapalat" w:hAnsi="GHEA Grapalat"/>
          <w:b/>
          <w:bCs/>
          <w:sz w:val="24"/>
          <w:szCs w:val="24"/>
          <w:lang w:val="hy-AM"/>
        </w:rPr>
      </w:pPr>
      <w:r w:rsidRPr="001F0A97">
        <w:rPr>
          <w:rFonts w:ascii="GHEA Grapalat" w:eastAsia="Times New Roman" w:hAnsi="GHEA Grapalat" w:cs="Times New Roman"/>
          <w:b/>
          <w:bCs/>
          <w:color w:val="000000"/>
          <w:sz w:val="24"/>
          <w:szCs w:val="24"/>
          <w:lang w:val="hy-AM" w:eastAsia="ru-RU"/>
        </w:rPr>
        <w:t>Նախագծերի</w:t>
      </w:r>
      <w:r w:rsidRPr="001F0A97">
        <w:rPr>
          <w:rFonts w:ascii="GHEA Grapalat" w:hAnsi="GHEA Grapalat"/>
          <w:b/>
          <w:bCs/>
          <w:sz w:val="24"/>
          <w:szCs w:val="24"/>
          <w:lang w:val="hy-AM"/>
        </w:rPr>
        <w:t xml:space="preserve"> մշակման գործընթացում ներգրավված ինստիտուտները և անձինք.</w:t>
      </w:r>
    </w:p>
    <w:p w14:paraId="62D1F48D" w14:textId="77777777" w:rsidR="001659E6" w:rsidRPr="001F0A97" w:rsidRDefault="001659E6" w:rsidP="001659E6">
      <w:pPr>
        <w:spacing w:after="0" w:line="276" w:lineRule="auto"/>
        <w:ind w:firstLine="567"/>
        <w:contextualSpacing/>
        <w:jc w:val="both"/>
        <w:rPr>
          <w:rFonts w:ascii="GHEA Grapalat" w:hAnsi="GHEA Grapalat"/>
          <w:sz w:val="24"/>
          <w:szCs w:val="24"/>
          <w:lang w:val="hy-AM"/>
        </w:rPr>
      </w:pPr>
      <w:r w:rsidRPr="001F0A97">
        <w:rPr>
          <w:rFonts w:ascii="GHEA Grapalat" w:hAnsi="GHEA Grapalat"/>
          <w:sz w:val="24"/>
          <w:szCs w:val="24"/>
          <w:lang w:val="hy-AM"/>
        </w:rPr>
        <w:t>Նախագիծը մշակվել է Էկոնոմիկայի նախարարության կողմից:</w:t>
      </w:r>
    </w:p>
    <w:p w14:paraId="2B9FA283" w14:textId="77777777" w:rsidR="001659E6" w:rsidRPr="001F0A97" w:rsidRDefault="001659E6" w:rsidP="001659E6">
      <w:pPr>
        <w:spacing w:after="0" w:line="276" w:lineRule="auto"/>
        <w:ind w:firstLine="567"/>
        <w:contextualSpacing/>
        <w:jc w:val="both"/>
        <w:rPr>
          <w:rFonts w:ascii="GHEA Grapalat" w:hAnsi="GHEA Grapalat"/>
          <w:b/>
          <w:bCs/>
          <w:sz w:val="24"/>
          <w:szCs w:val="24"/>
          <w:lang w:val="hy-AM"/>
        </w:rPr>
      </w:pPr>
    </w:p>
    <w:p w14:paraId="262A348A" w14:textId="77777777" w:rsidR="001659E6" w:rsidRPr="001F0A97" w:rsidRDefault="001659E6" w:rsidP="001659E6">
      <w:pPr>
        <w:numPr>
          <w:ilvl w:val="0"/>
          <w:numId w:val="1"/>
        </w:numPr>
        <w:spacing w:after="0" w:line="276" w:lineRule="auto"/>
        <w:ind w:left="0" w:firstLine="567"/>
        <w:contextualSpacing/>
        <w:jc w:val="both"/>
        <w:rPr>
          <w:rFonts w:ascii="GHEA Grapalat" w:hAnsi="GHEA Grapalat"/>
          <w:b/>
          <w:bCs/>
          <w:sz w:val="24"/>
          <w:szCs w:val="24"/>
          <w:lang w:val="hy-AM"/>
        </w:rPr>
      </w:pPr>
      <w:r w:rsidRPr="001F0A97">
        <w:rPr>
          <w:rFonts w:ascii="GHEA Grapalat" w:hAnsi="GHEA Grapalat"/>
          <w:b/>
          <w:bCs/>
          <w:sz w:val="24"/>
          <w:szCs w:val="24"/>
          <w:lang w:val="hy-AM"/>
        </w:rPr>
        <w:t>Նախագծի ընդունման կապակցությամբ լրացուցիչ ֆինանսական միջոցների անհրաժեշտության և ծախսերում սպասվելիք փոփոխությունների մասին.</w:t>
      </w:r>
    </w:p>
    <w:p w14:paraId="3C2E4768" w14:textId="77777777" w:rsidR="001659E6" w:rsidRPr="001F0A97" w:rsidRDefault="001659E6" w:rsidP="001659E6">
      <w:pPr>
        <w:spacing w:after="0" w:line="276" w:lineRule="auto"/>
        <w:ind w:firstLine="567"/>
        <w:contextualSpacing/>
        <w:jc w:val="both"/>
        <w:rPr>
          <w:rFonts w:ascii="GHEA Grapalat" w:hAnsi="GHEA Grapalat"/>
          <w:sz w:val="24"/>
          <w:szCs w:val="24"/>
          <w:lang w:val="hy-AM"/>
        </w:rPr>
      </w:pPr>
      <w:r w:rsidRPr="001F0A97">
        <w:rPr>
          <w:rFonts w:ascii="GHEA Grapalat" w:hAnsi="GHEA Grapalat"/>
          <w:sz w:val="24"/>
          <w:szCs w:val="24"/>
          <w:lang w:val="hy-AM"/>
        </w:rPr>
        <w:t xml:space="preserve">  Նախագծի ընդունման կապակցությամբ լրացուցիչ ֆինանսական միջոցներ անհրաժեշտ չեն, պետական բյուջեի ծախսերում փոփոխություններ չեն սպասվում, իսկ եկամուտներում կարող են լինել ավելացումներ:</w:t>
      </w:r>
    </w:p>
    <w:p w14:paraId="5676403D" w14:textId="77777777" w:rsidR="001659E6" w:rsidRPr="001F0A97" w:rsidRDefault="001659E6" w:rsidP="001659E6">
      <w:pPr>
        <w:spacing w:after="0" w:line="276" w:lineRule="auto"/>
        <w:ind w:firstLine="567"/>
        <w:jc w:val="both"/>
        <w:rPr>
          <w:rFonts w:ascii="GHEA Grapalat" w:hAnsi="GHEA Grapalat"/>
          <w:sz w:val="24"/>
          <w:szCs w:val="24"/>
          <w:lang w:val="hy-AM"/>
        </w:rPr>
      </w:pPr>
    </w:p>
    <w:p w14:paraId="118B4DBD" w14:textId="77777777" w:rsidR="001659E6" w:rsidRPr="001F0A97" w:rsidRDefault="001659E6" w:rsidP="001659E6">
      <w:pPr>
        <w:numPr>
          <w:ilvl w:val="0"/>
          <w:numId w:val="1"/>
        </w:numPr>
        <w:spacing w:after="0" w:line="276" w:lineRule="auto"/>
        <w:ind w:left="0" w:firstLine="567"/>
        <w:contextualSpacing/>
        <w:jc w:val="both"/>
        <w:rPr>
          <w:rFonts w:ascii="GHEA Grapalat" w:hAnsi="GHEA Grapalat"/>
          <w:b/>
          <w:bCs/>
          <w:sz w:val="24"/>
          <w:szCs w:val="24"/>
          <w:lang w:val="hy-AM"/>
        </w:rPr>
      </w:pPr>
      <w:r w:rsidRPr="001F0A97">
        <w:rPr>
          <w:rFonts w:ascii="GHEA Grapalat" w:hAnsi="GHEA Grapalat"/>
          <w:b/>
          <w:bCs/>
          <w:sz w:val="24"/>
          <w:szCs w:val="24"/>
          <w:lang w:val="hy-AM"/>
        </w:rPr>
        <w:t>Կապը ռազմավարական փաստաթղթերի հետ</w:t>
      </w:r>
      <w:r w:rsidRPr="001F0A97">
        <w:rPr>
          <w:rFonts w:ascii="Cambria Math" w:hAnsi="Cambria Math" w:cs="Cambria Math"/>
          <w:b/>
          <w:bCs/>
          <w:sz w:val="24"/>
          <w:szCs w:val="24"/>
          <w:lang w:val="hy-AM"/>
        </w:rPr>
        <w:t>․</w:t>
      </w:r>
      <w:r w:rsidRPr="001F0A97">
        <w:rPr>
          <w:rFonts w:ascii="GHEA Grapalat" w:hAnsi="GHEA Grapalat"/>
          <w:b/>
          <w:bCs/>
          <w:sz w:val="24"/>
          <w:szCs w:val="24"/>
          <w:lang w:val="hy-AM"/>
        </w:rPr>
        <w:t xml:space="preserve"> </w:t>
      </w:r>
    </w:p>
    <w:p w14:paraId="2831FC84" w14:textId="77777777" w:rsidR="001659E6" w:rsidRPr="001F0A97" w:rsidRDefault="001659E6" w:rsidP="001659E6">
      <w:pPr>
        <w:spacing w:after="0" w:line="276" w:lineRule="auto"/>
        <w:ind w:firstLine="567"/>
        <w:contextualSpacing/>
        <w:jc w:val="both"/>
        <w:rPr>
          <w:rFonts w:ascii="GHEA Grapalat" w:hAnsi="GHEA Grapalat"/>
          <w:sz w:val="24"/>
          <w:szCs w:val="24"/>
          <w:lang w:val="hy-AM"/>
        </w:rPr>
      </w:pPr>
      <w:r w:rsidRPr="001F0A97">
        <w:rPr>
          <w:rFonts w:ascii="GHEA Grapalat" w:hAnsi="GHEA Grapalat"/>
          <w:sz w:val="24"/>
          <w:szCs w:val="24"/>
          <w:lang w:val="hy-AM"/>
        </w:rPr>
        <w:lastRenderedPageBreak/>
        <w:t>Նախագիծը բխում է ՀՀ կառավարության կողմից 18 օգոստոսի 2021 թվականի թիվ 1363-Ա որոշմամբ հաստատված՝ Կառավարության հնգամյա (2021-2026 թվականների ծրագրից)։ Կորպորատիվ կառավարման կանոնագրքի վերաբերյալ օրենսդրական փոփոխությունների փաթեթի ներկայացումը, որով մի շարք կազմակերպությունների համար դա կդառնա պարտադիր, սահմանված է ՀՀ կառավարության 2021 թվականի նոյեմբերի 18-ի N 1902-Լ որոշմամբ հավանության արժանացած Հայաստանի Հանրապետության կառավարության 2021-2026 թվականների գործունեության միջոցառումների ծրագրում, ինչպես նաև 2020 թվականի հուլիսի 16-ի N 1202–Լ որոշմամբ ՀՀ կառավարության հավանության արժանացած Կապիտալի շուկայի զարգացման ծրագրում։</w:t>
      </w:r>
    </w:p>
    <w:p w14:paraId="20B117EA" w14:textId="77777777" w:rsidR="001659E6" w:rsidRPr="001F0A97" w:rsidRDefault="001659E6" w:rsidP="001659E6">
      <w:pPr>
        <w:spacing w:after="0" w:line="276" w:lineRule="auto"/>
        <w:ind w:firstLine="567"/>
        <w:contextualSpacing/>
        <w:jc w:val="both"/>
        <w:rPr>
          <w:rFonts w:ascii="GHEA Grapalat" w:eastAsia="Times New Roman" w:hAnsi="GHEA Grapalat" w:cs="Times New Roman"/>
          <w:color w:val="000000"/>
          <w:sz w:val="24"/>
          <w:szCs w:val="24"/>
          <w:lang w:val="hy-AM" w:eastAsia="ru-RU"/>
        </w:rPr>
      </w:pPr>
    </w:p>
    <w:p w14:paraId="12803BA3" w14:textId="77777777" w:rsidR="0054421C" w:rsidRPr="001659E6" w:rsidRDefault="0054421C">
      <w:pPr>
        <w:rPr>
          <w:lang w:val="hy-AM"/>
        </w:rPr>
      </w:pPr>
    </w:p>
    <w:sectPr w:rsidR="0054421C" w:rsidRPr="001659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00571" w14:textId="77777777" w:rsidR="003B0965" w:rsidRDefault="003B0965" w:rsidP="001659E6">
      <w:pPr>
        <w:spacing w:after="0" w:line="240" w:lineRule="auto"/>
      </w:pPr>
      <w:r>
        <w:separator/>
      </w:r>
    </w:p>
  </w:endnote>
  <w:endnote w:type="continuationSeparator" w:id="0">
    <w:p w14:paraId="3E107FCD" w14:textId="77777777" w:rsidR="003B0965" w:rsidRDefault="003B0965" w:rsidP="00165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1F7C7" w14:textId="77777777" w:rsidR="003B0965" w:rsidRDefault="003B0965" w:rsidP="001659E6">
      <w:pPr>
        <w:spacing w:after="0" w:line="240" w:lineRule="auto"/>
      </w:pPr>
      <w:r>
        <w:separator/>
      </w:r>
    </w:p>
  </w:footnote>
  <w:footnote w:type="continuationSeparator" w:id="0">
    <w:p w14:paraId="5BC6EE50" w14:textId="77777777" w:rsidR="003B0965" w:rsidRDefault="003B0965" w:rsidP="001659E6">
      <w:pPr>
        <w:spacing w:after="0" w:line="240" w:lineRule="auto"/>
      </w:pPr>
      <w:r>
        <w:continuationSeparator/>
      </w:r>
    </w:p>
  </w:footnote>
  <w:footnote w:id="1">
    <w:p w14:paraId="44EF3C2E"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rPr>
        <w:t xml:space="preserve"> </w:t>
      </w:r>
      <w:r w:rsidRPr="00244827">
        <w:rPr>
          <w:rFonts w:ascii="GHEA Grapalat" w:hAnsi="GHEA Grapalat"/>
          <w:lang w:val="hy-AM"/>
        </w:rPr>
        <w:t xml:space="preserve">Տե՛ս </w:t>
      </w:r>
      <w:hyperlink r:id="rId1" w:history="1">
        <w:r w:rsidRPr="00244827">
          <w:rPr>
            <w:rStyle w:val="Hyperlink"/>
            <w:rFonts w:ascii="GHEA Grapalat" w:hAnsi="GHEA Grapalat"/>
            <w:lang w:val="hy-AM"/>
          </w:rPr>
          <w:t>https://www.oecd-ilibrary.org/deliver/e56cafa9-en.pdf?itemId=/content/publication/e56cafa9-en&amp;mimeType=pdf</w:t>
        </w:r>
      </w:hyperlink>
      <w:r w:rsidRPr="00244827">
        <w:rPr>
          <w:rFonts w:ascii="GHEA Grapalat" w:hAnsi="GHEA Grapalat"/>
          <w:lang w:val="hy-AM"/>
        </w:rPr>
        <w:t xml:space="preserve"> , էջ 118, 14</w:t>
      </w:r>
      <w:r w:rsidRPr="00244827">
        <w:rPr>
          <w:rFonts w:ascii="Cambria Math" w:hAnsi="Cambria Math" w:cs="Cambria Math"/>
          <w:lang w:val="hy-AM"/>
        </w:rPr>
        <w:t>․</w:t>
      </w:r>
      <w:r w:rsidRPr="00244827">
        <w:rPr>
          <w:rFonts w:ascii="GHEA Grapalat" w:hAnsi="GHEA Grapalat"/>
          <w:lang w:val="hy-AM"/>
        </w:rPr>
        <w:t>09</w:t>
      </w:r>
      <w:r w:rsidRPr="00244827">
        <w:rPr>
          <w:rFonts w:ascii="Cambria Math" w:hAnsi="Cambria Math" w:cs="Cambria Math"/>
          <w:lang w:val="hy-AM"/>
        </w:rPr>
        <w:t>․</w:t>
      </w:r>
      <w:r w:rsidRPr="00244827">
        <w:rPr>
          <w:rFonts w:ascii="GHEA Grapalat" w:hAnsi="GHEA Grapalat"/>
          <w:lang w:val="hy-AM"/>
        </w:rPr>
        <w:t xml:space="preserve">2023։ </w:t>
      </w:r>
    </w:p>
  </w:footnote>
  <w:footnote w:id="2">
    <w:p w14:paraId="28E49830"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w:t>
      </w:r>
      <w:hyperlink r:id="rId2" w:history="1">
        <w:r w:rsidRPr="00244827">
          <w:rPr>
            <w:rStyle w:val="Hyperlink"/>
            <w:rFonts w:ascii="GHEA Grapalat" w:hAnsi="GHEA Grapalat"/>
            <w:lang w:val="hy-AM"/>
          </w:rPr>
          <w:t>https://www.oecd-ilibrary.org/governance/g20-oecd-principles-of-corporate-governance-2023_ed750b30-en</w:t>
        </w:r>
      </w:hyperlink>
      <w:r w:rsidRPr="00244827">
        <w:rPr>
          <w:rFonts w:ascii="GHEA Grapalat" w:hAnsi="GHEA Grapalat"/>
          <w:lang w:val="hy-AM"/>
        </w:rPr>
        <w:t>, 14</w:t>
      </w:r>
      <w:r w:rsidRPr="00244827">
        <w:rPr>
          <w:rFonts w:ascii="Cambria Math" w:hAnsi="Cambria Math" w:cs="Cambria Math"/>
          <w:lang w:val="hy-AM"/>
        </w:rPr>
        <w:t>․</w:t>
      </w:r>
      <w:r w:rsidRPr="00244827">
        <w:rPr>
          <w:rFonts w:ascii="GHEA Grapalat" w:hAnsi="GHEA Grapalat"/>
          <w:lang w:val="hy-AM"/>
        </w:rPr>
        <w:t>09</w:t>
      </w:r>
      <w:r w:rsidRPr="00244827">
        <w:rPr>
          <w:rFonts w:ascii="Cambria Math" w:hAnsi="Cambria Math" w:cs="Cambria Math"/>
          <w:lang w:val="hy-AM"/>
        </w:rPr>
        <w:t>․</w:t>
      </w:r>
      <w:r w:rsidRPr="00244827">
        <w:rPr>
          <w:rFonts w:ascii="GHEA Grapalat" w:hAnsi="GHEA Grapalat"/>
          <w:lang w:val="hy-AM"/>
        </w:rPr>
        <w:t xml:space="preserve">2023 ։ </w:t>
      </w:r>
    </w:p>
  </w:footnote>
  <w:footnote w:id="3">
    <w:p w14:paraId="64AF3D5B"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w:t>
      </w:r>
      <w:hyperlink r:id="rId3" w:history="1">
        <w:r w:rsidRPr="00244827">
          <w:rPr>
            <w:rStyle w:val="Hyperlink"/>
            <w:rFonts w:ascii="GHEA Grapalat" w:hAnsi="GHEA Grapalat"/>
            <w:lang w:val="hy-AM"/>
          </w:rPr>
          <w:t>https://www.oecd-ilibrary.org/finance-and-investment/oecd-corporate-governance-factbook-2023_6d912314-en;jsessionid=oBzojmsjTX2AqnAwhZ7mkJ5ADQly6thFi0vFFRrI.ip-10-240-5-71</w:t>
        </w:r>
      </w:hyperlink>
      <w:r w:rsidRPr="00244827">
        <w:rPr>
          <w:rStyle w:val="Hyperlink"/>
          <w:rFonts w:ascii="GHEA Grapalat" w:hAnsi="GHEA Grapalat"/>
          <w:lang w:val="hy-AM"/>
        </w:rPr>
        <w:t>,</w:t>
      </w:r>
      <w:r w:rsidRPr="00244827">
        <w:rPr>
          <w:rFonts w:ascii="GHEA Grapalat" w:hAnsi="GHEA Grapalat"/>
          <w:lang w:val="hy-AM"/>
        </w:rPr>
        <w:t xml:space="preserve"> 14</w:t>
      </w:r>
      <w:r w:rsidRPr="00244827">
        <w:rPr>
          <w:rFonts w:ascii="Cambria Math" w:hAnsi="Cambria Math" w:cs="Cambria Math"/>
          <w:lang w:val="hy-AM"/>
        </w:rPr>
        <w:t>․</w:t>
      </w:r>
      <w:r w:rsidRPr="00244827">
        <w:rPr>
          <w:rFonts w:ascii="GHEA Grapalat" w:hAnsi="GHEA Grapalat"/>
          <w:lang w:val="hy-AM"/>
        </w:rPr>
        <w:t>09</w:t>
      </w:r>
      <w:r w:rsidRPr="00244827">
        <w:rPr>
          <w:rFonts w:ascii="Cambria Math" w:hAnsi="Cambria Math" w:cs="Cambria Math"/>
          <w:lang w:val="hy-AM"/>
        </w:rPr>
        <w:t>․</w:t>
      </w:r>
      <w:r w:rsidRPr="00244827">
        <w:rPr>
          <w:rFonts w:ascii="GHEA Grapalat" w:hAnsi="GHEA Grapalat"/>
          <w:lang w:val="hy-AM"/>
        </w:rPr>
        <w:t xml:space="preserve">2023։ </w:t>
      </w:r>
    </w:p>
  </w:footnote>
  <w:footnote w:id="4">
    <w:p w14:paraId="31D1B6AF"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նույն տեղում, էջեր 41-42։ </w:t>
      </w:r>
    </w:p>
  </w:footnote>
  <w:footnote w:id="5">
    <w:p w14:paraId="555A1D42"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rPr>
        <w:t xml:space="preserve"> </w:t>
      </w:r>
      <w:r w:rsidRPr="00244827">
        <w:rPr>
          <w:rFonts w:ascii="GHEA Grapalat" w:hAnsi="GHEA Grapalat"/>
          <w:lang w:val="hy-AM"/>
        </w:rPr>
        <w:t xml:space="preserve">Տե՛ս </w:t>
      </w:r>
      <w:r w:rsidRPr="00244827">
        <w:rPr>
          <w:rFonts w:ascii="GHEA Grapalat" w:hAnsi="GHEA Grapalat"/>
        </w:rPr>
        <w:t>European Model Company Act (EMCA)</w:t>
      </w:r>
      <w:r w:rsidRPr="00244827">
        <w:rPr>
          <w:rFonts w:ascii="GHEA Grapalat" w:hAnsi="GHEA Grapalat"/>
          <w:lang w:val="hy-AM"/>
        </w:rPr>
        <w:t>,</w:t>
      </w:r>
      <w:r w:rsidRPr="00244827">
        <w:rPr>
          <w:rFonts w:ascii="GHEA Grapalat" w:hAnsi="GHEA Grapalat"/>
        </w:rPr>
        <w:t xml:space="preserve"> First Edition, 2017</w:t>
      </w:r>
      <w:r w:rsidRPr="00244827">
        <w:rPr>
          <w:rFonts w:ascii="GHEA Grapalat" w:hAnsi="GHEA Grapalat"/>
          <w:lang w:val="hy-AM"/>
        </w:rPr>
        <w:t xml:space="preserve">։ </w:t>
      </w:r>
      <w:hyperlink r:id="rId4" w:history="1">
        <w:r w:rsidRPr="00244827">
          <w:rPr>
            <w:rStyle w:val="Hyperlink"/>
            <w:rFonts w:ascii="GHEA Grapalat" w:hAnsi="GHEA Grapalat"/>
            <w:lang w:val="hy-AM"/>
          </w:rPr>
          <w:t>https://papers.ssrn.com/sol3/papers.cfm?abstract_id=2929348</w:t>
        </w:r>
      </w:hyperlink>
      <w:r w:rsidRPr="00244827">
        <w:rPr>
          <w:rFonts w:ascii="GHEA Grapalat" w:hAnsi="GHEA Grapalat"/>
          <w:lang w:val="hy-AM"/>
        </w:rPr>
        <w:t>, 14</w:t>
      </w:r>
      <w:r w:rsidRPr="00244827">
        <w:rPr>
          <w:rFonts w:ascii="Cambria Math" w:hAnsi="Cambria Math" w:cs="Cambria Math"/>
          <w:lang w:val="hy-AM"/>
        </w:rPr>
        <w:t>․</w:t>
      </w:r>
      <w:r w:rsidRPr="00244827">
        <w:rPr>
          <w:rFonts w:ascii="GHEA Grapalat" w:hAnsi="GHEA Grapalat"/>
          <w:lang w:val="hy-AM"/>
        </w:rPr>
        <w:t>09</w:t>
      </w:r>
      <w:r w:rsidRPr="00244827">
        <w:rPr>
          <w:rFonts w:ascii="Cambria Math" w:hAnsi="Cambria Math" w:cs="Cambria Math"/>
          <w:lang w:val="hy-AM"/>
        </w:rPr>
        <w:t>․</w:t>
      </w:r>
      <w:r w:rsidRPr="00244827">
        <w:rPr>
          <w:rFonts w:ascii="GHEA Grapalat" w:hAnsi="GHEA Grapalat"/>
          <w:lang w:val="hy-AM"/>
        </w:rPr>
        <w:t xml:space="preserve">2023։ </w:t>
      </w:r>
    </w:p>
  </w:footnote>
  <w:footnote w:id="6">
    <w:p w14:paraId="7D2143F7"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w:t>
      </w:r>
      <w:hyperlink r:id="rId5" w:history="1">
        <w:r w:rsidRPr="00244827">
          <w:rPr>
            <w:rStyle w:val="Hyperlink"/>
            <w:rFonts w:ascii="GHEA Grapalat" w:hAnsi="GHEA Grapalat"/>
            <w:lang w:val="hy-AM"/>
          </w:rPr>
          <w:t>https://www.oecd-ilibrary.org/finance-and-investment/oecd-corporate-governance-factbook-2023_6d912314-en;jsessionid=oBzojmsjTX2AqnAwhZ7mkJ5ADQly6thFi0vFFRrI.ip-10-240-5-71</w:t>
        </w:r>
      </w:hyperlink>
      <w:r w:rsidRPr="00244827">
        <w:rPr>
          <w:rStyle w:val="Hyperlink"/>
          <w:rFonts w:ascii="GHEA Grapalat" w:hAnsi="GHEA Grapalat"/>
          <w:lang w:val="hy-AM"/>
        </w:rPr>
        <w:t>,</w:t>
      </w:r>
      <w:r w:rsidRPr="00244827">
        <w:rPr>
          <w:rFonts w:ascii="GHEA Grapalat" w:hAnsi="GHEA Grapalat"/>
          <w:lang w:val="hy-AM"/>
        </w:rPr>
        <w:t xml:space="preserve"> էջ 44, 14</w:t>
      </w:r>
      <w:r w:rsidRPr="00244827">
        <w:rPr>
          <w:rFonts w:ascii="Cambria Math" w:hAnsi="Cambria Math" w:cs="Cambria Math"/>
          <w:lang w:val="hy-AM"/>
        </w:rPr>
        <w:t>․</w:t>
      </w:r>
      <w:r w:rsidRPr="00244827">
        <w:rPr>
          <w:rFonts w:ascii="GHEA Grapalat" w:hAnsi="GHEA Grapalat"/>
          <w:lang w:val="hy-AM"/>
        </w:rPr>
        <w:t>09</w:t>
      </w:r>
      <w:r w:rsidRPr="00244827">
        <w:rPr>
          <w:rFonts w:ascii="Cambria Math" w:hAnsi="Cambria Math" w:cs="Cambria Math"/>
          <w:lang w:val="hy-AM"/>
        </w:rPr>
        <w:t>․</w:t>
      </w:r>
      <w:r w:rsidRPr="00244827">
        <w:rPr>
          <w:rFonts w:ascii="GHEA Grapalat" w:hAnsi="GHEA Grapalat"/>
          <w:lang w:val="hy-AM"/>
        </w:rPr>
        <w:t xml:space="preserve">2023։ </w:t>
      </w:r>
    </w:p>
    <w:p w14:paraId="00395684" w14:textId="77777777" w:rsidR="001659E6" w:rsidRPr="00244827" w:rsidRDefault="001659E6" w:rsidP="001659E6">
      <w:pPr>
        <w:pStyle w:val="FootnoteText"/>
        <w:spacing w:line="276" w:lineRule="auto"/>
        <w:jc w:val="both"/>
        <w:rPr>
          <w:rFonts w:ascii="GHEA Grapalat" w:hAnsi="GHEA Grapalat"/>
          <w:lang w:val="hy-AM"/>
        </w:rPr>
      </w:pPr>
    </w:p>
  </w:footnote>
  <w:footnote w:id="7">
    <w:p w14:paraId="32B8BC21"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w:t>
      </w:r>
      <w:hyperlink r:id="rId6" w:history="1">
        <w:r w:rsidRPr="00244827">
          <w:rPr>
            <w:rStyle w:val="Hyperlink"/>
            <w:rFonts w:ascii="GHEA Grapalat" w:hAnsi="GHEA Grapalat"/>
            <w:lang w:val="hy-AM"/>
          </w:rPr>
          <w:t>https://www.oecd-ilibrary.org/deliver/e56cafa9-en.pdf?itemId=/content/publication/e56cafa9-en&amp;mimeType=pdf</w:t>
        </w:r>
      </w:hyperlink>
      <w:r w:rsidRPr="00244827">
        <w:rPr>
          <w:rFonts w:ascii="GHEA Grapalat" w:hAnsi="GHEA Grapalat"/>
          <w:lang w:val="hy-AM"/>
        </w:rPr>
        <w:t xml:space="preserve"> , էջ 118, 14</w:t>
      </w:r>
      <w:r w:rsidRPr="00244827">
        <w:rPr>
          <w:rFonts w:ascii="Cambria Math" w:hAnsi="Cambria Math" w:cs="Cambria Math"/>
          <w:lang w:val="hy-AM"/>
        </w:rPr>
        <w:t>․</w:t>
      </w:r>
      <w:r w:rsidRPr="00244827">
        <w:rPr>
          <w:rFonts w:ascii="GHEA Grapalat" w:hAnsi="GHEA Grapalat"/>
          <w:lang w:val="hy-AM"/>
        </w:rPr>
        <w:t>09</w:t>
      </w:r>
      <w:r w:rsidRPr="00244827">
        <w:rPr>
          <w:rFonts w:ascii="Cambria Math" w:hAnsi="Cambria Math" w:cs="Cambria Math"/>
          <w:lang w:val="hy-AM"/>
        </w:rPr>
        <w:t>․</w:t>
      </w:r>
      <w:r w:rsidRPr="00244827">
        <w:rPr>
          <w:rFonts w:ascii="GHEA Grapalat" w:hAnsi="GHEA Grapalat"/>
          <w:lang w:val="hy-AM"/>
        </w:rPr>
        <w:t>2023։</w:t>
      </w:r>
    </w:p>
  </w:footnote>
  <w:footnote w:id="8">
    <w:p w14:paraId="7415FDFA"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w:t>
      </w:r>
      <w:hyperlink r:id="rId7" w:history="1">
        <w:r w:rsidRPr="00244827">
          <w:rPr>
            <w:rStyle w:val="Hyperlink"/>
            <w:rFonts w:ascii="GHEA Grapalat" w:hAnsi="GHEA Grapalat"/>
            <w:lang w:val="hy-AM"/>
          </w:rPr>
          <w:t>https://www.oecd-ilibrary.org/finance-and-investment/oecd-corporate-governance-factbook-2023_6d912314-en;jsessionid=oBzojmsjTX2AqnAwhZ7mkJ5ADQly6thFi0vFFRrI.ip-10-240-5-71</w:t>
        </w:r>
      </w:hyperlink>
      <w:r w:rsidRPr="00244827">
        <w:rPr>
          <w:rStyle w:val="Hyperlink"/>
          <w:rFonts w:ascii="GHEA Grapalat" w:hAnsi="GHEA Grapalat"/>
          <w:lang w:val="hy-AM"/>
        </w:rPr>
        <w:t>,</w:t>
      </w:r>
      <w:r w:rsidRPr="00244827">
        <w:rPr>
          <w:rFonts w:ascii="GHEA Grapalat" w:hAnsi="GHEA Grapalat"/>
          <w:lang w:val="hy-AM"/>
        </w:rPr>
        <w:t xml:space="preserve"> էջ 9, 14</w:t>
      </w:r>
      <w:r w:rsidRPr="00244827">
        <w:rPr>
          <w:rFonts w:ascii="Cambria Math" w:hAnsi="Cambria Math" w:cs="Cambria Math"/>
          <w:lang w:val="hy-AM"/>
        </w:rPr>
        <w:t>․</w:t>
      </w:r>
      <w:r w:rsidRPr="00244827">
        <w:rPr>
          <w:rFonts w:ascii="GHEA Grapalat" w:hAnsi="GHEA Grapalat"/>
          <w:lang w:val="hy-AM"/>
        </w:rPr>
        <w:t>09</w:t>
      </w:r>
      <w:r w:rsidRPr="00244827">
        <w:rPr>
          <w:rFonts w:ascii="Cambria Math" w:hAnsi="Cambria Math" w:cs="Cambria Math"/>
          <w:lang w:val="hy-AM"/>
        </w:rPr>
        <w:t>․</w:t>
      </w:r>
      <w:r w:rsidRPr="00244827">
        <w:rPr>
          <w:rFonts w:ascii="GHEA Grapalat" w:hAnsi="GHEA Grapalat"/>
          <w:lang w:val="hy-AM"/>
        </w:rPr>
        <w:t>2023։</w:t>
      </w:r>
    </w:p>
  </w:footnote>
  <w:footnote w:id="9">
    <w:p w14:paraId="0ABD4CB2"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rPr>
        <w:t xml:space="preserve"> </w:t>
      </w:r>
      <w:r w:rsidRPr="00244827">
        <w:rPr>
          <w:rFonts w:ascii="GHEA Grapalat" w:hAnsi="GHEA Grapalat"/>
          <w:lang w:val="hy-AM"/>
        </w:rPr>
        <w:t xml:space="preserve">Տե՛ս </w:t>
      </w:r>
      <w:r w:rsidRPr="00244827">
        <w:rPr>
          <w:rFonts w:ascii="GHEA Grapalat" w:hAnsi="GHEA Grapalat"/>
        </w:rPr>
        <w:t>International Finance Corporation 2121 Pennsylvania Avenue, NW, Washington, DC 20433A Guide to Corporate Governance Practices in the European Union</w:t>
      </w:r>
      <w:r w:rsidRPr="00244827">
        <w:rPr>
          <w:rFonts w:ascii="GHEA Grapalat" w:hAnsi="GHEA Grapalat"/>
          <w:lang w:val="hy-AM"/>
        </w:rPr>
        <w:t xml:space="preserve">, էջ 33։  </w:t>
      </w:r>
    </w:p>
  </w:footnote>
  <w:footnote w:id="10">
    <w:p w14:paraId="1B33F94C"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Տե՛ս </w:t>
      </w:r>
      <w:hyperlink r:id="rId8" w:history="1">
        <w:r w:rsidRPr="00244827">
          <w:rPr>
            <w:rStyle w:val="Hyperlink"/>
            <w:rFonts w:ascii="GHEA Grapalat" w:hAnsi="GHEA Grapalat"/>
            <w:kern w:val="0"/>
            <w:lang w:val="hy-AM"/>
            <w14:ligatures w14:val="none"/>
          </w:rPr>
          <w:t>https://www.oecd-ilibrary.org/governance/g20-oecd-principles-of-corporate-governance-2023_ed750b30-en</w:t>
        </w:r>
      </w:hyperlink>
      <w:r w:rsidRPr="00244827">
        <w:rPr>
          <w:rFonts w:ascii="GHEA Grapalat" w:hAnsi="GHEA Grapalat"/>
          <w:kern w:val="0"/>
          <w:lang w:val="hy-AM"/>
          <w14:ligatures w14:val="none"/>
        </w:rPr>
        <w:t xml:space="preserve">, </w:t>
      </w:r>
      <w:r w:rsidRPr="00244827">
        <w:rPr>
          <w:rFonts w:ascii="GHEA Grapalat" w:hAnsi="GHEA Grapalat"/>
          <w:lang w:val="hy-AM"/>
        </w:rPr>
        <w:t xml:space="preserve">էջ 11, </w:t>
      </w:r>
      <w:r w:rsidRPr="00244827">
        <w:rPr>
          <w:rFonts w:ascii="GHEA Grapalat" w:hAnsi="GHEA Grapalat"/>
          <w:kern w:val="0"/>
          <w:lang w:val="hy-AM"/>
          <w14:ligatures w14:val="none"/>
        </w:rPr>
        <w:t>14</w:t>
      </w:r>
      <w:r w:rsidRPr="00244827">
        <w:rPr>
          <w:rFonts w:ascii="Cambria Math" w:hAnsi="Cambria Math" w:cs="Cambria Math"/>
          <w:kern w:val="0"/>
          <w:lang w:val="hy-AM"/>
          <w14:ligatures w14:val="none"/>
        </w:rPr>
        <w:t>․</w:t>
      </w:r>
      <w:r w:rsidRPr="00244827">
        <w:rPr>
          <w:rFonts w:ascii="GHEA Grapalat" w:hAnsi="GHEA Grapalat"/>
          <w:kern w:val="0"/>
          <w:lang w:val="hy-AM"/>
          <w14:ligatures w14:val="none"/>
        </w:rPr>
        <w:t>09</w:t>
      </w:r>
      <w:r w:rsidRPr="00244827">
        <w:rPr>
          <w:rFonts w:ascii="Cambria Math" w:hAnsi="Cambria Math" w:cs="Cambria Math"/>
          <w:kern w:val="0"/>
          <w:lang w:val="hy-AM"/>
          <w14:ligatures w14:val="none"/>
        </w:rPr>
        <w:t>․</w:t>
      </w:r>
      <w:r w:rsidRPr="00244827">
        <w:rPr>
          <w:rFonts w:ascii="GHEA Grapalat" w:hAnsi="GHEA Grapalat"/>
          <w:kern w:val="0"/>
          <w:lang w:val="hy-AM"/>
          <w14:ligatures w14:val="none"/>
        </w:rPr>
        <w:t xml:space="preserve">2023։  </w:t>
      </w:r>
    </w:p>
  </w:footnote>
  <w:footnote w:id="11">
    <w:p w14:paraId="33EF87AA"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w:t>
      </w:r>
      <w:r w:rsidRPr="00244827">
        <w:rPr>
          <w:rFonts w:ascii="GHEA Grapalat" w:hAnsi="GHEA Grapalat"/>
          <w:kern w:val="0"/>
          <w:lang w:val="hy-AM"/>
          <w14:ligatures w14:val="none"/>
        </w:rPr>
        <w:t xml:space="preserve">Տե՛ս </w:t>
      </w:r>
      <w:hyperlink r:id="rId9" w:history="1">
        <w:r w:rsidRPr="00244827">
          <w:rPr>
            <w:rStyle w:val="Hyperlink"/>
            <w:rFonts w:ascii="GHEA Grapalat" w:hAnsi="GHEA Grapalat"/>
            <w:kern w:val="0"/>
            <w:lang w:val="hy-AM"/>
            <w14:ligatures w14:val="none"/>
          </w:rPr>
          <w:t>https://www.oecd-ilibrary.org/finance-and-investment/oecd-corporate-governance-factbook-2023_6d912314-en;jsessionid=oBzojmsjTX2AqnAwhZ7mkJ5ADQly6thFi0vFFRrI.ip-10-240-5-71</w:t>
        </w:r>
      </w:hyperlink>
      <w:r w:rsidRPr="00244827">
        <w:rPr>
          <w:rStyle w:val="Hyperlink"/>
          <w:rFonts w:ascii="GHEA Grapalat" w:hAnsi="GHEA Grapalat"/>
          <w:kern w:val="0"/>
          <w:lang w:val="hy-AM"/>
          <w14:ligatures w14:val="none"/>
        </w:rPr>
        <w:t>,</w:t>
      </w:r>
      <w:r w:rsidRPr="00244827">
        <w:rPr>
          <w:rFonts w:ascii="GHEA Grapalat" w:hAnsi="GHEA Grapalat"/>
          <w:kern w:val="0"/>
          <w:lang w:val="hy-AM"/>
          <w14:ligatures w14:val="none"/>
        </w:rPr>
        <w:t xml:space="preserve"> էջ 42, 14</w:t>
      </w:r>
      <w:r w:rsidRPr="00244827">
        <w:rPr>
          <w:rFonts w:ascii="Cambria Math" w:hAnsi="Cambria Math" w:cs="Cambria Math"/>
          <w:kern w:val="0"/>
          <w:lang w:val="hy-AM"/>
          <w14:ligatures w14:val="none"/>
        </w:rPr>
        <w:t>․</w:t>
      </w:r>
      <w:r w:rsidRPr="00244827">
        <w:rPr>
          <w:rFonts w:ascii="GHEA Grapalat" w:hAnsi="GHEA Grapalat"/>
          <w:kern w:val="0"/>
          <w:lang w:val="hy-AM"/>
          <w14:ligatures w14:val="none"/>
        </w:rPr>
        <w:t>09</w:t>
      </w:r>
      <w:r w:rsidRPr="00244827">
        <w:rPr>
          <w:rFonts w:ascii="Cambria Math" w:hAnsi="Cambria Math" w:cs="Cambria Math"/>
          <w:kern w:val="0"/>
          <w:lang w:val="hy-AM"/>
          <w14:ligatures w14:val="none"/>
        </w:rPr>
        <w:t>․</w:t>
      </w:r>
      <w:r w:rsidRPr="00244827">
        <w:rPr>
          <w:rFonts w:ascii="GHEA Grapalat" w:hAnsi="GHEA Grapalat"/>
          <w:kern w:val="0"/>
          <w:lang w:val="hy-AM"/>
          <w14:ligatures w14:val="none"/>
        </w:rPr>
        <w:t>2023։</w:t>
      </w:r>
    </w:p>
  </w:footnote>
  <w:footnote w:id="12">
    <w:p w14:paraId="0734614C"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w:t>
      </w:r>
      <w:r w:rsidRPr="00244827">
        <w:rPr>
          <w:rFonts w:ascii="GHEA Grapalat" w:hAnsi="GHEA Grapalat"/>
          <w:kern w:val="0"/>
          <w:lang w:val="hy-AM"/>
          <w14:ligatures w14:val="none"/>
        </w:rPr>
        <w:t xml:space="preserve">Տե՛ս </w:t>
      </w:r>
      <w:r w:rsidRPr="00244827">
        <w:rPr>
          <w:rFonts w:ascii="GHEA Grapalat" w:hAnsi="GHEA Grapalat"/>
          <w:lang w:val="hy-AM"/>
        </w:rPr>
        <w:t xml:space="preserve">նույն տեղում։ </w:t>
      </w:r>
    </w:p>
  </w:footnote>
  <w:footnote w:id="13">
    <w:p w14:paraId="7F856098"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նույն տեղում, էջ 43։ </w:t>
      </w:r>
    </w:p>
  </w:footnote>
  <w:footnote w:id="14">
    <w:p w14:paraId="3AD7AC11"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նույն տեղում, էջ 44։ </w:t>
      </w:r>
    </w:p>
  </w:footnote>
  <w:footnote w:id="15">
    <w:p w14:paraId="7EF0E3F6"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w:t>
      </w:r>
      <w:hyperlink r:id="rId10" w:anchor="page1" w:history="1">
        <w:r w:rsidRPr="00244827">
          <w:rPr>
            <w:rStyle w:val="Hyperlink"/>
            <w:rFonts w:ascii="GHEA Grapalat" w:hAnsi="GHEA Grapalat"/>
            <w:lang w:val="hy-AM"/>
          </w:rPr>
          <w:t>https://read.oecd-ilibrary.org/governance/oecd-guidelines-on-corporate-governance-of-state-owned-enterprises-2015_9789264244160-en#page1</w:t>
        </w:r>
      </w:hyperlink>
      <w:r w:rsidRPr="00244827">
        <w:rPr>
          <w:rFonts w:ascii="GHEA Grapalat" w:hAnsi="GHEA Grapalat"/>
          <w:lang w:val="hy-AM"/>
        </w:rPr>
        <w:t xml:space="preserve"> , 14</w:t>
      </w:r>
      <w:r w:rsidRPr="00244827">
        <w:rPr>
          <w:rFonts w:ascii="Cambria Math" w:hAnsi="Cambria Math" w:cs="Cambria Math"/>
          <w:lang w:val="hy-AM"/>
        </w:rPr>
        <w:t>․</w:t>
      </w:r>
      <w:r w:rsidRPr="00244827">
        <w:rPr>
          <w:rFonts w:ascii="GHEA Grapalat" w:hAnsi="GHEA Grapalat"/>
          <w:lang w:val="hy-AM"/>
        </w:rPr>
        <w:t>09</w:t>
      </w:r>
      <w:r w:rsidRPr="00244827">
        <w:rPr>
          <w:rFonts w:ascii="Cambria Math" w:hAnsi="Cambria Math" w:cs="Cambria Math"/>
          <w:lang w:val="hy-AM"/>
        </w:rPr>
        <w:t>․</w:t>
      </w:r>
      <w:r w:rsidRPr="00244827">
        <w:rPr>
          <w:rFonts w:ascii="GHEA Grapalat" w:hAnsi="GHEA Grapalat"/>
          <w:lang w:val="hy-AM"/>
        </w:rPr>
        <w:t xml:space="preserve">2023։ </w:t>
      </w:r>
    </w:p>
  </w:footnote>
  <w:footnote w:id="16">
    <w:p w14:paraId="7A6641C2"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նույն տեղում, էջ 19։ </w:t>
      </w:r>
    </w:p>
  </w:footnote>
  <w:footnote w:id="17">
    <w:p w14:paraId="3FF5B72C"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w:t>
      </w:r>
      <w:hyperlink r:id="rId11" w:history="1">
        <w:r w:rsidRPr="00244827">
          <w:rPr>
            <w:rStyle w:val="Hyperlink"/>
            <w:rFonts w:ascii="GHEA Grapalat" w:hAnsi="GHEA Grapalat"/>
            <w:lang w:val="hy-AM"/>
          </w:rPr>
          <w:t>https://www.oecd-ilibrary.org/deliver/e56cafa9-en.pdf?itemId=/content/publication/e56cafa9-en&amp;mimeType=pdf</w:t>
        </w:r>
      </w:hyperlink>
      <w:r w:rsidRPr="00244827">
        <w:rPr>
          <w:rFonts w:ascii="GHEA Grapalat" w:hAnsi="GHEA Grapalat"/>
          <w:lang w:val="hy-AM"/>
        </w:rPr>
        <w:t xml:space="preserve"> , էջ 116, 14</w:t>
      </w:r>
      <w:r w:rsidRPr="00244827">
        <w:rPr>
          <w:rFonts w:ascii="Cambria Math" w:hAnsi="Cambria Math" w:cs="Cambria Math"/>
          <w:lang w:val="hy-AM"/>
        </w:rPr>
        <w:t>․</w:t>
      </w:r>
      <w:r w:rsidRPr="00244827">
        <w:rPr>
          <w:rFonts w:ascii="GHEA Grapalat" w:hAnsi="GHEA Grapalat"/>
          <w:lang w:val="hy-AM"/>
        </w:rPr>
        <w:t>09</w:t>
      </w:r>
      <w:r w:rsidRPr="00244827">
        <w:rPr>
          <w:rFonts w:ascii="Cambria Math" w:hAnsi="Cambria Math" w:cs="Cambria Math"/>
          <w:lang w:val="hy-AM"/>
        </w:rPr>
        <w:t>․</w:t>
      </w:r>
      <w:r w:rsidRPr="00244827">
        <w:rPr>
          <w:rFonts w:ascii="GHEA Grapalat" w:hAnsi="GHEA Grapalat"/>
          <w:lang w:val="hy-AM"/>
        </w:rPr>
        <w:t xml:space="preserve">2023։ </w:t>
      </w:r>
    </w:p>
  </w:footnote>
  <w:footnote w:id="18">
    <w:p w14:paraId="5080EB06"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w:t>
      </w:r>
      <w:hyperlink r:id="rId12" w:anchor="page1" w:history="1">
        <w:r w:rsidRPr="00F2549E">
          <w:rPr>
            <w:rStyle w:val="Hyperlink"/>
            <w:rFonts w:ascii="GHEA Grapalat" w:hAnsi="GHEA Grapalat"/>
            <w:lang w:val="hy-AM"/>
          </w:rPr>
          <w:t>https://read.oecd-ilibrary.org/governance/implementing-the-oecd-guidelines-on-corporate-governance-of-state-owned-enterprises-review-of-recent-developments_4caa0c3b-en#page1</w:t>
        </w:r>
      </w:hyperlink>
      <w:r w:rsidRPr="00F2549E">
        <w:rPr>
          <w:rFonts w:ascii="GHEA Grapalat" w:hAnsi="GHEA Grapalat"/>
          <w:lang w:val="hy-AM"/>
        </w:rPr>
        <w:t>, 14.09.2023 ։</w:t>
      </w:r>
    </w:p>
  </w:footnote>
  <w:footnote w:id="19">
    <w:p w14:paraId="7CC52F6D" w14:textId="77777777" w:rsidR="001659E6" w:rsidRPr="00244827" w:rsidRDefault="001659E6" w:rsidP="001659E6">
      <w:pPr>
        <w:pStyle w:val="FootnoteText"/>
        <w:spacing w:line="276" w:lineRule="auto"/>
        <w:jc w:val="both"/>
        <w:rPr>
          <w:rFonts w:ascii="GHEA Grapalat" w:hAnsi="GHEA Grapalat"/>
          <w:lang w:val="hy-AM"/>
        </w:rPr>
      </w:pPr>
      <w:r w:rsidRPr="00244827">
        <w:rPr>
          <w:rStyle w:val="FootnoteReference"/>
          <w:rFonts w:ascii="GHEA Grapalat" w:hAnsi="GHEA Grapalat"/>
        </w:rPr>
        <w:footnoteRef/>
      </w:r>
      <w:r w:rsidRPr="00244827">
        <w:rPr>
          <w:rFonts w:ascii="GHEA Grapalat" w:hAnsi="GHEA Grapalat"/>
          <w:lang w:val="hy-AM"/>
        </w:rPr>
        <w:t xml:space="preserve"> Տե՛ս նույն տեղում, էջ 42։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7D96"/>
    <w:multiLevelType w:val="hybridMultilevel"/>
    <w:tmpl w:val="D9A8C40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723F2609"/>
    <w:multiLevelType w:val="hybridMultilevel"/>
    <w:tmpl w:val="5958EE10"/>
    <w:lvl w:ilvl="0" w:tplc="EC32B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9A402C"/>
    <w:multiLevelType w:val="hybridMultilevel"/>
    <w:tmpl w:val="9A2060AE"/>
    <w:lvl w:ilvl="0" w:tplc="7F7AF36A">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553884915">
    <w:abstractNumId w:val="1"/>
  </w:num>
  <w:num w:numId="2" w16cid:durableId="1255825346">
    <w:abstractNumId w:val="0"/>
  </w:num>
  <w:num w:numId="3" w16cid:durableId="1742605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A3"/>
    <w:rsid w:val="00006850"/>
    <w:rsid w:val="001659E6"/>
    <w:rsid w:val="00373738"/>
    <w:rsid w:val="003B0965"/>
    <w:rsid w:val="0044297C"/>
    <w:rsid w:val="0054421C"/>
    <w:rsid w:val="007B31A3"/>
    <w:rsid w:val="00836356"/>
    <w:rsid w:val="00A83427"/>
    <w:rsid w:val="00AA3894"/>
    <w:rsid w:val="00E4344D"/>
    <w:rsid w:val="00EC3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5188"/>
  <w15:chartTrackingRefBased/>
  <w15:docId w15:val="{01C6A222-F531-42C3-BE7E-2D34D6C9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9E6"/>
    <w:pPr>
      <w:ind w:left="720"/>
      <w:contextualSpacing/>
    </w:pPr>
    <w:rPr>
      <w:kern w:val="0"/>
      <w14:ligatures w14:val="none"/>
    </w:rPr>
  </w:style>
  <w:style w:type="paragraph" w:styleId="FootnoteText">
    <w:name w:val="footnote text"/>
    <w:basedOn w:val="Normal"/>
    <w:link w:val="FootnoteTextChar"/>
    <w:uiPriority w:val="99"/>
    <w:semiHidden/>
    <w:unhideWhenUsed/>
    <w:rsid w:val="001659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9E6"/>
    <w:rPr>
      <w:sz w:val="20"/>
      <w:szCs w:val="20"/>
    </w:rPr>
  </w:style>
  <w:style w:type="character" w:styleId="FootnoteReference">
    <w:name w:val="footnote reference"/>
    <w:basedOn w:val="DefaultParagraphFont"/>
    <w:uiPriority w:val="99"/>
    <w:semiHidden/>
    <w:unhideWhenUsed/>
    <w:rsid w:val="001659E6"/>
    <w:rPr>
      <w:vertAlign w:val="superscript"/>
    </w:rPr>
  </w:style>
  <w:style w:type="character" w:styleId="Hyperlink">
    <w:name w:val="Hyperlink"/>
    <w:basedOn w:val="DefaultParagraphFont"/>
    <w:uiPriority w:val="99"/>
    <w:unhideWhenUsed/>
    <w:rsid w:val="001659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oecd-ilibrary.org/governance/g20-oecd-principles-of-corporate-governance-2023_ed750b30-en" TargetMode="External"/><Relationship Id="rId3" Type="http://schemas.openxmlformats.org/officeDocument/2006/relationships/hyperlink" Target="https://www.oecd-ilibrary.org/finance-and-investment/oecd-corporate-governance-factbook-2023_6d912314-en;jsessionid=oBzojmsjTX2AqnAwhZ7mkJ5ADQly6thFi0vFFRrI.ip-10-240-5-71" TargetMode="External"/><Relationship Id="rId7" Type="http://schemas.openxmlformats.org/officeDocument/2006/relationships/hyperlink" Target="https://www.oecd-ilibrary.org/finance-and-investment/oecd-corporate-governance-factbook-2023_6d912314-en;jsessionid=oBzojmsjTX2AqnAwhZ7mkJ5ADQly6thFi0vFFRrI.ip-10-240-5-71" TargetMode="External"/><Relationship Id="rId12" Type="http://schemas.openxmlformats.org/officeDocument/2006/relationships/hyperlink" Target="https://read.oecd-ilibrary.org/governance/implementing-the-oecd-guidelines-on-corporate-governance-of-state-owned-enterprises-review-of-recent-developments_4caa0c3b-en" TargetMode="External"/><Relationship Id="rId2" Type="http://schemas.openxmlformats.org/officeDocument/2006/relationships/hyperlink" Target="https://www.oecd-ilibrary.org/governance/g20-oecd-principles-of-corporate-governance-2023_ed750b30-en" TargetMode="External"/><Relationship Id="rId1" Type="http://schemas.openxmlformats.org/officeDocument/2006/relationships/hyperlink" Target="https://www.oecd-ilibrary.org/deliver/e56cafa9-en.pdf?itemId=/content/publication/e56cafa9-en&amp;mimeType=pdf" TargetMode="External"/><Relationship Id="rId6" Type="http://schemas.openxmlformats.org/officeDocument/2006/relationships/hyperlink" Target="https://www.oecd-ilibrary.org/deliver/e56cafa9-en.pdf?itemId=/content/publication/e56cafa9-en&amp;mimeType=pdf" TargetMode="External"/><Relationship Id="rId11" Type="http://schemas.openxmlformats.org/officeDocument/2006/relationships/hyperlink" Target="https://www.oecd-ilibrary.org/deliver/e56cafa9-en.pdf?itemId=/content/publication/e56cafa9-en&amp;mimeType=pdf" TargetMode="External"/><Relationship Id="rId5" Type="http://schemas.openxmlformats.org/officeDocument/2006/relationships/hyperlink" Target="https://www.oecd-ilibrary.org/finance-and-investment/oecd-corporate-governance-factbook-2023_6d912314-en;jsessionid=oBzojmsjTX2AqnAwhZ7mkJ5ADQly6thFi0vFFRrI.ip-10-240-5-71" TargetMode="External"/><Relationship Id="rId10" Type="http://schemas.openxmlformats.org/officeDocument/2006/relationships/hyperlink" Target="https://read.oecd-ilibrary.org/governance/oecd-guidelines-on-corporate-governance-of-state-owned-enterprises-2015_9789264244160-en" TargetMode="External"/><Relationship Id="rId4" Type="http://schemas.openxmlformats.org/officeDocument/2006/relationships/hyperlink" Target="https://papers.ssrn.com/sol3/papers.cfm?abstract_id=2929348" TargetMode="External"/><Relationship Id="rId9" Type="http://schemas.openxmlformats.org/officeDocument/2006/relationships/hyperlink" Target="https://www.oecd-ilibrary.org/finance-and-investment/oecd-corporate-governance-factbook-2023_6d912314-en;jsessionid=oBzojmsjTX2AqnAwhZ7mkJ5ADQly6thFi0vFFRrI.ip-10-240-5-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AC672-5C66-461A-A86A-F9973FDB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4889</Words>
  <Characters>27869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A. Hayrapetyan</dc:creator>
  <cp:keywords/>
  <dc:description/>
  <cp:lastModifiedBy>Anahit S. Hovhannisyan</cp:lastModifiedBy>
  <cp:revision>3</cp:revision>
  <dcterms:created xsi:type="dcterms:W3CDTF">2023-12-07T06:07:00Z</dcterms:created>
  <dcterms:modified xsi:type="dcterms:W3CDTF">2023-12-11T13:08:00Z</dcterms:modified>
</cp:coreProperties>
</file>