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CE" w:rsidRPr="00097893" w:rsidRDefault="002660CE" w:rsidP="000978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2660CE" w:rsidRPr="00097893" w:rsidRDefault="002660CE" w:rsidP="000978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2660CE" w:rsidRPr="00097893" w:rsidRDefault="002660CE" w:rsidP="000978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 xml:space="preserve">«ՓԱՍՏԱԲԱՆՈՒԹՅԱՆ ՄԱՍԻՆ» </w:t>
      </w:r>
    </w:p>
    <w:p w:rsidR="002660CE" w:rsidRPr="00097893" w:rsidRDefault="002660CE" w:rsidP="000978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>ՕՐԵՆՔՈՒՄ ՓՈՓՈԽՈՒԹՅՈՒՆՆԵՐ ԵՎ ԼՐԱՑՈՒՄՆԵՐ ԿԱՏԱՐԵԼՈՒ ՄԱՍԻՆ</w:t>
      </w:r>
    </w:p>
    <w:p w:rsidR="002660CE" w:rsidRPr="00097893" w:rsidRDefault="002660CE" w:rsidP="000978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«Փաստաբանության մասին» 2004 թվականի դեկտեմբերի 14-ի ՀՕ-29-Ն օրենքի (այսուհետ՝ Օրենք) 10-րդ հոդվածի 4-րդ մասը լրացնել հետևյալ բովանդակությամբ 20.1-րդ կետով.</w:t>
      </w:r>
    </w:p>
    <w:p w:rsidR="002660CE" w:rsidRPr="00097893" w:rsidRDefault="002660CE" w:rsidP="00097893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«20.1) հաստատում է դատարաններում կամ այլ պետական մարմիններում փաստաբանական գործունեություն իրականացնելիս փաստաբանների հանդերձանքի</w:t>
      </w:r>
      <w:r w:rsidR="00A92A26" w:rsidRPr="00097893">
        <w:rPr>
          <w:rFonts w:ascii="GHEA Grapalat" w:hAnsi="GHEA Grapalat"/>
          <w:sz w:val="24"/>
          <w:szCs w:val="24"/>
          <w:lang w:val="hy-AM"/>
        </w:rPr>
        <w:t>ն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և արտաքին տեսքին ներկայացվող պահանջները:</w:t>
      </w:r>
    </w:p>
    <w:p w:rsidR="002660CE" w:rsidRPr="00097893" w:rsidRDefault="002660CE" w:rsidP="00097893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Օրենքի 11.1-ին հոդվածի 4-րդ մասում «սույն օրենքի 6-րդ գլխով» բառերից հետո լրացնել «, իսկ դրանով չկարգավորված հարցերը՝ փաստաբանների պալատի կարգապահական հանձնաժողովի գործունեության կարգով» բառերը:</w:t>
      </w: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 xml:space="preserve">Հոդված 3. </w:t>
      </w:r>
      <w:r w:rsidRPr="00097893">
        <w:rPr>
          <w:rFonts w:ascii="GHEA Grapalat" w:hAnsi="GHEA Grapalat"/>
          <w:sz w:val="24"/>
          <w:szCs w:val="24"/>
          <w:lang w:val="hy-AM"/>
        </w:rPr>
        <w:t>Օրենքի 20-րդ հոդվածի 1-ին մասում լրացնել հետևյալ բովանդակությամբ 9-րդ կետով.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«9) դատարաններում կամ այլ պետական մարմիններում փաստաբանական գործունեություն իրականացնելիս պահպանել փաստաբանների պալատի խորհրդի կողմից հաստատված փաստաբանների հանդերձանքի</w:t>
      </w:r>
      <w:r w:rsidR="00803939" w:rsidRPr="00097893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097893">
        <w:rPr>
          <w:rFonts w:ascii="GHEA Grapalat" w:hAnsi="GHEA Grapalat"/>
          <w:sz w:val="24"/>
          <w:szCs w:val="24"/>
          <w:lang w:val="hy-AM"/>
        </w:rPr>
        <w:t>և արտաքին տեսքին ներկայացվող պահանջները:»:</w:t>
      </w: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 xml:space="preserve">Հոդված 4. </w:t>
      </w:r>
      <w:r w:rsidRPr="00097893">
        <w:rPr>
          <w:rFonts w:ascii="GHEA Grapalat" w:hAnsi="GHEA Grapalat"/>
          <w:sz w:val="24"/>
          <w:szCs w:val="24"/>
          <w:lang w:val="hy-AM"/>
        </w:rPr>
        <w:t>Օրենքի</w:t>
      </w:r>
      <w:r w:rsidRPr="000978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7893">
        <w:rPr>
          <w:rFonts w:ascii="GHEA Grapalat" w:hAnsi="GHEA Grapalat"/>
          <w:sz w:val="24"/>
          <w:szCs w:val="24"/>
          <w:lang w:val="hy-AM"/>
        </w:rPr>
        <w:t>39.6-րդ հոդվածում լրացնել հետևյալ բովանդակությամբ 8-րդ, 9-րդ և 10-րդ մասերով.</w:t>
      </w: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lastRenderedPageBreak/>
        <w:t>«8. Փաստաբանների պալատի կարգապահական հանձնաժողովը՝ սեփական նախաձեռնությամբ կամ կարգապահական վարույթի կողմի միջնորդությամբ, կարող է որոշում կայացնել կարգապահական վարույթը կասեցնելու մասին, եթե՝</w:t>
      </w:r>
    </w:p>
    <w:p w:rsidR="002660CE" w:rsidRPr="00097893" w:rsidRDefault="002660CE" w:rsidP="00097893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փաստաբանը, ում նկատմամբ հարուցվել է կարգապահական վարույթ, ծանր հիվանդության պատճառով չի կարող մասնակցել կարգապահական վարույթին կամ գտնվում է արտերկրում՝ գործուղման մեջ,  կամ որևէ այլ հարգելի պատճառով տևական ժամանակ չի կարող ներկայանալ, ինչն անհրաժեշտ է՝ վարույթին առնչվող էական հանգամանքներ պարզելու համար.</w:t>
      </w:r>
    </w:p>
    <w:p w:rsidR="002660CE" w:rsidRPr="00097893" w:rsidRDefault="002660CE" w:rsidP="00097893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փաստաբանը, ում նկատմամբ հարուցվել է կարգապահական վարույթ, գտնվում է անազատության մեջ.</w:t>
      </w:r>
    </w:p>
    <w:p w:rsidR="002660CE" w:rsidRPr="00097893" w:rsidRDefault="002660CE" w:rsidP="00097893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փաստաբանը, ում նկատմամբ հարուցվել է կարգապահական վարույթ, դատարանի օրինական ուժի մեջ մտած վճռով ճանաչվել է անհայտ բացակայող.</w:t>
      </w:r>
    </w:p>
    <w:p w:rsidR="002660CE" w:rsidRPr="00097893" w:rsidRDefault="002660CE" w:rsidP="00097893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փաստաբանը, ում նկատմամբ հարուցվել է կարգապահական վարույթ, զորակոչվել է ռազմական զորավարժությունների կամ զինվորական հավաքների,</w:t>
      </w:r>
    </w:p>
    <w:p w:rsidR="002660CE" w:rsidRPr="00097893" w:rsidRDefault="002660CE" w:rsidP="00097893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կասեցվել է այն փաստաբանի արտոնագիրը, ում նկատմամբ հարուցվել է կարգապահական վարույթը.</w:t>
      </w:r>
    </w:p>
    <w:p w:rsidR="002660CE" w:rsidRPr="00097893" w:rsidRDefault="002660CE" w:rsidP="00097893">
      <w:pPr>
        <w:pStyle w:val="ListParagraph"/>
        <w:numPr>
          <w:ilvl w:val="0"/>
          <w:numId w:val="3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անհնարին է տվյալ կարգապահական գործի քննությունը մինչև սահմանադրական, քաղաքացիական, քրեական կամ վարչական դատավարության կարգով քննվող այլ գործով կամ հարցով որոշում կայացնելը, բացառությամբ, երբ վիճարկվում է կարգապահական վարույթ հարուցելու մասին Փաստաբանների պալատի նախագահի որոշումը:</w:t>
      </w:r>
    </w:p>
    <w:p w:rsidR="002660CE" w:rsidRPr="00097893" w:rsidRDefault="002660CE" w:rsidP="00097893">
      <w:pPr>
        <w:pStyle w:val="ListParagraph"/>
        <w:numPr>
          <w:ilvl w:val="0"/>
          <w:numId w:val="4"/>
        </w:numPr>
        <w:spacing w:after="0" w:line="360" w:lineRule="auto"/>
        <w:ind w:left="9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 xml:space="preserve">Փաստաբանների պալատի կարգապահական հանձնաժողովի կողմից կարգապահական վարույթը կասեցնելու մասին որոշում </w:t>
      </w:r>
      <w:r w:rsidR="00803939" w:rsidRPr="00097893">
        <w:rPr>
          <w:rFonts w:ascii="GHEA Grapalat" w:hAnsi="GHEA Grapalat"/>
          <w:sz w:val="24"/>
          <w:szCs w:val="24"/>
          <w:lang w:val="hy-AM"/>
        </w:rPr>
        <w:t>կայացվելու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դեպքում սույն հոդվածի 6-րդ մասով սահմանված փաստաբանին կարգապահական պատասխանատվության ենթարկելու վերաբերյալ գործի քննության ժամկետի ընթացքը կասեցվում է՝ մինչև կարգապահական վարույթը վերսկելու օրը:</w:t>
      </w:r>
    </w:p>
    <w:p w:rsidR="002660CE" w:rsidRPr="00097893" w:rsidRDefault="002660CE" w:rsidP="00097893">
      <w:pPr>
        <w:pStyle w:val="ListParagraph"/>
        <w:numPr>
          <w:ilvl w:val="0"/>
          <w:numId w:val="4"/>
        </w:numPr>
        <w:spacing w:after="0" w:line="360" w:lineRule="auto"/>
        <w:ind w:left="9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lastRenderedPageBreak/>
        <w:t>Կարգապահական վարույթը վերսկսվում է դրա կասեցման հանգամանքների վերանալուց և դրանց մասին փաստաբանների պալատի կարգապահական հանձնաժողովին հայտնի դառնալուց հետո մեկ ամսվա ընթացքում: Կարգապահական վարույթը վերսկսելու մասին փաստաբանների պալատի կարգապահական հանձնաժողովը կայացնում է որոշում և այն եռօրյա ժամկետում ուղարկում է կարգապահական վարույթի կողմերին: Կարգապահական վարույթը վերսկելու միջնորդությունը մերժելու մասին կարգապահական հանձնաժողովի որոշումը ստանալու պահից տասնհինգօրյա ժամկետում միջնորդություն ներկայացրած կողմը կարող է բողոքարկել Փաստաբանների պալատի խորհրդին: Փաստաբանների պալատի խորհրդի կողմից՝ կարգապահական հանձնաժողովի որոշումը վերացնելու պահից, կարգապահական վարույթը համարվում է  վերսկսված:»:</w:t>
      </w: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382C51" w:rsidRPr="00097893">
        <w:rPr>
          <w:rFonts w:ascii="GHEA Grapalat" w:hAnsi="GHEA Grapalat"/>
          <w:b/>
          <w:sz w:val="24"/>
          <w:szCs w:val="24"/>
          <w:lang w:val="hy-AM"/>
        </w:rPr>
        <w:t xml:space="preserve"> 5</w:t>
      </w:r>
      <w:r w:rsidRPr="00097893">
        <w:rPr>
          <w:rFonts w:ascii="GHEA Grapalat" w:hAnsi="GHEA Grapalat"/>
          <w:b/>
          <w:sz w:val="24"/>
          <w:szCs w:val="24"/>
          <w:lang w:val="hy-AM"/>
        </w:rPr>
        <w:t>.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Օրենքի 39.11-րդ հոդվածում լրացնել հետևյալ բովանդակությամբ 8.1-րդ մասով.</w:t>
      </w: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«8.1. Փաստաբանների պալատի խորհրդի՝ կարգապահական հանձնաժողովի որոշումն ամբողջությամբ կամ մասնակի վերացնելու մասին որոշմամբ  կարգապահական վարույթը կարող է ուղարկվել կարգապահական հանձնաժողով՝ ամբողջությամբ կամ մասնակի նոր քննության: Նոր քննությունը կատարվում է մեկ ամսվա ընթացքում փաստաբանների պալատի խորհրդի որոշմամբ սահմանված ծավալով։»:</w:t>
      </w: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DA76D9" w:rsidRPr="00097893" w:rsidRDefault="002660CE" w:rsidP="00097893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382C51" w:rsidRPr="00097893">
        <w:rPr>
          <w:rFonts w:ascii="GHEA Grapalat" w:hAnsi="GHEA Grapalat"/>
          <w:b/>
          <w:sz w:val="24"/>
          <w:szCs w:val="24"/>
          <w:lang w:val="hy-AM"/>
        </w:rPr>
        <w:t xml:space="preserve"> 6</w:t>
      </w:r>
      <w:r w:rsidRPr="00097893">
        <w:rPr>
          <w:rFonts w:ascii="GHEA Grapalat" w:hAnsi="GHEA Grapalat"/>
          <w:b/>
          <w:sz w:val="24"/>
          <w:szCs w:val="24"/>
          <w:lang w:val="hy-AM"/>
        </w:rPr>
        <w:t>.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Օրենքի 41-րդ հոդված</w:t>
      </w:r>
      <w:r w:rsidR="00DA76D9" w:rsidRPr="00097893">
        <w:rPr>
          <w:rFonts w:ascii="GHEA Grapalat" w:hAnsi="GHEA Grapalat"/>
          <w:sz w:val="24"/>
          <w:szCs w:val="24"/>
          <w:lang w:val="hy-AM"/>
        </w:rPr>
        <w:t>ը՝</w:t>
      </w:r>
    </w:p>
    <w:p w:rsidR="00DA76D9" w:rsidRPr="00097893" w:rsidRDefault="002660CE" w:rsidP="00097893">
      <w:pPr>
        <w:pStyle w:val="ListParagraph"/>
        <w:numPr>
          <w:ilvl w:val="0"/>
          <w:numId w:val="5"/>
        </w:numPr>
        <w:spacing w:after="0" w:line="360" w:lineRule="auto"/>
        <w:ind w:left="9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 xml:space="preserve">5-րդ մասի 20-րդ կետում «տուժողներին» բառից առաջ լրացնել «քրեական վարույթին մասնակցող» բառերը, </w:t>
      </w:r>
    </w:p>
    <w:p w:rsidR="002660CE" w:rsidRPr="00097893" w:rsidRDefault="002660CE" w:rsidP="00097893">
      <w:pPr>
        <w:pStyle w:val="ListParagraph"/>
        <w:numPr>
          <w:ilvl w:val="0"/>
          <w:numId w:val="5"/>
        </w:numPr>
        <w:spacing w:after="0" w:line="360" w:lineRule="auto"/>
        <w:ind w:left="9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lastRenderedPageBreak/>
        <w:t>լրացնել հետևյալ բովանդակությամբ 5.1-րդ մասով.</w:t>
      </w:r>
    </w:p>
    <w:p w:rsidR="00DA76D9" w:rsidRPr="00097893" w:rsidRDefault="002660CE" w:rsidP="00097893">
      <w:pPr>
        <w:spacing w:after="0" w:line="360" w:lineRule="auto"/>
        <w:ind w:left="9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«5.1</w:t>
      </w:r>
      <w:r w:rsidRPr="00097893">
        <w:rPr>
          <w:rFonts w:ascii="Cambria Math" w:hAnsi="Cambria Math" w:cs="Cambria Math"/>
          <w:sz w:val="24"/>
          <w:szCs w:val="24"/>
          <w:lang w:val="hy-AM"/>
        </w:rPr>
        <w:t>․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Սույն հոդվածի 5-րդ մասի 13-րդ, 15-րդ, 16-րդ, 17-րդ, 19-րդ կետերում նշված անձանց հանրային պաշտպանություն տրամադրվում է իրենց կարգավիճակից բխող իրավունքների պաշտպանության հարցերով.»», </w:t>
      </w:r>
    </w:p>
    <w:p w:rsidR="00DA76D9" w:rsidRPr="00097893" w:rsidRDefault="00DA76D9" w:rsidP="00097893">
      <w:pPr>
        <w:pStyle w:val="ListParagraph"/>
        <w:numPr>
          <w:ilvl w:val="0"/>
          <w:numId w:val="5"/>
        </w:numPr>
        <w:spacing w:after="0" w:line="360" w:lineRule="auto"/>
        <w:ind w:left="9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 xml:space="preserve"> լրացնել հետևյալ բովանդակությամբ 6.1-րդ մասով.</w:t>
      </w:r>
    </w:p>
    <w:p w:rsidR="00DA76D9" w:rsidRPr="00097893" w:rsidRDefault="00DA76D9" w:rsidP="00097893">
      <w:pPr>
        <w:spacing w:after="0" w:line="360" w:lineRule="auto"/>
        <w:ind w:left="9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 xml:space="preserve">«6.1. Սույն հոդվածի 5-րդ մասի 6-րդ և 7-րդ կետում նշված անձանց հանրային պաշտպանի գրասենյակի ղեկավարի որոշմամբ անվճար իրավաբանական օգնություն կարող է չտրամադրվել, իսկ տրամադրվող օգնությունը կարող է դադարեցվել, եթե առկա են (պարզվում են) այդ անձի՝ սույն հոդվածի 5-րդ մասի 11-րդ կետով նախատեսված չափանիշներին անհամապատասխանության վերաբերյալ փաստական հավաստի տվյալներ:»: </w:t>
      </w:r>
    </w:p>
    <w:p w:rsidR="002660CE" w:rsidRPr="00097893" w:rsidRDefault="002660CE" w:rsidP="00097893">
      <w:pPr>
        <w:pStyle w:val="ListParagraph"/>
        <w:numPr>
          <w:ilvl w:val="0"/>
          <w:numId w:val="5"/>
        </w:numPr>
        <w:spacing w:after="0" w:line="360" w:lineRule="auto"/>
        <w:ind w:left="9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լրացնել նոր՝ 7.1-ին մասով հետևյալ բովանդակությամբ</w:t>
      </w:r>
    </w:p>
    <w:p w:rsidR="002660CE" w:rsidRPr="00097893" w:rsidRDefault="002660CE" w:rsidP="00097893">
      <w:pPr>
        <w:shd w:val="clear" w:color="auto" w:fill="FFFFFF"/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7.1) Հանրային պաշտպանի կողմից քրեական վարույթի շրջանակներում մեղադրյալի կամ տուժողի պաշտպանությունը ստանձնելուց հետո</w:t>
      </w:r>
      <w:r w:rsidR="003A4236" w:rsidRPr="00097893">
        <w:rPr>
          <w:rFonts w:ascii="GHEA Grapalat" w:hAnsi="GHEA Grapalat"/>
          <w:sz w:val="24"/>
          <w:szCs w:val="24"/>
          <w:lang w:val="hy-AM"/>
        </w:rPr>
        <w:t>՝ երկաշաբաթյա ժամկետում,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հանրային պաշտպանի գրասենյակը միջոցներ է ձեռնարկում տվյալ անձի վճարունակության վերաբերյալ տեղեկություններ ստանալու համար՝ իրավասու պետական մարմիններին դիմելու միջոցով </w:t>
      </w:r>
      <w:r w:rsidRPr="00097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ստացված տեղեկությունները ներկայացնում </w:t>
      </w:r>
      <w:r w:rsidR="00DA76D9" w:rsidRPr="00097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 վարույթն իրականացնող մարմնին»,</w:t>
      </w:r>
    </w:p>
    <w:p w:rsidR="002660CE" w:rsidRPr="00097893" w:rsidRDefault="002660CE" w:rsidP="00097893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8-րդ մասում «</w:t>
      </w:r>
      <w:r w:rsidRPr="00097893">
        <w:rPr>
          <w:rFonts w:ascii="Calibri" w:hAnsi="Calibri" w:cs="Calibri"/>
          <w:sz w:val="24"/>
          <w:szCs w:val="24"/>
          <w:lang w:val="hy-AM"/>
        </w:rPr>
        <w:t> </w:t>
      </w:r>
      <w:r w:rsidRPr="00097893">
        <w:rPr>
          <w:rFonts w:ascii="GHEA Grapalat" w:hAnsi="GHEA Grapalat"/>
          <w:sz w:val="24"/>
          <w:szCs w:val="24"/>
          <w:lang w:val="hy-AM"/>
        </w:rPr>
        <w:t>5-րդ մասով» բառերը փոխարինել «5-րդ մասի 11-րդ կետով» բառերով, իսկ «նույն մասով» բառերը՝ «նույն կետով» բառերով</w:t>
      </w:r>
      <w:r w:rsidR="00DA76D9" w:rsidRPr="00097893">
        <w:rPr>
          <w:rFonts w:ascii="GHEA Grapalat" w:hAnsi="GHEA Grapalat"/>
          <w:sz w:val="24"/>
          <w:szCs w:val="24"/>
          <w:lang w:val="hy-AM"/>
        </w:rPr>
        <w:t>,</w:t>
      </w:r>
    </w:p>
    <w:p w:rsidR="00DA76D9" w:rsidRPr="00097893" w:rsidRDefault="00DA76D9" w:rsidP="00097893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7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9-րդ մասի առաջին պարբերությունում «անձանց» բառը փոխարինել «դեպքերում» բառով</w:t>
      </w:r>
      <w:r w:rsidR="00D467F9" w:rsidRPr="00097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:rsidR="002660CE" w:rsidRPr="00097893" w:rsidRDefault="002660CE" w:rsidP="00097893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DA76D9" w:rsidRPr="00097893">
        <w:rPr>
          <w:rFonts w:ascii="GHEA Grapalat" w:hAnsi="GHEA Grapalat"/>
          <w:b/>
          <w:sz w:val="24"/>
          <w:szCs w:val="24"/>
          <w:lang w:val="hy-AM"/>
        </w:rPr>
        <w:t xml:space="preserve"> 7</w:t>
      </w:r>
      <w:r w:rsidRPr="00097893">
        <w:rPr>
          <w:rFonts w:ascii="GHEA Grapalat" w:hAnsi="GHEA Grapalat"/>
          <w:b/>
          <w:sz w:val="24"/>
          <w:szCs w:val="24"/>
          <w:lang w:val="hy-AM"/>
        </w:rPr>
        <w:t>.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Օրենքի 41-րդ հոդվածի 9-րդ մասը, Օրենքի 44.1-րդ հոդվածի 1-ին մասը, 44.2-րդ հոդվածի 2-րդ մասի 5-րդ կետը «5-րդ» բառից առաջ լրացնել «4-րդ և» բառերով:</w:t>
      </w:r>
    </w:p>
    <w:p w:rsidR="002660CE" w:rsidRPr="00097893" w:rsidRDefault="002660CE" w:rsidP="00097893">
      <w:pPr>
        <w:spacing w:after="0" w:line="360" w:lineRule="auto"/>
        <w:ind w:firstLine="786"/>
        <w:jc w:val="both"/>
        <w:rPr>
          <w:rFonts w:ascii="GHEA Grapalat" w:hAnsi="GHEA Grapalat"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426"/>
        <w:contextualSpacing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426"/>
        <w:contextualSpacing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097893">
        <w:rPr>
          <w:rFonts w:ascii="GHEA Grapalat" w:hAnsi="GHEA Grapalat" w:cs="Calibri"/>
          <w:b/>
          <w:sz w:val="24"/>
          <w:szCs w:val="24"/>
          <w:lang w:val="hy-AM"/>
        </w:rPr>
        <w:t>Հոդված</w:t>
      </w:r>
      <w:r w:rsidR="00DA76D9" w:rsidRPr="00097893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3245C0">
        <w:rPr>
          <w:rFonts w:ascii="GHEA Grapalat" w:hAnsi="GHEA Grapalat" w:cs="Calibri"/>
          <w:b/>
          <w:sz w:val="24"/>
          <w:szCs w:val="24"/>
        </w:rPr>
        <w:t>8</w:t>
      </w:r>
      <w:r w:rsidRPr="00097893">
        <w:rPr>
          <w:rFonts w:ascii="GHEA Grapalat" w:hAnsi="GHEA Grapalat" w:cs="Calibri"/>
          <w:b/>
          <w:sz w:val="24"/>
          <w:szCs w:val="24"/>
          <w:lang w:val="hy-AM"/>
        </w:rPr>
        <w:t>.</w:t>
      </w:r>
      <w:r w:rsidRPr="00097893">
        <w:rPr>
          <w:rFonts w:ascii="GHEA Grapalat" w:hAnsi="GHEA Grapalat" w:cs="Calibri"/>
          <w:sz w:val="24"/>
          <w:szCs w:val="24"/>
          <w:lang w:val="hy-AM"/>
        </w:rPr>
        <w:t xml:space="preserve"> Օրենքի 44-րդ հոդվածի 3-րդ մասը «կնքվում է» բառերից հետո լրացնել «մինչև» բառով:</w:t>
      </w:r>
    </w:p>
    <w:p w:rsidR="002660CE" w:rsidRPr="00097893" w:rsidRDefault="002660CE" w:rsidP="00097893">
      <w:pPr>
        <w:spacing w:after="0" w:line="360" w:lineRule="auto"/>
        <w:ind w:firstLine="426"/>
        <w:contextualSpacing/>
        <w:jc w:val="both"/>
        <w:rPr>
          <w:rFonts w:ascii="GHEA Grapalat" w:hAnsi="GHEA Grapalat" w:cs="Calibri"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097893">
        <w:rPr>
          <w:rFonts w:ascii="GHEA Grapalat" w:hAnsi="GHEA Grapalat"/>
          <w:b/>
          <w:bCs/>
          <w:iCs/>
          <w:sz w:val="24"/>
          <w:szCs w:val="24"/>
          <w:lang w:val="hy-AM"/>
        </w:rPr>
        <w:t>Հոդված</w:t>
      </w:r>
      <w:r w:rsidR="003245C0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  <w:r w:rsidR="003245C0">
        <w:rPr>
          <w:rFonts w:ascii="GHEA Grapalat" w:hAnsi="GHEA Grapalat"/>
          <w:b/>
          <w:bCs/>
          <w:iCs/>
          <w:sz w:val="24"/>
          <w:szCs w:val="24"/>
        </w:rPr>
        <w:t>9</w:t>
      </w:r>
      <w:r w:rsidRPr="00097893">
        <w:rPr>
          <w:rFonts w:ascii="GHEA Grapalat" w:hAnsi="GHEA Grapalat"/>
          <w:b/>
          <w:bCs/>
          <w:iCs/>
          <w:sz w:val="24"/>
          <w:szCs w:val="24"/>
          <w:lang w:val="hy-AM"/>
        </w:rPr>
        <w:t>.</w:t>
      </w: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 xml:space="preserve"> Օրենքի 45-րդ հոդվածի 2-րդ մասը շարադրել հետևյալ խմբագրությամբ.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 xml:space="preserve">«2. Հաշվի առնելով անվճար իրավաբանական օգնություն ստանալու համար դիմած քաղաքացիների հայտերի, քրեական վարույթն իրականացնող մարմնի դիմումների (որոշումների) և փաստացի իրավաբանական օգնություն տրամադրելու դեպքերի վիճակագրական տվյալները՝ ըստ փաստաբանների պալատի և արդարադատության նախարարի կողմից համատեղ </w:t>
      </w:r>
      <w:r w:rsidR="008359C9">
        <w:rPr>
          <w:rFonts w:ascii="GHEA Grapalat" w:hAnsi="GHEA Grapalat"/>
          <w:bCs/>
          <w:iCs/>
          <w:sz w:val="24"/>
          <w:szCs w:val="24"/>
          <w:lang w:val="hy-AM"/>
        </w:rPr>
        <w:t xml:space="preserve">հրամանով </w:t>
      </w: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սահմանած հանրային պաշտպանի մեկ հաստիքի առավելագույն ծանրաբեռնվածության` փաստաբանների պալատի խորհուրդը փաստաբանների պալատի նախագահի առաջարկությամբ օրենքով սահմանված ժամկետում հանրային պաշտպանի գրասենյակի ծախսերի նախահաշիվը (բյուջետային հայտը) ներկայացնում է Հայաստանի Հանրապետության կառավարություն՝ պետական բյուջեի նախագծում ընդգրկելու համար»: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DA76D9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097893">
        <w:rPr>
          <w:rFonts w:ascii="GHEA Grapalat" w:hAnsi="GHEA Grapalat"/>
          <w:b/>
          <w:bCs/>
          <w:sz w:val="24"/>
          <w:szCs w:val="24"/>
          <w:lang w:val="hy-AM"/>
        </w:rPr>
        <w:t>Հոդված 1</w:t>
      </w:r>
      <w:r w:rsidR="003245C0">
        <w:rPr>
          <w:rFonts w:ascii="GHEA Grapalat" w:hAnsi="GHEA Grapalat"/>
          <w:b/>
          <w:bCs/>
          <w:sz w:val="24"/>
          <w:szCs w:val="24"/>
        </w:rPr>
        <w:t>0</w:t>
      </w:r>
      <w:bookmarkStart w:id="0" w:name="_GoBack"/>
      <w:bookmarkEnd w:id="0"/>
      <w:r w:rsidRPr="00097893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097893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DA76D9" w:rsidRPr="00097893">
        <w:rPr>
          <w:rFonts w:ascii="GHEA Grapalat" w:hAnsi="GHEA Grapalat"/>
          <w:b/>
          <w:bCs/>
          <w:sz w:val="24"/>
          <w:szCs w:val="24"/>
          <w:lang w:val="hy-AM"/>
        </w:rPr>
        <w:t>Եզրափակիչ մաս և անցումային դրույթներ</w:t>
      </w:r>
    </w:p>
    <w:p w:rsidR="002660CE" w:rsidRPr="00097893" w:rsidRDefault="002660CE" w:rsidP="00097893">
      <w:pPr>
        <w:pStyle w:val="ListParagraph"/>
        <w:numPr>
          <w:ilvl w:val="0"/>
          <w:numId w:val="7"/>
        </w:numPr>
        <w:spacing w:after="0" w:line="360" w:lineRule="auto"/>
        <w:ind w:left="-9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</w:t>
      </w:r>
      <w:r w:rsidR="00D467F9" w:rsidRPr="00097893">
        <w:rPr>
          <w:rFonts w:ascii="GHEA Grapalat" w:hAnsi="GHEA Grapalat"/>
          <w:sz w:val="24"/>
          <w:szCs w:val="24"/>
          <w:lang w:val="hy-AM"/>
        </w:rPr>
        <w:t>,</w:t>
      </w:r>
    </w:p>
    <w:p w:rsidR="00D467F9" w:rsidRPr="00097893" w:rsidRDefault="00D467F9" w:rsidP="00097893">
      <w:pPr>
        <w:pStyle w:val="ListParagraph"/>
        <w:numPr>
          <w:ilvl w:val="0"/>
          <w:numId w:val="7"/>
        </w:numPr>
        <w:spacing w:after="0" w:line="360" w:lineRule="auto"/>
        <w:ind w:left="-9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Սույն օրենքի ընդունումից բխող իրավական ակտերն ընդունվում են սույն օրենքն ուժի մեջ մտնելուց հետո՝ երկամսյա ժամկետում:</w:t>
      </w:r>
    </w:p>
    <w:p w:rsidR="002660CE" w:rsidRPr="00097893" w:rsidRDefault="002660CE" w:rsidP="0009789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br w:type="page"/>
      </w:r>
    </w:p>
    <w:p w:rsidR="002660CE" w:rsidRPr="00097893" w:rsidRDefault="002660CE" w:rsidP="00097893">
      <w:pPr>
        <w:spacing w:after="0" w:line="36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lastRenderedPageBreak/>
        <w:t>ՀԱՅԱՍՏԱՆԻ ՀԱՆՐԱՊԵՏՈՒԹՅԱՆ</w:t>
      </w:r>
    </w:p>
    <w:p w:rsidR="002660CE" w:rsidRPr="00097893" w:rsidRDefault="002660CE" w:rsidP="000978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2660CE" w:rsidRPr="00097893" w:rsidRDefault="005F5F5C" w:rsidP="000978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2660CE" w:rsidRPr="00097893">
        <w:rPr>
          <w:rFonts w:ascii="GHEA Grapalat" w:hAnsi="GHEA Grapalat"/>
          <w:b/>
          <w:sz w:val="24"/>
          <w:szCs w:val="24"/>
          <w:lang w:val="hy-AM"/>
        </w:rPr>
        <w:t xml:space="preserve">ՔՐԵԱԿԱՆ ԴԱՏԱՎԱՐՈՒԹՅԱՆ ՕՐԵՆՍԳՐՔՈՒՄ </w:t>
      </w:r>
    </w:p>
    <w:p w:rsidR="002660CE" w:rsidRPr="00097893" w:rsidRDefault="002660CE" w:rsidP="000978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>ՓՈՓՈԽՈՒԹՅՈՒՆՆԵՐ ԵՎ ԼՐԱՑՈՒՄ ԿԱՏԱՐԵԼՈՒ ՄԱՍԻՆ</w:t>
      </w:r>
    </w:p>
    <w:p w:rsidR="002660CE" w:rsidRPr="00097893" w:rsidRDefault="002660CE" w:rsidP="0009789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2021 թվականի հունիսի 30-ի Քրեական դատավարության օրենսգրքի (այսուհետ՝ Օրենսգիրք) 167-րդ հոդվածի՝ 6-րդ մասը շարադրել հետևյալ բովանդակությամբ. </w:t>
      </w: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 xml:space="preserve">«Դատարանը բռնագանձում է ակնհայտ վճարունակ մեղադրյալին կամ տուժողին ցույց տրված իրավաբանական օգնության վճարման համար պետության կատարած ծախսերը, բացառությամբ այն դեպքի, երբ մեղադրյալին իրավաբանական օգնությունը ցույց է տրվել անկախ նրա կամքից: Անձի ակնհայտ վճարունակության վերաբերյալ փաստը դատարանը հաստատում է սույն օրենսգրքի 202-րդ հոդվածի 7-րդ մասի համաձայն ներկայացված վարութային ծախսերի տեղեկանքի հիման վրա, եթե գործում առկա չեն հակառակը փաստող այլ ապացույցներ: </w:t>
      </w: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097893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Օրենսգրքի 202-րդ հոդվածի 7-րդ մասը լրացնել նոր </w:t>
      </w:r>
      <w:r w:rsidR="0050101B" w:rsidRPr="00097893">
        <w:rPr>
          <w:rFonts w:ascii="GHEA Grapalat" w:hAnsi="GHEA Grapalat"/>
          <w:sz w:val="24"/>
          <w:szCs w:val="24"/>
          <w:lang w:val="hy-AM"/>
        </w:rPr>
        <w:t>նախադասություններով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՝ հետևյալ բովանդակությամբ. </w:t>
      </w: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«</w:t>
      </w:r>
      <w:r w:rsidRPr="00097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Կատարված վարութային ծախսերի վերաբերյալ տեղեկանքի շրջանակներում քննիչը ներկայացնում է տեղեկություններ </w:t>
      </w:r>
      <w:r w:rsidR="00DE66D8" w:rsidRPr="00097893">
        <w:rPr>
          <w:rFonts w:ascii="GHEA Grapalat" w:hAnsi="GHEA Grapalat"/>
          <w:sz w:val="24"/>
          <w:szCs w:val="24"/>
          <w:lang w:val="hy-AM"/>
        </w:rPr>
        <w:t>մեղադրյալի կամ տուժողի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ակնհայտ վճարունակության վերաբերյալ, եթե այդպիսիք առկա են լինում սույն օրենսգրքի 45-րդ հոդվածի 3-րդ մասի համաձայն Հանրային պաշտպանի գրասենյակի ներկայացրած տեղեկությունների գնահատման հիման վրա:</w:t>
      </w:r>
      <w:r w:rsidR="00DE66D8" w:rsidRPr="00097893">
        <w:rPr>
          <w:rFonts w:ascii="GHEA Grapalat" w:hAnsi="GHEA Grapalat"/>
          <w:sz w:val="24"/>
          <w:szCs w:val="24"/>
          <w:lang w:val="hy-AM"/>
        </w:rPr>
        <w:t xml:space="preserve"> Մեղադրայլ կամ տուժողը ակնհայտ վճարունակ է համարվում «Փաստաբանության մասին» օրենքի 41-րդ հոդվածի 7-րդ մասի հիմքերի առկայության դեպքում:</w:t>
      </w: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</w:p>
    <w:p w:rsidR="002660CE" w:rsidRPr="00097893" w:rsidRDefault="002660CE" w:rsidP="00097893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 xml:space="preserve">Հոդված 3. </w:t>
      </w:r>
      <w:r w:rsidRPr="00097893">
        <w:rPr>
          <w:rFonts w:ascii="GHEA Grapalat" w:hAnsi="GHEA Grapalat"/>
          <w:sz w:val="24"/>
          <w:szCs w:val="24"/>
          <w:lang w:val="hy-AM"/>
        </w:rPr>
        <w:t>Օրենսգրքի 45-րդ հոդվածի 3-րդ հոդվածի 2-րդ նախադասությունը շարադրել նոր խմբագրությամբ՝ հետևյալ բովանդակությամբ.</w:t>
      </w:r>
    </w:p>
    <w:p w:rsidR="002660CE" w:rsidRPr="00097893" w:rsidRDefault="002660CE" w:rsidP="0009789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789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«Սույն հոդվածի 2-րդ մասի 2-րդ կետով նախատեսված դեպքում պաշտպան նշանակելուց հետո  հանրային պաշտպանի գրասենյակը միջոցներ է ձեռնարկում մեղադրյալի՝ վճարունակության վերաբերյալ տեղեկություններ ստանալու նպատակով՝ իրավասու պետական մարմիններին հարցումներ կատարելու միջոցով և ստացված տեղեկությունները ներկայացնում է վարույթն իրականացնող մարմնին»:</w:t>
      </w:r>
    </w:p>
    <w:p w:rsidR="002660CE" w:rsidRPr="00097893" w:rsidRDefault="002660CE" w:rsidP="0009789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b/>
          <w:bCs/>
          <w:sz w:val="24"/>
          <w:szCs w:val="24"/>
          <w:lang w:val="hy-AM"/>
        </w:rPr>
        <w:t>Հոդված 4.</w:t>
      </w:r>
      <w:r w:rsidRPr="00097893">
        <w:rPr>
          <w:rFonts w:ascii="Calibri" w:hAnsi="Calibri" w:cs="Calibri"/>
          <w:sz w:val="24"/>
          <w:szCs w:val="24"/>
          <w:lang w:val="hy-AM"/>
        </w:rPr>
        <w:t> </w:t>
      </w:r>
      <w:r w:rsidRPr="0009789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97893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</w:p>
    <w:p w:rsidR="002660CE" w:rsidRPr="00097893" w:rsidRDefault="002660CE" w:rsidP="00097893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36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2660CE" w:rsidRPr="00097893" w:rsidRDefault="002660CE" w:rsidP="00097893">
      <w:pPr>
        <w:spacing w:line="36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:rsidR="002660CE" w:rsidRPr="00097893" w:rsidRDefault="002660CE" w:rsidP="00097893">
      <w:pPr>
        <w:spacing w:line="360" w:lineRule="auto"/>
        <w:rPr>
          <w:rFonts w:ascii="GHEA Grapalat" w:hAnsi="GHEA Grapalat" w:cs="Arial"/>
          <w:b/>
          <w:sz w:val="24"/>
          <w:szCs w:val="24"/>
          <w:lang w:val="hy-AM"/>
        </w:rPr>
      </w:pPr>
    </w:p>
    <w:p w:rsidR="002660CE" w:rsidRPr="00097893" w:rsidRDefault="002660CE" w:rsidP="00097893">
      <w:pPr>
        <w:shd w:val="clear" w:color="auto" w:fill="FFFFFF"/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097893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2660CE" w:rsidRPr="00097893" w:rsidRDefault="002660CE" w:rsidP="00097893">
      <w:pPr>
        <w:pStyle w:val="mechtex"/>
        <w:spacing w:line="360" w:lineRule="auto"/>
        <w:ind w:left="113"/>
        <w:rPr>
          <w:rFonts w:ascii="GHEA Grapalat" w:hAnsi="GHEA Grapalat" w:cs="Sylfaen"/>
          <w:b/>
          <w:sz w:val="24"/>
          <w:szCs w:val="24"/>
          <w:lang w:val="hy-AM"/>
        </w:rPr>
      </w:pPr>
      <w:r w:rsidRPr="00097893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097893">
        <w:rPr>
          <w:rFonts w:ascii="GHEA Grapalat" w:hAnsi="GHEA Grapalat"/>
          <w:b/>
          <w:bCs/>
          <w:sz w:val="24"/>
          <w:szCs w:val="24"/>
          <w:lang w:val="hy-AM"/>
        </w:rPr>
        <w:t>«ՓԱՍՏԱԲԱՆՈՒԹՅԱՆ ՄԱՍԻՆ» ՀԱՅԱՍՏԱՆԻ ՀԱՆՐԱՊԵՏՈՒԹՅԱՆ ՕՐԵՆՔՈՒՄ ՓՈՓՈԽՈՒԹՅՈՒՆՆԵՐ ԵՎ ԼՐԱՑՈՒՄՆԵՐ ԿԱՏԱՐԵԼՈՒ ՄԱՍԻՆ</w:t>
      </w:r>
      <w:r w:rsidRPr="0009789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F5F5C" w:rsidRPr="00097893">
        <w:rPr>
          <w:rFonts w:ascii="GHEA Grapalat" w:hAnsi="GHEA Grapalat" w:cs="Sylfaen"/>
          <w:b/>
          <w:sz w:val="24"/>
          <w:szCs w:val="24"/>
          <w:lang w:val="hy-AM"/>
        </w:rPr>
        <w:t>ԵՎ ՀԱՅԱՍՏԱՆԻ ՀԱՆՐԱՊԵՏՈՒԹՅԱՆ ՔՐԵԱԿԱՆ ԴԱՏԱՎԱՐՈՒԹՅԱՆ ՕՐԵՆՍԳՐՔՈՒՄ  ՓՈՓՈԽՈՒԹՅՈՒ</w:t>
      </w:r>
      <w:r w:rsidR="00042390" w:rsidRPr="00097893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="005F5F5C" w:rsidRPr="00097893">
        <w:rPr>
          <w:rFonts w:ascii="GHEA Grapalat" w:hAnsi="GHEA Grapalat" w:cs="Sylfaen"/>
          <w:b/>
          <w:sz w:val="24"/>
          <w:szCs w:val="24"/>
          <w:lang w:val="hy-AM"/>
        </w:rPr>
        <w:t xml:space="preserve"> ԵՎ ԼՐԱՑՈՒՄ ԿԱՏԱՐԵԼՈՒ ՄԱՍԻՆ </w:t>
      </w:r>
      <w:r w:rsidRPr="00097893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</w:p>
    <w:p w:rsidR="00042390" w:rsidRPr="00097893" w:rsidRDefault="00042390" w:rsidP="00097893">
      <w:pPr>
        <w:pStyle w:val="mechtex"/>
        <w:spacing w:line="360" w:lineRule="auto"/>
        <w:ind w:left="113"/>
        <w:rPr>
          <w:rFonts w:ascii="GHEA Grapalat" w:hAnsi="GHEA Grapalat" w:cs="Sylfaen"/>
          <w:b/>
          <w:sz w:val="24"/>
          <w:szCs w:val="24"/>
          <w:lang w:val="hy-AM"/>
        </w:rPr>
      </w:pPr>
    </w:p>
    <w:p w:rsidR="002660CE" w:rsidRPr="00097893" w:rsidRDefault="002660CE" w:rsidP="00097893">
      <w:pPr>
        <w:pStyle w:val="mechtex"/>
        <w:spacing w:line="360" w:lineRule="auto"/>
        <w:ind w:left="113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2660CE" w:rsidRPr="00097893" w:rsidRDefault="002660CE" w:rsidP="00097893">
      <w:pPr>
        <w:numPr>
          <w:ilvl w:val="0"/>
          <w:numId w:val="1"/>
        </w:numPr>
        <w:spacing w:after="0" w:line="360" w:lineRule="auto"/>
        <w:ind w:left="0" w:firstLine="42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97893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097893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097893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097893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097893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097893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097893">
        <w:rPr>
          <w:rFonts w:ascii="GHEA Grapalat" w:hAnsi="GHEA Grapalat"/>
          <w:b/>
          <w:sz w:val="24"/>
          <w:szCs w:val="24"/>
          <w:lang w:val="hy-AM"/>
        </w:rPr>
        <w:t>իրավական ակտի ընդունման անհրաժեշտությունը</w:t>
      </w:r>
    </w:p>
    <w:p w:rsidR="002660CE" w:rsidRPr="00097893" w:rsidRDefault="002660CE" w:rsidP="00097893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7893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Փաստաբանների արտաքին տեսքին վերաբերող պահանջների կանոնակարգում</w:t>
      </w:r>
      <w:r w:rsidRPr="0009789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2660CE" w:rsidRPr="00097893" w:rsidRDefault="002660CE" w:rsidP="00097893">
      <w:pPr>
        <w:spacing w:after="0"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7893">
        <w:rPr>
          <w:rFonts w:ascii="GHEA Grapalat" w:hAnsi="GHEA Grapalat" w:cs="Sylfaen"/>
          <w:sz w:val="24"/>
          <w:szCs w:val="24"/>
          <w:lang w:val="hy-AM"/>
        </w:rPr>
        <w:t xml:space="preserve">Արդարադատության նախարարության և ՀՀ փաստաբանների 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պալատի կողմից բազմիցս քննարկման առարկա է հանդիսացել </w:t>
      </w:r>
      <w:r w:rsidRPr="00097893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փաստաբանի պատշաճ հանդերձանք ունենալու և դատական նիստերին զսպվածությամբ, կոկիկությամբ ներկայանալու անհրաժետշությունը:</w:t>
      </w:r>
      <w:r w:rsidRPr="00097893">
        <w:rPr>
          <w:rFonts w:ascii="GHEA Grapalat" w:hAnsi="GHEA Grapalat" w:cs="Sylfaen"/>
          <w:sz w:val="24"/>
          <w:szCs w:val="24"/>
          <w:lang w:val="hy-AM"/>
        </w:rPr>
        <w:t xml:space="preserve"> Նշված խնդրին լուծում տալու նպատակաով, նախատեսվում է ընդլայնել ՀՀ փաստաբանների պալատի խորհրդի լիազորությունները (այսուհետ` Խորհուրդ) սահմանելով, որ Խորհուրդը հաստատում է փաստաբանների կողմից դատարաններում և այլ պետական մարմիններում փաստաբանական գործունեություն իրականացնելիս բարեզուսպ հանդերձանքի և արտաքին տեսքին </w:t>
      </w:r>
      <w:r w:rsidRPr="00097893">
        <w:rPr>
          <w:rFonts w:ascii="GHEA Grapalat" w:hAnsi="GHEA Grapalat"/>
          <w:sz w:val="24"/>
          <w:szCs w:val="24"/>
          <w:lang w:val="hy-AM"/>
        </w:rPr>
        <w:t>ներկայացվող պահանջները</w:t>
      </w:r>
      <w:r w:rsidRPr="00097893">
        <w:rPr>
          <w:rFonts w:ascii="GHEA Grapalat" w:hAnsi="GHEA Grapalat" w:cs="Sylfaen"/>
          <w:sz w:val="24"/>
          <w:szCs w:val="24"/>
          <w:lang w:val="hy-AM"/>
        </w:rPr>
        <w:t xml:space="preserve">, ինչպես նաև այդ կանոնները պահպանելը սահմանել որպես փաստաբանի վարքագծի կանոն: </w:t>
      </w:r>
    </w:p>
    <w:p w:rsidR="002660CE" w:rsidRPr="00097893" w:rsidRDefault="002660CE" w:rsidP="00097893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097893">
        <w:rPr>
          <w:rFonts w:ascii="GHEA Grapalat" w:hAnsi="GHEA Grapalat"/>
          <w:b/>
          <w:bCs/>
          <w:iCs/>
          <w:sz w:val="24"/>
          <w:szCs w:val="24"/>
          <w:lang w:val="hy-AM"/>
        </w:rPr>
        <w:t>Անվճար իրավաբանական օգնության կառուցակարգերի բարելավում, զսպող մեխանիզմների ներդրում</w:t>
      </w:r>
    </w:p>
    <w:p w:rsidR="002660CE" w:rsidRPr="00097893" w:rsidRDefault="002660CE" w:rsidP="00097893">
      <w:pPr>
        <w:spacing w:after="0" w:line="360" w:lineRule="auto"/>
        <w:ind w:firstLine="426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 xml:space="preserve">Նախագծի 7-13-րդ հոդվածներով նախատեսված փոփոխությունները և լրացումները միտված են բարելավելու անվճար իրավաբանական օգնության համակարգը, լավարկելու առկա կառուցակարգերը, հստակեցնելու անվճար իրավաբանական օգնություն ստանալու իրավունք ունեցող անձանց շրջանակը, ինչպես նաև տրամադրվող օգնության սահմանները: Բացի այդ, առաջարկվող կարգավորումներով առավել արդյունավետ և թիրախային կդառնա անվճար իրավաբանական օգնության տրամադրման համար իրականացվող վարչարարությունը:  </w:t>
      </w:r>
    </w:p>
    <w:p w:rsidR="002660CE" w:rsidRPr="00097893" w:rsidRDefault="002660CE" w:rsidP="00097893">
      <w:pPr>
        <w:spacing w:after="0" w:line="360" w:lineRule="auto"/>
        <w:ind w:firstLine="426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Ընդհանուր առմամբ այդ փոփոխություններով և լրացումներով նախատեսվում է բարձրացնել անվճար իրավաբանական օգնության համար պետության կողմից տրամադրվող միջոցների օգտագործման արդյունավետությունը, մատուցվող ծառայությունները դարձնել առավել թիրախային և կարիքահեն: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lastRenderedPageBreak/>
        <w:t>Միաժամանակ, նախատեսվում է բարելավել ակնհայտ վճարունակ մեղադրյալից կամ տուժողից ցույց տրված իրավաբանական օգնության վճարման համար պետության կատարած ծախսերը բռնագանձելու մեխանիազմները, մասնավորապես սահմանելով Հանրային պաշտպանի գրասենյակի ներգրավվածությունը մեղադրյալի վճարունակությունը ստուգելու հարցում, ինչը ենթադրում է գրասեյակի կողմից իրավասու պետական մարմիններ հարցումներ կատարելը, անհրաժեշտ տեղեկատվությունը հավաքագրելը և վարույթն իրականացնող մարմնին ներկայացնելը, որը իր հերթին պետք է գնահատի արդյոք այն անձը, ում պաշտպանության նպատակով նշանակվել է հանրային պաշտպան ակնհայտ վճարունակ է, և ակնհայտ վճարունակության փաստը դատարանի կողմից հաստատվելուց հետո պետության կատարած ծախսերը պարտադիր կերպով ենթական են լինելու բռնագանձման:</w:t>
      </w:r>
    </w:p>
    <w:p w:rsidR="002660CE" w:rsidRPr="00097893" w:rsidRDefault="002660CE" w:rsidP="00097893">
      <w:pPr>
        <w:spacing w:after="0" w:line="360" w:lineRule="auto"/>
        <w:ind w:firstLine="426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Նշված փոփոխությունները միտված են նվազեցնելու հանրային պաշտպանների գերծանրաբեռնվածությունը: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</w:p>
    <w:p w:rsidR="002660CE" w:rsidRPr="00097893" w:rsidRDefault="002660CE" w:rsidP="00097893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>Բյուջետային հատկացումների հաշվարկման մեխանիզմի մասով</w:t>
      </w:r>
    </w:p>
    <w:p w:rsidR="002660CE" w:rsidRPr="00097893" w:rsidRDefault="002660CE" w:rsidP="00097893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 xml:space="preserve">Հանրային պաշտպանի գրասենյակի ֆինանսավորման գործող մեխանիզմի պայմաններում հանրային պաշտպանների հաստիքների քանակը ուղղակիորեն պայմանավորում է գրասենյակին պետական բյուջեից հատկացված գումարի չափից: Այլ կերպ, հանրային պաշտպանների քանակը և հատկացվող գումարի չափը ուղղակիորեն փոխադարձաբար կապված են միմյանց հետ: </w:t>
      </w:r>
    </w:p>
    <w:p w:rsidR="002660CE" w:rsidRPr="00097893" w:rsidRDefault="002660CE" w:rsidP="00097893">
      <w:pPr>
        <w:spacing w:after="0" w:line="360" w:lineRule="auto"/>
        <w:ind w:firstLine="426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 xml:space="preserve">Գործող իրավակարգավորումներով հանրային պաշտպանի գրասենյակի բյուջետային հայտը  ձևավորվում է անվճար իրավաբանական օգնություն ստանալու համար դիմած քաղաքացիների հայտերի և փաստացի իրավաբանական օգնություն տրամադրելու դեպքերի վիճակագրական տվյալների հիման վրա: Սա միակ չափորոշիչն է: Նախագծով (հոդված 14) նախատեսվում է բարելավել և հստակեցնել </w:t>
      </w:r>
      <w:r w:rsidRPr="00097893">
        <w:rPr>
          <w:rFonts w:ascii="GHEA Grapalat" w:hAnsi="GHEA Grapalat"/>
          <w:sz w:val="24"/>
          <w:szCs w:val="24"/>
          <w:lang w:val="hy-AM"/>
        </w:rPr>
        <w:lastRenderedPageBreak/>
        <w:t xml:space="preserve">հանրային պաշտպանի գրասենյակին պետական բյուջեից տրամադրվող գումարի ձևավորման մեխանիզմը՝ սահմանելով հավելյալ չափանիշ՝ ուղենիշ ունենալով </w:t>
      </w: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 xml:space="preserve">հանրային պաշտպանի մեկ հաստիքի ծանրաբեռնվածության նվազագույն միավորը: </w:t>
      </w:r>
    </w:p>
    <w:p w:rsidR="002660CE" w:rsidRPr="00097893" w:rsidRDefault="002660CE" w:rsidP="00097893">
      <w:pPr>
        <w:spacing w:after="0" w:line="360" w:lineRule="auto"/>
        <w:ind w:firstLine="426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Ընդ որում, նախատեսվում է, որ հանրային պաշտպանի մեկ հաստիքի ծանրաբեռնավածության չափանիշները սահմանեն ՀՀ արդարադատության նախարարությունը և ՀՀ փաստաբանների պալատը համատեղ:</w:t>
      </w:r>
    </w:p>
    <w:p w:rsidR="002660CE" w:rsidRPr="00097893" w:rsidRDefault="002660CE" w:rsidP="00097893">
      <w:pPr>
        <w:spacing w:after="0" w:line="360" w:lineRule="auto"/>
        <w:ind w:firstLine="426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426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426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</w:p>
    <w:p w:rsidR="002660CE" w:rsidRPr="00097893" w:rsidRDefault="002660CE" w:rsidP="00097893">
      <w:pPr>
        <w:pStyle w:val="ListParagraph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97893">
        <w:rPr>
          <w:rFonts w:ascii="GHEA Grapalat" w:hAnsi="GHEA Grapalat"/>
          <w:b/>
          <w:sz w:val="24"/>
          <w:szCs w:val="24"/>
          <w:lang w:val="hy-AM"/>
        </w:rPr>
        <w:t>Կարգապահական վարույթի կառուցակարգի բարելավում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 xml:space="preserve">««Փաստաբանության մասին» օրենքում փոփոխություններ և լրացումներ կատարելու մասին» 2022 թվականի հոկտեմբերի 5-ի ՀՕ-366-Ն օրենքի ընդունման արդյունքում «Փաստաբանության մասին» օրենքում </w:t>
      </w:r>
      <w:r w:rsidRPr="00097893">
        <w:rPr>
          <w:rFonts w:ascii="GHEA Grapalat" w:hAnsi="GHEA Grapalat"/>
          <w:b/>
          <w:sz w:val="24"/>
          <w:szCs w:val="24"/>
          <w:lang w:val="hy-AM"/>
        </w:rPr>
        <w:t>(այսուհետ նաև՝ Օրենք)</w:t>
      </w:r>
      <w:r w:rsidRPr="00097893">
        <w:rPr>
          <w:rFonts w:ascii="GHEA Grapalat" w:hAnsi="GHEA Grapalat"/>
          <w:sz w:val="24"/>
          <w:szCs w:val="24"/>
          <w:lang w:val="hy-AM"/>
        </w:rPr>
        <w:t>՝ ի թիվս այլնի</w:t>
      </w:r>
      <w:r w:rsidRPr="0009789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փոփոխության է ենթարկվել նաև կարգապահական վարույթի իրականացման կարգը: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 xml:space="preserve">Միաժամանակ, անհրաժեշտ է նկատի ունենալ, որ մինչև Օրենքում փոփոխությունների կատարումը կարգապահական վարույթի իրականացման առանձնահատկությունները սահմանվում էին ինչպես Օրենքով, այնպես էլ Պալատի ընդհանուր ժողովի 2019 թվականի հոկտեմբերի 19-ի թիվ 1-Լ որոշմամբ հաստատված փաստաբանի նկատմամաբ կարգապահական վարույթի իրականացման կարգով </w:t>
      </w:r>
      <w:r w:rsidRPr="00097893">
        <w:rPr>
          <w:rFonts w:ascii="GHEA Grapalat" w:hAnsi="GHEA Grapalat"/>
          <w:b/>
          <w:sz w:val="24"/>
          <w:szCs w:val="24"/>
          <w:lang w:val="hy-AM"/>
        </w:rPr>
        <w:t>(այսուհետ նաև՝ Կարգ)</w:t>
      </w:r>
      <w:r w:rsidRPr="00097893">
        <w:rPr>
          <w:rFonts w:ascii="GHEA Grapalat" w:hAnsi="GHEA Grapalat"/>
          <w:sz w:val="24"/>
          <w:szCs w:val="24"/>
          <w:lang w:val="hy-AM"/>
        </w:rPr>
        <w:t>, որի շրջանակներում ամրագրված է եղել կարգապահական վարույթի կասեցման հնարավորությունը և դրա համար հիմք հանդիսացող հանգամանքները, ինչպես նաև փաստաբանների պալատի խորհրդին ապացույցներ ներկայացնելու հնարավորությունը: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 xml:space="preserve">Հարկ է նշել, որ Օրենքի գործող իրավակարգավորումների համաձայն՝ փաստաբանին կարգապահական պատասխանատվության ենթարկելու հարցի </w:t>
      </w:r>
      <w:r w:rsidRPr="00097893">
        <w:rPr>
          <w:rFonts w:ascii="GHEA Grapalat" w:hAnsi="GHEA Grapalat"/>
          <w:sz w:val="24"/>
          <w:szCs w:val="24"/>
          <w:lang w:val="hy-AM"/>
        </w:rPr>
        <w:lastRenderedPageBreak/>
        <w:t xml:space="preserve">քննության ժամկետը բացառիկ դեպքերում կարող է ընդամենը երկարաձգվել, այն էլ առավելագույնը երեք ամսով, իսկ փորձաքննություն նշանակելու դեպքում՝ փորձաքննության կատարման համար անհրաժեշտ ժամկետով:  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 xml:space="preserve">Այս համատեքստում, Օրենքի գործող իրավակարգավորումներով հաշվի չեն առնվում գործնականում առաջացող այն խնդիրները, որոնք խոչընդոտում են կարգապահական վարույթի իրականացմանը և չեն կարող ամբողջ ծավալով կարգավորված լինել Օրենքով, օրինակ՝ եթե, փաստաբանը կասեցրել է իր արտոնագրի գործողությունը, սակայն մինչ այդ կատարած նրա գործողություններում առերևույթ առկա են կարգապահական խախտման հատկանիշներ, որոնց հիմքով էլ նրա նկատմամբ հարուցվել է կարգապահական վարույթ կամ եթե անհնարին է տվյալ կարգապահական գործի քննությունը մինչև սահմանադրական, քաղաքացիական, քրեական կամ վարչական դատավարության կարգով քննվող այլ գործով կամ հարցով որոշում կայացնելը: 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Նախագծի ընդունման անհրաժեշտությունը պայմանավորված է նաև նրանով, որ փաստաբանների պալատի կարգապահական հանձնաժողովի գործունեության ընթացքում ի հայտ են գալիս որոշակի խնդիրներ, որոնց առկայության պայմաններում պարզ չէ, թե ինչ կառուցակարգեր և ընթացակարգեր պետք է կիրառվեն վերջինիս կողմից դրանք հաղթահարելու համար:</w:t>
      </w:r>
    </w:p>
    <w:p w:rsidR="002660CE" w:rsidRPr="00097893" w:rsidRDefault="002660CE" w:rsidP="00097893">
      <w:pPr>
        <w:tabs>
          <w:tab w:val="left" w:pos="9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 xml:space="preserve">Նախագծով անհրաժեշտ է նաև կարգավորել այն հարցը, թե կարգապահական հանձնաժողովի </w:t>
      </w:r>
      <w:r w:rsidRPr="00097893">
        <w:rPr>
          <w:rFonts w:ascii="GHEA Grapalat" w:hAnsi="GHEA Grapalat"/>
          <w:b/>
          <w:sz w:val="24"/>
          <w:szCs w:val="24"/>
          <w:lang w:val="hy-AM"/>
        </w:rPr>
        <w:t>(այսուհետ՝ Հանձնաժողով)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որոշման բողոքարկման արդյունքում, երբ Խորհուրդը կայացնում է Հանձնաժողովի որոշումը մասնակի կամ ամբողջությամբ վերացնելու մասին որոշում, ինչ հետևանք է ունենում և ինչ ելք է ունենում կարգապահական գործը։ Այն դեպքում, երբ Խորհուրդը վերացնում է Հանձնաժողովի բողոքարկված որոշումը, պետք է կարգապահական վարույթն ուղարկվի Հանձնաժողովին նոր քննության՝ այն ծավալով, որով վերացվել է կարգապահական հանձնաժողովի բողոքարկված որոշումը։ </w:t>
      </w:r>
    </w:p>
    <w:p w:rsidR="002660CE" w:rsidRPr="00097893" w:rsidRDefault="002660CE" w:rsidP="00097893">
      <w:pPr>
        <w:tabs>
          <w:tab w:val="left" w:pos="900"/>
        </w:tabs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lastRenderedPageBreak/>
        <w:t xml:space="preserve">Անհրաժեշտություն է ծագել ուղղել Օրենքում թույլ տրված վրիպակը: Մասնավորապես՝ Օրենքի 39.6-րդ հոդվածի 2-րդ մասը սահմանում է, որ </w:t>
      </w:r>
      <w:r w:rsidRPr="0009789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9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փաստաբանին կարգապահական պատասխանատվության ենթարկելու վերաբերյալ գործը քննելու նպատակով փաստաբանների պալատի կարգապահական հանձնաժողովի նիստն իրավասու է (քվորում ունի), եթե դրան մասնակցում է կարգապահական հանձնաժողովի </w:t>
      </w:r>
      <w:r w:rsidRPr="0009789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անդամների ընդհանուր թվի</w:t>
      </w:r>
      <w:r w:rsidRPr="0009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9789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առնվազն կեսը</w:t>
      </w:r>
      <w:r w:rsidRPr="0009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ներառյալ՝ զեկուցողը: Օրենքի 11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.1-ին հոդվածի 2-րդ մասը սահմանում է այն, որ  </w:t>
      </w:r>
      <w:r w:rsidRPr="00097893">
        <w:rPr>
          <w:rFonts w:ascii="GHEA Grapalat" w:hAnsi="GHEA Grapalat"/>
          <w:b/>
          <w:sz w:val="24"/>
          <w:szCs w:val="24"/>
          <w:lang w:val="hy-AM"/>
        </w:rPr>
        <w:t>փաստաբանների պալատի կարգապահական հանձնաժողովը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7893">
        <w:rPr>
          <w:rFonts w:ascii="GHEA Grapalat" w:hAnsi="GHEA Grapalat"/>
          <w:b/>
          <w:sz w:val="24"/>
          <w:szCs w:val="24"/>
          <w:lang w:val="hy-AM"/>
        </w:rPr>
        <w:t>կազմավորվում է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չորս տարի ժամկետով՝ փաստաբանների պալատի ընդհանուր ժողովի կողմից ընտրված </w:t>
      </w:r>
      <w:r w:rsidRPr="00097893">
        <w:rPr>
          <w:rFonts w:ascii="GHEA Grapalat" w:hAnsi="GHEA Grapalat"/>
          <w:b/>
          <w:sz w:val="24"/>
          <w:szCs w:val="24"/>
          <w:lang w:val="hy-AM"/>
        </w:rPr>
        <w:t xml:space="preserve">ինը փաստաբաններից: 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Արդյունքում ստացվում է, որ կարգապահական հանձնաժողովի նիստը իրավասու է, քվորում ունի, երբ դրան մասնակցում են կարգապահական հանձնաժողովի </w:t>
      </w:r>
      <w:r w:rsidRPr="00097893">
        <w:rPr>
          <w:rFonts w:ascii="GHEA Grapalat" w:hAnsi="GHEA Grapalat"/>
          <w:b/>
          <w:sz w:val="24"/>
          <w:szCs w:val="24"/>
          <w:lang w:val="hy-AM"/>
        </w:rPr>
        <w:t>առնվազն 5 անդամներ</w:t>
      </w:r>
      <w:r w:rsidRPr="00097893">
        <w:rPr>
          <w:rFonts w:ascii="GHEA Grapalat" w:hAnsi="GHEA Grapalat"/>
          <w:sz w:val="24"/>
          <w:szCs w:val="24"/>
          <w:lang w:val="hy-AM"/>
        </w:rPr>
        <w:t>:</w:t>
      </w:r>
    </w:p>
    <w:p w:rsidR="002660CE" w:rsidRPr="00097893" w:rsidRDefault="002660CE" w:rsidP="00097893">
      <w:pPr>
        <w:tabs>
          <w:tab w:val="left" w:pos="900"/>
        </w:tabs>
        <w:spacing w:after="0" w:line="360" w:lineRule="auto"/>
        <w:ind w:firstLine="54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 xml:space="preserve">Միաժամանակ Օրենքի 39.7-րդ հոդվածի 3-րդ մասով նշվում է այն, որ </w:t>
      </w:r>
      <w:r w:rsidRPr="0009789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09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Խորհրդակցական սենյակում </w:t>
      </w:r>
      <w:r w:rsidRPr="0009789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որոշումն ընդունվում է</w:t>
      </w:r>
      <w:r w:rsidRPr="0009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կարգապահական հանձնաժողովի անդամների բաց քվեարկությամբ՝ </w:t>
      </w:r>
      <w:r w:rsidRPr="0009789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կարգապահական հանձնաժողովի անդամների ընդհանուր թվի ձայների առնվազն կեսով</w:t>
      </w:r>
      <w:r w:rsidRPr="0009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Pr="0009789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Ձայների հավասարության դեպքում</w:t>
      </w:r>
      <w:r w:rsidRPr="0009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9789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ընդունված է համարվում այն որոշումը</w:t>
      </w:r>
      <w:r w:rsidRPr="0009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որն ավելի բարենպաստ է փաստաբանի համար: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Օրենքի 39.7-րդ հոդվածի 3-րդ մասում առկա է վրիպակ, որովհետև կարգապահական հանձնաժողովի կարգապահական գործն ըստ էության լուծող որոշումը կարող է ընդունվել </w:t>
      </w:r>
      <w:r w:rsidRPr="00097893">
        <w:rPr>
          <w:rFonts w:ascii="GHEA Grapalat" w:hAnsi="GHEA Grapalat"/>
          <w:b/>
          <w:sz w:val="24"/>
          <w:szCs w:val="24"/>
          <w:lang w:val="hy-AM"/>
        </w:rPr>
        <w:t>ոչ թե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789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կարգապահական հանձնաժողովի անդամների ընդհանուր թվի ձայների առնվազն կեսով, այլ կարգապահական հանձնաժողովի </w:t>
      </w:r>
      <w:r w:rsidRPr="00097893">
        <w:rPr>
          <w:rFonts w:ascii="GHEA Grapalat" w:hAnsi="GHEA Grapalat"/>
          <w:b/>
          <w:color w:val="000000"/>
          <w:sz w:val="24"/>
          <w:szCs w:val="24"/>
          <w:u w:val="single"/>
          <w:shd w:val="clear" w:color="auto" w:fill="FFFFFF"/>
          <w:lang w:val="hy-AM"/>
        </w:rPr>
        <w:t>քվեարկության մասնակցող</w:t>
      </w:r>
      <w:r w:rsidRPr="0009789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անդամների ընդհանուր թվի ձայների առնվազն կեսով,</w:t>
      </w:r>
      <w:r w:rsidRPr="0009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քանի որ քվորումն արդեն իսկ առկա լինելու և հանձնաժողովի նիստն իրավասու լինելու դեպքում, այլևս կարիք չկա որոշումն ընդունված համարելու հարցը լուծելու համար առաջնորդվել </w:t>
      </w:r>
      <w:r w:rsidRPr="0009789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կարգապահական հանձնաժողովի անդամների ընդհանուր թվի ձայների քանակով: </w:t>
      </w:r>
    </w:p>
    <w:p w:rsidR="002660CE" w:rsidRPr="00097893" w:rsidRDefault="002660CE" w:rsidP="00097893">
      <w:pPr>
        <w:tabs>
          <w:tab w:val="left" w:pos="900"/>
        </w:tabs>
        <w:spacing w:after="0"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Բացի այդ, եթե մի պահ ընդունենք այն, որ կարգապահական հանձնաժողովի որոշումն ընդունված համարելու համար անհրաժեշտ է կարգապահական հանձնաժողովի անդամների ընդհանուր թվի ձայների առնվազն կեսն, այսինք՝ 5 ձայն, ապա որոշումը ընդունված կհամարվի միայն հանձնաժողովի առնվազն 5 անդամի կողմ քվեարկելու դեպքում, մինչդեռ Օրենքի 39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.7-րդ հոդվածի 3-րդ մասի 2-րդ նախադասությունը սահմանված է այն, որ </w:t>
      </w:r>
      <w:r w:rsidRPr="00097893">
        <w:rPr>
          <w:rFonts w:ascii="GHEA Grapalat" w:hAnsi="GHEA Grapalat"/>
          <w:b/>
          <w:sz w:val="24"/>
          <w:szCs w:val="24"/>
          <w:lang w:val="hy-AM"/>
        </w:rPr>
        <w:t xml:space="preserve">ձայների հավասարության դեպքում </w:t>
      </w:r>
      <w:r w:rsidRPr="0009789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ընդունված է համարվում այն որոշումը</w:t>
      </w:r>
      <w:r w:rsidRPr="0009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09789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որն ավելի բարենպաստ է փաստաբանի համար:</w:t>
      </w:r>
      <w:r w:rsidRPr="0009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39</w:t>
      </w:r>
      <w:r w:rsidRPr="00097893">
        <w:rPr>
          <w:rFonts w:ascii="GHEA Grapalat" w:hAnsi="GHEA Grapalat"/>
          <w:sz w:val="24"/>
          <w:szCs w:val="24"/>
          <w:lang w:val="hy-AM"/>
        </w:rPr>
        <w:t>.7-րդ հոդվածի 3-րդ մասի</w:t>
      </w:r>
      <w:r w:rsidRPr="0009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1-ին նախադասության տրամաբանությամբ ձայների ցանկացած հավասարության դեպքում </w:t>
      </w:r>
      <w:r w:rsidRPr="00097893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փաստաբանի համար բարենպաստ որոշումը երբեք չի կարող ընդունվել</w:t>
      </w:r>
      <w:r w:rsidRPr="000978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քանի որ ձայների հավասարություն կարող է առաջանալ այն դեպքում, երբ քվեարկությանը մասնակցում են զույգ թվով </w:t>
      </w:r>
      <w:r w:rsidRPr="00097893">
        <w:rPr>
          <w:rFonts w:ascii="GHEA Grapalat" w:hAnsi="GHEA Grapalat" w:cs="Sylfaen"/>
          <w:sz w:val="24"/>
          <w:szCs w:val="24"/>
          <w:lang w:val="hy-AM"/>
        </w:rPr>
        <w:t>հանձնաժողովի անդամներ (հանձնաժողովի 8 անդամ մասնակցելու դեպքում</w:t>
      </w:r>
      <w:r w:rsidRPr="00097893">
        <w:rPr>
          <w:rFonts w:ascii="GHEA Grapalat" w:hAnsi="GHEA Grapalat" w:cs="Sylfaen"/>
          <w:b/>
          <w:sz w:val="24"/>
          <w:szCs w:val="24"/>
          <w:lang w:val="hy-AM"/>
        </w:rPr>
        <w:t>՝ 4 կողմ</w:t>
      </w:r>
      <w:r w:rsidRPr="00097893">
        <w:rPr>
          <w:rFonts w:ascii="GHEA Grapalat" w:hAnsi="GHEA Grapalat" w:cs="Sylfaen"/>
          <w:sz w:val="24"/>
          <w:szCs w:val="24"/>
          <w:lang w:val="hy-AM"/>
        </w:rPr>
        <w:t xml:space="preserve">, 4 դեմ և 6 անդամ մասնակցելու դեպքում՝ </w:t>
      </w:r>
      <w:r w:rsidRPr="00097893">
        <w:rPr>
          <w:rFonts w:ascii="GHEA Grapalat" w:hAnsi="GHEA Grapalat" w:cs="Sylfaen"/>
          <w:b/>
          <w:sz w:val="24"/>
          <w:szCs w:val="24"/>
          <w:lang w:val="hy-AM"/>
        </w:rPr>
        <w:t>3 կողմ</w:t>
      </w:r>
      <w:r w:rsidRPr="00097893">
        <w:rPr>
          <w:rFonts w:ascii="GHEA Grapalat" w:hAnsi="GHEA Grapalat" w:cs="Sylfaen"/>
          <w:sz w:val="24"/>
          <w:szCs w:val="24"/>
          <w:lang w:val="hy-AM"/>
        </w:rPr>
        <w:t>, 3 դեմ ձայների հարաբերակցությամբ), իսկ ինչպես արդեն վերը նշվել էր, որոշումն ընդունված համարվելու համար անհրաժեշտ է, որ այդ որոշման օգտին քվեարկեն հանձնաժողովի առնվազն 5 անդամ:</w:t>
      </w:r>
    </w:p>
    <w:p w:rsidR="002660CE" w:rsidRPr="00097893" w:rsidRDefault="002660CE" w:rsidP="0009789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660CE" w:rsidRPr="00097893" w:rsidRDefault="002660CE" w:rsidP="00097893">
      <w:pPr>
        <w:numPr>
          <w:ilvl w:val="0"/>
          <w:numId w:val="1"/>
        </w:numPr>
        <w:spacing w:after="0" w:line="360" w:lineRule="auto"/>
        <w:ind w:left="0" w:firstLine="42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97893">
        <w:rPr>
          <w:rFonts w:ascii="GHEA Grapalat" w:hAnsi="GHEA Grapalat" w:cs="Sylfaen"/>
          <w:b/>
          <w:sz w:val="24"/>
          <w:szCs w:val="24"/>
          <w:lang w:val="hy-AM"/>
        </w:rPr>
        <w:t>Առաջարկվող կարգավորման բնույթը.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Նախագծով նախատեսվում է կանոնակարգել դատարաններում կամ այլ պետական մարմիններում փաստաբանական գործունեություն իրականացնելիս</w:t>
      </w:r>
      <w:r w:rsidR="00A92A26" w:rsidRPr="0009789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97893">
        <w:rPr>
          <w:rFonts w:ascii="GHEA Grapalat" w:hAnsi="GHEA Grapalat"/>
          <w:sz w:val="24"/>
          <w:szCs w:val="24"/>
          <w:lang w:val="hy-AM"/>
        </w:rPr>
        <w:t>փաստաբանի հանդերձանքի և արտաքին տեսքին ներկայացվող պահանջները:</w:t>
      </w:r>
      <w:r w:rsidRPr="00097893">
        <w:rPr>
          <w:rFonts w:ascii="GHEA Grapalat" w:hAnsi="GHEA Grapalat" w:cs="Sylfaen"/>
          <w:sz w:val="24"/>
          <w:szCs w:val="24"/>
          <w:lang w:val="hy-AM"/>
        </w:rPr>
        <w:t xml:space="preserve"> Դրանք պետք է սահմանվեն Պալատի</w:t>
      </w:r>
      <w:r w:rsidRPr="00097893">
        <w:rPr>
          <w:rFonts w:ascii="GHEA Grapalat" w:hAnsi="GHEA Grapalat"/>
          <w:sz w:val="24"/>
          <w:szCs w:val="24"/>
          <w:lang w:val="hy-AM"/>
        </w:rPr>
        <w:t xml:space="preserve"> խորհրդի կողմից: Նախագծով սահմանվել է </w:t>
      </w:r>
      <w:r w:rsidRPr="00097893">
        <w:rPr>
          <w:rFonts w:ascii="GHEA Grapalat" w:hAnsi="GHEA Grapalat"/>
          <w:sz w:val="24"/>
          <w:szCs w:val="24"/>
          <w:lang w:val="hy-AM"/>
        </w:rPr>
        <w:lastRenderedPageBreak/>
        <w:t xml:space="preserve">վերը նշված պահանջները փաստաբանների կողմից պահպանելու պարտականությունը որպես փաստաբանի վարքագծի կանոն: 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9789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Նախագծի մի շարք կարգավորումներով նախատեսվում է բարելավել անվճար իրավաբանական օգնության գործող կառուցակարգերը, հստակեցնել մատուցվող ծառայությունների շահառուներին և ծավալները, առավել արդյունավետ դարձնել անվճար իրավաբանական օգնություն տրամադրելու իրականացվող վարչարարությունը: </w:t>
      </w:r>
      <w:r w:rsidRPr="00097893">
        <w:rPr>
          <w:rFonts w:ascii="GHEA Grapalat" w:hAnsi="GHEA Grapalat"/>
          <w:sz w:val="24"/>
          <w:szCs w:val="24"/>
          <w:lang w:val="hy-AM"/>
        </w:rPr>
        <w:t>Բացի այդ, առաջարկվում է բարելավել ակնհայտ վճարունակ մեղադրյալից կամ տուժողից ցույց տրված իրավաբանական օգնության վճարման համար պետության կատարած ծախսերը բռնագանձելու մեխանիազմները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097893">
        <w:rPr>
          <w:rFonts w:ascii="GHEA Grapalat" w:hAnsi="GHEA Grapalat" w:cs="Sylfaen"/>
          <w:sz w:val="24"/>
          <w:szCs w:val="24"/>
          <w:lang w:val="hy-AM"/>
        </w:rPr>
        <w:t xml:space="preserve">Նախագծով նաև նախատեսվում է բարելավել և հստակեցնել հանրային պաշտպանի գրասենյակին պետական բյուջեից տրամադրվող գումարի ձևավորման մեխանիզմը՝ սահմանելով հավելյալ չափանիշ՝ ուղենիշ ունենալով </w:t>
      </w:r>
      <w:r w:rsidRPr="00097893">
        <w:rPr>
          <w:rFonts w:ascii="GHEA Grapalat" w:hAnsi="GHEA Grapalat" w:cs="Sylfaen"/>
          <w:bCs/>
          <w:iCs/>
          <w:sz w:val="24"/>
          <w:szCs w:val="24"/>
          <w:lang w:val="hy-AM"/>
        </w:rPr>
        <w:t>հանրային պաշտպանի մեկ հաստիքի ծանրաբեռնվածության միավորը: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 w:cs="Sylfaen"/>
          <w:sz w:val="24"/>
          <w:szCs w:val="24"/>
          <w:lang w:val="hy-AM"/>
        </w:rPr>
        <w:t>Միաժամանակ, առաջարկվում է նախատեսել Օրենքի 6-րդ գլխով (փաստաբանի կարգապահական պատասխանատվությունը) ամրագրված փաստաբանների պալատի կարգապահական հանձնաժողովի գործունեության առնչությամբ Օրենքով չկարգավորված առանձնահատկությունները նախատեսել Պալատի խորհրդի կողմից հաստատվող հանձնաժողովի գործունեության կարգում, ինչպես նաև Օրենքով կարգավորել կարգապահական վարույթի կասեցման և վերսկսման հարցերը</w:t>
      </w:r>
      <w:r w:rsidRPr="00097893">
        <w:rPr>
          <w:rFonts w:ascii="GHEA Grapalat" w:hAnsi="GHEA Grapalat"/>
          <w:sz w:val="24"/>
          <w:szCs w:val="24"/>
          <w:lang w:val="hy-AM"/>
        </w:rPr>
        <w:t>։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Նախագծով սահմանվել է, որ կարգապահական գործով կարգապահական հանձնաժողովի գործն ըստ էության լուծող որոշումը համարվում է ընդունված, երբ այդ որոշմանը կողմ են քվեարկել քվեարկությանը մասնակցող  հանձնաժողովի անդամների առնվազն կեսը: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Միաժամանակ, հստակեցվել է Պալատի խորհրդի կողմից բողոքարկված կարգապահական հանձնաժողովի որոշման հետագա վարույթի քննությունը և դրա ծավալը: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</w:p>
    <w:p w:rsidR="002660CE" w:rsidRPr="00097893" w:rsidRDefault="002660CE" w:rsidP="00097893">
      <w:pPr>
        <w:numPr>
          <w:ilvl w:val="0"/>
          <w:numId w:val="1"/>
        </w:numPr>
        <w:spacing w:after="0" w:line="360" w:lineRule="auto"/>
        <w:ind w:left="0" w:firstLine="42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97893">
        <w:rPr>
          <w:rFonts w:ascii="GHEA Grapalat" w:hAnsi="GHEA Grapalat" w:cs="Sylfaen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097893">
        <w:rPr>
          <w:rFonts w:ascii="GHEA Grapalat" w:hAnsi="GHEA Grapalat" w:cs="Tahoma"/>
          <w:sz w:val="24"/>
          <w:szCs w:val="24"/>
          <w:lang w:val="hy-AM"/>
        </w:rPr>
        <w:t xml:space="preserve">Նախագիծը մշակվել է ՀՀ արդարադատության նախարարության և Փաստաբանների պալատի կողմից համատեղ: 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2660CE" w:rsidRPr="00097893" w:rsidRDefault="002660CE" w:rsidP="00097893">
      <w:pPr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97893">
        <w:rPr>
          <w:rFonts w:ascii="GHEA Grapalat" w:hAnsi="GHEA Grapalat" w:cs="Sylfaen"/>
          <w:b/>
          <w:sz w:val="24"/>
          <w:szCs w:val="24"/>
          <w:lang w:val="hy-AM"/>
        </w:rPr>
        <w:t>Ակնկալվող արդյունքը</w:t>
      </w:r>
    </w:p>
    <w:p w:rsidR="002660CE" w:rsidRPr="00097893" w:rsidRDefault="002660CE" w:rsidP="00097893">
      <w:pPr>
        <w:spacing w:after="0" w:line="360" w:lineRule="auto"/>
        <w:ind w:firstLine="426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Նախագծի կարգավորումների արդյունքում առավել արդյունավետ կդառնա անվճար իրավաբանական օգնության համար պետության կողմից հատկացվող միջոցների կառավարումը և օգտագործումը: Փոփոխությունները միտված են նաև նվազեցնելու հանրային պաշտպանների գերծանրաբեռնվածությունը: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 w:cs="Tahoma"/>
          <w:sz w:val="24"/>
          <w:szCs w:val="24"/>
          <w:lang w:val="hy-AM"/>
        </w:rPr>
        <w:t>Նախագծի ընդունման արդյունքում ակնկալվում է</w:t>
      </w:r>
      <w:r w:rsidRPr="00097893">
        <w:rPr>
          <w:rFonts w:ascii="GHEA Grapalat" w:hAnsi="GHEA Grapalat"/>
          <w:bCs/>
          <w:sz w:val="24"/>
          <w:szCs w:val="24"/>
          <w:lang w:val="hy-AM"/>
        </w:rPr>
        <w:t xml:space="preserve"> հստակեցնել կարգապահական վարույթի իրականացման կարգը, նախատեսել վարույթի կասեցման հնարավորությունը</w:t>
      </w:r>
      <w:r w:rsidRPr="00097893">
        <w:rPr>
          <w:rFonts w:ascii="GHEA Grapalat" w:hAnsi="GHEA Grapalat"/>
          <w:sz w:val="24"/>
          <w:szCs w:val="24"/>
          <w:lang w:val="hy-AM"/>
        </w:rPr>
        <w:t>: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97893">
        <w:rPr>
          <w:rFonts w:ascii="GHEA Grapalat" w:hAnsi="GHEA Grapalat"/>
          <w:sz w:val="24"/>
          <w:szCs w:val="24"/>
          <w:lang w:val="hy-AM"/>
        </w:rPr>
        <w:t>Ակնկալվում է նաև ապահովել փաստաբանների պատշաճ կեցվածքը և արտաքին տեսքը դատարաններում և այլ պետական մարմիններում:</w:t>
      </w: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</w:p>
    <w:p w:rsidR="002660CE" w:rsidRPr="00097893" w:rsidRDefault="002660CE" w:rsidP="00097893">
      <w:pPr>
        <w:spacing w:after="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</w:p>
    <w:p w:rsidR="002660CE" w:rsidRPr="00097893" w:rsidRDefault="002660CE" w:rsidP="00097893">
      <w:pPr>
        <w:numPr>
          <w:ilvl w:val="0"/>
          <w:numId w:val="1"/>
        </w:numPr>
        <w:spacing w:after="0" w:line="360" w:lineRule="auto"/>
        <w:ind w:left="0" w:firstLine="42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97893">
        <w:rPr>
          <w:rFonts w:ascii="GHEA Grapalat" w:hAnsi="GHEA Grapalat" w:cs="Sylfaen"/>
          <w:b/>
          <w:sz w:val="24"/>
          <w:szCs w:val="24"/>
          <w:lang w:val="hy-AM"/>
        </w:rPr>
        <w:t xml:space="preserve"> Նախագծի ընդունման կապակցությամբ Հայաստանի Հանրապետության պետական բյուջեում ծախսերի  և եկամուտների նվազեցման կամ ավելացման մասին.</w:t>
      </w:r>
    </w:p>
    <w:p w:rsidR="002660CE" w:rsidRPr="00097893" w:rsidRDefault="002660CE" w:rsidP="00776FC4">
      <w:pPr>
        <w:shd w:val="clear" w:color="auto" w:fill="FFFFFF"/>
        <w:spacing w:after="0" w:line="360" w:lineRule="auto"/>
        <w:ind w:firstLine="360"/>
        <w:jc w:val="both"/>
        <w:rPr>
          <w:rFonts w:ascii="GHEA Grapalat" w:hAnsi="GHEA Grapalat"/>
          <w:bCs/>
          <w:iCs/>
          <w:sz w:val="24"/>
          <w:szCs w:val="24"/>
          <w:lang w:val="pt-BR"/>
        </w:rPr>
      </w:pPr>
      <w:r w:rsidRPr="0009789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Նախագծի</w:t>
      </w:r>
      <w:r w:rsidRPr="00097893">
        <w:rPr>
          <w:rFonts w:ascii="GHEA Grapalat" w:hAnsi="GHEA Grapalat"/>
          <w:bCs/>
          <w:iCs/>
          <w:sz w:val="24"/>
          <w:szCs w:val="24"/>
          <w:lang w:val="pt-BR"/>
        </w:rPr>
        <w:t xml:space="preserve"> </w:t>
      </w: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ընդունումը</w:t>
      </w:r>
      <w:r w:rsidRPr="00097893">
        <w:rPr>
          <w:rFonts w:ascii="GHEA Grapalat" w:hAnsi="GHEA Grapalat"/>
          <w:bCs/>
          <w:iCs/>
          <w:sz w:val="24"/>
          <w:szCs w:val="24"/>
          <w:lang w:val="pt-BR"/>
        </w:rPr>
        <w:t xml:space="preserve"> </w:t>
      </w: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բյուջեում</w:t>
      </w:r>
      <w:r w:rsidRPr="00097893">
        <w:rPr>
          <w:rFonts w:ascii="GHEA Grapalat" w:hAnsi="GHEA Grapalat"/>
          <w:bCs/>
          <w:iCs/>
          <w:sz w:val="24"/>
          <w:szCs w:val="24"/>
          <w:lang w:val="pt-BR"/>
        </w:rPr>
        <w:t xml:space="preserve"> </w:t>
      </w: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ծախսերի</w:t>
      </w:r>
      <w:r w:rsidRPr="00097893">
        <w:rPr>
          <w:rFonts w:ascii="GHEA Grapalat" w:hAnsi="GHEA Grapalat"/>
          <w:bCs/>
          <w:iCs/>
          <w:sz w:val="24"/>
          <w:szCs w:val="24"/>
          <w:lang w:val="pt-BR"/>
        </w:rPr>
        <w:t xml:space="preserve">  </w:t>
      </w: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 w:rsidRPr="00097893">
        <w:rPr>
          <w:rFonts w:ascii="GHEA Grapalat" w:hAnsi="GHEA Grapalat"/>
          <w:bCs/>
          <w:iCs/>
          <w:sz w:val="24"/>
          <w:szCs w:val="24"/>
          <w:lang w:val="pt-BR"/>
        </w:rPr>
        <w:t xml:space="preserve"> </w:t>
      </w: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եկամուտների</w:t>
      </w:r>
      <w:r w:rsidRPr="00097893">
        <w:rPr>
          <w:rFonts w:ascii="GHEA Grapalat" w:hAnsi="GHEA Grapalat"/>
          <w:bCs/>
          <w:iCs/>
          <w:sz w:val="24"/>
          <w:szCs w:val="24"/>
          <w:lang w:val="pt-BR"/>
        </w:rPr>
        <w:t xml:space="preserve"> </w:t>
      </w: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նվազեցման</w:t>
      </w:r>
      <w:r w:rsidRPr="00097893">
        <w:rPr>
          <w:rFonts w:ascii="GHEA Grapalat" w:hAnsi="GHEA Grapalat"/>
          <w:bCs/>
          <w:iCs/>
          <w:sz w:val="24"/>
          <w:szCs w:val="24"/>
          <w:lang w:val="pt-BR"/>
        </w:rPr>
        <w:t xml:space="preserve"> </w:t>
      </w: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կամ</w:t>
      </w:r>
      <w:r w:rsidRPr="00097893">
        <w:rPr>
          <w:rFonts w:ascii="GHEA Grapalat" w:hAnsi="GHEA Grapalat"/>
          <w:bCs/>
          <w:iCs/>
          <w:sz w:val="24"/>
          <w:szCs w:val="24"/>
          <w:lang w:val="pt-BR"/>
        </w:rPr>
        <w:t xml:space="preserve"> </w:t>
      </w: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ավելացման</w:t>
      </w:r>
      <w:r w:rsidRPr="00097893">
        <w:rPr>
          <w:rFonts w:ascii="GHEA Grapalat" w:hAnsi="GHEA Grapalat"/>
          <w:bCs/>
          <w:iCs/>
          <w:sz w:val="24"/>
          <w:szCs w:val="24"/>
          <w:lang w:val="pt-BR"/>
        </w:rPr>
        <w:t xml:space="preserve"> </w:t>
      </w: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չի</w:t>
      </w:r>
      <w:r w:rsidRPr="00097893">
        <w:rPr>
          <w:rFonts w:ascii="GHEA Grapalat" w:hAnsi="GHEA Grapalat"/>
          <w:bCs/>
          <w:iCs/>
          <w:sz w:val="24"/>
          <w:szCs w:val="24"/>
          <w:lang w:val="pt-BR"/>
        </w:rPr>
        <w:t xml:space="preserve"> </w:t>
      </w: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հանգեցնի</w:t>
      </w:r>
      <w:r w:rsidRPr="00097893">
        <w:rPr>
          <w:rFonts w:ascii="GHEA Grapalat" w:hAnsi="GHEA Grapalat"/>
          <w:bCs/>
          <w:iCs/>
          <w:sz w:val="24"/>
          <w:szCs w:val="24"/>
          <w:lang w:val="pt-BR"/>
        </w:rPr>
        <w:t>:</w:t>
      </w:r>
    </w:p>
    <w:p w:rsidR="002660CE" w:rsidRDefault="002660CE" w:rsidP="00097893">
      <w:pPr>
        <w:shd w:val="clear" w:color="auto" w:fill="FFFFFF"/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pt-BR"/>
        </w:rPr>
      </w:pPr>
    </w:p>
    <w:p w:rsidR="00776FC4" w:rsidRDefault="00776FC4" w:rsidP="00097893">
      <w:pPr>
        <w:shd w:val="clear" w:color="auto" w:fill="FFFFFF"/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pt-BR"/>
        </w:rPr>
      </w:pPr>
    </w:p>
    <w:p w:rsidR="00776FC4" w:rsidRPr="00097893" w:rsidRDefault="00776FC4" w:rsidP="00097893">
      <w:pPr>
        <w:shd w:val="clear" w:color="auto" w:fill="FFFFFF"/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pt-BR"/>
        </w:rPr>
      </w:pPr>
    </w:p>
    <w:p w:rsidR="002660CE" w:rsidRPr="00097893" w:rsidRDefault="002660CE" w:rsidP="0009789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97893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Կապը ռազմավարական փաստաթղթերի հետ</w:t>
      </w:r>
    </w:p>
    <w:p w:rsidR="002660CE" w:rsidRPr="00097893" w:rsidRDefault="00BC28AE" w:rsidP="00097893">
      <w:pPr>
        <w:spacing w:line="360" w:lineRule="auto"/>
        <w:ind w:firstLine="540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097893">
        <w:rPr>
          <w:rFonts w:ascii="GHEA Grapalat" w:hAnsi="GHEA Grapalat"/>
          <w:bCs/>
          <w:iCs/>
          <w:sz w:val="24"/>
          <w:szCs w:val="24"/>
          <w:lang w:val="hy-AM"/>
        </w:rPr>
        <w:t>Նախագծի մի շարք կարգավորումների ընդունումը</w:t>
      </w:r>
      <w:r w:rsidR="002660CE" w:rsidRPr="00097893">
        <w:rPr>
          <w:rFonts w:ascii="GHEA Grapalat" w:hAnsi="GHEA Grapalat"/>
          <w:bCs/>
          <w:iCs/>
          <w:sz w:val="24"/>
          <w:szCs w:val="24"/>
          <w:lang w:val="hy-AM"/>
        </w:rPr>
        <w:t xml:space="preserve"> բխում է  Կառավարության 2022 թվականի հուլիսի 29-ի թիվ 1133-Լ որոշմամբ հաստատված ՀՀ դատական և</w:t>
      </w:r>
      <w:r w:rsidR="002660CE" w:rsidRPr="00097893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="002660CE" w:rsidRPr="00097893">
        <w:rPr>
          <w:rFonts w:ascii="GHEA Grapalat" w:hAnsi="GHEA Grapalat"/>
          <w:bCs/>
          <w:iCs/>
          <w:sz w:val="24"/>
          <w:szCs w:val="24"/>
          <w:lang w:val="hy-AM"/>
        </w:rPr>
        <w:t>իրավական</w:t>
      </w:r>
      <w:r w:rsidR="002660CE" w:rsidRPr="00097893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="002660CE" w:rsidRPr="00097893">
        <w:rPr>
          <w:rFonts w:ascii="GHEA Grapalat" w:hAnsi="GHEA Grapalat"/>
          <w:bCs/>
          <w:iCs/>
          <w:sz w:val="24"/>
          <w:szCs w:val="24"/>
          <w:lang w:val="hy-AM"/>
        </w:rPr>
        <w:t>բարեփոխումների</w:t>
      </w:r>
      <w:r w:rsidR="00776FC4">
        <w:rPr>
          <w:rFonts w:ascii="Calibri" w:hAnsi="Calibri" w:cs="Calibri"/>
          <w:bCs/>
          <w:iCs/>
          <w:sz w:val="24"/>
          <w:szCs w:val="24"/>
          <w:lang w:val="hy-AM"/>
        </w:rPr>
        <w:t xml:space="preserve"> </w:t>
      </w:r>
      <w:r w:rsidR="002660CE" w:rsidRPr="00097893">
        <w:rPr>
          <w:rFonts w:ascii="GHEA Grapalat" w:hAnsi="GHEA Grapalat"/>
          <w:bCs/>
          <w:iCs/>
          <w:sz w:val="24"/>
          <w:szCs w:val="24"/>
          <w:lang w:val="hy-AM"/>
        </w:rPr>
        <w:t>2022-2026</w:t>
      </w:r>
      <w:r w:rsidR="00776FC4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2660CE" w:rsidRPr="00097893">
        <w:rPr>
          <w:rFonts w:ascii="GHEA Grapalat" w:hAnsi="GHEA Grapalat"/>
          <w:bCs/>
          <w:iCs/>
          <w:sz w:val="24"/>
          <w:szCs w:val="24"/>
          <w:lang w:val="hy-AM"/>
        </w:rPr>
        <w:t>թվականների</w:t>
      </w:r>
      <w:r w:rsidR="002660CE" w:rsidRPr="00097893">
        <w:rPr>
          <w:rFonts w:ascii="Calibri" w:hAnsi="Calibri" w:cs="Calibri"/>
          <w:bCs/>
          <w:iCs/>
          <w:sz w:val="24"/>
          <w:szCs w:val="24"/>
          <w:lang w:val="hy-AM"/>
        </w:rPr>
        <w:t> </w:t>
      </w:r>
      <w:r w:rsidR="002660CE" w:rsidRPr="00097893">
        <w:rPr>
          <w:rFonts w:ascii="GHEA Grapalat" w:hAnsi="GHEA Grapalat"/>
          <w:bCs/>
          <w:iCs/>
          <w:sz w:val="24"/>
          <w:szCs w:val="24"/>
          <w:lang w:val="hy-AM"/>
        </w:rPr>
        <w:t>ռազմավարությամբ ամրագրված հանրային պաշտպանների ծանրաբեռնվածության նվազեցման նպատակից:</w:t>
      </w:r>
    </w:p>
    <w:p w:rsidR="00747C62" w:rsidRPr="00097893" w:rsidRDefault="00AF65CC" w:rsidP="0009789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747C62" w:rsidRPr="0009789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5CC" w:rsidRDefault="00AF65CC" w:rsidP="002660CE">
      <w:pPr>
        <w:spacing w:after="0" w:line="240" w:lineRule="auto"/>
      </w:pPr>
      <w:r>
        <w:separator/>
      </w:r>
    </w:p>
  </w:endnote>
  <w:endnote w:type="continuationSeparator" w:id="0">
    <w:p w:rsidR="00AF65CC" w:rsidRDefault="00AF65CC" w:rsidP="0026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5CC" w:rsidRDefault="00AF65CC" w:rsidP="002660CE">
      <w:pPr>
        <w:spacing w:after="0" w:line="240" w:lineRule="auto"/>
      </w:pPr>
      <w:r>
        <w:separator/>
      </w:r>
    </w:p>
  </w:footnote>
  <w:footnote w:type="continuationSeparator" w:id="0">
    <w:p w:rsidR="00AF65CC" w:rsidRDefault="00AF65CC" w:rsidP="00266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0CE" w:rsidRPr="002660CE" w:rsidRDefault="002660CE" w:rsidP="002660CE">
    <w:pPr>
      <w:pStyle w:val="Header"/>
      <w:jc w:val="right"/>
      <w:rPr>
        <w:rFonts w:ascii="GHEA Grapalat" w:hAnsi="GHEA Grapalat"/>
        <w:b/>
        <w:sz w:val="24"/>
        <w:lang w:val="hy-AM"/>
      </w:rPr>
    </w:pPr>
    <w:r w:rsidRPr="002660CE">
      <w:rPr>
        <w:rFonts w:ascii="GHEA Grapalat" w:hAnsi="GHEA Grapalat"/>
        <w:b/>
        <w:sz w:val="24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3C8E"/>
    <w:multiLevelType w:val="hybridMultilevel"/>
    <w:tmpl w:val="4792FE14"/>
    <w:lvl w:ilvl="0" w:tplc="7A6013B8">
      <w:start w:val="1"/>
      <w:numFmt w:val="decimal"/>
      <w:lvlText w:val="%1."/>
      <w:lvlJc w:val="left"/>
      <w:pPr>
        <w:ind w:left="644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A29E4"/>
    <w:multiLevelType w:val="hybridMultilevel"/>
    <w:tmpl w:val="A50EAA6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A1B199A"/>
    <w:multiLevelType w:val="hybridMultilevel"/>
    <w:tmpl w:val="A2565326"/>
    <w:lvl w:ilvl="0" w:tplc="CC349A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33383"/>
    <w:multiLevelType w:val="hybridMultilevel"/>
    <w:tmpl w:val="1750A772"/>
    <w:lvl w:ilvl="0" w:tplc="6FF46B1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5153E7"/>
    <w:multiLevelType w:val="hybridMultilevel"/>
    <w:tmpl w:val="E7EA9DA2"/>
    <w:lvl w:ilvl="0" w:tplc="04090011">
      <w:start w:val="1"/>
      <w:numFmt w:val="decimal"/>
      <w:lvlText w:val="%1)"/>
      <w:lvlJc w:val="left"/>
      <w:pPr>
        <w:ind w:left="1221" w:hanging="360"/>
      </w:pPr>
    </w:lvl>
    <w:lvl w:ilvl="1" w:tplc="04090019" w:tentative="1">
      <w:start w:val="1"/>
      <w:numFmt w:val="lowerLetter"/>
      <w:lvlText w:val="%2."/>
      <w:lvlJc w:val="left"/>
      <w:pPr>
        <w:ind w:left="1941" w:hanging="360"/>
      </w:pPr>
    </w:lvl>
    <w:lvl w:ilvl="2" w:tplc="0409001B" w:tentative="1">
      <w:start w:val="1"/>
      <w:numFmt w:val="lowerRoman"/>
      <w:lvlText w:val="%3."/>
      <w:lvlJc w:val="right"/>
      <w:pPr>
        <w:ind w:left="2661" w:hanging="180"/>
      </w:pPr>
    </w:lvl>
    <w:lvl w:ilvl="3" w:tplc="0409000F" w:tentative="1">
      <w:start w:val="1"/>
      <w:numFmt w:val="decimal"/>
      <w:lvlText w:val="%4."/>
      <w:lvlJc w:val="left"/>
      <w:pPr>
        <w:ind w:left="3381" w:hanging="360"/>
      </w:pPr>
    </w:lvl>
    <w:lvl w:ilvl="4" w:tplc="04090019" w:tentative="1">
      <w:start w:val="1"/>
      <w:numFmt w:val="lowerLetter"/>
      <w:lvlText w:val="%5."/>
      <w:lvlJc w:val="left"/>
      <w:pPr>
        <w:ind w:left="4101" w:hanging="360"/>
      </w:pPr>
    </w:lvl>
    <w:lvl w:ilvl="5" w:tplc="0409001B" w:tentative="1">
      <w:start w:val="1"/>
      <w:numFmt w:val="lowerRoman"/>
      <w:lvlText w:val="%6."/>
      <w:lvlJc w:val="right"/>
      <w:pPr>
        <w:ind w:left="4821" w:hanging="180"/>
      </w:pPr>
    </w:lvl>
    <w:lvl w:ilvl="6" w:tplc="0409000F" w:tentative="1">
      <w:start w:val="1"/>
      <w:numFmt w:val="decimal"/>
      <w:lvlText w:val="%7."/>
      <w:lvlJc w:val="left"/>
      <w:pPr>
        <w:ind w:left="5541" w:hanging="360"/>
      </w:pPr>
    </w:lvl>
    <w:lvl w:ilvl="7" w:tplc="04090019" w:tentative="1">
      <w:start w:val="1"/>
      <w:numFmt w:val="lowerLetter"/>
      <w:lvlText w:val="%8."/>
      <w:lvlJc w:val="left"/>
      <w:pPr>
        <w:ind w:left="6261" w:hanging="360"/>
      </w:pPr>
    </w:lvl>
    <w:lvl w:ilvl="8" w:tplc="04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 w15:restartNumberingAfterBreak="0">
    <w:nsid w:val="7F0E18CD"/>
    <w:multiLevelType w:val="hybridMultilevel"/>
    <w:tmpl w:val="A8042B0A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 w15:restartNumberingAfterBreak="0">
    <w:nsid w:val="7F9A7DB7"/>
    <w:multiLevelType w:val="hybridMultilevel"/>
    <w:tmpl w:val="44CEDE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E7"/>
    <w:rsid w:val="000122AA"/>
    <w:rsid w:val="00042390"/>
    <w:rsid w:val="00097893"/>
    <w:rsid w:val="0023156F"/>
    <w:rsid w:val="002660CE"/>
    <w:rsid w:val="003245C0"/>
    <w:rsid w:val="00382C51"/>
    <w:rsid w:val="003A4236"/>
    <w:rsid w:val="0050101B"/>
    <w:rsid w:val="005F5F5C"/>
    <w:rsid w:val="00641B84"/>
    <w:rsid w:val="006E69EC"/>
    <w:rsid w:val="00776FC4"/>
    <w:rsid w:val="007E61E7"/>
    <w:rsid w:val="00803939"/>
    <w:rsid w:val="008339EC"/>
    <w:rsid w:val="008359C9"/>
    <w:rsid w:val="008829C0"/>
    <w:rsid w:val="00A92A26"/>
    <w:rsid w:val="00AF65CC"/>
    <w:rsid w:val="00BC28AE"/>
    <w:rsid w:val="00C46737"/>
    <w:rsid w:val="00C570D9"/>
    <w:rsid w:val="00D467F9"/>
    <w:rsid w:val="00DA76D9"/>
    <w:rsid w:val="00DE66D8"/>
    <w:rsid w:val="00F44BFF"/>
    <w:rsid w:val="00FD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EB3AC"/>
  <w15:chartTrackingRefBased/>
  <w15:docId w15:val="{44EC481F-9264-4701-9DCC-A63DA847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References,Дэд гарчиг,IBL List Paragraph,List Paragraph1,Paragraph,BULLET Liste,Bullet paras,3"/>
    <w:basedOn w:val="Normal"/>
    <w:link w:val="ListParagraphChar"/>
    <w:uiPriority w:val="34"/>
    <w:qFormat/>
    <w:rsid w:val="002660CE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2660CE"/>
    <w:pPr>
      <w:spacing w:after="0" w:line="240" w:lineRule="auto"/>
      <w:jc w:val="center"/>
    </w:pPr>
    <w:rPr>
      <w:rFonts w:ascii="Arial Armenian" w:eastAsia="Calibri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locked/>
    <w:rsid w:val="002660CE"/>
    <w:rPr>
      <w:rFonts w:ascii="Arial Armenian" w:eastAsia="Calibri" w:hAnsi="Arial Armenian" w:cs="Times New Roman"/>
      <w:szCs w:val="20"/>
      <w:lang w:val="x-none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26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0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0CE"/>
    <w:rPr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References Char,Дэд гарчиг Char,Paragraph Char"/>
    <w:link w:val="ListParagraph"/>
    <w:uiPriority w:val="34"/>
    <w:qFormat/>
    <w:locked/>
    <w:rsid w:val="002660CE"/>
  </w:style>
  <w:style w:type="paragraph" w:styleId="BalloonText">
    <w:name w:val="Balloon Text"/>
    <w:basedOn w:val="Normal"/>
    <w:link w:val="BalloonTextChar"/>
    <w:uiPriority w:val="99"/>
    <w:semiHidden/>
    <w:unhideWhenUsed/>
    <w:rsid w:val="00266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0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6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CE"/>
  </w:style>
  <w:style w:type="paragraph" w:styleId="Footer">
    <w:name w:val="footer"/>
    <w:basedOn w:val="Normal"/>
    <w:link w:val="FooterChar"/>
    <w:uiPriority w:val="99"/>
    <w:unhideWhenUsed/>
    <w:rsid w:val="002660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3020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 Sujyan</dc:creator>
  <cp:keywords/>
  <dc:description/>
  <cp:lastModifiedBy>Artyom Sujyan</cp:lastModifiedBy>
  <cp:revision>16</cp:revision>
  <dcterms:created xsi:type="dcterms:W3CDTF">2023-11-06T13:08:00Z</dcterms:created>
  <dcterms:modified xsi:type="dcterms:W3CDTF">2023-12-08T11:40:00Z</dcterms:modified>
</cp:coreProperties>
</file>