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984B8" w14:textId="77777777" w:rsidR="004E0B4C" w:rsidRPr="005A65BD" w:rsidRDefault="004E0B4C" w:rsidP="002A11BA">
      <w:pPr>
        <w:spacing w:after="0" w:line="360" w:lineRule="auto"/>
        <w:ind w:right="-421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5A65BD">
        <w:rPr>
          <w:rFonts w:ascii="GHEA Grapalat" w:hAnsi="GHEA Grapalat"/>
          <w:b/>
          <w:sz w:val="24"/>
          <w:szCs w:val="24"/>
          <w:lang w:val="hy-AM"/>
        </w:rPr>
        <w:t>Հավելված N 1</w:t>
      </w:r>
    </w:p>
    <w:p w14:paraId="105584E0" w14:textId="77777777" w:rsidR="004E0B4C" w:rsidRPr="005A65BD" w:rsidRDefault="004E0B4C" w:rsidP="002A11BA">
      <w:pPr>
        <w:spacing w:after="0" w:line="360" w:lineRule="auto"/>
        <w:ind w:right="-421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5A65BD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14:paraId="3BD74CC8" w14:textId="77777777" w:rsidR="004E0B4C" w:rsidRPr="005A65BD" w:rsidRDefault="004E0B4C" w:rsidP="002A11BA">
      <w:pPr>
        <w:spacing w:after="0" w:line="360" w:lineRule="auto"/>
        <w:ind w:right="-421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5A65BD">
        <w:rPr>
          <w:rFonts w:ascii="GHEA Grapalat" w:hAnsi="GHEA Grapalat"/>
          <w:b/>
          <w:sz w:val="24"/>
          <w:szCs w:val="24"/>
          <w:lang w:val="hy-AM"/>
        </w:rPr>
        <w:t xml:space="preserve">կառավարության 2023 թվականի ….. ……..-ի </w:t>
      </w:r>
    </w:p>
    <w:p w14:paraId="4DA97277" w14:textId="77777777" w:rsidR="004E0B4C" w:rsidRPr="005A65BD" w:rsidRDefault="004E0B4C" w:rsidP="002A11BA">
      <w:pPr>
        <w:spacing w:after="0" w:line="360" w:lineRule="auto"/>
        <w:ind w:right="-421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5A65BD">
        <w:rPr>
          <w:rFonts w:ascii="GHEA Grapalat" w:hAnsi="GHEA Grapalat"/>
          <w:b/>
          <w:sz w:val="24"/>
          <w:szCs w:val="24"/>
          <w:lang w:val="hy-AM"/>
        </w:rPr>
        <w:t>N …. -Լ որոշման</w:t>
      </w:r>
    </w:p>
    <w:p w14:paraId="789928F3" w14:textId="77777777" w:rsidR="004E0B4C" w:rsidRPr="005A65BD" w:rsidRDefault="004E0B4C" w:rsidP="002A11BA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26C4FDCC" w14:textId="77777777" w:rsidR="004E0B4C" w:rsidRPr="005A65BD" w:rsidRDefault="004E0B4C" w:rsidP="002A11BA">
      <w:pPr>
        <w:spacing w:after="0" w:line="360" w:lineRule="auto"/>
        <w:jc w:val="right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6E4936F9" w14:textId="77777777" w:rsidR="004E0B4C" w:rsidRPr="005A65BD" w:rsidRDefault="004E0B4C" w:rsidP="002A11B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09CEF3AF" w14:textId="77777777" w:rsidR="004E0B4C" w:rsidRPr="005A65BD" w:rsidRDefault="004E0B4C" w:rsidP="002A11B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6367328D" w14:textId="77777777" w:rsidR="004E0B4C" w:rsidRPr="005A65BD" w:rsidRDefault="004E0B4C" w:rsidP="002A11B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090B2AFC" w14:textId="77777777" w:rsidR="004E0B4C" w:rsidRPr="005A65BD" w:rsidRDefault="004E0B4C" w:rsidP="002A11B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5E753123" w14:textId="77777777" w:rsidR="002A11BA" w:rsidRPr="005A65BD" w:rsidRDefault="002A11BA" w:rsidP="002A11B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609491D0" w14:textId="77777777" w:rsidR="002A11BA" w:rsidRPr="005A65BD" w:rsidRDefault="002A11BA" w:rsidP="002A11B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0C7CBE45" w14:textId="2D374BD5" w:rsidR="004E0B4C" w:rsidRPr="005A65BD" w:rsidRDefault="003037D6" w:rsidP="0052036D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5A65B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ՍԱՐՔԱՇԻՆ</w:t>
      </w:r>
      <w:r w:rsidR="004E0B4C" w:rsidRPr="005A65B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ՈՒԹՅԱՆ </w:t>
      </w:r>
      <w:r w:rsidR="0052036D" w:rsidRPr="0052036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(ՍԱՐՔԵՐ, ՄԵՔԵՆԱՆԵՐ, ԱՐ</w:t>
      </w:r>
      <w:r w:rsidR="0052036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ԵՎ</w:t>
      </w:r>
      <w:r w:rsidR="0052036D" w:rsidRPr="0052036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ԱՅԻՆ ՏԵԽՆՈԼՈԳԻԱՆԵՐ) </w:t>
      </w:r>
      <w:r w:rsidR="004E0B4C" w:rsidRPr="005A65B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ԶԱՐԳԱՑՄԱՆ ՀՆԳԱՄՅԱ ԾՐԱԳԻՐ</w:t>
      </w:r>
    </w:p>
    <w:p w14:paraId="289C23CD" w14:textId="77777777" w:rsidR="004E0B4C" w:rsidRPr="005A65BD" w:rsidRDefault="004E0B4C" w:rsidP="002A11B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091634EF" w14:textId="77777777" w:rsidR="004E0B4C" w:rsidRPr="005A65BD" w:rsidRDefault="004E0B4C" w:rsidP="002A11B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33F976E9" w14:textId="77777777" w:rsidR="004E0B4C" w:rsidRPr="005A65BD" w:rsidRDefault="004E0B4C" w:rsidP="002A11B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0453AA6E" w14:textId="77777777" w:rsidR="004E0B4C" w:rsidRPr="005A65BD" w:rsidRDefault="004E0B4C" w:rsidP="002A11B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18BDF303" w14:textId="77777777" w:rsidR="004E0B4C" w:rsidRPr="005A65BD" w:rsidRDefault="004E0B4C" w:rsidP="002A11B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4A2084A5" w14:textId="77777777" w:rsidR="004E0B4C" w:rsidRPr="005A65BD" w:rsidRDefault="004E0B4C" w:rsidP="002A11B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5C8D7D84" w14:textId="77777777" w:rsidR="004E0B4C" w:rsidRPr="005A65BD" w:rsidRDefault="004E0B4C" w:rsidP="002A11B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3B15070C" w14:textId="77777777" w:rsidR="004E0B4C" w:rsidRPr="005A65BD" w:rsidRDefault="004E0B4C" w:rsidP="002A11B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30BC25E3" w14:textId="77777777" w:rsidR="004E0B4C" w:rsidRPr="005A65BD" w:rsidRDefault="004E0B4C" w:rsidP="002A11B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04651231" w14:textId="77777777" w:rsidR="002A11BA" w:rsidRPr="005A65BD" w:rsidRDefault="002A11BA" w:rsidP="002A11B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5960C0FE" w14:textId="77777777" w:rsidR="002A11BA" w:rsidRPr="005A65BD" w:rsidRDefault="002A11BA" w:rsidP="002A11B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68A66DD0" w14:textId="77777777" w:rsidR="002A11BA" w:rsidRPr="005A65BD" w:rsidRDefault="002A11BA" w:rsidP="002A11B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3D0636BA" w14:textId="77777777" w:rsidR="004E0B4C" w:rsidRPr="005A65BD" w:rsidRDefault="004E0B4C" w:rsidP="002A11B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326E5F6E" w14:textId="77777777" w:rsidR="004E0B4C" w:rsidRPr="005A65BD" w:rsidRDefault="004E0B4C" w:rsidP="002A11B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5F0F7E58" w14:textId="77777777" w:rsidR="004E0B4C" w:rsidRPr="005A65BD" w:rsidRDefault="004E0B4C" w:rsidP="002A11B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5A65B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Երևան, 2023 թ.</w:t>
      </w:r>
    </w:p>
    <w:p w14:paraId="706EEEE6" w14:textId="77777777" w:rsidR="004E0B4C" w:rsidRPr="005A65BD" w:rsidRDefault="004E0B4C" w:rsidP="002A11B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6ACFF433" w14:textId="77777777" w:rsidR="004E0B4C" w:rsidRPr="005A65BD" w:rsidRDefault="004E0B4C" w:rsidP="002A11BA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sdt>
      <w:sdtPr>
        <w:rPr>
          <w:rFonts w:ascii="GHEA Grapalat" w:eastAsiaTheme="minorHAnsi" w:hAnsi="GHEA Grapalat" w:cstheme="minorBidi"/>
          <w:b/>
          <w:bCs/>
          <w:color w:val="auto"/>
          <w:sz w:val="24"/>
          <w:szCs w:val="24"/>
          <w:lang w:val="hy-AM"/>
        </w:rPr>
        <w:id w:val="-2106727070"/>
        <w:docPartObj>
          <w:docPartGallery w:val="Table of Contents"/>
          <w:docPartUnique/>
        </w:docPartObj>
      </w:sdtPr>
      <w:sdtContent>
        <w:p w14:paraId="46D8321A" w14:textId="77777777" w:rsidR="004E0B4C" w:rsidRPr="005A65BD" w:rsidRDefault="004E0B4C" w:rsidP="00D710BB">
          <w:pPr>
            <w:pStyle w:val="TOCHeading"/>
            <w:spacing w:before="0" w:line="480" w:lineRule="auto"/>
            <w:jc w:val="center"/>
            <w:rPr>
              <w:rFonts w:ascii="GHEA Grapalat" w:hAnsi="GHEA Grapalat"/>
              <w:b/>
              <w:bCs/>
              <w:sz w:val="24"/>
              <w:szCs w:val="24"/>
              <w:lang w:val="hy-AM"/>
            </w:rPr>
          </w:pPr>
          <w:r w:rsidRPr="005A65BD">
            <w:rPr>
              <w:rFonts w:ascii="GHEA Grapalat" w:hAnsi="GHEA Grapalat"/>
              <w:b/>
              <w:bCs/>
              <w:sz w:val="24"/>
              <w:szCs w:val="24"/>
              <w:lang w:val="hy-AM"/>
            </w:rPr>
            <w:t>ԲՈՎԱՆԴԱԿՈՒԹՅՈՒՆ</w:t>
          </w:r>
        </w:p>
        <w:p w14:paraId="7C1E29D8" w14:textId="77777777" w:rsidR="002A11BA" w:rsidRPr="005A65BD" w:rsidRDefault="002A11BA" w:rsidP="00D710BB">
          <w:pPr>
            <w:spacing w:line="480" w:lineRule="auto"/>
            <w:rPr>
              <w:rFonts w:ascii="GHEA Grapalat" w:hAnsi="GHEA Grapalat"/>
              <w:sz w:val="24"/>
              <w:szCs w:val="24"/>
              <w:lang w:val="hy-AM"/>
            </w:rPr>
          </w:pPr>
        </w:p>
        <w:p w14:paraId="0386664F" w14:textId="77777777" w:rsidR="002A11BA" w:rsidRPr="005A65BD" w:rsidRDefault="002A11BA" w:rsidP="00D710BB">
          <w:pPr>
            <w:spacing w:line="480" w:lineRule="auto"/>
            <w:rPr>
              <w:rFonts w:ascii="GHEA Grapalat" w:hAnsi="GHEA Grapalat"/>
              <w:sz w:val="24"/>
              <w:szCs w:val="24"/>
              <w:lang w:val="hy-AM"/>
            </w:rPr>
          </w:pPr>
        </w:p>
        <w:p w14:paraId="1332E622" w14:textId="77777777" w:rsidR="00D710BB" w:rsidRPr="005A65BD" w:rsidRDefault="00D710BB" w:rsidP="00D710BB">
          <w:pPr>
            <w:pStyle w:val="TOC1"/>
            <w:spacing w:before="0" w:line="480" w:lineRule="auto"/>
            <w:rPr>
              <w:rFonts w:ascii="GHEA Grapalat" w:hAnsi="GHEA Grapalat"/>
              <w:lang w:val="hy-AM"/>
            </w:rPr>
          </w:pPr>
        </w:p>
        <w:p w14:paraId="6F06E6BC" w14:textId="6ECB957E" w:rsidR="004E0B4C" w:rsidRPr="005A65BD" w:rsidRDefault="004E0B4C" w:rsidP="00D710BB">
          <w:pPr>
            <w:pStyle w:val="TOC1"/>
            <w:spacing w:before="0" w:line="480" w:lineRule="auto"/>
            <w:rPr>
              <w:rFonts w:ascii="GHEA Grapalat" w:hAnsi="GHEA Grapalat"/>
              <w:lang w:val="hy-AM"/>
            </w:rPr>
          </w:pPr>
          <w:r w:rsidRPr="005A65BD">
            <w:rPr>
              <w:rFonts w:ascii="GHEA Grapalat" w:hAnsi="GHEA Grapalat"/>
              <w:lang w:val="hy-AM"/>
            </w:rPr>
            <w:t>նախաբան</w:t>
          </w:r>
          <w:r w:rsidRPr="005A65BD">
            <w:rPr>
              <w:rFonts w:ascii="GHEA Grapalat" w:hAnsi="GHEA Grapalat"/>
              <w:lang w:val="hy-AM"/>
            </w:rPr>
            <w:ptab w:relativeTo="margin" w:alignment="right" w:leader="dot"/>
          </w:r>
          <w:r w:rsidRPr="005A65BD">
            <w:rPr>
              <w:rFonts w:ascii="GHEA Grapalat" w:hAnsi="GHEA Grapalat"/>
              <w:lang w:val="hy-AM"/>
            </w:rPr>
            <w:t>3</w:t>
          </w:r>
        </w:p>
        <w:p w14:paraId="76CEAB96" w14:textId="77777777" w:rsidR="004E0B4C" w:rsidRPr="005A65BD" w:rsidRDefault="004E0B4C" w:rsidP="00D710BB">
          <w:pPr>
            <w:pStyle w:val="TOC1"/>
            <w:spacing w:before="0" w:line="480" w:lineRule="auto"/>
            <w:rPr>
              <w:rFonts w:ascii="GHEA Grapalat" w:hAnsi="GHEA Grapalat"/>
              <w:lang w:val="hy-AM"/>
            </w:rPr>
          </w:pPr>
          <w:r w:rsidRPr="005A65BD">
            <w:rPr>
              <w:rFonts w:ascii="GHEA Grapalat" w:hAnsi="GHEA Grapalat"/>
              <w:lang w:val="hy-AM"/>
            </w:rPr>
            <w:t>Առկա իրավիճակը</w:t>
          </w:r>
          <w:r w:rsidRPr="005A65BD">
            <w:rPr>
              <w:rFonts w:ascii="GHEA Grapalat" w:hAnsi="GHEA Grapalat"/>
              <w:lang w:val="hy-AM"/>
            </w:rPr>
            <w:ptab w:relativeTo="margin" w:alignment="right" w:leader="dot"/>
          </w:r>
          <w:r w:rsidR="00F717F7" w:rsidRPr="005A65BD">
            <w:rPr>
              <w:rFonts w:ascii="GHEA Grapalat" w:hAnsi="GHEA Grapalat"/>
              <w:lang w:val="hy-AM"/>
            </w:rPr>
            <w:t>5</w:t>
          </w:r>
        </w:p>
        <w:p w14:paraId="71998BE8" w14:textId="0D4228E9" w:rsidR="004E0B4C" w:rsidRPr="005A65BD" w:rsidRDefault="00397DD1" w:rsidP="00D710BB">
          <w:pPr>
            <w:pStyle w:val="TOC1"/>
            <w:spacing w:before="0" w:line="480" w:lineRule="auto"/>
            <w:rPr>
              <w:rFonts w:ascii="GHEA Grapalat" w:hAnsi="GHEA Grapalat"/>
              <w:lang w:val="hy-AM"/>
            </w:rPr>
          </w:pPr>
          <w:r w:rsidRPr="005A65BD">
            <w:rPr>
              <w:rFonts w:ascii="GHEA Grapalat" w:hAnsi="GHEA Grapalat"/>
              <w:lang w:val="hy-AM"/>
            </w:rPr>
            <w:t xml:space="preserve">ԾՐԱԳՐԻ ՆՊԱՏԱԿԸ, ԹԻՐԱԽԸ ԵՎ ԻՐԱԿԱՆԱՑՄԱՆ ՍԿԶԲՈՒՆՔՆԵՐԸ </w:t>
          </w:r>
          <w:r w:rsidR="004E0B4C" w:rsidRPr="005A65BD">
            <w:rPr>
              <w:rFonts w:ascii="GHEA Grapalat" w:hAnsi="GHEA Grapalat"/>
              <w:lang w:val="hy-AM"/>
            </w:rPr>
            <w:ptab w:relativeTo="margin" w:alignment="right" w:leader="dot"/>
          </w:r>
          <w:r w:rsidR="004E0B4C" w:rsidRPr="005A65BD">
            <w:rPr>
              <w:rFonts w:ascii="GHEA Grapalat" w:hAnsi="GHEA Grapalat"/>
              <w:lang w:val="hy-AM"/>
            </w:rPr>
            <w:t>1</w:t>
          </w:r>
          <w:r w:rsidR="00F37060">
            <w:rPr>
              <w:rFonts w:ascii="GHEA Grapalat" w:hAnsi="GHEA Grapalat"/>
              <w:lang w:val="hy-AM"/>
            </w:rPr>
            <w:t>1</w:t>
          </w:r>
        </w:p>
        <w:p w14:paraId="2A992B35" w14:textId="2819E49B" w:rsidR="004E0B4C" w:rsidRPr="005A65BD" w:rsidRDefault="00071D5F" w:rsidP="00D710BB">
          <w:pPr>
            <w:pStyle w:val="TOC1"/>
            <w:spacing w:before="0" w:line="480" w:lineRule="auto"/>
            <w:rPr>
              <w:rFonts w:ascii="GHEA Grapalat" w:hAnsi="GHEA Grapalat"/>
              <w:lang w:val="hy-AM"/>
            </w:rPr>
          </w:pPr>
          <w:r w:rsidRPr="005A65BD">
            <w:rPr>
              <w:rFonts w:ascii="GHEA Grapalat" w:hAnsi="GHEA Grapalat"/>
              <w:lang w:val="hy-AM"/>
            </w:rPr>
            <w:t xml:space="preserve">ԾՐԱԳՐԻ ԽՆԴԻՐՆԵՐԸ </w:t>
          </w:r>
          <w:r w:rsidR="004E0B4C" w:rsidRPr="005A65BD">
            <w:rPr>
              <w:rFonts w:ascii="GHEA Grapalat" w:hAnsi="GHEA Grapalat"/>
              <w:lang w:val="hy-AM"/>
            </w:rPr>
            <w:ptab w:relativeTo="margin" w:alignment="right" w:leader="dot"/>
          </w:r>
          <w:r w:rsidRPr="005A65BD">
            <w:rPr>
              <w:rFonts w:ascii="GHEA Grapalat" w:hAnsi="GHEA Grapalat"/>
              <w:lang w:val="hy-AM"/>
            </w:rPr>
            <w:t>1</w:t>
          </w:r>
          <w:r w:rsidR="00F37060">
            <w:rPr>
              <w:rFonts w:ascii="GHEA Grapalat" w:hAnsi="GHEA Grapalat"/>
              <w:lang w:val="hy-AM"/>
            </w:rPr>
            <w:t>3</w:t>
          </w:r>
        </w:p>
        <w:p w14:paraId="511B67B2" w14:textId="2BC9F587" w:rsidR="004E0B4C" w:rsidRPr="005A65BD" w:rsidRDefault="00656473" w:rsidP="00D710BB">
          <w:pPr>
            <w:pStyle w:val="TOC1"/>
            <w:spacing w:before="0" w:line="480" w:lineRule="auto"/>
            <w:rPr>
              <w:rFonts w:ascii="GHEA Grapalat" w:hAnsi="GHEA Grapalat"/>
              <w:lang w:val="hy-AM"/>
            </w:rPr>
          </w:pPr>
          <w:r w:rsidRPr="005A65BD">
            <w:rPr>
              <w:rFonts w:ascii="GHEA Grapalat" w:hAnsi="GHEA Grapalat"/>
              <w:lang w:val="hy-AM"/>
            </w:rPr>
            <w:t>ԾՐԱԳՐԻ ԻՐԱԿԱՆԱՑՄԱՆ</w:t>
          </w:r>
          <w:r w:rsidR="0018315B">
            <w:rPr>
              <w:rFonts w:ascii="GHEA Grapalat" w:hAnsi="GHEA Grapalat"/>
              <w:lang w:val="hy-AM"/>
            </w:rPr>
            <w:t xml:space="preserve"> </w:t>
          </w:r>
          <w:r w:rsidRPr="005A65BD">
            <w:rPr>
              <w:rFonts w:ascii="GHEA Grapalat" w:hAnsi="GHEA Grapalat"/>
              <w:lang w:val="hy-AM"/>
            </w:rPr>
            <w:t xml:space="preserve">ՈՒՂՂՈՒԹՅՈՒՆՆԵՐԸ </w:t>
          </w:r>
          <w:r w:rsidR="004E0B4C" w:rsidRPr="005A65BD">
            <w:rPr>
              <w:rFonts w:ascii="GHEA Grapalat" w:hAnsi="GHEA Grapalat"/>
              <w:lang w:val="hy-AM"/>
            </w:rPr>
            <w:ptab w:relativeTo="margin" w:alignment="right" w:leader="dot"/>
          </w:r>
          <w:r w:rsidRPr="005A65BD">
            <w:rPr>
              <w:rFonts w:ascii="GHEA Grapalat" w:hAnsi="GHEA Grapalat"/>
              <w:lang w:val="hy-AM"/>
            </w:rPr>
            <w:t>1</w:t>
          </w:r>
          <w:r w:rsidR="00F37060">
            <w:rPr>
              <w:rFonts w:ascii="GHEA Grapalat" w:hAnsi="GHEA Grapalat"/>
              <w:lang w:val="hy-AM"/>
            </w:rPr>
            <w:t>5</w:t>
          </w:r>
        </w:p>
        <w:p w14:paraId="18C95538" w14:textId="3D8CDAA0" w:rsidR="004E0B4C" w:rsidRPr="005A65BD" w:rsidRDefault="004E0B4C" w:rsidP="00D710BB">
          <w:pPr>
            <w:pStyle w:val="TOC1"/>
            <w:spacing w:before="0" w:line="480" w:lineRule="auto"/>
            <w:rPr>
              <w:rFonts w:ascii="GHEA Grapalat" w:hAnsi="GHEA Grapalat"/>
              <w:lang w:val="hy-AM"/>
            </w:rPr>
          </w:pPr>
          <w:r w:rsidRPr="005A65BD">
            <w:rPr>
              <w:rFonts w:ascii="GHEA Grapalat" w:hAnsi="GHEA Grapalat"/>
              <w:lang w:val="hy-AM"/>
            </w:rPr>
            <w:t>ԾՐԱԳՐԻ ֆինանսավորումը</w:t>
          </w:r>
          <w:r w:rsidRPr="005A65BD">
            <w:rPr>
              <w:rFonts w:ascii="GHEA Grapalat" w:hAnsi="GHEA Grapalat"/>
              <w:lang w:val="hy-AM"/>
            </w:rPr>
            <w:ptab w:relativeTo="margin" w:alignment="right" w:leader="dot"/>
          </w:r>
          <w:r w:rsidR="00FD4F1E" w:rsidRPr="005A65BD">
            <w:rPr>
              <w:rFonts w:ascii="GHEA Grapalat" w:hAnsi="GHEA Grapalat"/>
              <w:lang w:val="hy-AM"/>
            </w:rPr>
            <w:t>1</w:t>
          </w:r>
          <w:r w:rsidR="00F37060">
            <w:rPr>
              <w:rFonts w:ascii="GHEA Grapalat" w:hAnsi="GHEA Grapalat"/>
              <w:lang w:val="hy-AM"/>
            </w:rPr>
            <w:t>9</w:t>
          </w:r>
        </w:p>
        <w:p w14:paraId="7ED70794" w14:textId="64F4EBD5" w:rsidR="004E0B4C" w:rsidRPr="005A65BD" w:rsidRDefault="004E0B4C" w:rsidP="00D710BB">
          <w:pPr>
            <w:pStyle w:val="TOC1"/>
            <w:spacing w:before="0" w:line="480" w:lineRule="auto"/>
            <w:rPr>
              <w:rFonts w:ascii="GHEA Grapalat" w:hAnsi="GHEA Grapalat"/>
              <w:lang w:val="hy-AM"/>
            </w:rPr>
          </w:pPr>
          <w:r w:rsidRPr="005A65BD">
            <w:rPr>
              <w:rFonts w:ascii="GHEA Grapalat" w:hAnsi="GHEA Grapalat"/>
              <w:lang w:val="hy-AM"/>
            </w:rPr>
            <w:t xml:space="preserve">ԾՐԱԳՐԻ մշտադիտարկումը </w:t>
          </w:r>
          <w:r w:rsidRPr="005A65BD">
            <w:rPr>
              <w:rFonts w:ascii="GHEA Grapalat" w:hAnsi="GHEA Grapalat"/>
              <w:lang w:val="hy-AM"/>
            </w:rPr>
            <w:ptab w:relativeTo="margin" w:alignment="right" w:leader="dot"/>
          </w:r>
          <w:r w:rsidR="00FD4F1E" w:rsidRPr="005A65BD">
            <w:rPr>
              <w:rFonts w:ascii="GHEA Grapalat" w:hAnsi="GHEA Grapalat"/>
              <w:lang w:val="hy-AM"/>
            </w:rPr>
            <w:t>1</w:t>
          </w:r>
          <w:r w:rsidR="00F37060">
            <w:rPr>
              <w:rFonts w:ascii="GHEA Grapalat" w:hAnsi="GHEA Grapalat"/>
              <w:lang w:val="hy-AM"/>
            </w:rPr>
            <w:t>9</w:t>
          </w:r>
        </w:p>
        <w:p w14:paraId="1A4AA87D" w14:textId="77777777" w:rsidR="004E0B4C" w:rsidRPr="005A65BD" w:rsidRDefault="00000000" w:rsidP="00D710BB">
          <w:pPr>
            <w:pStyle w:val="TOC3"/>
            <w:spacing w:line="480" w:lineRule="auto"/>
            <w:ind w:left="446"/>
            <w:rPr>
              <w:rFonts w:ascii="GHEA Grapalat" w:hAnsi="GHEA Grapalat"/>
              <w:b/>
              <w:bCs/>
              <w:sz w:val="24"/>
              <w:szCs w:val="24"/>
              <w:lang w:val="hy-AM"/>
            </w:rPr>
          </w:pPr>
        </w:p>
      </w:sdtContent>
    </w:sdt>
    <w:p w14:paraId="3D2E704B" w14:textId="77777777" w:rsidR="004E0B4C" w:rsidRPr="005A65BD" w:rsidRDefault="004E0B4C" w:rsidP="002A11BA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996BF85" w14:textId="77777777" w:rsidR="004E0B4C" w:rsidRPr="005A65BD" w:rsidRDefault="004E0B4C" w:rsidP="002A11BA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73E15B9" w14:textId="77777777" w:rsidR="004E0B4C" w:rsidRPr="005A65BD" w:rsidRDefault="004E0B4C" w:rsidP="002A11BA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3D45430" w14:textId="77777777" w:rsidR="004E0B4C" w:rsidRPr="005A65BD" w:rsidRDefault="004E0B4C" w:rsidP="002A11BA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3AEAA8E" w14:textId="77777777" w:rsidR="004E0B4C" w:rsidRPr="005A65BD" w:rsidRDefault="004E0B4C" w:rsidP="002A11BA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ED1B964" w14:textId="77777777" w:rsidR="004E0B4C" w:rsidRPr="005A65BD" w:rsidRDefault="004E0B4C" w:rsidP="002A11BA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EC206D2" w14:textId="77777777" w:rsidR="004E0B4C" w:rsidRPr="005A65BD" w:rsidRDefault="004E0B4C" w:rsidP="002A11BA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48C89CB" w14:textId="77777777" w:rsidR="004E0B4C" w:rsidRPr="005A65BD" w:rsidRDefault="004E0B4C" w:rsidP="002A11BA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8E58389" w14:textId="77777777" w:rsidR="00D81CE0" w:rsidRPr="005A65BD" w:rsidRDefault="00D81CE0" w:rsidP="002A11BA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9583F04" w14:textId="77777777" w:rsidR="00D81CE0" w:rsidRPr="005A65BD" w:rsidRDefault="00D81CE0" w:rsidP="002A11BA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1D7DFAF" w14:textId="6CB403EE" w:rsidR="004F7A50" w:rsidRPr="005A65BD" w:rsidRDefault="004F7A50" w:rsidP="002A11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A65BD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1</w:t>
      </w:r>
      <w:r w:rsidRPr="005A65B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2A11BA" w:rsidRPr="00A97EC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A65BD">
        <w:rPr>
          <w:rFonts w:ascii="GHEA Grapalat" w:hAnsi="GHEA Grapalat"/>
          <w:b/>
          <w:bCs/>
          <w:sz w:val="24"/>
          <w:szCs w:val="24"/>
          <w:lang w:val="hy-AM"/>
        </w:rPr>
        <w:t>ՆԱԽԱԲԱՆ</w:t>
      </w:r>
    </w:p>
    <w:p w14:paraId="3313036C" w14:textId="77777777" w:rsidR="002A11BA" w:rsidRPr="005A65BD" w:rsidRDefault="002A11BA" w:rsidP="002A11BA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1ACEE66" w14:textId="212C1449" w:rsidR="004E0B4C" w:rsidRPr="005A65BD" w:rsidRDefault="00515433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95CFB">
        <w:rPr>
          <w:rFonts w:ascii="GHEA Grapalat" w:hAnsi="GHEA Grapalat"/>
          <w:sz w:val="24"/>
          <w:szCs w:val="24"/>
          <w:lang w:val="hy-AM"/>
        </w:rPr>
        <w:t>Սարքաշինության</w:t>
      </w:r>
      <w:r w:rsidRPr="005A65B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ոլորտը սահմանվում է որպես բարձր ճշգրտությամբ և գիտատարության բարձր մակարդակով բնորոշվող օպտիկական, էլեկտրոնային, մեխանիկական և մեքենաշինական արտադրանքով զբաղվող ընկերությունների համախումբ: </w:t>
      </w:r>
      <w:r w:rsidR="00F052E4" w:rsidRPr="005A65BD">
        <w:rPr>
          <w:rFonts w:ascii="GHEA Grapalat" w:hAnsi="GHEA Grapalat"/>
          <w:sz w:val="24"/>
          <w:szCs w:val="24"/>
          <w:lang w:val="hy-AM"/>
        </w:rPr>
        <w:t xml:space="preserve">Ոլորտը ներառում է տնտեսական գործունեության </w:t>
      </w:r>
      <w:r w:rsidR="004F7A50" w:rsidRPr="005A65BD">
        <w:rPr>
          <w:rFonts w:ascii="GHEA Grapalat" w:hAnsi="GHEA Grapalat"/>
          <w:sz w:val="24"/>
          <w:szCs w:val="24"/>
          <w:lang w:val="hy-AM"/>
        </w:rPr>
        <w:t>հե</w:t>
      </w:r>
      <w:r w:rsidR="00F052E4" w:rsidRPr="005A65BD">
        <w:rPr>
          <w:rFonts w:ascii="GHEA Grapalat" w:hAnsi="GHEA Grapalat"/>
          <w:sz w:val="24"/>
          <w:szCs w:val="24"/>
          <w:lang w:val="hy-AM"/>
        </w:rPr>
        <w:t>տևյալ հատվածները</w:t>
      </w:r>
      <w:r w:rsidR="00F052E4" w:rsidRPr="005A65BD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242B73E" w14:textId="3D64E366" w:rsidR="00B54A36" w:rsidRPr="005A65BD" w:rsidRDefault="00B54A36" w:rsidP="002A11B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1</w:t>
      </w:r>
      <w:r w:rsidRPr="005A65BD">
        <w:rPr>
          <w:rFonts w:ascii="Cambria Math" w:hAnsi="Cambria Math" w:cs="Cambria Math"/>
          <w:sz w:val="24"/>
          <w:szCs w:val="24"/>
          <w:lang w:val="hy-AM"/>
        </w:rPr>
        <w:t>․</w:t>
      </w:r>
      <w:r w:rsidR="0052036D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="00A82E1B" w:rsidRPr="005A65BD">
        <w:rPr>
          <w:rFonts w:ascii="GHEA Grapalat" w:hAnsi="GHEA Grapalat"/>
          <w:sz w:val="24"/>
          <w:szCs w:val="24"/>
          <w:lang w:val="hy-AM"/>
        </w:rPr>
        <w:t>հ</w:t>
      </w:r>
      <w:r w:rsidRPr="005A65BD">
        <w:rPr>
          <w:rFonts w:ascii="GHEA Grapalat" w:hAnsi="GHEA Grapalat"/>
          <w:sz w:val="24"/>
          <w:szCs w:val="24"/>
          <w:lang w:val="hy-AM"/>
        </w:rPr>
        <w:t>ամակարգիչների, էլեկտրոնային և օպտիկական սարքավորանքի արտադրություն</w:t>
      </w:r>
      <w:r w:rsidR="004E0B4C" w:rsidRPr="005A6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65BD">
        <w:rPr>
          <w:rFonts w:ascii="GHEA Grapalat" w:hAnsi="GHEA Grapalat"/>
          <w:sz w:val="24"/>
          <w:szCs w:val="24"/>
          <w:lang w:val="hy-AM"/>
        </w:rPr>
        <w:t>(</w:t>
      </w:r>
      <w:r w:rsidR="00A82E1B" w:rsidRPr="005A65BD">
        <w:rPr>
          <w:rFonts w:ascii="GHEA Grapalat" w:hAnsi="GHEA Grapalat"/>
          <w:sz w:val="24"/>
          <w:szCs w:val="24"/>
          <w:lang w:val="hy-AM"/>
        </w:rPr>
        <w:t>ընդգրկ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ում է էլեկտրոնային բաղադրամասերի,  համակարգիչների և ծայրամասային սարքվածքների, կապի սարքավորանքի, կենցաղային էլեկտրոնային սարքավորանքի, </w:t>
      </w:r>
      <w:r w:rsidR="00A82E1B" w:rsidRPr="005A65BD">
        <w:rPr>
          <w:rFonts w:ascii="GHEA Grapalat" w:hAnsi="GHEA Grapalat"/>
          <w:sz w:val="24"/>
          <w:szCs w:val="24"/>
          <w:lang w:val="hy-AM"/>
        </w:rPr>
        <w:t xml:space="preserve">չափիչ, </w:t>
      </w:r>
      <w:r w:rsidRPr="005A65BD">
        <w:rPr>
          <w:rFonts w:ascii="GHEA Grapalat" w:hAnsi="GHEA Grapalat"/>
          <w:sz w:val="24"/>
          <w:szCs w:val="24"/>
          <w:lang w:val="hy-AM"/>
        </w:rPr>
        <w:t>ստուգիչ, փորձարկիչ և նավագնացական գործիքների ու սարքերի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="00A82E1B" w:rsidRPr="005A6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65BD">
        <w:rPr>
          <w:rFonts w:ascii="GHEA Grapalat" w:hAnsi="GHEA Grapalat"/>
          <w:sz w:val="24"/>
          <w:szCs w:val="24"/>
          <w:lang w:val="hy-AM"/>
        </w:rPr>
        <w:t>ժամացույցների (ձեռքի և այլ</w:t>
      </w:r>
      <w:r w:rsidR="00A82E1B" w:rsidRPr="005A65BD">
        <w:rPr>
          <w:rFonts w:ascii="GHEA Grapalat" w:hAnsi="GHEA Grapalat"/>
          <w:sz w:val="24"/>
          <w:szCs w:val="24"/>
          <w:lang w:val="hy-AM"/>
        </w:rPr>
        <w:t>)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E1B" w:rsidRPr="005A65BD">
        <w:rPr>
          <w:rFonts w:ascii="GHEA Grapalat" w:hAnsi="GHEA Grapalat"/>
          <w:sz w:val="24"/>
          <w:szCs w:val="24"/>
          <w:lang w:val="hy-AM"/>
        </w:rPr>
        <w:t>ճ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առագայթահարող, էլեկտրաբժշկական և էլեկտրաբուժական սարքավորանքի, </w:t>
      </w:r>
      <w:r w:rsidR="00A82E1B" w:rsidRPr="005A65BD">
        <w:rPr>
          <w:rFonts w:ascii="GHEA Grapalat" w:hAnsi="GHEA Grapalat"/>
          <w:sz w:val="24"/>
          <w:szCs w:val="24"/>
          <w:lang w:val="hy-AM"/>
        </w:rPr>
        <w:t>օ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պտիկական գործիքների և լուսանկարչական </w:t>
      </w:r>
      <w:r w:rsidR="00A82E1B" w:rsidRPr="005A65BD">
        <w:rPr>
          <w:rFonts w:ascii="GHEA Grapalat" w:hAnsi="GHEA Grapalat"/>
          <w:sz w:val="24"/>
          <w:szCs w:val="24"/>
          <w:lang w:val="hy-AM"/>
        </w:rPr>
        <w:t>սարքավորանքի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E1B" w:rsidRPr="005A65BD">
        <w:rPr>
          <w:rFonts w:ascii="GHEA Grapalat" w:hAnsi="GHEA Grapalat"/>
          <w:sz w:val="24"/>
          <w:szCs w:val="24"/>
          <w:lang w:val="hy-AM"/>
        </w:rPr>
        <w:t>մ</w:t>
      </w:r>
      <w:r w:rsidRPr="005A65BD">
        <w:rPr>
          <w:rFonts w:ascii="GHEA Grapalat" w:hAnsi="GHEA Grapalat"/>
          <w:sz w:val="24"/>
          <w:szCs w:val="24"/>
          <w:lang w:val="hy-AM"/>
        </w:rPr>
        <w:t>ագնիսական և օպտիկական տեղեկատվական կրիչների արտադրություն</w:t>
      </w:r>
      <w:r w:rsidR="00A82E1B" w:rsidRPr="005A65BD">
        <w:rPr>
          <w:rFonts w:ascii="GHEA Grapalat" w:hAnsi="GHEA Grapalat"/>
          <w:sz w:val="24"/>
          <w:szCs w:val="24"/>
          <w:lang w:val="hy-AM"/>
        </w:rPr>
        <w:t>ները):</w:t>
      </w:r>
    </w:p>
    <w:p w14:paraId="247C867D" w14:textId="2CCEF04F" w:rsidR="00B54A36" w:rsidRPr="005A65BD" w:rsidRDefault="00A82E1B" w:rsidP="002A11B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2</w:t>
      </w:r>
      <w:r w:rsidRPr="005A65BD">
        <w:rPr>
          <w:rFonts w:ascii="Cambria Math" w:hAnsi="Cambria Math" w:cs="Cambria Math"/>
          <w:sz w:val="24"/>
          <w:szCs w:val="24"/>
          <w:lang w:val="hy-AM"/>
        </w:rPr>
        <w:t>․</w:t>
      </w:r>
      <w:r w:rsidR="0052036D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Pr="005A65BD">
        <w:rPr>
          <w:rFonts w:ascii="GHEA Grapalat" w:hAnsi="GHEA Grapalat"/>
          <w:sz w:val="24"/>
          <w:szCs w:val="24"/>
          <w:lang w:val="hy-AM"/>
        </w:rPr>
        <w:t>է</w:t>
      </w:r>
      <w:r w:rsidR="00B54A36" w:rsidRPr="005A65BD">
        <w:rPr>
          <w:rFonts w:ascii="GHEA Grapalat" w:hAnsi="GHEA Grapalat"/>
          <w:sz w:val="24"/>
          <w:szCs w:val="24"/>
          <w:lang w:val="hy-AM"/>
        </w:rPr>
        <w:t>լեկտրական սարքավորանքի արտադրություն</w:t>
      </w:r>
      <w:r w:rsidR="004E0B4C" w:rsidRPr="005A65BD">
        <w:rPr>
          <w:rFonts w:ascii="GHEA Grapalat" w:hAnsi="GHEA Grapalat"/>
          <w:sz w:val="24"/>
          <w:szCs w:val="24"/>
          <w:lang w:val="hy-AM"/>
        </w:rPr>
        <w:t xml:space="preserve"> </w:t>
      </w:r>
      <w:r w:rsidR="00B54A36" w:rsidRPr="005A65BD">
        <w:rPr>
          <w:rFonts w:ascii="GHEA Grapalat" w:hAnsi="GHEA Grapalat"/>
          <w:sz w:val="24"/>
          <w:szCs w:val="24"/>
          <w:lang w:val="hy-AM"/>
        </w:rPr>
        <w:t>(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ընդգրկում է էլեկտրաշարժիչների, գեներատորների, տրանսֆորմատորների, էլեկտրաբաշխիչ և կարգավորիչ սարքերի,  մարտկոցների և կուտակիչների, </w:t>
      </w:r>
      <w:r w:rsidR="000B6D6C">
        <w:rPr>
          <w:rFonts w:ascii="GHEA Grapalat" w:hAnsi="GHEA Grapalat"/>
          <w:sz w:val="24"/>
          <w:szCs w:val="24"/>
          <w:lang w:val="hy-AM"/>
        </w:rPr>
        <w:t>Է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լեկտրահաղորդալարերի և դրանց միացման սարքվածքների, </w:t>
      </w:r>
      <w:r w:rsidR="000B6D6C">
        <w:rPr>
          <w:rFonts w:ascii="GHEA Grapalat" w:hAnsi="GHEA Grapalat"/>
          <w:sz w:val="24"/>
          <w:szCs w:val="24"/>
          <w:lang w:val="hy-AM"/>
        </w:rPr>
        <w:t>Է</w:t>
      </w:r>
      <w:r w:rsidRPr="005A65BD">
        <w:rPr>
          <w:rFonts w:ascii="GHEA Grapalat" w:hAnsi="GHEA Grapalat"/>
          <w:sz w:val="24"/>
          <w:szCs w:val="24"/>
          <w:lang w:val="hy-AM"/>
        </w:rPr>
        <w:t>լեկտրական լուսավորման սարքավորանքի, կենցաղային սարքերի, այլ էլեկտրական սարքավորանքի արտադրությունները</w:t>
      </w:r>
      <w:r w:rsidR="00B54A36" w:rsidRPr="005A65BD">
        <w:rPr>
          <w:rFonts w:ascii="GHEA Grapalat" w:hAnsi="GHEA Grapalat"/>
          <w:sz w:val="24"/>
          <w:szCs w:val="24"/>
          <w:lang w:val="hy-AM"/>
        </w:rPr>
        <w:t>)</w:t>
      </w:r>
      <w:r w:rsidRPr="005A65BD">
        <w:rPr>
          <w:rFonts w:ascii="GHEA Grapalat" w:hAnsi="GHEA Grapalat"/>
          <w:sz w:val="24"/>
          <w:szCs w:val="24"/>
          <w:lang w:val="hy-AM"/>
        </w:rPr>
        <w:t>։</w:t>
      </w:r>
    </w:p>
    <w:p w14:paraId="58402F64" w14:textId="19E5D993" w:rsidR="004F7A50" w:rsidRPr="005A65BD" w:rsidRDefault="00B54A36" w:rsidP="002A11B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3</w:t>
      </w:r>
      <w:r w:rsidRPr="005A65BD">
        <w:rPr>
          <w:rFonts w:ascii="Cambria Math" w:hAnsi="Cambria Math" w:cs="Cambria Math"/>
          <w:sz w:val="24"/>
          <w:szCs w:val="24"/>
          <w:lang w:val="hy-AM"/>
        </w:rPr>
        <w:t>․</w:t>
      </w:r>
      <w:r w:rsidR="000B6D6C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="00A82E1B" w:rsidRPr="005A65BD">
        <w:rPr>
          <w:rFonts w:ascii="GHEA Grapalat" w:hAnsi="GHEA Grapalat"/>
          <w:sz w:val="24"/>
          <w:szCs w:val="24"/>
          <w:lang w:val="hy-AM"/>
        </w:rPr>
        <w:t>մ</w:t>
      </w:r>
      <w:r w:rsidRPr="005A65BD">
        <w:rPr>
          <w:rFonts w:ascii="GHEA Grapalat" w:hAnsi="GHEA Grapalat"/>
          <w:sz w:val="24"/>
          <w:szCs w:val="24"/>
          <w:lang w:val="hy-AM"/>
        </w:rPr>
        <w:t>եքենաների և սարքավորանքի արտադրություն, չներառված ուրիշ խմբավորումներում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65BD">
        <w:rPr>
          <w:rFonts w:ascii="GHEA Grapalat" w:hAnsi="GHEA Grapalat"/>
          <w:sz w:val="24"/>
          <w:szCs w:val="24"/>
          <w:lang w:val="hy-AM"/>
        </w:rPr>
        <w:t>(</w:t>
      </w:r>
      <w:r w:rsidR="004F7A50" w:rsidRPr="005A65BD">
        <w:rPr>
          <w:rFonts w:ascii="GHEA Grapalat" w:hAnsi="GHEA Grapalat"/>
          <w:sz w:val="24"/>
          <w:szCs w:val="24"/>
          <w:lang w:val="hy-AM"/>
        </w:rPr>
        <w:t xml:space="preserve">ընդգրկում է </w:t>
      </w:r>
      <w:r w:rsidR="00A82E1B" w:rsidRPr="005A65BD">
        <w:rPr>
          <w:rFonts w:ascii="GHEA Grapalat" w:hAnsi="GHEA Grapalat"/>
          <w:sz w:val="24"/>
          <w:szCs w:val="24"/>
          <w:lang w:val="hy-AM"/>
        </w:rPr>
        <w:t xml:space="preserve">ընդհանուր նշանակության </w:t>
      </w:r>
      <w:r w:rsidR="004F7A50" w:rsidRPr="005A65BD">
        <w:rPr>
          <w:rFonts w:ascii="GHEA Grapalat" w:hAnsi="GHEA Grapalat"/>
          <w:sz w:val="24"/>
          <w:szCs w:val="24"/>
          <w:lang w:val="hy-AM"/>
        </w:rPr>
        <w:t>մեքենաների</w:t>
      </w:r>
      <w:r w:rsidR="00A82E1B" w:rsidRPr="005A65BD">
        <w:rPr>
          <w:rFonts w:ascii="GHEA Grapalat" w:hAnsi="GHEA Grapalat"/>
          <w:sz w:val="24"/>
          <w:szCs w:val="24"/>
          <w:lang w:val="hy-AM"/>
        </w:rPr>
        <w:t xml:space="preserve">, </w:t>
      </w:r>
      <w:r w:rsidR="004F7A50" w:rsidRPr="005A65BD">
        <w:rPr>
          <w:rFonts w:ascii="GHEA Grapalat" w:hAnsi="GHEA Grapalat"/>
          <w:sz w:val="24"/>
          <w:szCs w:val="24"/>
          <w:lang w:val="hy-AM"/>
        </w:rPr>
        <w:t>ը</w:t>
      </w:r>
      <w:r w:rsidR="00A82E1B" w:rsidRPr="005A65BD">
        <w:rPr>
          <w:rFonts w:ascii="GHEA Grapalat" w:hAnsi="GHEA Grapalat"/>
          <w:sz w:val="24"/>
          <w:szCs w:val="24"/>
          <w:lang w:val="hy-AM"/>
        </w:rPr>
        <w:t xml:space="preserve">նդհանուր նշանակության այլ մեքենաների, </w:t>
      </w:r>
      <w:r w:rsidR="004F7A50" w:rsidRPr="005A65BD">
        <w:rPr>
          <w:rFonts w:ascii="GHEA Grapalat" w:hAnsi="GHEA Grapalat"/>
          <w:sz w:val="24"/>
          <w:szCs w:val="24"/>
          <w:lang w:val="hy-AM"/>
        </w:rPr>
        <w:t>գ</w:t>
      </w:r>
      <w:r w:rsidR="00A82E1B" w:rsidRPr="005A65BD">
        <w:rPr>
          <w:rFonts w:ascii="GHEA Grapalat" w:hAnsi="GHEA Grapalat"/>
          <w:sz w:val="24"/>
          <w:szCs w:val="24"/>
          <w:lang w:val="hy-AM"/>
        </w:rPr>
        <w:t xml:space="preserve">յուղատնտեսության և անտառային տնտեսության համար մեքենաների, </w:t>
      </w:r>
      <w:r w:rsidR="004F7A50" w:rsidRPr="005A65BD">
        <w:rPr>
          <w:rFonts w:ascii="GHEA Grapalat" w:hAnsi="GHEA Grapalat"/>
          <w:sz w:val="24"/>
          <w:szCs w:val="24"/>
          <w:lang w:val="hy-AM"/>
        </w:rPr>
        <w:t>մ</w:t>
      </w:r>
      <w:r w:rsidR="00A82E1B" w:rsidRPr="005A65BD">
        <w:rPr>
          <w:rFonts w:ascii="GHEA Grapalat" w:hAnsi="GHEA Grapalat"/>
          <w:sz w:val="24"/>
          <w:szCs w:val="24"/>
          <w:lang w:val="hy-AM"/>
        </w:rPr>
        <w:t xml:space="preserve">ետաղագործության համար մեքենաների և հաստոցների, </w:t>
      </w:r>
      <w:r w:rsidR="004F7A50" w:rsidRPr="005A65BD">
        <w:rPr>
          <w:rFonts w:ascii="GHEA Grapalat" w:hAnsi="GHEA Grapalat"/>
          <w:sz w:val="24"/>
          <w:szCs w:val="24"/>
          <w:lang w:val="hy-AM"/>
        </w:rPr>
        <w:t>հատուկ նշանակության այլ մեքենաների արտադրությունները</w:t>
      </w:r>
      <w:r w:rsidRPr="005A65BD">
        <w:rPr>
          <w:rFonts w:ascii="GHEA Grapalat" w:hAnsi="GHEA Grapalat"/>
          <w:sz w:val="24"/>
          <w:szCs w:val="24"/>
          <w:lang w:val="hy-AM"/>
        </w:rPr>
        <w:t>)</w:t>
      </w:r>
      <w:r w:rsidR="004F7A50" w:rsidRPr="005A65BD">
        <w:rPr>
          <w:rFonts w:ascii="GHEA Grapalat" w:hAnsi="GHEA Grapalat"/>
          <w:sz w:val="24"/>
          <w:szCs w:val="24"/>
          <w:lang w:val="hy-AM"/>
        </w:rPr>
        <w:t>։</w:t>
      </w:r>
    </w:p>
    <w:p w14:paraId="31670232" w14:textId="77777777" w:rsidR="00F717F7" w:rsidRPr="005A65BD" w:rsidRDefault="00515433" w:rsidP="000B6D6C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Ոլորտի հիմնական արտադրատեսակներն են համարվում չափիչ և ստուգող սարքավորումները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(անկյունաչափեր, աղաչափեր), ջերմակարգավորիչ սարքերը, բյուրեղների աճեցումը, օպտիկական և լազերային սարքավորումները, կապի </w:t>
      </w:r>
      <w:r w:rsidRPr="005A65BD">
        <w:rPr>
          <w:rFonts w:ascii="GHEA Grapalat" w:hAnsi="GHEA Grapalat"/>
          <w:sz w:val="24"/>
          <w:szCs w:val="24"/>
          <w:lang w:val="hy-AM"/>
        </w:rPr>
        <w:lastRenderedPageBreak/>
        <w:t>միջոցները և համակարգերը, բժշկական և արդյունաբերական նշանակության գերկարծր և բարձր ճշգրտության գործիքները, Էլեկտրատեխնիկական սարքավորումները, կրթական լաբորատորիաների արտադրությունը։</w:t>
      </w:r>
      <w:r w:rsidR="005A3A09" w:rsidRPr="005A65B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7CBFD19" w14:textId="77777777" w:rsidR="00744822" w:rsidRPr="005A65BD" w:rsidRDefault="00744822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Սարքաշինությունը ՀՀ կառավարության 2021 թվականի նոյեմբերի 18-ի 1902-Լ որոշմամբ հաստատվել է որպես արդյունաբերության զարգացման հինգ գերակա ոլորտներից մեկը։</w:t>
      </w:r>
    </w:p>
    <w:p w14:paraId="47B9861E" w14:textId="77777777" w:rsidR="00744822" w:rsidRPr="005A65BD" w:rsidRDefault="00744822" w:rsidP="00EB35FD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Սույն ծրագրում ներկայացվում է ոլորտում առկա իրավիճակը, սահմանվում են ոլորտի ծրագրի նպատակները, թիրախները, սկզբունքները, վեր են հանվում հիմնական խնդիրները և առաջարկվում են դրանց հաղթահարմանն ուղղված միջոցառումները։</w:t>
      </w:r>
    </w:p>
    <w:p w14:paraId="1FE05B13" w14:textId="77777777" w:rsidR="002A11BA" w:rsidRPr="005A65BD" w:rsidRDefault="002A11BA" w:rsidP="002A11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F7217CE" w14:textId="77777777" w:rsidR="002A11BA" w:rsidRPr="005A65BD" w:rsidRDefault="002A11BA" w:rsidP="002A11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BA2A8A0" w14:textId="77777777" w:rsidR="002A11BA" w:rsidRPr="005A65BD" w:rsidRDefault="002A11BA" w:rsidP="002A11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D24411D" w14:textId="77777777" w:rsidR="002A11BA" w:rsidRPr="005A65BD" w:rsidRDefault="002A11BA" w:rsidP="002A11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148F269" w14:textId="77777777" w:rsidR="002A11BA" w:rsidRPr="005A65BD" w:rsidRDefault="002A11BA" w:rsidP="002A11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DB3F771" w14:textId="77777777" w:rsidR="002A11BA" w:rsidRPr="005A65BD" w:rsidRDefault="002A11BA" w:rsidP="002A11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B527CBE" w14:textId="77777777" w:rsidR="002A11BA" w:rsidRPr="005A65BD" w:rsidRDefault="002A11BA" w:rsidP="002A11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36512BD" w14:textId="77777777" w:rsidR="002A11BA" w:rsidRPr="005A65BD" w:rsidRDefault="002A11BA" w:rsidP="002A11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EFF7E9E" w14:textId="77777777" w:rsidR="002A11BA" w:rsidRPr="005A65BD" w:rsidRDefault="002A11BA" w:rsidP="002A11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ABD3D93" w14:textId="77777777" w:rsidR="002A11BA" w:rsidRPr="005A65BD" w:rsidRDefault="002A11BA" w:rsidP="002A11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D1EAEAD" w14:textId="77777777" w:rsidR="002A11BA" w:rsidRPr="005A65BD" w:rsidRDefault="002A11BA" w:rsidP="002A11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C336E3" w14:textId="77777777" w:rsidR="002A11BA" w:rsidRPr="005A65BD" w:rsidRDefault="002A11BA" w:rsidP="002A11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5C6F595" w14:textId="77777777" w:rsidR="002A11BA" w:rsidRPr="005A65BD" w:rsidRDefault="002A11BA" w:rsidP="002A11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5EFBB14" w14:textId="77777777" w:rsidR="002A11BA" w:rsidRDefault="002A11BA" w:rsidP="002A11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8ED980C" w14:textId="77777777" w:rsidR="00095CFB" w:rsidRDefault="00095CFB" w:rsidP="002A11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C9BE10F" w14:textId="77777777" w:rsidR="00095CFB" w:rsidRDefault="00095CFB" w:rsidP="002A11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58320D0" w14:textId="77777777" w:rsidR="00095CFB" w:rsidRPr="005A65BD" w:rsidRDefault="00095CFB" w:rsidP="002A11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3BF1797" w14:textId="77777777" w:rsidR="002A11BA" w:rsidRPr="005A65BD" w:rsidRDefault="002A11BA" w:rsidP="002A11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3991F7B" w14:textId="77777777" w:rsidR="002A11BA" w:rsidRPr="005A65BD" w:rsidRDefault="002A11BA" w:rsidP="002A11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860283A" w14:textId="1028204C" w:rsidR="004F7A50" w:rsidRPr="005A65BD" w:rsidRDefault="00381798" w:rsidP="002A11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A65BD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2</w:t>
      </w:r>
      <w:r w:rsidRPr="005A65B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5A65B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4F7A50" w:rsidRPr="005A65BD">
        <w:rPr>
          <w:rFonts w:ascii="GHEA Grapalat" w:hAnsi="GHEA Grapalat"/>
          <w:b/>
          <w:bCs/>
          <w:sz w:val="24"/>
          <w:szCs w:val="24"/>
          <w:lang w:val="hy-AM"/>
        </w:rPr>
        <w:t>ԱՌԿԱ ԻՐԱՎԻՃԱԿԸ</w:t>
      </w:r>
    </w:p>
    <w:p w14:paraId="7C0BD33F" w14:textId="77777777" w:rsidR="002A11BA" w:rsidRPr="005A65BD" w:rsidRDefault="002A11BA" w:rsidP="002A11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BF41801" w14:textId="77777777" w:rsidR="00E30751" w:rsidRPr="005A65BD" w:rsidRDefault="004F7A50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Ոլորտը Հայաստանի Հանրապետությունում կարելի է բնութագրել որպես առավելաբար ԱՊՀ շուկաներ ուղղորդված, միջազգային կազմակերպությունների կողմից ֆինանսավորվող հետազոտական և հարակից փոքրամասշտաբ մի քանի արտադրական միավորների առկայությամբ, առավելաբար Հայաստանի և Ռուսաստանի շուկան սպասարկող ռազմական նշանակություն ունեցող արտադրություն ունեցող, միջազգային շուկայում մրցունակ սահմանափակ արտադրանքների առկայությամբ։ Հարկ է նշել, որ ոլորտը համարվում է գիտատար և ունի հնարավորություն նոր տեխնոլոգիաների կլանման, գիտական հենքի վրա նոր արտադրատեսակների արտադրության կազմակերպման։ Ոլորտը ողջ աշխարհում ունի զարգացման արագ միտում և այն ուղղորդվում է հիմնականում գիտության և տեխնոլոգիաների առավել արագ փոփոխությամբ մյուս ճյուղերի համեմատ՝ հետևաբար հանդիսանալով ավելի «տեխնոլոգիակլանող»։</w:t>
      </w:r>
    </w:p>
    <w:p w14:paraId="3E49BD86" w14:textId="5EF47F73" w:rsidR="00E336DB" w:rsidRPr="005A65BD" w:rsidRDefault="00AF1253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2022</w:t>
      </w:r>
      <w:r w:rsidR="00C61864" w:rsidRPr="005A65BD">
        <w:rPr>
          <w:rFonts w:ascii="GHEA Grapalat" w:hAnsi="GHEA Grapalat"/>
          <w:sz w:val="24"/>
          <w:szCs w:val="24"/>
          <w:lang w:val="hy-AM"/>
        </w:rPr>
        <w:t xml:space="preserve"> թվականին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</w:t>
      </w:r>
      <w:r w:rsidR="00C61864" w:rsidRPr="005A65BD">
        <w:rPr>
          <w:rFonts w:ascii="GHEA Grapalat" w:hAnsi="GHEA Grapalat"/>
          <w:sz w:val="24"/>
          <w:szCs w:val="24"/>
          <w:lang w:val="hy-AM"/>
        </w:rPr>
        <w:t>համակարգիչների</w:t>
      </w:r>
      <w:r w:rsidR="00C61864" w:rsidRPr="00DF5D95">
        <w:rPr>
          <w:rFonts w:ascii="GHEA Grapalat" w:hAnsi="GHEA Grapalat"/>
          <w:sz w:val="24"/>
          <w:szCs w:val="24"/>
          <w:lang w:val="hy-AM"/>
        </w:rPr>
        <w:t>, էլեկտրոնային և օպտիկական սարքավորանքի արտադրության արտադրանքի ծավալը կազմել</w:t>
      </w:r>
      <w:r w:rsidR="00C61864" w:rsidRPr="005A65BD">
        <w:rPr>
          <w:rFonts w:ascii="GHEA Grapalat" w:hAnsi="GHEA Grapalat"/>
          <w:sz w:val="24"/>
          <w:szCs w:val="24"/>
          <w:lang w:val="hy-AM"/>
        </w:rPr>
        <w:t xml:space="preserve"> է 6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="00C61864" w:rsidRPr="005A65BD">
        <w:rPr>
          <w:rFonts w:ascii="GHEA Grapalat" w:hAnsi="GHEA Grapalat"/>
          <w:sz w:val="24"/>
          <w:szCs w:val="24"/>
          <w:lang w:val="hy-AM"/>
        </w:rPr>
        <w:t>988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="00C61864" w:rsidRPr="005A65BD">
        <w:rPr>
          <w:rFonts w:ascii="GHEA Grapalat" w:hAnsi="GHEA Grapalat"/>
          <w:sz w:val="24"/>
          <w:szCs w:val="24"/>
          <w:lang w:val="hy-AM"/>
        </w:rPr>
        <w:t>985 հազ</w:t>
      </w:r>
      <w:r w:rsidR="00C61864" w:rsidRPr="005A65BD">
        <w:rPr>
          <w:rFonts w:ascii="Cambria Math" w:hAnsi="Cambria Math" w:cs="Cambria Math"/>
          <w:sz w:val="24"/>
          <w:szCs w:val="24"/>
          <w:lang w:val="hy-AM"/>
        </w:rPr>
        <w:t>․</w:t>
      </w:r>
      <w:r w:rsidR="00C61864" w:rsidRPr="005A65BD">
        <w:rPr>
          <w:rFonts w:ascii="GHEA Grapalat" w:hAnsi="GHEA Grapalat"/>
          <w:sz w:val="24"/>
          <w:szCs w:val="24"/>
          <w:lang w:val="hy-AM"/>
        </w:rPr>
        <w:t xml:space="preserve"> դրամ</w:t>
      </w:r>
      <w:r w:rsidR="006E156F">
        <w:rPr>
          <w:rFonts w:ascii="GHEA Grapalat" w:hAnsi="GHEA Grapalat"/>
          <w:sz w:val="24"/>
          <w:szCs w:val="24"/>
          <w:lang w:val="hy-AM"/>
        </w:rPr>
        <w:t>՝</w:t>
      </w:r>
      <w:r w:rsidR="00C61864" w:rsidRPr="005A65BD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56F">
        <w:rPr>
          <w:rFonts w:ascii="GHEA Grapalat" w:hAnsi="GHEA Grapalat"/>
          <w:sz w:val="24"/>
          <w:szCs w:val="24"/>
          <w:lang w:val="hy-AM"/>
        </w:rPr>
        <w:t xml:space="preserve">նախորդ տարվա նկատմամբ նվազելով </w:t>
      </w:r>
      <w:r w:rsidR="006E156F" w:rsidRPr="006E156F">
        <w:rPr>
          <w:rFonts w:ascii="GHEA Grapalat" w:hAnsi="GHEA Grapalat"/>
          <w:sz w:val="24"/>
          <w:szCs w:val="24"/>
          <w:lang w:val="hy-AM"/>
        </w:rPr>
        <w:t>34.2</w:t>
      </w:r>
      <w:r w:rsidR="00C61864" w:rsidRPr="005A65BD">
        <w:rPr>
          <w:rFonts w:ascii="GHEA Grapalat" w:hAnsi="GHEA Grapalat"/>
          <w:sz w:val="24"/>
          <w:szCs w:val="24"/>
          <w:lang w:val="hy-AM"/>
        </w:rPr>
        <w:t>%</w:t>
      </w:r>
      <w:r w:rsidR="006E156F">
        <w:rPr>
          <w:rFonts w:ascii="GHEA Grapalat" w:hAnsi="GHEA Grapalat"/>
          <w:sz w:val="24"/>
          <w:szCs w:val="24"/>
          <w:lang w:val="hy-AM"/>
        </w:rPr>
        <w:t>-ով</w:t>
      </w:r>
      <w:r w:rsidR="00C61864" w:rsidRPr="005A65BD">
        <w:rPr>
          <w:rFonts w:ascii="GHEA Grapalat" w:hAnsi="GHEA Grapalat"/>
          <w:sz w:val="24"/>
          <w:szCs w:val="24"/>
          <w:lang w:val="hy-AM"/>
        </w:rPr>
        <w:t xml:space="preserve">: 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Է</w:t>
      </w:r>
      <w:r w:rsidR="00C61864" w:rsidRPr="005A65BD">
        <w:rPr>
          <w:rFonts w:ascii="GHEA Grapalat" w:hAnsi="GHEA Grapalat"/>
          <w:sz w:val="24"/>
          <w:szCs w:val="24"/>
          <w:lang w:val="hy-AM"/>
        </w:rPr>
        <w:t>լեկտրական սարքավորանքի արտադրության արտադրանքի ծավալը կազմել է 14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="00C61864" w:rsidRPr="005A65BD">
        <w:rPr>
          <w:rFonts w:ascii="GHEA Grapalat" w:hAnsi="GHEA Grapalat"/>
          <w:sz w:val="24"/>
          <w:szCs w:val="24"/>
          <w:lang w:val="hy-AM"/>
        </w:rPr>
        <w:t>745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="00C61864" w:rsidRPr="005A65BD">
        <w:rPr>
          <w:rFonts w:ascii="GHEA Grapalat" w:hAnsi="GHEA Grapalat"/>
          <w:sz w:val="24"/>
          <w:szCs w:val="24"/>
          <w:lang w:val="hy-AM"/>
        </w:rPr>
        <w:t>390 հազ</w:t>
      </w:r>
      <w:r w:rsidR="00C61864" w:rsidRPr="005A65BD">
        <w:rPr>
          <w:rFonts w:ascii="Cambria Math" w:hAnsi="Cambria Math" w:cs="Cambria Math"/>
          <w:sz w:val="24"/>
          <w:szCs w:val="24"/>
          <w:lang w:val="hy-AM"/>
        </w:rPr>
        <w:t>․</w:t>
      </w:r>
      <w:r w:rsidR="00C61864" w:rsidRPr="005A65BD">
        <w:rPr>
          <w:rFonts w:ascii="GHEA Grapalat" w:hAnsi="GHEA Grapalat"/>
          <w:sz w:val="24"/>
          <w:szCs w:val="24"/>
          <w:lang w:val="hy-AM"/>
        </w:rPr>
        <w:t xml:space="preserve"> դրամ</w:t>
      </w:r>
      <w:r w:rsidR="001E316D">
        <w:rPr>
          <w:rFonts w:ascii="GHEA Grapalat" w:hAnsi="GHEA Grapalat"/>
          <w:sz w:val="24"/>
          <w:szCs w:val="24"/>
          <w:lang w:val="hy-AM"/>
        </w:rPr>
        <w:t>՝</w:t>
      </w:r>
      <w:r w:rsidR="00C61864" w:rsidRPr="005A65BD">
        <w:rPr>
          <w:rFonts w:ascii="GHEA Grapalat" w:hAnsi="GHEA Grapalat"/>
          <w:sz w:val="24"/>
          <w:szCs w:val="24"/>
          <w:lang w:val="hy-AM"/>
        </w:rPr>
        <w:t xml:space="preserve"> նախորդ տարվա </w:t>
      </w:r>
      <w:r w:rsidR="006E156F">
        <w:rPr>
          <w:rFonts w:ascii="GHEA Grapalat" w:hAnsi="GHEA Grapalat"/>
          <w:sz w:val="24"/>
          <w:szCs w:val="24"/>
          <w:lang w:val="hy-AM"/>
        </w:rPr>
        <w:t xml:space="preserve">նկատմամբ նվազելով </w:t>
      </w:r>
      <w:r w:rsidR="001E316D" w:rsidRPr="001E316D">
        <w:rPr>
          <w:rFonts w:ascii="GHEA Grapalat" w:hAnsi="GHEA Grapalat"/>
          <w:sz w:val="24"/>
          <w:szCs w:val="24"/>
          <w:lang w:val="hy-AM"/>
        </w:rPr>
        <w:t>39.3</w:t>
      </w:r>
      <w:r w:rsidR="00C61864" w:rsidRPr="005A65BD">
        <w:rPr>
          <w:rFonts w:ascii="GHEA Grapalat" w:hAnsi="GHEA Grapalat"/>
          <w:sz w:val="24"/>
          <w:szCs w:val="24"/>
          <w:lang w:val="hy-AM"/>
        </w:rPr>
        <w:t>%</w:t>
      </w:r>
      <w:r w:rsidR="001E316D" w:rsidRPr="001E316D">
        <w:rPr>
          <w:rFonts w:ascii="GHEA Grapalat" w:hAnsi="GHEA Grapalat"/>
          <w:sz w:val="24"/>
          <w:szCs w:val="24"/>
          <w:lang w:val="hy-AM"/>
        </w:rPr>
        <w:t>-</w:t>
      </w:r>
      <w:r w:rsidR="001E316D">
        <w:rPr>
          <w:rFonts w:ascii="GHEA Grapalat" w:hAnsi="GHEA Grapalat"/>
          <w:sz w:val="24"/>
          <w:szCs w:val="24"/>
          <w:lang w:val="hy-AM"/>
        </w:rPr>
        <w:t>ով</w:t>
      </w:r>
      <w:r w:rsidR="00E05E9F" w:rsidRPr="005A65BD">
        <w:rPr>
          <w:rFonts w:ascii="GHEA Grapalat" w:hAnsi="GHEA Grapalat"/>
          <w:sz w:val="24"/>
          <w:szCs w:val="24"/>
          <w:lang w:val="hy-AM"/>
        </w:rPr>
        <w:t xml:space="preserve">։ Մեքենաների և սարքավորանքի </w:t>
      </w:r>
      <w:r w:rsidR="0093537E" w:rsidRPr="005A65BD">
        <w:rPr>
          <w:rFonts w:ascii="GHEA Grapalat" w:hAnsi="GHEA Grapalat"/>
          <w:sz w:val="24"/>
          <w:szCs w:val="24"/>
          <w:lang w:val="hy-AM"/>
        </w:rPr>
        <w:t>արտադրության</w:t>
      </w:r>
      <w:r w:rsidR="00B77C33">
        <w:rPr>
          <w:rFonts w:ascii="GHEA Grapalat" w:hAnsi="GHEA Grapalat"/>
          <w:sz w:val="24"/>
          <w:szCs w:val="24"/>
          <w:lang w:val="hy-AM"/>
        </w:rPr>
        <w:t xml:space="preserve"> </w:t>
      </w:r>
      <w:r w:rsidR="0093537E" w:rsidRPr="005A65BD">
        <w:rPr>
          <w:rFonts w:ascii="GHEA Grapalat" w:hAnsi="GHEA Grapalat"/>
          <w:sz w:val="24"/>
          <w:szCs w:val="24"/>
          <w:lang w:val="hy-AM"/>
        </w:rPr>
        <w:t>(</w:t>
      </w:r>
      <w:r w:rsidR="00E05E9F" w:rsidRPr="005A65BD">
        <w:rPr>
          <w:rFonts w:ascii="GHEA Grapalat" w:hAnsi="GHEA Grapalat"/>
          <w:sz w:val="24"/>
          <w:szCs w:val="24"/>
          <w:lang w:val="hy-AM"/>
        </w:rPr>
        <w:t>չներառված ուրիշ խմբավորումներում</w:t>
      </w:r>
      <w:r w:rsidR="0093537E" w:rsidRPr="005A65BD">
        <w:rPr>
          <w:rFonts w:ascii="GHEA Grapalat" w:hAnsi="GHEA Grapalat"/>
          <w:sz w:val="24"/>
          <w:szCs w:val="24"/>
          <w:lang w:val="hy-AM"/>
        </w:rPr>
        <w:t>) արտադրանքի ծավալը կազմել է 18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="0093537E" w:rsidRPr="005A65BD">
        <w:rPr>
          <w:rFonts w:ascii="GHEA Grapalat" w:hAnsi="GHEA Grapalat"/>
          <w:sz w:val="24"/>
          <w:szCs w:val="24"/>
          <w:lang w:val="hy-AM"/>
        </w:rPr>
        <w:t>336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="0093537E" w:rsidRPr="005A65BD">
        <w:rPr>
          <w:rFonts w:ascii="GHEA Grapalat" w:hAnsi="GHEA Grapalat"/>
          <w:sz w:val="24"/>
          <w:szCs w:val="24"/>
          <w:lang w:val="hy-AM"/>
        </w:rPr>
        <w:t>788 հազ</w:t>
      </w:r>
      <w:r w:rsidR="0093537E" w:rsidRPr="005A65BD">
        <w:rPr>
          <w:rFonts w:ascii="Cambria Math" w:hAnsi="Cambria Math" w:cs="Cambria Math"/>
          <w:sz w:val="24"/>
          <w:szCs w:val="24"/>
          <w:lang w:val="hy-AM"/>
        </w:rPr>
        <w:t>․</w:t>
      </w:r>
      <w:r w:rsidR="0093537E" w:rsidRPr="005A65BD">
        <w:rPr>
          <w:rFonts w:ascii="GHEA Grapalat" w:hAnsi="GHEA Grapalat"/>
          <w:sz w:val="24"/>
          <w:szCs w:val="24"/>
          <w:lang w:val="hy-AM"/>
        </w:rPr>
        <w:t xml:space="preserve"> դրամ</w:t>
      </w:r>
      <w:r w:rsidR="001E316D">
        <w:rPr>
          <w:rFonts w:ascii="GHEA Grapalat" w:hAnsi="GHEA Grapalat"/>
          <w:sz w:val="24"/>
          <w:szCs w:val="24"/>
          <w:lang w:val="hy-AM"/>
        </w:rPr>
        <w:t>՝</w:t>
      </w:r>
      <w:r w:rsidR="0093537E" w:rsidRPr="005A65B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316D" w:rsidRPr="005A65BD">
        <w:rPr>
          <w:rFonts w:ascii="GHEA Grapalat" w:hAnsi="GHEA Grapalat"/>
          <w:sz w:val="24"/>
          <w:szCs w:val="24"/>
          <w:lang w:val="hy-AM"/>
        </w:rPr>
        <w:t xml:space="preserve">նախորդ տարվա </w:t>
      </w:r>
      <w:r w:rsidR="001E316D">
        <w:rPr>
          <w:rFonts w:ascii="GHEA Grapalat" w:hAnsi="GHEA Grapalat"/>
          <w:sz w:val="24"/>
          <w:szCs w:val="24"/>
          <w:lang w:val="hy-AM"/>
        </w:rPr>
        <w:t xml:space="preserve">նկատմամբ </w:t>
      </w:r>
      <w:r w:rsidR="00E51F1D">
        <w:rPr>
          <w:rFonts w:ascii="GHEA Grapalat" w:hAnsi="GHEA Grapalat"/>
          <w:sz w:val="24"/>
          <w:szCs w:val="24"/>
          <w:lang w:val="hy-AM"/>
        </w:rPr>
        <w:t>աճ</w:t>
      </w:r>
      <w:r w:rsidR="001E316D">
        <w:rPr>
          <w:rFonts w:ascii="GHEA Grapalat" w:hAnsi="GHEA Grapalat"/>
          <w:sz w:val="24"/>
          <w:szCs w:val="24"/>
          <w:lang w:val="hy-AM"/>
        </w:rPr>
        <w:t>ելով 77</w:t>
      </w:r>
      <w:r w:rsidR="001E316D" w:rsidRPr="001E316D">
        <w:rPr>
          <w:rFonts w:ascii="GHEA Grapalat" w:hAnsi="GHEA Grapalat"/>
          <w:sz w:val="24"/>
          <w:szCs w:val="24"/>
          <w:lang w:val="hy-AM"/>
        </w:rPr>
        <w:t>.</w:t>
      </w:r>
      <w:r w:rsidR="001E316D">
        <w:rPr>
          <w:rFonts w:ascii="GHEA Grapalat" w:hAnsi="GHEA Grapalat"/>
          <w:sz w:val="24"/>
          <w:szCs w:val="24"/>
          <w:lang w:val="hy-AM"/>
        </w:rPr>
        <w:t>7</w:t>
      </w:r>
      <w:r w:rsidR="001E316D" w:rsidRPr="005A65BD">
        <w:rPr>
          <w:rFonts w:ascii="GHEA Grapalat" w:hAnsi="GHEA Grapalat"/>
          <w:sz w:val="24"/>
          <w:szCs w:val="24"/>
          <w:lang w:val="hy-AM"/>
        </w:rPr>
        <w:t>%</w:t>
      </w:r>
      <w:r w:rsidR="001E316D" w:rsidRPr="001E316D">
        <w:rPr>
          <w:rFonts w:ascii="GHEA Grapalat" w:hAnsi="GHEA Grapalat"/>
          <w:sz w:val="24"/>
          <w:szCs w:val="24"/>
          <w:lang w:val="hy-AM"/>
        </w:rPr>
        <w:t>-</w:t>
      </w:r>
      <w:r w:rsidR="001E316D">
        <w:rPr>
          <w:rFonts w:ascii="GHEA Grapalat" w:hAnsi="GHEA Grapalat"/>
          <w:sz w:val="24"/>
          <w:szCs w:val="24"/>
          <w:lang w:val="hy-AM"/>
        </w:rPr>
        <w:t>ով</w:t>
      </w:r>
      <w:r w:rsidR="0093537E" w:rsidRPr="005A65BD">
        <w:rPr>
          <w:rFonts w:ascii="GHEA Grapalat" w:hAnsi="GHEA Grapalat"/>
          <w:sz w:val="24"/>
          <w:szCs w:val="24"/>
          <w:lang w:val="hy-AM"/>
        </w:rPr>
        <w:t>։</w:t>
      </w:r>
    </w:p>
    <w:p w14:paraId="2DF88B62" w14:textId="77777777" w:rsidR="0093537E" w:rsidRPr="005A65BD" w:rsidRDefault="0093537E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2022 թվականին աշխատողների միջին տարեկան թվաքանակը</w:t>
      </w:r>
      <w:r w:rsidR="00CC290E" w:rsidRPr="005A65BD">
        <w:rPr>
          <w:rFonts w:ascii="GHEA Grapalat" w:hAnsi="GHEA Grapalat"/>
          <w:sz w:val="24"/>
          <w:szCs w:val="24"/>
          <w:lang w:val="hy-AM"/>
        </w:rPr>
        <w:t xml:space="preserve"> համակարգիչների, էլեկտրոնային և օպտիկական սարքավորանքի արտադրությունում կազմել է </w:t>
      </w:r>
      <w:r w:rsidR="00495C56" w:rsidRPr="005A65BD">
        <w:rPr>
          <w:rFonts w:ascii="GHEA Grapalat" w:hAnsi="GHEA Grapalat"/>
          <w:sz w:val="24"/>
          <w:szCs w:val="24"/>
          <w:lang w:val="hy-AM"/>
        </w:rPr>
        <w:t xml:space="preserve">633 մարդ, նախորդ տարվա </w:t>
      </w:r>
      <w:r w:rsidR="005C25BC" w:rsidRPr="005A65BD">
        <w:rPr>
          <w:rFonts w:ascii="GHEA Grapalat" w:hAnsi="GHEA Grapalat"/>
          <w:sz w:val="24"/>
          <w:szCs w:val="24"/>
          <w:lang w:val="hy-AM"/>
        </w:rPr>
        <w:t xml:space="preserve">1092 մարդու փոխարեն, էլեկտրական սարքավորանքի արտադրությունում կազմել է 1243 մարդ, նախորդ տարվա 1323 մարդու փոխարեն, իսկ մեքենաների և սարքավորանքի </w:t>
      </w:r>
      <w:r w:rsidR="005C25BC" w:rsidRPr="005A65BD">
        <w:rPr>
          <w:rFonts w:ascii="GHEA Grapalat" w:hAnsi="GHEA Grapalat"/>
          <w:sz w:val="24"/>
          <w:szCs w:val="24"/>
          <w:lang w:val="hy-AM"/>
        </w:rPr>
        <w:lastRenderedPageBreak/>
        <w:t xml:space="preserve">արտադրությունում (չներառված ուրիշ խմբավորումներում) կազմել է 1114 մարդ, նախորդ տարվա 878 մարդու </w:t>
      </w:r>
      <w:r w:rsidR="00DA3732" w:rsidRPr="005A65BD">
        <w:rPr>
          <w:rFonts w:ascii="GHEA Grapalat" w:hAnsi="GHEA Grapalat"/>
          <w:sz w:val="24"/>
          <w:szCs w:val="24"/>
          <w:lang w:val="hy-AM"/>
        </w:rPr>
        <w:t>փոխարեն։</w:t>
      </w:r>
    </w:p>
    <w:p w14:paraId="3307EFF1" w14:textId="0D09B739" w:rsidR="00E336DB" w:rsidRPr="005A65BD" w:rsidRDefault="00E336DB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2022 թվականին համակարգիչների, էլեկտրոնային և օպտիկական սարքավորանքի արտադրության արտադրանքի իրացումն ԱՊՀ երկրներում կազմել է 2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Pr="005A65BD">
        <w:rPr>
          <w:rFonts w:ascii="GHEA Grapalat" w:hAnsi="GHEA Grapalat"/>
          <w:sz w:val="24"/>
          <w:szCs w:val="24"/>
          <w:lang w:val="hy-AM"/>
        </w:rPr>
        <w:t>896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Pr="005A65BD">
        <w:rPr>
          <w:rFonts w:ascii="GHEA Grapalat" w:hAnsi="GHEA Grapalat"/>
          <w:sz w:val="24"/>
          <w:szCs w:val="24"/>
          <w:lang w:val="hy-AM"/>
        </w:rPr>
        <w:t>671 հազ</w:t>
      </w:r>
      <w:r w:rsidRPr="005A65BD">
        <w:rPr>
          <w:rFonts w:ascii="Cambria Math" w:hAnsi="Cambria Math" w:cs="Cambria Math"/>
          <w:sz w:val="24"/>
          <w:szCs w:val="24"/>
          <w:lang w:val="hy-AM"/>
        </w:rPr>
        <w:t>․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դրամ նախորդ տարվա 3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Pr="005A65BD">
        <w:rPr>
          <w:rFonts w:ascii="GHEA Grapalat" w:hAnsi="GHEA Grapalat"/>
          <w:sz w:val="24"/>
          <w:szCs w:val="24"/>
          <w:lang w:val="hy-AM"/>
        </w:rPr>
        <w:t>208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Pr="005A65BD">
        <w:rPr>
          <w:rFonts w:ascii="GHEA Grapalat" w:hAnsi="GHEA Grapalat"/>
          <w:sz w:val="24"/>
          <w:szCs w:val="24"/>
          <w:lang w:val="hy-AM"/>
        </w:rPr>
        <w:t>163 հազ</w:t>
      </w:r>
      <w:r w:rsidRPr="005A65BD">
        <w:rPr>
          <w:rFonts w:ascii="Cambria Math" w:hAnsi="Cambria Math" w:cs="Cambria Math"/>
          <w:sz w:val="24"/>
          <w:szCs w:val="24"/>
          <w:lang w:val="hy-AM"/>
        </w:rPr>
        <w:t>․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դրամի փոխարեն</w:t>
      </w:r>
      <w:r w:rsidR="005C21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65BD">
        <w:rPr>
          <w:rFonts w:ascii="GHEA Grapalat" w:hAnsi="GHEA Grapalat"/>
          <w:sz w:val="24"/>
          <w:szCs w:val="24"/>
          <w:lang w:val="hy-AM"/>
        </w:rPr>
        <w:t>(այդ թվում՝  ԵԱՏՄ-ում կազմել է 2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Pr="005A65BD">
        <w:rPr>
          <w:rFonts w:ascii="GHEA Grapalat" w:hAnsi="GHEA Grapalat"/>
          <w:sz w:val="24"/>
          <w:szCs w:val="24"/>
          <w:lang w:val="hy-AM"/>
        </w:rPr>
        <w:t>835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Pr="005A65BD">
        <w:rPr>
          <w:rFonts w:ascii="GHEA Grapalat" w:hAnsi="GHEA Grapalat"/>
          <w:sz w:val="24"/>
          <w:szCs w:val="24"/>
          <w:lang w:val="hy-AM"/>
        </w:rPr>
        <w:t>346 հազ</w:t>
      </w:r>
      <w:r w:rsidRPr="005A65BD">
        <w:rPr>
          <w:rFonts w:ascii="Cambria Math" w:hAnsi="Cambria Math" w:cs="Cambria Math"/>
          <w:sz w:val="24"/>
          <w:szCs w:val="24"/>
          <w:lang w:val="hy-AM"/>
        </w:rPr>
        <w:t>․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դրամ, նախորդ տարվա 3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Pr="005A65BD">
        <w:rPr>
          <w:rFonts w:ascii="GHEA Grapalat" w:hAnsi="GHEA Grapalat"/>
          <w:sz w:val="24"/>
          <w:szCs w:val="24"/>
          <w:lang w:val="hy-AM"/>
        </w:rPr>
        <w:t>154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Pr="005A65BD">
        <w:rPr>
          <w:rFonts w:ascii="GHEA Grapalat" w:hAnsi="GHEA Grapalat"/>
          <w:sz w:val="24"/>
          <w:szCs w:val="24"/>
          <w:lang w:val="hy-AM"/>
        </w:rPr>
        <w:t>628 դրամի փոխարեն), իսկ այլ երկրներում իրացումը կազմել է 1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Pr="005A65BD">
        <w:rPr>
          <w:rFonts w:ascii="GHEA Grapalat" w:hAnsi="GHEA Grapalat"/>
          <w:sz w:val="24"/>
          <w:szCs w:val="24"/>
          <w:lang w:val="hy-AM"/>
        </w:rPr>
        <w:t>431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Pr="005A65BD">
        <w:rPr>
          <w:rFonts w:ascii="GHEA Grapalat" w:hAnsi="GHEA Grapalat"/>
          <w:sz w:val="24"/>
          <w:szCs w:val="24"/>
          <w:lang w:val="hy-AM"/>
        </w:rPr>
        <w:t>152 հազ</w:t>
      </w:r>
      <w:r w:rsidRPr="005A65BD">
        <w:rPr>
          <w:rFonts w:ascii="Cambria Math" w:hAnsi="Cambria Math" w:cs="Cambria Math"/>
          <w:sz w:val="24"/>
          <w:szCs w:val="24"/>
          <w:lang w:val="hy-AM"/>
        </w:rPr>
        <w:t>․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դրամ նախորդ տարվա 1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Pr="005A65BD">
        <w:rPr>
          <w:rFonts w:ascii="GHEA Grapalat" w:hAnsi="GHEA Grapalat"/>
          <w:sz w:val="24"/>
          <w:szCs w:val="24"/>
          <w:lang w:val="hy-AM"/>
        </w:rPr>
        <w:t>120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Pr="005A65BD">
        <w:rPr>
          <w:rFonts w:ascii="GHEA Grapalat" w:hAnsi="GHEA Grapalat"/>
          <w:sz w:val="24"/>
          <w:szCs w:val="24"/>
          <w:lang w:val="hy-AM"/>
        </w:rPr>
        <w:t>853 հազ</w:t>
      </w:r>
      <w:r w:rsidRPr="005A65BD">
        <w:rPr>
          <w:rFonts w:ascii="Cambria Math" w:hAnsi="Cambria Math" w:cs="Cambria Math"/>
          <w:sz w:val="24"/>
          <w:szCs w:val="24"/>
          <w:lang w:val="hy-AM"/>
        </w:rPr>
        <w:t>․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դրամի փոխարեն։ Ստացվում է</w:t>
      </w:r>
      <w:r w:rsidR="005C212F">
        <w:rPr>
          <w:rFonts w:ascii="GHEA Grapalat" w:hAnsi="GHEA Grapalat"/>
          <w:sz w:val="24"/>
          <w:szCs w:val="24"/>
          <w:lang w:val="hy-AM"/>
        </w:rPr>
        <w:t>, որ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ԱՊՀ-ում իրացումը նվազել է 311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Pr="005A65BD">
        <w:rPr>
          <w:rFonts w:ascii="GHEA Grapalat" w:hAnsi="GHEA Grapalat"/>
          <w:sz w:val="24"/>
          <w:szCs w:val="24"/>
          <w:lang w:val="hy-AM"/>
        </w:rPr>
        <w:t>492 հազ</w:t>
      </w:r>
      <w:r w:rsidRPr="005A65BD">
        <w:rPr>
          <w:rFonts w:ascii="Cambria Math" w:hAnsi="Cambria Math" w:cs="Cambria Math"/>
          <w:sz w:val="24"/>
          <w:szCs w:val="24"/>
          <w:lang w:val="hy-AM"/>
        </w:rPr>
        <w:t>․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դրամով, մինչդեռ այլ երկրներում իրացման ծավալներն աճել են 310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Pr="005A65BD">
        <w:rPr>
          <w:rFonts w:ascii="GHEA Grapalat" w:hAnsi="GHEA Grapalat"/>
          <w:sz w:val="24"/>
          <w:szCs w:val="24"/>
          <w:lang w:val="hy-AM"/>
        </w:rPr>
        <w:t>299 հազ</w:t>
      </w:r>
      <w:r w:rsidRPr="005A65BD">
        <w:rPr>
          <w:rFonts w:ascii="Cambria Math" w:hAnsi="Cambria Math" w:cs="Cambria Math"/>
          <w:sz w:val="24"/>
          <w:szCs w:val="24"/>
          <w:lang w:val="hy-AM"/>
        </w:rPr>
        <w:t>․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</w:t>
      </w:r>
      <w:r w:rsidR="000B5540" w:rsidRPr="005A65BD">
        <w:rPr>
          <w:rFonts w:ascii="GHEA Grapalat" w:hAnsi="GHEA Grapalat"/>
          <w:sz w:val="24"/>
          <w:szCs w:val="24"/>
          <w:lang w:val="hy-AM"/>
        </w:rPr>
        <w:t>դրամով։ Ստացվում է</w:t>
      </w:r>
      <w:r w:rsidR="00180FDC">
        <w:rPr>
          <w:rFonts w:ascii="GHEA Grapalat" w:hAnsi="GHEA Grapalat"/>
          <w:sz w:val="24"/>
          <w:szCs w:val="24"/>
          <w:lang w:val="hy-AM"/>
        </w:rPr>
        <w:t>՝</w:t>
      </w:r>
      <w:r w:rsidR="000B5540" w:rsidRPr="005A65BD">
        <w:rPr>
          <w:rFonts w:ascii="GHEA Grapalat" w:hAnsi="GHEA Grapalat"/>
          <w:sz w:val="24"/>
          <w:szCs w:val="24"/>
          <w:lang w:val="hy-AM"/>
        </w:rPr>
        <w:t xml:space="preserve"> ավելի շատ փոխվել է ոչ թե Հ</w:t>
      </w:r>
      <w:r w:rsidR="00043C09" w:rsidRPr="005A65BD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0B5540" w:rsidRPr="005A65BD">
        <w:rPr>
          <w:rFonts w:ascii="GHEA Grapalat" w:hAnsi="GHEA Grapalat"/>
          <w:sz w:val="24"/>
          <w:szCs w:val="24"/>
          <w:lang w:val="hy-AM"/>
        </w:rPr>
        <w:t>Հ</w:t>
      </w:r>
      <w:r w:rsidR="00043C09" w:rsidRPr="005A65BD">
        <w:rPr>
          <w:rFonts w:ascii="GHEA Grapalat" w:hAnsi="GHEA Grapalat"/>
          <w:sz w:val="24"/>
          <w:szCs w:val="24"/>
          <w:lang w:val="hy-AM"/>
        </w:rPr>
        <w:t>անրապետությունից</w:t>
      </w:r>
      <w:r w:rsidR="000B5540" w:rsidRPr="005A65BD">
        <w:rPr>
          <w:rFonts w:ascii="GHEA Grapalat" w:hAnsi="GHEA Grapalat"/>
          <w:sz w:val="24"/>
          <w:szCs w:val="24"/>
          <w:lang w:val="hy-AM"/>
        </w:rPr>
        <w:t xml:space="preserve"> դուրս իրացման ծավալը, այլ՝ իրացման աշխարհագրությունը։</w:t>
      </w:r>
    </w:p>
    <w:p w14:paraId="528CB303" w14:textId="7F545DF2" w:rsidR="000B5540" w:rsidRPr="005A65BD" w:rsidRDefault="000B5540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 xml:space="preserve">2022 թվականին </w:t>
      </w:r>
      <w:r w:rsidR="00474CCF">
        <w:rPr>
          <w:rFonts w:ascii="GHEA Grapalat" w:hAnsi="GHEA Grapalat"/>
          <w:sz w:val="24"/>
          <w:szCs w:val="24"/>
          <w:lang w:val="hy-AM"/>
        </w:rPr>
        <w:t>է</w:t>
      </w:r>
      <w:r w:rsidRPr="005A65BD">
        <w:rPr>
          <w:rFonts w:ascii="GHEA Grapalat" w:hAnsi="GHEA Grapalat"/>
          <w:sz w:val="24"/>
          <w:szCs w:val="24"/>
          <w:lang w:val="hy-AM"/>
        </w:rPr>
        <w:t>լեկտրական սարքավորանքի արտադրության արտադրանքի իրացումը ԱՊՀ երկրներում կազմել է 3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Pr="005A65BD">
        <w:rPr>
          <w:rFonts w:ascii="GHEA Grapalat" w:hAnsi="GHEA Grapalat"/>
          <w:sz w:val="24"/>
          <w:szCs w:val="24"/>
          <w:lang w:val="hy-AM"/>
        </w:rPr>
        <w:t>037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Pr="005A65BD">
        <w:rPr>
          <w:rFonts w:ascii="GHEA Grapalat" w:hAnsi="GHEA Grapalat"/>
          <w:sz w:val="24"/>
          <w:szCs w:val="24"/>
          <w:lang w:val="hy-AM"/>
        </w:rPr>
        <w:t>141 հազ</w:t>
      </w:r>
      <w:r w:rsidRPr="005A65BD">
        <w:rPr>
          <w:rFonts w:ascii="Cambria Math" w:hAnsi="Cambria Math" w:cs="Cambria Math"/>
          <w:sz w:val="24"/>
          <w:szCs w:val="24"/>
          <w:lang w:val="hy-AM"/>
        </w:rPr>
        <w:t>․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դրամ, նախորդ տարվա 1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Pr="005A65BD">
        <w:rPr>
          <w:rFonts w:ascii="GHEA Grapalat" w:hAnsi="GHEA Grapalat"/>
          <w:sz w:val="24"/>
          <w:szCs w:val="24"/>
          <w:lang w:val="hy-AM"/>
        </w:rPr>
        <w:t>969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Pr="005A65BD">
        <w:rPr>
          <w:rFonts w:ascii="GHEA Grapalat" w:hAnsi="GHEA Grapalat"/>
          <w:sz w:val="24"/>
          <w:szCs w:val="24"/>
          <w:lang w:val="hy-AM"/>
        </w:rPr>
        <w:t>144 հազ</w:t>
      </w:r>
      <w:r w:rsidRPr="005A65BD">
        <w:rPr>
          <w:rFonts w:ascii="Cambria Math" w:hAnsi="Cambria Math" w:cs="Cambria Math"/>
          <w:sz w:val="24"/>
          <w:szCs w:val="24"/>
          <w:lang w:val="hy-AM"/>
        </w:rPr>
        <w:t>․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դրամի փոխարեն, այդ թվում</w:t>
      </w:r>
      <w:r w:rsidR="00474CCF">
        <w:rPr>
          <w:rFonts w:ascii="GHEA Grapalat" w:hAnsi="GHEA Grapalat"/>
          <w:sz w:val="24"/>
          <w:szCs w:val="24"/>
          <w:lang w:val="hy-AM"/>
        </w:rPr>
        <w:t>՝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ԵԱՏՄ-ում </w:t>
      </w:r>
      <w:r w:rsidR="00703568" w:rsidRPr="005A65BD">
        <w:rPr>
          <w:rFonts w:ascii="GHEA Grapalat" w:hAnsi="GHEA Grapalat"/>
          <w:sz w:val="24"/>
          <w:szCs w:val="24"/>
          <w:lang w:val="hy-AM"/>
        </w:rPr>
        <w:t>3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="00703568" w:rsidRPr="005A65BD">
        <w:rPr>
          <w:rFonts w:ascii="GHEA Grapalat" w:hAnsi="GHEA Grapalat"/>
          <w:sz w:val="24"/>
          <w:szCs w:val="24"/>
          <w:lang w:val="hy-AM"/>
        </w:rPr>
        <w:t>037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="00703568" w:rsidRPr="005A65BD">
        <w:rPr>
          <w:rFonts w:ascii="GHEA Grapalat" w:hAnsi="GHEA Grapalat"/>
          <w:sz w:val="24"/>
          <w:szCs w:val="24"/>
          <w:lang w:val="hy-AM"/>
        </w:rPr>
        <w:t>141 հազ</w:t>
      </w:r>
      <w:r w:rsidR="00703568" w:rsidRPr="005A65BD">
        <w:rPr>
          <w:rFonts w:ascii="Cambria Math" w:hAnsi="Cambria Math" w:cs="Cambria Math"/>
          <w:sz w:val="24"/>
          <w:szCs w:val="24"/>
          <w:lang w:val="hy-AM"/>
        </w:rPr>
        <w:t>․</w:t>
      </w:r>
      <w:r w:rsidR="00703568" w:rsidRPr="005A65BD">
        <w:rPr>
          <w:rFonts w:ascii="GHEA Grapalat" w:hAnsi="GHEA Grapalat"/>
          <w:sz w:val="24"/>
          <w:szCs w:val="24"/>
          <w:lang w:val="hy-AM"/>
        </w:rPr>
        <w:t xml:space="preserve"> դրամ է </w:t>
      </w:r>
      <w:r w:rsidR="00067342">
        <w:rPr>
          <w:rFonts w:ascii="GHEA Grapalat" w:hAnsi="GHEA Grapalat"/>
          <w:sz w:val="24"/>
          <w:szCs w:val="24"/>
          <w:lang w:val="hy-AM"/>
        </w:rPr>
        <w:t>կազմ</w:t>
      </w:r>
      <w:r w:rsidR="00703568" w:rsidRPr="005A65BD">
        <w:rPr>
          <w:rFonts w:ascii="GHEA Grapalat" w:hAnsi="GHEA Grapalat"/>
          <w:sz w:val="24"/>
          <w:szCs w:val="24"/>
          <w:lang w:val="hy-AM"/>
        </w:rPr>
        <w:t>ել, նախորդ տարվա 1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="00703568" w:rsidRPr="005A65BD">
        <w:rPr>
          <w:rFonts w:ascii="GHEA Grapalat" w:hAnsi="GHEA Grapalat"/>
          <w:sz w:val="24"/>
          <w:szCs w:val="24"/>
          <w:lang w:val="hy-AM"/>
        </w:rPr>
        <w:t>952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="00703568" w:rsidRPr="005A65BD">
        <w:rPr>
          <w:rFonts w:ascii="GHEA Grapalat" w:hAnsi="GHEA Grapalat"/>
          <w:sz w:val="24"/>
          <w:szCs w:val="24"/>
          <w:lang w:val="hy-AM"/>
        </w:rPr>
        <w:t>312 հազ</w:t>
      </w:r>
      <w:r w:rsidR="00703568" w:rsidRPr="005A65BD">
        <w:rPr>
          <w:rFonts w:ascii="Cambria Math" w:hAnsi="Cambria Math" w:cs="Cambria Math"/>
          <w:sz w:val="24"/>
          <w:szCs w:val="24"/>
          <w:lang w:val="hy-AM"/>
        </w:rPr>
        <w:t>․</w:t>
      </w:r>
      <w:r w:rsidR="00703568" w:rsidRPr="005A65BD">
        <w:rPr>
          <w:rFonts w:ascii="GHEA Grapalat" w:hAnsi="GHEA Grapalat"/>
          <w:sz w:val="24"/>
          <w:szCs w:val="24"/>
          <w:lang w:val="hy-AM"/>
        </w:rPr>
        <w:t xml:space="preserve"> դրամի փոխարեն, </w:t>
      </w:r>
      <w:r w:rsidR="005621B2" w:rsidRPr="005A65BD">
        <w:rPr>
          <w:rFonts w:ascii="GHEA Grapalat" w:hAnsi="GHEA Grapalat"/>
          <w:sz w:val="24"/>
          <w:szCs w:val="24"/>
          <w:lang w:val="hy-AM"/>
        </w:rPr>
        <w:t>այլ երկրներում իրացումը կազմել է 964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="005621B2" w:rsidRPr="005A65BD">
        <w:rPr>
          <w:rFonts w:ascii="GHEA Grapalat" w:hAnsi="GHEA Grapalat"/>
          <w:sz w:val="24"/>
          <w:szCs w:val="24"/>
          <w:lang w:val="hy-AM"/>
        </w:rPr>
        <w:t>858 հազ</w:t>
      </w:r>
      <w:r w:rsidR="005621B2" w:rsidRPr="005A65BD">
        <w:rPr>
          <w:rFonts w:ascii="Cambria Math" w:hAnsi="Cambria Math" w:cs="Cambria Math"/>
          <w:sz w:val="24"/>
          <w:szCs w:val="24"/>
          <w:lang w:val="hy-AM"/>
        </w:rPr>
        <w:t>․</w:t>
      </w:r>
      <w:r w:rsidR="005621B2" w:rsidRPr="005A65BD">
        <w:rPr>
          <w:rFonts w:ascii="GHEA Grapalat" w:hAnsi="GHEA Grapalat"/>
          <w:sz w:val="24"/>
          <w:szCs w:val="24"/>
          <w:lang w:val="hy-AM"/>
        </w:rPr>
        <w:t xml:space="preserve"> դրամ նախորդ տարվա 1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="005621B2" w:rsidRPr="005A65BD">
        <w:rPr>
          <w:rFonts w:ascii="GHEA Grapalat" w:hAnsi="GHEA Grapalat"/>
          <w:sz w:val="24"/>
          <w:szCs w:val="24"/>
          <w:lang w:val="hy-AM"/>
        </w:rPr>
        <w:t>120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="005621B2" w:rsidRPr="005A65BD">
        <w:rPr>
          <w:rFonts w:ascii="GHEA Grapalat" w:hAnsi="GHEA Grapalat"/>
          <w:sz w:val="24"/>
          <w:szCs w:val="24"/>
          <w:lang w:val="hy-AM"/>
        </w:rPr>
        <w:t>908 հազ</w:t>
      </w:r>
      <w:r w:rsidR="005621B2" w:rsidRPr="005A65BD">
        <w:rPr>
          <w:rFonts w:ascii="Cambria Math" w:hAnsi="Cambria Math" w:cs="Cambria Math"/>
          <w:sz w:val="24"/>
          <w:szCs w:val="24"/>
          <w:lang w:val="hy-AM"/>
        </w:rPr>
        <w:t>․</w:t>
      </w:r>
      <w:r w:rsidR="005621B2" w:rsidRPr="005A65BD">
        <w:rPr>
          <w:rFonts w:ascii="GHEA Grapalat" w:hAnsi="GHEA Grapalat"/>
          <w:sz w:val="24"/>
          <w:szCs w:val="24"/>
          <w:lang w:val="hy-AM"/>
        </w:rPr>
        <w:t xml:space="preserve"> դրամի փոխարեն։ Ստացվում է</w:t>
      </w:r>
      <w:r w:rsidR="00067342">
        <w:rPr>
          <w:rFonts w:ascii="GHEA Grapalat" w:hAnsi="GHEA Grapalat"/>
          <w:sz w:val="24"/>
          <w:szCs w:val="24"/>
          <w:lang w:val="hy-AM"/>
        </w:rPr>
        <w:t xml:space="preserve">՝ </w:t>
      </w:r>
      <w:r w:rsidR="005621B2" w:rsidRPr="005A65BD">
        <w:rPr>
          <w:rFonts w:ascii="GHEA Grapalat" w:hAnsi="GHEA Grapalat"/>
          <w:sz w:val="24"/>
          <w:szCs w:val="24"/>
          <w:lang w:val="hy-AM"/>
        </w:rPr>
        <w:t>ԱՊՀ երկրներո</w:t>
      </w:r>
      <w:r w:rsidR="00067342">
        <w:rPr>
          <w:rFonts w:ascii="GHEA Grapalat" w:hAnsi="GHEA Grapalat"/>
          <w:sz w:val="24"/>
          <w:szCs w:val="24"/>
          <w:lang w:val="hy-AM"/>
        </w:rPr>
        <w:t>ւ</w:t>
      </w:r>
      <w:r w:rsidR="005621B2" w:rsidRPr="005A65BD">
        <w:rPr>
          <w:rFonts w:ascii="GHEA Grapalat" w:hAnsi="GHEA Grapalat"/>
          <w:sz w:val="24"/>
          <w:szCs w:val="24"/>
          <w:lang w:val="hy-AM"/>
        </w:rPr>
        <w:t>մ իրացումն ավելացել է 1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="005621B2" w:rsidRPr="005A65BD">
        <w:rPr>
          <w:rFonts w:ascii="GHEA Grapalat" w:hAnsi="GHEA Grapalat"/>
          <w:sz w:val="24"/>
          <w:szCs w:val="24"/>
          <w:lang w:val="hy-AM"/>
        </w:rPr>
        <w:t>067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="005621B2" w:rsidRPr="005A65BD">
        <w:rPr>
          <w:rFonts w:ascii="GHEA Grapalat" w:hAnsi="GHEA Grapalat"/>
          <w:sz w:val="24"/>
          <w:szCs w:val="24"/>
          <w:lang w:val="hy-AM"/>
        </w:rPr>
        <w:t>997 հազ</w:t>
      </w:r>
      <w:r w:rsidR="005621B2" w:rsidRPr="005A65BD">
        <w:rPr>
          <w:rFonts w:ascii="Cambria Math" w:hAnsi="Cambria Math" w:cs="Cambria Math"/>
          <w:sz w:val="24"/>
          <w:szCs w:val="24"/>
          <w:lang w:val="hy-AM"/>
        </w:rPr>
        <w:t>․</w:t>
      </w:r>
      <w:r w:rsidR="005621B2" w:rsidRPr="005A65BD">
        <w:rPr>
          <w:rFonts w:ascii="GHEA Grapalat" w:hAnsi="GHEA Grapalat"/>
          <w:sz w:val="24"/>
          <w:szCs w:val="24"/>
          <w:lang w:val="hy-AM"/>
        </w:rPr>
        <w:t xml:space="preserve"> դրամով, իսկ այլ երկրներում</w:t>
      </w:r>
      <w:r w:rsidR="00067342">
        <w:rPr>
          <w:rFonts w:ascii="GHEA Grapalat" w:hAnsi="GHEA Grapalat"/>
          <w:sz w:val="24"/>
          <w:szCs w:val="24"/>
          <w:lang w:val="hy-AM"/>
        </w:rPr>
        <w:t>՝</w:t>
      </w:r>
      <w:r w:rsidR="005621B2" w:rsidRPr="005A65BD">
        <w:rPr>
          <w:rFonts w:ascii="GHEA Grapalat" w:hAnsi="GHEA Grapalat"/>
          <w:sz w:val="24"/>
          <w:szCs w:val="24"/>
          <w:lang w:val="hy-AM"/>
        </w:rPr>
        <w:t xml:space="preserve"> նվազել  156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="005621B2" w:rsidRPr="005A65BD">
        <w:rPr>
          <w:rFonts w:ascii="GHEA Grapalat" w:hAnsi="GHEA Grapalat"/>
          <w:sz w:val="24"/>
          <w:szCs w:val="24"/>
          <w:lang w:val="hy-AM"/>
        </w:rPr>
        <w:t>050 հազ</w:t>
      </w:r>
      <w:r w:rsidR="005621B2" w:rsidRPr="005A65BD">
        <w:rPr>
          <w:rFonts w:ascii="Cambria Math" w:hAnsi="Cambria Math" w:cs="Cambria Math"/>
          <w:sz w:val="24"/>
          <w:szCs w:val="24"/>
          <w:lang w:val="hy-AM"/>
        </w:rPr>
        <w:t>․</w:t>
      </w:r>
      <w:r w:rsidR="005621B2" w:rsidRPr="005A65BD">
        <w:rPr>
          <w:rFonts w:ascii="GHEA Grapalat" w:hAnsi="GHEA Grapalat"/>
          <w:sz w:val="24"/>
          <w:szCs w:val="24"/>
          <w:lang w:val="hy-AM"/>
        </w:rPr>
        <w:t xml:space="preserve"> դրամով։ </w:t>
      </w:r>
    </w:p>
    <w:p w14:paraId="7ABC5859" w14:textId="580CF508" w:rsidR="005621B2" w:rsidRPr="005A65BD" w:rsidRDefault="005621B2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2022 թվականին ուրիշ խմբավորումներում չներառված մեքենաների և սարքավորանքի արտադրության արտադրանքի իրացումն ԱՊՀ-ում կազմել է 705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Pr="005A65BD">
        <w:rPr>
          <w:rFonts w:ascii="GHEA Grapalat" w:hAnsi="GHEA Grapalat"/>
          <w:sz w:val="24"/>
          <w:szCs w:val="24"/>
          <w:lang w:val="hy-AM"/>
        </w:rPr>
        <w:t>975 հազ</w:t>
      </w:r>
      <w:r w:rsidRPr="005A65BD">
        <w:rPr>
          <w:rFonts w:ascii="Cambria Math" w:hAnsi="Cambria Math" w:cs="Cambria Math"/>
          <w:sz w:val="24"/>
          <w:szCs w:val="24"/>
          <w:lang w:val="hy-AM"/>
        </w:rPr>
        <w:t>․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դրամ նախորդ տարվա 536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Pr="005A65BD">
        <w:rPr>
          <w:rFonts w:ascii="GHEA Grapalat" w:hAnsi="GHEA Grapalat"/>
          <w:sz w:val="24"/>
          <w:szCs w:val="24"/>
          <w:lang w:val="hy-AM"/>
        </w:rPr>
        <w:t>278 հազ</w:t>
      </w:r>
      <w:r w:rsidRPr="005A65BD">
        <w:rPr>
          <w:rFonts w:ascii="Cambria Math" w:hAnsi="Cambria Math" w:cs="Cambria Math"/>
          <w:sz w:val="24"/>
          <w:szCs w:val="24"/>
          <w:lang w:val="hy-AM"/>
        </w:rPr>
        <w:t>․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դրա</w:t>
      </w:r>
      <w:r w:rsidRPr="005A65BD">
        <w:rPr>
          <w:rFonts w:ascii="GHEA Grapalat" w:hAnsi="GHEA Grapalat"/>
          <w:sz w:val="24"/>
          <w:szCs w:val="24"/>
          <w:lang w:val="hy-AM"/>
        </w:rPr>
        <w:t>մի փոխարեն, այդ թվում</w:t>
      </w:r>
      <w:r w:rsidR="00C76999">
        <w:rPr>
          <w:rFonts w:ascii="GHEA Grapalat" w:hAnsi="GHEA Grapalat"/>
          <w:sz w:val="24"/>
          <w:szCs w:val="24"/>
          <w:lang w:val="hy-AM"/>
        </w:rPr>
        <w:t>՝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ԵԱՏՄ-ում 701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Pr="005A65BD">
        <w:rPr>
          <w:rFonts w:ascii="GHEA Grapalat" w:hAnsi="GHEA Grapalat"/>
          <w:sz w:val="24"/>
          <w:szCs w:val="24"/>
          <w:lang w:val="hy-AM"/>
        </w:rPr>
        <w:t>948 հազ</w:t>
      </w:r>
      <w:r w:rsidRPr="005A65BD">
        <w:rPr>
          <w:rFonts w:ascii="Cambria Math" w:hAnsi="Cambria Math" w:cs="Cambria Math"/>
          <w:sz w:val="24"/>
          <w:szCs w:val="24"/>
          <w:lang w:val="hy-AM"/>
        </w:rPr>
        <w:t>․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դրամ նախորդ տարվա 536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Pr="005A65BD">
        <w:rPr>
          <w:rFonts w:ascii="GHEA Grapalat" w:hAnsi="GHEA Grapalat"/>
          <w:sz w:val="24"/>
          <w:szCs w:val="24"/>
          <w:lang w:val="hy-AM"/>
        </w:rPr>
        <w:t>278 հազ</w:t>
      </w:r>
      <w:r w:rsidRPr="005A65BD">
        <w:rPr>
          <w:rFonts w:ascii="Cambria Math" w:hAnsi="Cambria Math" w:cs="Cambria Math"/>
          <w:sz w:val="24"/>
          <w:szCs w:val="24"/>
          <w:lang w:val="hy-AM"/>
        </w:rPr>
        <w:t>․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դրամի փոխարեն, այլ երկրներում՝ 6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Pr="005A65BD">
        <w:rPr>
          <w:rFonts w:ascii="GHEA Grapalat" w:hAnsi="GHEA Grapalat"/>
          <w:sz w:val="24"/>
          <w:szCs w:val="24"/>
          <w:lang w:val="hy-AM"/>
        </w:rPr>
        <w:t>081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Pr="005A65BD">
        <w:rPr>
          <w:rFonts w:ascii="GHEA Grapalat" w:hAnsi="GHEA Grapalat"/>
          <w:sz w:val="24"/>
          <w:szCs w:val="24"/>
          <w:lang w:val="hy-AM"/>
        </w:rPr>
        <w:t>540 հազ</w:t>
      </w:r>
      <w:r w:rsidRPr="005A65BD">
        <w:rPr>
          <w:rFonts w:ascii="Cambria Math" w:hAnsi="Cambria Math" w:cs="Cambria Math"/>
          <w:sz w:val="24"/>
          <w:szCs w:val="24"/>
          <w:lang w:val="hy-AM"/>
        </w:rPr>
        <w:t>․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դրամ, նախորդ տարվա 793</w:t>
      </w:r>
      <w:r w:rsidR="00F717F7" w:rsidRPr="005A65BD">
        <w:rPr>
          <w:rFonts w:ascii="GHEA Grapalat" w:hAnsi="GHEA Grapalat"/>
          <w:sz w:val="24"/>
          <w:szCs w:val="24"/>
          <w:lang w:val="hy-AM"/>
        </w:rPr>
        <w:t>,</w:t>
      </w:r>
      <w:r w:rsidRPr="005A65BD">
        <w:rPr>
          <w:rFonts w:ascii="GHEA Grapalat" w:hAnsi="GHEA Grapalat"/>
          <w:sz w:val="24"/>
          <w:szCs w:val="24"/>
          <w:lang w:val="hy-AM"/>
        </w:rPr>
        <w:t>876 հազ</w:t>
      </w:r>
      <w:r w:rsidRPr="005A65BD">
        <w:rPr>
          <w:rFonts w:ascii="Cambria Math" w:hAnsi="Cambria Math" w:cs="Cambria Math"/>
          <w:sz w:val="24"/>
          <w:szCs w:val="24"/>
          <w:lang w:val="hy-AM"/>
        </w:rPr>
        <w:t>․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դրամի փոխարեն։ </w:t>
      </w:r>
      <w:r w:rsidR="004444ED" w:rsidRPr="005A65BD">
        <w:rPr>
          <w:rFonts w:ascii="GHEA Grapalat" w:hAnsi="GHEA Grapalat"/>
          <w:sz w:val="24"/>
          <w:szCs w:val="24"/>
          <w:lang w:val="hy-AM"/>
        </w:rPr>
        <w:t>Ստացվում է</w:t>
      </w:r>
      <w:r w:rsidR="001203A1">
        <w:rPr>
          <w:rFonts w:ascii="GHEA Grapalat" w:hAnsi="GHEA Grapalat"/>
          <w:sz w:val="24"/>
          <w:szCs w:val="24"/>
          <w:lang w:val="hy-AM"/>
        </w:rPr>
        <w:t>՝</w:t>
      </w:r>
      <w:r w:rsidR="004444ED" w:rsidRPr="005A65BD">
        <w:rPr>
          <w:rFonts w:ascii="GHEA Grapalat" w:hAnsi="GHEA Grapalat"/>
          <w:sz w:val="24"/>
          <w:szCs w:val="24"/>
          <w:lang w:val="hy-AM"/>
        </w:rPr>
        <w:t xml:space="preserve"> բավականաչափ աճ է գրանցվել այս խմբի արտադրանքի արտադրության ծավալում</w:t>
      </w:r>
      <w:r w:rsidR="00F717F7" w:rsidRPr="005A65BD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1"/>
      </w:r>
      <w:r w:rsidR="004444ED" w:rsidRPr="005A65BD">
        <w:rPr>
          <w:rFonts w:ascii="GHEA Grapalat" w:hAnsi="GHEA Grapalat"/>
          <w:sz w:val="24"/>
          <w:szCs w:val="24"/>
          <w:lang w:val="hy-AM"/>
        </w:rPr>
        <w:t>։</w:t>
      </w:r>
    </w:p>
    <w:p w14:paraId="26963B81" w14:textId="2E94CED2" w:rsidR="003334C0" w:rsidRPr="005A65BD" w:rsidRDefault="003334C0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lastRenderedPageBreak/>
        <w:t xml:space="preserve">Վերոնշյալ ցուցանիշներից կարելի է </w:t>
      </w:r>
      <w:r w:rsidR="001203A1">
        <w:rPr>
          <w:rFonts w:ascii="GHEA Grapalat" w:hAnsi="GHEA Grapalat"/>
          <w:sz w:val="24"/>
          <w:szCs w:val="24"/>
          <w:lang w:val="hy-AM"/>
        </w:rPr>
        <w:t>փաս</w:t>
      </w:r>
      <w:r w:rsidRPr="005A65BD">
        <w:rPr>
          <w:rFonts w:ascii="GHEA Grapalat" w:hAnsi="GHEA Grapalat"/>
          <w:sz w:val="24"/>
          <w:szCs w:val="24"/>
          <w:lang w:val="hy-AM"/>
        </w:rPr>
        <w:t>տել, որ ՀՀ-ից դուրս ընդհանուր առմամբ ոլորտի արտադրանքի իրացման ծավալներ</w:t>
      </w:r>
      <w:r w:rsidR="006D3CF6">
        <w:rPr>
          <w:rFonts w:ascii="GHEA Grapalat" w:hAnsi="GHEA Grapalat"/>
          <w:sz w:val="24"/>
          <w:szCs w:val="24"/>
          <w:lang w:val="hy-AM"/>
        </w:rPr>
        <w:t>ն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աճել են։  </w:t>
      </w:r>
    </w:p>
    <w:p w14:paraId="6C75905D" w14:textId="44D49A45" w:rsidR="004350B7" w:rsidRPr="00F37060" w:rsidRDefault="004350B7" w:rsidP="002A11BA">
      <w:pPr>
        <w:spacing w:after="0" w:line="360" w:lineRule="auto"/>
        <w:ind w:firstLine="72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 xml:space="preserve">Ներկայումս </w:t>
      </w:r>
      <w:r w:rsidR="004F2D02" w:rsidRPr="005A65BD">
        <w:rPr>
          <w:rFonts w:ascii="GHEA Grapalat" w:hAnsi="GHEA Grapalat"/>
          <w:sz w:val="24"/>
          <w:szCs w:val="24"/>
          <w:lang w:val="hy-AM"/>
        </w:rPr>
        <w:t>մեքենաշին</w:t>
      </w:r>
      <w:r w:rsidRPr="005A65BD">
        <w:rPr>
          <w:rFonts w:ascii="GHEA Grapalat" w:hAnsi="GHEA Grapalat"/>
          <w:sz w:val="24"/>
          <w:szCs w:val="24"/>
          <w:lang w:val="hy-AM"/>
        </w:rPr>
        <w:t>ական արդյունաբերության մեջ ձևավորվել են գերակա ուղղություններ, որոնց արտադրանքը հիմնված է գիտատար ու սակավ նյութատար տեխնոլոգիաների վրա</w:t>
      </w:r>
      <w:r w:rsidR="004F2D02" w:rsidRPr="005A65BD">
        <w:rPr>
          <w:rFonts w:ascii="GHEA Grapalat" w:hAnsi="GHEA Grapalat"/>
          <w:sz w:val="24"/>
          <w:szCs w:val="24"/>
          <w:lang w:val="hy-AM"/>
        </w:rPr>
        <w:t>։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Վերջին </w:t>
      </w:r>
      <w:r w:rsidRPr="00F37060">
        <w:rPr>
          <w:rFonts w:ascii="GHEA Grapalat" w:hAnsi="GHEA Grapalat"/>
          <w:sz w:val="24"/>
          <w:szCs w:val="24"/>
          <w:lang w:val="hy-AM"/>
        </w:rPr>
        <w:t>4 տարում Հ</w:t>
      </w:r>
      <w:r w:rsidR="005121FE" w:rsidRPr="00F37060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F37060">
        <w:rPr>
          <w:rFonts w:ascii="GHEA Grapalat" w:hAnsi="GHEA Grapalat"/>
          <w:sz w:val="24"/>
          <w:szCs w:val="24"/>
          <w:lang w:val="hy-AM"/>
        </w:rPr>
        <w:t>Հ</w:t>
      </w:r>
      <w:r w:rsidR="005121FE" w:rsidRPr="00F37060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F37060">
        <w:rPr>
          <w:rFonts w:ascii="GHEA Grapalat" w:hAnsi="GHEA Grapalat"/>
          <w:sz w:val="24"/>
          <w:szCs w:val="24"/>
          <w:lang w:val="hy-AM"/>
        </w:rPr>
        <w:t xml:space="preserve"> էլեկտրոնային և ճշգրիտ մեքենաշինության ոլորտում արտահանման ծավալն աճել է տարեկան միջինը 120</w:t>
      </w:r>
      <w:r w:rsidRPr="00F37060">
        <w:rPr>
          <w:rFonts w:ascii="Calibri" w:hAnsi="Calibri" w:cs="Calibri"/>
          <w:sz w:val="24"/>
          <w:szCs w:val="24"/>
          <w:lang w:val="hy-AM"/>
        </w:rPr>
        <w:t> </w:t>
      </w:r>
      <w:r w:rsidRPr="00F37060">
        <w:rPr>
          <w:rFonts w:ascii="GHEA Grapalat" w:hAnsi="GHEA Grapalat"/>
          <w:sz w:val="24"/>
          <w:szCs w:val="24"/>
          <w:lang w:val="hy-AM"/>
        </w:rPr>
        <w:t xml:space="preserve">%-ով։ </w:t>
      </w:r>
    </w:p>
    <w:p w14:paraId="75302B14" w14:textId="77777777" w:rsidR="003334C0" w:rsidRPr="005A65BD" w:rsidRDefault="003334C0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37060">
        <w:rPr>
          <w:rFonts w:ascii="GHEA Grapalat" w:hAnsi="GHEA Grapalat"/>
          <w:sz w:val="24"/>
          <w:szCs w:val="24"/>
          <w:lang w:val="hy-AM"/>
        </w:rPr>
        <w:t>Ներկայումս առանձնանում է նաև միկրոէլեկտրոնիկայի ուղղությունը</w:t>
      </w:r>
      <w:r w:rsidRPr="005A65BD">
        <w:rPr>
          <w:rFonts w:ascii="GHEA Grapalat" w:hAnsi="GHEA Grapalat"/>
          <w:sz w:val="24"/>
          <w:szCs w:val="24"/>
          <w:lang w:val="hy-AM"/>
        </w:rPr>
        <w:t>, որը կարող է արձանագրել արտահանման բարձր ցուցանիշներ՝ օգտագործելով ԵԱՏՄ շուկայի հնարավորությունները։</w:t>
      </w:r>
    </w:p>
    <w:p w14:paraId="53F1A2AA" w14:textId="3C277B63" w:rsidR="00635EEE" w:rsidRPr="005A65BD" w:rsidRDefault="00943BA4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Ոլորտում</w:t>
      </w:r>
      <w:r w:rsidR="003334C0" w:rsidRPr="005A65BD">
        <w:rPr>
          <w:rFonts w:ascii="GHEA Grapalat" w:hAnsi="GHEA Grapalat"/>
          <w:sz w:val="24"/>
          <w:szCs w:val="24"/>
          <w:lang w:val="hy-AM"/>
        </w:rPr>
        <w:t xml:space="preserve"> միտումներ են նկատվում նաև արևային տեխնոլոգիաների զարգացման առումով, ինչը նաև ամրագրվում է միջազգային պահանջարկով։ Արևային ֆոտովոլտային կայանի կառուցման ներդրումային ծրագրի առաջին փուլով մեկնարկել է Հայաստանի Հանրապետության Գեղարքունիքի մարզի Մասրիկ տեղանքում 55 ՄՎտ պիկային հզորությամբ Մասրիկ-1 արդյունաբերական մասշտաբի արևային ֆոտովոլտային կայանի կառուցման ծրագիրը: Հայաստանի՝ արևային էներգետիկայի ներուժը ներկայումս հիմնականում կլանում է ներմուծվող սարքավորումները, մասնավորապես՝ ներմուծվում են ինչպես արևային պանելների, ջրատաքացուցիչ համակարգերի առանձին մասեր՝ դրանց հետագա հավաքակցման նպատակով, այնպես էլ ամբողջական համակարգեր:</w:t>
      </w:r>
      <w:r w:rsidR="00635EEE" w:rsidRPr="005A65BD">
        <w:rPr>
          <w:rFonts w:ascii="GHEA Grapalat" w:hAnsi="GHEA Grapalat"/>
          <w:sz w:val="24"/>
          <w:szCs w:val="24"/>
          <w:lang w:val="hy-AM"/>
        </w:rPr>
        <w:t xml:space="preserve"> Հաշվի առնելով այն հանգամանքը, որ    Հայաստանն ունի արևային էներգիայի մեծ ներուժ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, </w:t>
      </w:r>
      <w:r w:rsidR="00EE2F30" w:rsidRPr="005A65BD">
        <w:rPr>
          <w:rFonts w:ascii="GHEA Grapalat" w:hAnsi="GHEA Grapalat"/>
          <w:sz w:val="24"/>
          <w:szCs w:val="24"/>
          <w:lang w:val="hy-AM"/>
        </w:rPr>
        <w:t xml:space="preserve">արևային էներգետիկայի սարքավորումների արտադրության </w:t>
      </w:r>
      <w:r w:rsidR="00635EEE" w:rsidRPr="005A65BD">
        <w:rPr>
          <w:rFonts w:ascii="GHEA Grapalat" w:hAnsi="GHEA Grapalat"/>
          <w:sz w:val="24"/>
          <w:szCs w:val="24"/>
          <w:lang w:val="hy-AM"/>
        </w:rPr>
        <w:t>ոլորտն</w:t>
      </w:r>
      <w:r w:rsidR="00EB7180" w:rsidRPr="005A65BD">
        <w:rPr>
          <w:rFonts w:ascii="GHEA Grapalat" w:hAnsi="GHEA Grapalat"/>
          <w:sz w:val="24"/>
          <w:szCs w:val="24"/>
          <w:lang w:val="hy-AM"/>
        </w:rPr>
        <w:t xml:space="preserve"> ունի </w:t>
      </w:r>
      <w:r w:rsidR="003B358F" w:rsidRPr="005A65BD">
        <w:rPr>
          <w:rFonts w:ascii="GHEA Grapalat" w:hAnsi="GHEA Grapalat"/>
          <w:sz w:val="24"/>
          <w:szCs w:val="24"/>
          <w:lang w:val="hy-AM"/>
        </w:rPr>
        <w:t>զարգա</w:t>
      </w:r>
      <w:r w:rsidR="00EC41A2" w:rsidRPr="005A65BD">
        <w:rPr>
          <w:rFonts w:ascii="GHEA Grapalat" w:hAnsi="GHEA Grapalat"/>
          <w:sz w:val="24"/>
          <w:szCs w:val="24"/>
          <w:lang w:val="hy-AM"/>
        </w:rPr>
        <w:t xml:space="preserve">ցման </w:t>
      </w:r>
      <w:r w:rsidR="00EB7180" w:rsidRPr="005A65BD">
        <w:rPr>
          <w:rFonts w:ascii="GHEA Grapalat" w:hAnsi="GHEA Grapalat"/>
          <w:sz w:val="24"/>
          <w:szCs w:val="24"/>
          <w:lang w:val="hy-AM"/>
        </w:rPr>
        <w:t>մեծ ներու</w:t>
      </w:r>
      <w:r w:rsidR="00EE2F30" w:rsidRPr="005A65BD">
        <w:rPr>
          <w:rFonts w:ascii="GHEA Grapalat" w:hAnsi="GHEA Grapalat"/>
          <w:sz w:val="24"/>
          <w:szCs w:val="24"/>
          <w:lang w:val="hy-AM"/>
        </w:rPr>
        <w:t>ժ</w:t>
      </w:r>
      <w:r w:rsidR="00EB0022">
        <w:rPr>
          <w:rFonts w:ascii="GHEA Grapalat" w:hAnsi="GHEA Grapalat"/>
          <w:sz w:val="24"/>
          <w:szCs w:val="24"/>
          <w:lang w:val="hy-AM"/>
        </w:rPr>
        <w:t>՝</w:t>
      </w:r>
      <w:r w:rsidR="00635EEE" w:rsidRPr="005A65BD">
        <w:rPr>
          <w:rFonts w:ascii="GHEA Grapalat" w:hAnsi="GHEA Grapalat"/>
          <w:sz w:val="24"/>
          <w:szCs w:val="24"/>
          <w:lang w:val="hy-AM"/>
        </w:rPr>
        <w:t xml:space="preserve"> </w:t>
      </w:r>
      <w:r w:rsidR="00EC41A2" w:rsidRPr="005A65BD">
        <w:rPr>
          <w:rFonts w:ascii="GHEA Grapalat" w:hAnsi="GHEA Grapalat"/>
          <w:sz w:val="24"/>
          <w:szCs w:val="24"/>
          <w:lang w:val="hy-AM"/>
        </w:rPr>
        <w:t>ներմուծվողը տեղական արտադրանքով փոխարինելու</w:t>
      </w:r>
      <w:r w:rsidR="000320C0" w:rsidRPr="005A65BD">
        <w:rPr>
          <w:rFonts w:ascii="GHEA Grapalat" w:hAnsi="GHEA Grapalat"/>
          <w:sz w:val="24"/>
          <w:szCs w:val="24"/>
          <w:lang w:val="hy-AM"/>
        </w:rPr>
        <w:t>։ Հարկ է նշել, որ այս ոլորտի զարգացման համար ձևավորվել և շարունակում է բարելա</w:t>
      </w:r>
      <w:r w:rsidR="00EB0022">
        <w:rPr>
          <w:rFonts w:ascii="GHEA Grapalat" w:hAnsi="GHEA Grapalat"/>
          <w:sz w:val="24"/>
          <w:szCs w:val="24"/>
          <w:lang w:val="hy-AM"/>
        </w:rPr>
        <w:t>վ</w:t>
      </w:r>
      <w:r w:rsidR="000320C0" w:rsidRPr="005A65BD">
        <w:rPr>
          <w:rFonts w:ascii="GHEA Grapalat" w:hAnsi="GHEA Grapalat"/>
          <w:sz w:val="24"/>
          <w:szCs w:val="24"/>
          <w:lang w:val="hy-AM"/>
        </w:rPr>
        <w:t>վել նպաստավոր օրենսդրական</w:t>
      </w:r>
      <w:r w:rsidR="00A114E4" w:rsidRPr="005A65BD">
        <w:rPr>
          <w:rFonts w:ascii="GHEA Grapalat" w:hAnsi="GHEA Grapalat"/>
          <w:sz w:val="24"/>
          <w:szCs w:val="24"/>
          <w:lang w:val="hy-AM"/>
        </w:rPr>
        <w:t>, այդ թվում</w:t>
      </w:r>
      <w:r w:rsidR="00EB0022">
        <w:rPr>
          <w:rFonts w:ascii="GHEA Grapalat" w:hAnsi="GHEA Grapalat"/>
          <w:sz w:val="24"/>
          <w:szCs w:val="24"/>
          <w:lang w:val="hy-AM"/>
        </w:rPr>
        <w:t>՝</w:t>
      </w:r>
      <w:r w:rsidR="00A114E4" w:rsidRPr="005A65BD">
        <w:rPr>
          <w:rFonts w:ascii="GHEA Grapalat" w:hAnsi="GHEA Grapalat"/>
          <w:sz w:val="24"/>
          <w:szCs w:val="24"/>
          <w:lang w:val="hy-AM"/>
        </w:rPr>
        <w:t xml:space="preserve"> հարկային</w:t>
      </w:r>
      <w:r w:rsidR="00EB0022">
        <w:rPr>
          <w:rFonts w:ascii="GHEA Grapalat" w:hAnsi="GHEA Grapalat"/>
          <w:sz w:val="24"/>
          <w:szCs w:val="24"/>
          <w:lang w:val="hy-AM"/>
        </w:rPr>
        <w:t xml:space="preserve"> </w:t>
      </w:r>
      <w:r w:rsidR="000320C0" w:rsidRPr="005A65BD">
        <w:rPr>
          <w:rFonts w:ascii="GHEA Grapalat" w:hAnsi="GHEA Grapalat"/>
          <w:sz w:val="24"/>
          <w:szCs w:val="24"/>
          <w:lang w:val="hy-AM"/>
        </w:rPr>
        <w:t xml:space="preserve">դաշտը։ </w:t>
      </w:r>
    </w:p>
    <w:p w14:paraId="7744A4BF" w14:textId="7C74B143" w:rsidR="00A114E4" w:rsidRPr="005A65BD" w:rsidRDefault="00A114E4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 xml:space="preserve">Արևային տեխնոլոգիաների պահանջարկը մեծ է նաև արտաքին շուկաներում, և վերջին տարիներին հանրապետությունում ստեղծվել են </w:t>
      </w:r>
      <w:r w:rsidR="001E4497" w:rsidRPr="005A65BD">
        <w:rPr>
          <w:rFonts w:ascii="GHEA Grapalat" w:hAnsi="GHEA Grapalat"/>
          <w:sz w:val="24"/>
          <w:szCs w:val="24"/>
          <w:lang w:val="hy-AM"/>
        </w:rPr>
        <w:t xml:space="preserve">դրանց </w:t>
      </w:r>
      <w:r w:rsidR="001E4497" w:rsidRPr="005A65BD">
        <w:rPr>
          <w:rFonts w:ascii="GHEA Grapalat" w:hAnsi="GHEA Grapalat"/>
          <w:sz w:val="24"/>
          <w:szCs w:val="24"/>
          <w:lang w:val="hy-AM"/>
        </w:rPr>
        <w:lastRenderedPageBreak/>
        <w:t>արտ</w:t>
      </w:r>
      <w:r w:rsidR="00732D0D">
        <w:rPr>
          <w:rFonts w:ascii="GHEA Grapalat" w:hAnsi="GHEA Grapalat"/>
          <w:sz w:val="24"/>
          <w:szCs w:val="24"/>
          <w:lang w:val="hy-AM"/>
        </w:rPr>
        <w:t>ա</w:t>
      </w:r>
      <w:r w:rsidR="001E4497" w:rsidRPr="005A65BD">
        <w:rPr>
          <w:rFonts w:ascii="GHEA Grapalat" w:hAnsi="GHEA Grapalat"/>
          <w:sz w:val="24"/>
          <w:szCs w:val="24"/>
          <w:lang w:val="hy-AM"/>
        </w:rPr>
        <w:t>դրության ընկերություններ, որոնք հիմնականում ունեն արտահանման ուղղվածություն։</w:t>
      </w:r>
    </w:p>
    <w:p w14:paraId="21930957" w14:textId="52DD72CE" w:rsidR="00635EEE" w:rsidRPr="005A65BD" w:rsidRDefault="0038360D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 xml:space="preserve">Արևային տեխնոլոգիաների զարգացման համար անհրաժեշտ ներդրումների խթանումը հնարավորություն է տալիս զարգացնելու տնտեսության այլ հարակից ոլորտները: Արևային ֆոտովոլտային տեխնոլոգիաների զարգացումը հնարավորություններ է ստեղծում ոչ մետաղական հանքարդյունահանության և քիմիական արդյունաբերության զարգացման, կիսահաղորդչային տեխնոլոգիաների և կիսահաղորդչային թերմոգեներատորների արտադրության զարգացման համար։ Արևային տեխնոլոգիաների ոլորտը Հայաստանում կարելի է որակել որպես դինամիկ զարգացող, սակայն անհրաժեշտ է իրականացնել հավելյալ քայլեր զարգացման նոր ուղղություններ հիմնելու </w:t>
      </w:r>
      <w:r w:rsidR="001E4497" w:rsidRPr="005A65BD">
        <w:rPr>
          <w:rFonts w:ascii="GHEA Grapalat" w:hAnsi="GHEA Grapalat"/>
          <w:sz w:val="24"/>
          <w:szCs w:val="24"/>
          <w:lang w:val="hy-AM"/>
        </w:rPr>
        <w:t>համար</w:t>
      </w:r>
      <w:r w:rsidRPr="005A65BD">
        <w:rPr>
          <w:rFonts w:ascii="GHEA Grapalat" w:hAnsi="GHEA Grapalat"/>
          <w:sz w:val="24"/>
          <w:szCs w:val="24"/>
          <w:lang w:val="hy-AM"/>
        </w:rPr>
        <w:t>։</w:t>
      </w:r>
      <w:r w:rsidR="004E45DB" w:rsidRPr="005A65B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0DA2347" w14:textId="61D89822" w:rsidR="00802847" w:rsidRPr="005A65BD" w:rsidRDefault="003D0459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Սարքաշինության ո</w:t>
      </w:r>
      <w:r w:rsidR="00802847" w:rsidRPr="005A65BD">
        <w:rPr>
          <w:rFonts w:ascii="GHEA Grapalat" w:hAnsi="GHEA Grapalat"/>
          <w:sz w:val="24"/>
          <w:szCs w:val="24"/>
          <w:lang w:val="hy-AM"/>
        </w:rPr>
        <w:t>լորտի ուժեղ և թույլ կողմերը, հնարավորություններն ու սպառնալիքներն են՝</w:t>
      </w:r>
    </w:p>
    <w:p w14:paraId="4879A193" w14:textId="77777777" w:rsidR="00732D0D" w:rsidRDefault="00732D0D" w:rsidP="002A11BA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B881802" w14:textId="23C144D0" w:rsidR="00802847" w:rsidRPr="005A65BD" w:rsidRDefault="003B5FE3" w:rsidP="002A11BA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5A65BD">
        <w:rPr>
          <w:rFonts w:ascii="GHEA Grapalat" w:hAnsi="GHEA Grapalat"/>
          <w:b/>
          <w:bCs/>
          <w:sz w:val="24"/>
          <w:szCs w:val="24"/>
          <w:lang w:val="hy-AM"/>
        </w:rPr>
        <w:t>Ո</w:t>
      </w:r>
      <w:r w:rsidR="006A7177" w:rsidRPr="005A65BD">
        <w:rPr>
          <w:rFonts w:ascii="GHEA Grapalat" w:hAnsi="GHEA Grapalat"/>
          <w:b/>
          <w:bCs/>
          <w:sz w:val="24"/>
          <w:szCs w:val="24"/>
          <w:lang w:val="hy-AM"/>
        </w:rPr>
        <w:t>ւ</w:t>
      </w:r>
      <w:r w:rsidR="00802847" w:rsidRPr="005A65BD">
        <w:rPr>
          <w:rFonts w:ascii="GHEA Grapalat" w:hAnsi="GHEA Grapalat"/>
          <w:b/>
          <w:bCs/>
          <w:sz w:val="24"/>
          <w:szCs w:val="24"/>
          <w:lang w:val="hy-AM"/>
        </w:rPr>
        <w:t>ժեղ կողմեր</w:t>
      </w:r>
      <w:r w:rsidRPr="005A65B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</w:p>
    <w:p w14:paraId="5F0DEDED" w14:textId="5F752BC5" w:rsidR="00802847" w:rsidRPr="005A65BD" w:rsidRDefault="008C6CF2" w:rsidP="002A11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խորհրդային</w:t>
      </w:r>
      <w:r w:rsidR="008955FA" w:rsidRPr="005A65BD">
        <w:rPr>
          <w:rFonts w:ascii="GHEA Grapalat" w:hAnsi="GHEA Grapalat"/>
          <w:sz w:val="24"/>
          <w:szCs w:val="24"/>
          <w:lang w:val="hy-AM"/>
        </w:rPr>
        <w:t xml:space="preserve"> ժամանակներից </w:t>
      </w:r>
      <w:r w:rsidR="00802847" w:rsidRPr="005A65BD">
        <w:rPr>
          <w:rFonts w:ascii="GHEA Grapalat" w:hAnsi="GHEA Grapalat"/>
          <w:sz w:val="24"/>
          <w:szCs w:val="24"/>
          <w:lang w:val="hy-AM"/>
        </w:rPr>
        <w:t>ոլորտ</w:t>
      </w:r>
      <w:r w:rsidR="00CE2259" w:rsidRPr="005A65BD">
        <w:rPr>
          <w:rFonts w:ascii="GHEA Grapalat" w:hAnsi="GHEA Grapalat"/>
          <w:sz w:val="24"/>
          <w:szCs w:val="24"/>
          <w:lang w:val="hy-AM"/>
        </w:rPr>
        <w:t>ի արտադրությունների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առկայություն և</w:t>
      </w:r>
      <w:r w:rsidR="00CE2259" w:rsidRPr="005A65BD">
        <w:rPr>
          <w:rFonts w:ascii="GHEA Grapalat" w:hAnsi="GHEA Grapalat"/>
          <w:sz w:val="24"/>
          <w:szCs w:val="24"/>
          <w:lang w:val="hy-AM"/>
        </w:rPr>
        <w:t xml:space="preserve"> </w:t>
      </w:r>
      <w:r w:rsidR="00802847" w:rsidRPr="005A65BD">
        <w:rPr>
          <w:rFonts w:ascii="GHEA Grapalat" w:hAnsi="GHEA Grapalat"/>
          <w:sz w:val="24"/>
          <w:szCs w:val="24"/>
          <w:lang w:val="hy-AM"/>
        </w:rPr>
        <w:t>արտադրության կազմակերպման առկա փորձ,</w:t>
      </w:r>
    </w:p>
    <w:p w14:paraId="346D77D6" w14:textId="0D90E0E7" w:rsidR="00802847" w:rsidRPr="005A65BD" w:rsidRDefault="00802847" w:rsidP="002A11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համապատասխան կադրերի պատրաստման կրթական համակարգի առկայություն,</w:t>
      </w:r>
    </w:p>
    <w:p w14:paraId="68F315FF" w14:textId="27D8075E" w:rsidR="00802847" w:rsidRPr="005A65BD" w:rsidRDefault="00DD64EC" w:rsidP="002A11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 xml:space="preserve">նորաստեղծ </w:t>
      </w:r>
      <w:r w:rsidR="00802847" w:rsidRPr="005A65BD">
        <w:rPr>
          <w:rFonts w:ascii="GHEA Grapalat" w:hAnsi="GHEA Grapalat"/>
          <w:sz w:val="24"/>
          <w:szCs w:val="24"/>
          <w:lang w:val="hy-AM"/>
        </w:rPr>
        <w:t xml:space="preserve">արտադրական հզորությունների </w:t>
      </w:r>
      <w:r w:rsidRPr="005A65BD">
        <w:rPr>
          <w:rFonts w:ascii="GHEA Grapalat" w:hAnsi="GHEA Grapalat"/>
          <w:sz w:val="24"/>
          <w:szCs w:val="24"/>
          <w:lang w:val="hy-AM"/>
        </w:rPr>
        <w:t>և ինժեներական քաղաքի առկայություն</w:t>
      </w:r>
      <w:r w:rsidR="004401C9" w:rsidRPr="005A65BD">
        <w:rPr>
          <w:rFonts w:ascii="GHEA Grapalat" w:hAnsi="GHEA Grapalat"/>
          <w:sz w:val="24"/>
          <w:szCs w:val="24"/>
          <w:lang w:val="hy-AM"/>
        </w:rPr>
        <w:t>։</w:t>
      </w:r>
    </w:p>
    <w:p w14:paraId="1F98AB71" w14:textId="77777777" w:rsidR="00AE14A7" w:rsidRDefault="00AE14A7" w:rsidP="002A11BA">
      <w:pPr>
        <w:pStyle w:val="ListParagraph"/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E171111" w14:textId="0F7F3ECB" w:rsidR="00802847" w:rsidRPr="005A65BD" w:rsidRDefault="008A2ABD" w:rsidP="002A11BA">
      <w:pPr>
        <w:pStyle w:val="ListParagraph"/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5A65BD">
        <w:rPr>
          <w:rFonts w:ascii="GHEA Grapalat" w:hAnsi="GHEA Grapalat"/>
          <w:b/>
          <w:bCs/>
          <w:sz w:val="24"/>
          <w:szCs w:val="24"/>
          <w:lang w:val="hy-AM"/>
        </w:rPr>
        <w:t>Թ</w:t>
      </w:r>
      <w:r w:rsidR="00802847" w:rsidRPr="005A65BD">
        <w:rPr>
          <w:rFonts w:ascii="GHEA Grapalat" w:hAnsi="GHEA Grapalat"/>
          <w:b/>
          <w:bCs/>
          <w:sz w:val="24"/>
          <w:szCs w:val="24"/>
          <w:lang w:val="hy-AM"/>
        </w:rPr>
        <w:t>ույլ կողմեր</w:t>
      </w:r>
    </w:p>
    <w:p w14:paraId="75F67411" w14:textId="1CB38AAD" w:rsidR="00802847" w:rsidRPr="005A65BD" w:rsidRDefault="00802847" w:rsidP="002A11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տեղական ընկերությունների կողմից R&amp;D ծախսերի փոքր հնարավորություններ,</w:t>
      </w:r>
    </w:p>
    <w:p w14:paraId="5B5B1A3F" w14:textId="69DFF8ED" w:rsidR="00802847" w:rsidRPr="005A65BD" w:rsidRDefault="00802847" w:rsidP="002A11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տեղական ընկերություններում շուկայավարման և կառավարչական հմտությունների ցածր մակարդակ,</w:t>
      </w:r>
    </w:p>
    <w:p w14:paraId="510AB6CE" w14:textId="505D824D" w:rsidR="00802847" w:rsidRPr="005A65BD" w:rsidRDefault="00802847" w:rsidP="002A11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առկա արտադրական ներուժի օգտագործման ցածր մակարդակ,</w:t>
      </w:r>
    </w:p>
    <w:p w14:paraId="2313E776" w14:textId="3BC10882" w:rsidR="00802847" w:rsidRPr="005A65BD" w:rsidRDefault="00802847" w:rsidP="002A11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lastRenderedPageBreak/>
        <w:t>արտադրություններում արտադրողականության և տեխնոլոգիական վերազին</w:t>
      </w:r>
      <w:r w:rsidR="00117040" w:rsidRPr="005A65BD">
        <w:rPr>
          <w:rFonts w:ascii="GHEA Grapalat" w:hAnsi="GHEA Grapalat"/>
          <w:sz w:val="24"/>
          <w:szCs w:val="24"/>
          <w:lang w:val="hy-AM"/>
        </w:rPr>
        <w:t>ված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ության  </w:t>
      </w:r>
      <w:r w:rsidR="00117040" w:rsidRPr="005A65BD">
        <w:rPr>
          <w:rFonts w:ascii="GHEA Grapalat" w:hAnsi="GHEA Grapalat"/>
          <w:sz w:val="24"/>
          <w:szCs w:val="24"/>
          <w:lang w:val="hy-AM"/>
        </w:rPr>
        <w:t>ցածր մակարդակ</w:t>
      </w:r>
      <w:r w:rsidR="004401C9" w:rsidRPr="005A65BD">
        <w:rPr>
          <w:rFonts w:ascii="GHEA Grapalat" w:hAnsi="GHEA Grapalat"/>
          <w:sz w:val="24"/>
          <w:szCs w:val="24"/>
          <w:lang w:val="hy-AM"/>
        </w:rPr>
        <w:t>։</w:t>
      </w:r>
    </w:p>
    <w:p w14:paraId="7A04B08D" w14:textId="77777777" w:rsidR="00AE14A7" w:rsidRDefault="00AE14A7" w:rsidP="002A11BA">
      <w:pPr>
        <w:pStyle w:val="ListParagraph"/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DA35F8D" w14:textId="3EF5E2A5" w:rsidR="00117040" w:rsidRPr="005A65BD" w:rsidRDefault="00B63776" w:rsidP="002A11BA">
      <w:pPr>
        <w:pStyle w:val="ListParagraph"/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5A65BD">
        <w:rPr>
          <w:rFonts w:ascii="GHEA Grapalat" w:hAnsi="GHEA Grapalat"/>
          <w:b/>
          <w:bCs/>
          <w:sz w:val="24"/>
          <w:szCs w:val="24"/>
          <w:lang w:val="hy-AM"/>
        </w:rPr>
        <w:t>Հ</w:t>
      </w:r>
      <w:r w:rsidR="00117040" w:rsidRPr="005A65BD">
        <w:rPr>
          <w:rFonts w:ascii="GHEA Grapalat" w:hAnsi="GHEA Grapalat"/>
          <w:b/>
          <w:bCs/>
          <w:sz w:val="24"/>
          <w:szCs w:val="24"/>
          <w:lang w:val="hy-AM"/>
        </w:rPr>
        <w:t>նարավորություններ</w:t>
      </w:r>
    </w:p>
    <w:p w14:paraId="0F957B38" w14:textId="3A3BFE21" w:rsidR="00117040" w:rsidRPr="005A65BD" w:rsidRDefault="00117040" w:rsidP="002A11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 xml:space="preserve">ճարտարագիտական ոլորտում, հատկապես </w:t>
      </w:r>
      <w:r w:rsidR="005E1796">
        <w:rPr>
          <w:rFonts w:ascii="GHEA Grapalat" w:hAnsi="GHEA Grapalat"/>
          <w:sz w:val="24"/>
          <w:szCs w:val="24"/>
          <w:lang w:val="hy-AM"/>
        </w:rPr>
        <w:t>արտադրաարդյունաբերական կազմակերպություն</w:t>
      </w:r>
      <w:r w:rsidRPr="005A65BD">
        <w:rPr>
          <w:rFonts w:ascii="GHEA Grapalat" w:hAnsi="GHEA Grapalat"/>
          <w:sz w:val="24"/>
          <w:szCs w:val="24"/>
          <w:lang w:val="hy-AM"/>
        </w:rPr>
        <w:t>ների կառավարման միջին և բարձր օղակներում աշխատող սփյուռքահայերի կապերի օգտագործում,</w:t>
      </w:r>
    </w:p>
    <w:p w14:paraId="266CB512" w14:textId="77777777" w:rsidR="009A7CE2" w:rsidRPr="005A65BD" w:rsidRDefault="00117040" w:rsidP="002A11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փոքրածավալ, գիտատար և բարձրարժեք սարքավորումների արտադրության զարգացում,</w:t>
      </w:r>
    </w:p>
    <w:p w14:paraId="2851AEB8" w14:textId="77777777" w:rsidR="009A7CE2" w:rsidRPr="005A65BD" w:rsidRDefault="00117040" w:rsidP="002A11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ճարտարագիտական կրթության ռեգիոնալ նշանակության կենտրոն դառնալու հնարավորությոն,</w:t>
      </w:r>
    </w:p>
    <w:p w14:paraId="18714A49" w14:textId="459EF99F" w:rsidR="00117040" w:rsidRPr="005A65BD" w:rsidRDefault="00117040" w:rsidP="002A11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 xml:space="preserve">ոլորտում գործող </w:t>
      </w:r>
      <w:r w:rsidR="005E1796">
        <w:rPr>
          <w:rFonts w:ascii="GHEA Grapalat" w:hAnsi="GHEA Grapalat"/>
          <w:sz w:val="24"/>
          <w:szCs w:val="24"/>
          <w:lang w:val="hy-AM"/>
        </w:rPr>
        <w:t>ազատ տնտեսական գոտի</w:t>
      </w:r>
      <w:r w:rsidRPr="005A65BD">
        <w:rPr>
          <w:rFonts w:ascii="GHEA Grapalat" w:hAnsi="GHEA Grapalat"/>
          <w:sz w:val="24"/>
          <w:szCs w:val="24"/>
          <w:lang w:val="hy-AM"/>
        </w:rPr>
        <w:t>ներ,</w:t>
      </w:r>
    </w:p>
    <w:p w14:paraId="281E3BC4" w14:textId="77777777" w:rsidR="004401C9" w:rsidRPr="005A65BD" w:rsidRDefault="009A7CE2" w:rsidP="002A11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աջակցող ֆինանսական գործիքի առկայություն</w:t>
      </w:r>
      <w:r w:rsidR="004401C9" w:rsidRPr="005A65BD">
        <w:rPr>
          <w:rFonts w:ascii="GHEA Grapalat" w:hAnsi="GHEA Grapalat"/>
          <w:sz w:val="24"/>
          <w:szCs w:val="24"/>
          <w:lang w:val="hy-AM"/>
        </w:rPr>
        <w:t>,</w:t>
      </w:r>
    </w:p>
    <w:p w14:paraId="4D3B91AF" w14:textId="7EDB2DE9" w:rsidR="00117040" w:rsidRPr="005A65BD" w:rsidRDefault="00117040" w:rsidP="002A11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 xml:space="preserve">արևային տեխնոլոգիաների </w:t>
      </w:r>
      <w:r w:rsidR="004401C9" w:rsidRPr="005A65BD">
        <w:rPr>
          <w:rFonts w:ascii="GHEA Grapalat" w:hAnsi="GHEA Grapalat"/>
          <w:sz w:val="24"/>
          <w:szCs w:val="24"/>
          <w:lang w:val="hy-AM"/>
        </w:rPr>
        <w:t>պահանջարկի աճ</w:t>
      </w:r>
      <w:r w:rsidR="005E1796">
        <w:rPr>
          <w:rFonts w:ascii="GHEA Grapalat" w:hAnsi="GHEA Grapalat"/>
          <w:sz w:val="24"/>
          <w:szCs w:val="24"/>
          <w:lang w:val="hy-AM"/>
        </w:rPr>
        <w:t>։</w:t>
      </w:r>
    </w:p>
    <w:p w14:paraId="16DCDF5B" w14:textId="77777777" w:rsidR="005E1796" w:rsidRDefault="005E1796" w:rsidP="002A11BA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2A78C09" w14:textId="397D4C17" w:rsidR="00117040" w:rsidRPr="005A65BD" w:rsidRDefault="00117040" w:rsidP="002A11BA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5A65BD">
        <w:rPr>
          <w:rFonts w:ascii="GHEA Grapalat" w:hAnsi="GHEA Grapalat"/>
          <w:b/>
          <w:bCs/>
          <w:sz w:val="24"/>
          <w:szCs w:val="24"/>
          <w:lang w:val="hy-AM"/>
        </w:rPr>
        <w:t>Մարտահրավերներ</w:t>
      </w:r>
    </w:p>
    <w:p w14:paraId="36F7A966" w14:textId="77777777" w:rsidR="004B4CE6" w:rsidRPr="005A65BD" w:rsidRDefault="00117040" w:rsidP="002A11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սուր միջազգային մրցակցություն,</w:t>
      </w:r>
    </w:p>
    <w:p w14:paraId="57B8CE01" w14:textId="77777777" w:rsidR="004B4CE6" w:rsidRPr="005A65BD" w:rsidRDefault="004B4CE6" w:rsidP="002A11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լոգիստիկ հնարավորությունների սահմանափակություն,</w:t>
      </w:r>
    </w:p>
    <w:p w14:paraId="523995F2" w14:textId="319F4179" w:rsidR="00117040" w:rsidRPr="005A65BD" w:rsidRDefault="008C3CD7" w:rsidP="002A11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հումքային ռեսուրսների ապահովման բարդություններ</w:t>
      </w:r>
      <w:r w:rsidR="00117040" w:rsidRPr="005A65BD">
        <w:rPr>
          <w:rFonts w:ascii="GHEA Grapalat" w:hAnsi="GHEA Grapalat"/>
          <w:sz w:val="24"/>
          <w:szCs w:val="24"/>
          <w:lang w:val="hy-AM"/>
        </w:rPr>
        <w:t>։</w:t>
      </w:r>
    </w:p>
    <w:p w14:paraId="438CF709" w14:textId="77777777" w:rsidR="005E1796" w:rsidRDefault="005E1796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D36B7F9" w14:textId="77777777" w:rsidR="005E1796" w:rsidRDefault="005E1796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46505F9" w14:textId="77777777" w:rsidR="00F5752B" w:rsidRDefault="006249F5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 xml:space="preserve">Ոլորտի զարգացմանը նպաստում են նաև </w:t>
      </w:r>
      <w:r w:rsidR="00DF2B99" w:rsidRPr="005A65BD">
        <w:rPr>
          <w:rFonts w:ascii="GHEA Grapalat" w:hAnsi="GHEA Grapalat"/>
          <w:sz w:val="24"/>
          <w:szCs w:val="24"/>
          <w:lang w:val="hy-AM"/>
        </w:rPr>
        <w:t>այնպիսի ծրագրերի իրագործումը և հարթակների ստեղծումը, ինչպիսիք են</w:t>
      </w:r>
      <w:r w:rsidR="00F5752B">
        <w:rPr>
          <w:rFonts w:ascii="GHEA Grapalat" w:hAnsi="GHEA Grapalat"/>
          <w:sz w:val="24"/>
          <w:szCs w:val="24"/>
          <w:lang w:val="hy-AM"/>
        </w:rPr>
        <w:t>՝</w:t>
      </w:r>
    </w:p>
    <w:p w14:paraId="56434CC6" w14:textId="6980BAE3" w:rsidR="00F5752B" w:rsidRDefault="004D7BA2" w:rsidP="00F5752B">
      <w:pPr>
        <w:pStyle w:val="ListParagraph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5752B">
        <w:rPr>
          <w:rFonts w:ascii="GHEA Grapalat" w:hAnsi="GHEA Grapalat"/>
          <w:sz w:val="24"/>
          <w:szCs w:val="24"/>
          <w:lang w:val="hy-AM"/>
        </w:rPr>
        <w:t>«Ներուժ» սփյուռքի տեխնոլոգիական ստարտափների ծրագիրը, որ</w:t>
      </w:r>
      <w:r w:rsidR="009C7A57" w:rsidRPr="00F5752B">
        <w:rPr>
          <w:rFonts w:ascii="GHEA Grapalat" w:hAnsi="GHEA Grapalat"/>
          <w:sz w:val="24"/>
          <w:szCs w:val="24"/>
          <w:lang w:val="hy-AM"/>
        </w:rPr>
        <w:t>ն</w:t>
      </w:r>
      <w:r w:rsidRPr="00F5752B">
        <w:rPr>
          <w:rFonts w:ascii="GHEA Grapalat" w:hAnsi="GHEA Grapalat"/>
          <w:sz w:val="24"/>
          <w:szCs w:val="24"/>
          <w:lang w:val="hy-AM"/>
        </w:rPr>
        <w:t xml:space="preserve"> աջակցում է սփյուռքի մասնագիտական հայրենադարձությանը՝ խթանելով տնտեսական առաջընթաց</w:t>
      </w:r>
      <w:r w:rsidR="001312C4" w:rsidRPr="00F5752B">
        <w:rPr>
          <w:rFonts w:ascii="GHEA Grapalat" w:hAnsi="GHEA Grapalat"/>
          <w:sz w:val="24"/>
          <w:szCs w:val="24"/>
          <w:lang w:val="hy-AM"/>
        </w:rPr>
        <w:t>ն</w:t>
      </w:r>
      <w:r w:rsidRPr="00F5752B">
        <w:rPr>
          <w:rFonts w:ascii="GHEA Grapalat" w:hAnsi="GHEA Grapalat"/>
          <w:sz w:val="24"/>
          <w:szCs w:val="24"/>
          <w:lang w:val="hy-AM"/>
        </w:rPr>
        <w:t xml:space="preserve"> ու ստարտափ էկոհամակարգի զարգաց</w:t>
      </w:r>
      <w:r w:rsidR="001312C4" w:rsidRPr="00F5752B">
        <w:rPr>
          <w:rFonts w:ascii="GHEA Grapalat" w:hAnsi="GHEA Grapalat"/>
          <w:sz w:val="24"/>
          <w:szCs w:val="24"/>
          <w:lang w:val="hy-AM"/>
        </w:rPr>
        <w:t>ու</w:t>
      </w:r>
      <w:r w:rsidRPr="00F5752B">
        <w:rPr>
          <w:rFonts w:ascii="GHEA Grapalat" w:hAnsi="GHEA Grapalat"/>
          <w:sz w:val="24"/>
          <w:szCs w:val="24"/>
          <w:lang w:val="hy-AM"/>
        </w:rPr>
        <w:t>մը: «ԱրմՀայԹեք» պաշտպանական տեխնոլոգիաների  միջազգային ցուցահանդես</w:t>
      </w:r>
      <w:r w:rsidR="00D86D14" w:rsidRPr="00F5752B">
        <w:rPr>
          <w:rFonts w:ascii="GHEA Grapalat" w:hAnsi="GHEA Grapalat"/>
          <w:sz w:val="24"/>
          <w:szCs w:val="24"/>
          <w:lang w:val="hy-AM"/>
        </w:rPr>
        <w:t xml:space="preserve">ը, որը </w:t>
      </w:r>
      <w:r w:rsidRPr="00F5752B">
        <w:rPr>
          <w:rFonts w:ascii="GHEA Grapalat" w:hAnsi="GHEA Grapalat"/>
          <w:sz w:val="24"/>
          <w:szCs w:val="24"/>
          <w:lang w:val="hy-AM"/>
        </w:rPr>
        <w:t xml:space="preserve"> նպատակ ունի միավորելու աշխարհի տարբեր երկրների պաշտպանական և բարձր տեխնոլոգիաների արտադրությամբ զբաղվող միջազգային </w:t>
      </w:r>
      <w:r w:rsidRPr="00F5752B">
        <w:rPr>
          <w:rFonts w:ascii="GHEA Grapalat" w:hAnsi="GHEA Grapalat"/>
          <w:sz w:val="24"/>
          <w:szCs w:val="24"/>
          <w:lang w:val="hy-AM"/>
        </w:rPr>
        <w:lastRenderedPageBreak/>
        <w:t>ընկերությունների, ինչպես նաև ոլորտի բարձրաստիճան պաշտոնյաների և որոշումներ կայացնողների՝ ստեղծելով հարթակ նոր համագործակցությունների, փորձի փոխանակման, արտադրանքների ցուցադրության և նոր շուկաների բացահայտման համար</w:t>
      </w:r>
      <w:r w:rsidR="00F5752B">
        <w:rPr>
          <w:rFonts w:ascii="GHEA Grapalat" w:hAnsi="GHEA Grapalat"/>
          <w:sz w:val="24"/>
          <w:szCs w:val="24"/>
          <w:lang w:val="hy-AM"/>
        </w:rPr>
        <w:t>,</w:t>
      </w:r>
      <w:r w:rsidRPr="00F5752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76A4B79" w14:textId="0A8E9446" w:rsidR="004D7BA2" w:rsidRPr="00F5752B" w:rsidRDefault="004D7BA2" w:rsidP="00F5752B">
      <w:pPr>
        <w:pStyle w:val="ListParagraph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5752B">
        <w:rPr>
          <w:rFonts w:ascii="GHEA Grapalat" w:hAnsi="GHEA Grapalat"/>
          <w:sz w:val="24"/>
          <w:szCs w:val="24"/>
          <w:lang w:val="hy-AM"/>
        </w:rPr>
        <w:t>«DigiWeek»-</w:t>
      </w:r>
      <w:r w:rsidR="00822F0F" w:rsidRPr="00F5752B">
        <w:rPr>
          <w:rFonts w:ascii="GHEA Grapalat" w:hAnsi="GHEA Grapalat"/>
          <w:sz w:val="24"/>
          <w:szCs w:val="24"/>
          <w:lang w:val="hy-AM"/>
        </w:rPr>
        <w:t>ը, որն</w:t>
      </w:r>
      <w:r w:rsidRPr="00F5752B">
        <w:rPr>
          <w:rFonts w:ascii="GHEA Grapalat" w:hAnsi="GHEA Grapalat"/>
          <w:sz w:val="24"/>
          <w:szCs w:val="24"/>
          <w:lang w:val="hy-AM"/>
        </w:rPr>
        <w:t xml:space="preserve"> առաջին անգամ անցկացվել է 2021</w:t>
      </w:r>
      <w:r w:rsidR="00F575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752B">
        <w:rPr>
          <w:rFonts w:ascii="GHEA Grapalat" w:hAnsi="GHEA Grapalat"/>
          <w:sz w:val="24"/>
          <w:szCs w:val="24"/>
          <w:lang w:val="hy-AM"/>
        </w:rPr>
        <w:t>թվականին։ «DigiWeek»-ը ներառում է տեխնոլոգիական ոլորտին առնչվող միջոցառումների շարք: DigiWeek-ի նպատակն է ամբողջ աշխարհից մեկ տեղում հավաքվել տեխնոլոգիական ոլորտի առաջատար մասնագետների և քաղաքականություն մշակողների՝ քննարկելու տեխնոլոգիաների բնագավառում ներդրումների ու առաջխաղացման հնարավորությունները:</w:t>
      </w:r>
      <w:r w:rsidR="00E00D58" w:rsidRPr="00F5752B">
        <w:rPr>
          <w:rFonts w:ascii="GHEA Grapalat" w:hAnsi="GHEA Grapalat"/>
          <w:sz w:val="24"/>
          <w:szCs w:val="24"/>
          <w:lang w:val="hy-AM"/>
        </w:rPr>
        <w:t xml:space="preserve"> «DigiWeek 2021»֊ի շրջանակներում 16-րդ անգամ իրականացվել է «Digitec Expo» ամենամյա միջոցառումը, </w:t>
      </w:r>
      <w:r w:rsidR="00D86D14" w:rsidRPr="00F5752B">
        <w:rPr>
          <w:rFonts w:ascii="GHEA Grapalat" w:hAnsi="GHEA Grapalat"/>
          <w:sz w:val="24"/>
          <w:szCs w:val="24"/>
          <w:lang w:val="hy-AM"/>
        </w:rPr>
        <w:t>որը</w:t>
      </w:r>
      <w:r w:rsidR="00E00D58" w:rsidRPr="00F5752B">
        <w:rPr>
          <w:rFonts w:ascii="GHEA Grapalat" w:hAnsi="GHEA Grapalat"/>
          <w:sz w:val="24"/>
          <w:szCs w:val="24"/>
          <w:lang w:val="hy-AM"/>
        </w:rPr>
        <w:t xml:space="preserve"> եղել է երբևէ ամենաընդգրկունը</w:t>
      </w:r>
      <w:r w:rsidR="00E00D58" w:rsidRPr="00F5752B">
        <w:rPr>
          <w:rFonts w:ascii="Cambria Math" w:hAnsi="Cambria Math" w:cs="Cambria Math"/>
          <w:sz w:val="24"/>
          <w:szCs w:val="24"/>
          <w:lang w:val="hy-AM"/>
        </w:rPr>
        <w:t>․</w:t>
      </w:r>
      <w:r w:rsidR="00E00D58" w:rsidRPr="00F5752B">
        <w:rPr>
          <w:rFonts w:ascii="GHEA Grapalat" w:hAnsi="GHEA Grapalat"/>
          <w:sz w:val="24"/>
          <w:szCs w:val="24"/>
          <w:lang w:val="hy-AM"/>
        </w:rPr>
        <w:t xml:space="preserve"> մասնակցել են 100-ից ավելի ընկերություններ, որոնք 60-ից ավելի տաղավարներում ներկայացրել են իրենց պրոդուկտները և ծառայությունները: 2021թ. առաջին անգամ տեղի է ունեցել նաև «Digi Tech Summit»-ը, որին մասնակցել են նաև միջազգային ընկերությունների ղեկավարներ, պետական գործիչներ, անվանի գիտնականներ աշխարհի տարբեր երկրներից։ ՀՀ բարձր տեխնոլոգիական արդյունաբերության նախարարությունը, Հեռահաղորդակցության միջազգային միությունը (ՀՀՄ) և Հայաստանի օպերատորների միությունը ներկայացրել են «Թվային փոխակերպում` կապ վաղվա հետ» միջոցառումը։ «Hyetech Showcase»-ը Երևանում և Գյումրիում ներկայացրել է, թե ինչպես գտնել տաղանդավոր աշխատուժ Հայաստանում և Հայաստանից դուրս:</w:t>
      </w:r>
    </w:p>
    <w:p w14:paraId="08E91C0A" w14:textId="77777777" w:rsidR="005A65BD" w:rsidRPr="005A65BD" w:rsidRDefault="005A65BD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19945B" w14:textId="77777777" w:rsidR="005A65BD" w:rsidRPr="005A65BD" w:rsidRDefault="005A65BD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DADA403" w14:textId="77777777" w:rsidR="005A65BD" w:rsidRPr="005A65BD" w:rsidRDefault="005A65BD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60141BF" w14:textId="77777777" w:rsidR="005A65BD" w:rsidRPr="005A65BD" w:rsidRDefault="005A65BD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A4279B0" w14:textId="77777777" w:rsidR="005A65BD" w:rsidRPr="005A65BD" w:rsidRDefault="005A65BD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3E7B425" w14:textId="77777777" w:rsidR="005A65BD" w:rsidRPr="005A65BD" w:rsidRDefault="005A65BD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977B69C" w14:textId="77777777" w:rsidR="005A65BD" w:rsidRPr="005A65BD" w:rsidRDefault="005A65BD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E39C46E" w14:textId="7C65D3B3" w:rsidR="00623774" w:rsidRPr="005A65BD" w:rsidRDefault="00623774" w:rsidP="002A11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A65BD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3</w:t>
      </w:r>
      <w:r w:rsidRPr="005A65B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5A65BD" w:rsidRPr="005A65BD">
        <w:rPr>
          <w:rFonts w:ascii="GHEA Grapalat" w:hAnsi="GHEA Grapalat" w:cs="Cambria Math"/>
          <w:b/>
          <w:bCs/>
          <w:sz w:val="24"/>
          <w:szCs w:val="24"/>
          <w:lang w:val="hy-AM"/>
        </w:rPr>
        <w:t xml:space="preserve"> </w:t>
      </w:r>
      <w:r w:rsidRPr="005A65BD">
        <w:rPr>
          <w:rFonts w:ascii="GHEA Grapalat" w:hAnsi="GHEA Grapalat"/>
          <w:b/>
          <w:bCs/>
          <w:sz w:val="24"/>
          <w:szCs w:val="24"/>
          <w:lang w:val="hy-AM"/>
        </w:rPr>
        <w:t>ԾՐԱԳՐԻ ՆՊԱՏԱԿԸ</w:t>
      </w:r>
      <w:r w:rsidR="00271761" w:rsidRPr="005A65BD">
        <w:rPr>
          <w:rFonts w:ascii="GHEA Grapalat" w:hAnsi="GHEA Grapalat"/>
          <w:b/>
          <w:bCs/>
          <w:sz w:val="24"/>
          <w:szCs w:val="24"/>
          <w:lang w:val="hy-AM"/>
        </w:rPr>
        <w:t xml:space="preserve">, </w:t>
      </w:r>
      <w:r w:rsidR="00623C96" w:rsidRPr="005A65BD">
        <w:rPr>
          <w:rFonts w:ascii="GHEA Grapalat" w:hAnsi="GHEA Grapalat"/>
          <w:b/>
          <w:bCs/>
          <w:sz w:val="24"/>
          <w:szCs w:val="24"/>
          <w:lang w:val="hy-AM"/>
        </w:rPr>
        <w:t>ԹԻՐԱԽԸ</w:t>
      </w:r>
      <w:r w:rsidR="00271761" w:rsidRPr="005A65BD">
        <w:rPr>
          <w:rFonts w:ascii="GHEA Grapalat" w:hAnsi="GHEA Grapalat"/>
          <w:b/>
          <w:bCs/>
          <w:sz w:val="24"/>
          <w:szCs w:val="24"/>
          <w:lang w:val="hy-AM"/>
        </w:rPr>
        <w:t xml:space="preserve"> ԵՎ ԻՐԱԿԱՆԱՑՄԱՆ ՍԿԶԲՈՒՆՔՆԵՐԸ</w:t>
      </w:r>
    </w:p>
    <w:p w14:paraId="66378E95" w14:textId="77777777" w:rsidR="005A65BD" w:rsidRPr="005A65BD" w:rsidRDefault="005A65BD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E0F7447" w14:textId="4EF654F8" w:rsidR="00722AB9" w:rsidRPr="005A65BD" w:rsidRDefault="00454E7C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Սարքաշինության ոլորտը հանդիսանում է արդյունաբերության ամենագիտատար հատվածներից մեկը</w:t>
      </w:r>
      <w:r w:rsidR="007133AF" w:rsidRPr="005A65BD">
        <w:rPr>
          <w:rFonts w:ascii="GHEA Grapalat" w:hAnsi="GHEA Grapalat"/>
          <w:sz w:val="24"/>
          <w:szCs w:val="24"/>
          <w:lang w:val="hy-AM"/>
        </w:rPr>
        <w:t xml:space="preserve">, և այս ոլորտի զարգացումը կարող է բերել  Հայաստանի </w:t>
      </w:r>
      <w:r w:rsidR="00722AB9" w:rsidRPr="005A65BD">
        <w:rPr>
          <w:rFonts w:ascii="GHEA Grapalat" w:hAnsi="GHEA Grapalat"/>
          <w:sz w:val="24"/>
          <w:szCs w:val="24"/>
          <w:lang w:val="hy-AM"/>
        </w:rPr>
        <w:t>տնտեսական զարգացվածության դիրքի բարձրացմանը համաշխարհային տնտեսական քարտեզ</w:t>
      </w:r>
      <w:r w:rsidR="00AC2A72">
        <w:rPr>
          <w:rFonts w:ascii="GHEA Grapalat" w:hAnsi="GHEA Grapalat"/>
          <w:sz w:val="24"/>
          <w:szCs w:val="24"/>
          <w:lang w:val="hy-AM"/>
        </w:rPr>
        <w:t>ում</w:t>
      </w:r>
      <w:r w:rsidR="00722AB9" w:rsidRPr="005A65BD">
        <w:rPr>
          <w:rFonts w:ascii="GHEA Grapalat" w:hAnsi="GHEA Grapalat"/>
          <w:sz w:val="24"/>
          <w:szCs w:val="24"/>
          <w:lang w:val="hy-AM"/>
        </w:rPr>
        <w:t>։</w:t>
      </w:r>
    </w:p>
    <w:p w14:paraId="42798A6B" w14:textId="3E476B24" w:rsidR="00623774" w:rsidRPr="005A65BD" w:rsidRDefault="00623774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Սույն ծրագրի նպատակ</w:t>
      </w:r>
      <w:r w:rsidR="00DE47E4">
        <w:rPr>
          <w:rFonts w:ascii="GHEA Grapalat" w:hAnsi="GHEA Grapalat"/>
          <w:sz w:val="24"/>
          <w:szCs w:val="24"/>
          <w:lang w:val="hy-AM"/>
        </w:rPr>
        <w:t xml:space="preserve">ն </w:t>
      </w:r>
      <w:r w:rsidR="0068499C" w:rsidRPr="005A65BD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սարքաշինության </w:t>
      </w:r>
      <w:r w:rsidR="0068499C" w:rsidRPr="005A65BD">
        <w:rPr>
          <w:rFonts w:ascii="GHEA Grapalat" w:hAnsi="GHEA Grapalat"/>
          <w:sz w:val="24"/>
          <w:szCs w:val="24"/>
          <w:lang w:val="hy-AM"/>
        </w:rPr>
        <w:t xml:space="preserve">ոլորտի զարգացմամբ Հայաստանը դարձնել </w:t>
      </w:r>
      <w:r w:rsidR="0029465A" w:rsidRPr="005A65BD">
        <w:rPr>
          <w:rFonts w:ascii="GHEA Grapalat" w:hAnsi="GHEA Grapalat"/>
          <w:sz w:val="24"/>
          <w:szCs w:val="24"/>
          <w:lang w:val="hy-AM"/>
        </w:rPr>
        <w:t xml:space="preserve">տեխնոլոգիաներ և տեխնոլոգիական սարքավորումեր արտահանող և բարձրարժեք ճարտարագիտական ծառայություններ </w:t>
      </w:r>
      <w:r w:rsidR="00A11D15" w:rsidRPr="005A65BD">
        <w:rPr>
          <w:rFonts w:ascii="GHEA Grapalat" w:hAnsi="GHEA Grapalat"/>
          <w:sz w:val="24"/>
          <w:szCs w:val="24"/>
          <w:lang w:val="hy-AM"/>
        </w:rPr>
        <w:t xml:space="preserve">մատուցող </w:t>
      </w:r>
      <w:r w:rsidR="0029465A" w:rsidRPr="005A65BD">
        <w:rPr>
          <w:rFonts w:ascii="GHEA Grapalat" w:hAnsi="GHEA Grapalat"/>
          <w:sz w:val="24"/>
          <w:szCs w:val="24"/>
          <w:lang w:val="hy-AM"/>
        </w:rPr>
        <w:t>երկիր</w:t>
      </w:r>
      <w:r w:rsidRPr="005A65BD">
        <w:rPr>
          <w:rFonts w:ascii="GHEA Grapalat" w:hAnsi="GHEA Grapalat"/>
          <w:sz w:val="24"/>
          <w:szCs w:val="24"/>
          <w:lang w:val="hy-AM"/>
        </w:rPr>
        <w:t>։</w:t>
      </w:r>
    </w:p>
    <w:p w14:paraId="2D74FEE3" w14:textId="54E61440" w:rsidR="001E0136" w:rsidRPr="005A65BD" w:rsidRDefault="001E0136" w:rsidP="002A11B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 xml:space="preserve">      Որպես ռազմավարական թիրախներ դիտարկվում են՝ Հայաստանի սարքաշինության ոլորտը առաջիկա հինգ տարիների ընթաց</w:t>
      </w:r>
      <w:r w:rsidR="00905919">
        <w:rPr>
          <w:rFonts w:ascii="GHEA Grapalat" w:hAnsi="GHEA Grapalat"/>
          <w:sz w:val="24"/>
          <w:szCs w:val="24"/>
          <w:lang w:val="hy-AM"/>
        </w:rPr>
        <w:t>ք</w:t>
      </w:r>
      <w:r w:rsidRPr="005A65BD">
        <w:rPr>
          <w:rFonts w:ascii="GHEA Grapalat" w:hAnsi="GHEA Grapalat"/>
          <w:sz w:val="24"/>
          <w:szCs w:val="24"/>
          <w:lang w:val="hy-AM"/>
        </w:rPr>
        <w:t>ում դարձնել առավել մրցունակ, արտահանելի, ճանաչված ու պահանջված</w:t>
      </w:r>
      <w:r w:rsidR="00E575FF" w:rsidRPr="005A65BD">
        <w:rPr>
          <w:rFonts w:ascii="GHEA Grapalat" w:hAnsi="GHEA Grapalat"/>
          <w:sz w:val="24"/>
          <w:szCs w:val="24"/>
          <w:lang w:val="hy-AM"/>
        </w:rPr>
        <w:t>, այդ թվում</w:t>
      </w:r>
      <w:r w:rsidR="00DE47E4">
        <w:rPr>
          <w:rFonts w:ascii="GHEA Grapalat" w:hAnsi="GHEA Grapalat"/>
          <w:sz w:val="24"/>
          <w:szCs w:val="24"/>
          <w:lang w:val="hy-AM"/>
        </w:rPr>
        <w:t>՝</w:t>
      </w:r>
      <w:r w:rsidR="00E575FF" w:rsidRPr="005A65BD">
        <w:rPr>
          <w:rFonts w:ascii="GHEA Grapalat" w:hAnsi="GHEA Grapalat"/>
          <w:sz w:val="24"/>
          <w:szCs w:val="24"/>
          <w:lang w:val="hy-AM"/>
        </w:rPr>
        <w:t xml:space="preserve"> ճարտարագիտական ծառայությունների մասով</w:t>
      </w:r>
      <w:r w:rsidRPr="005A65BD">
        <w:rPr>
          <w:rFonts w:ascii="GHEA Grapalat" w:hAnsi="GHEA Grapalat"/>
          <w:sz w:val="24"/>
          <w:szCs w:val="24"/>
          <w:lang w:val="hy-AM"/>
        </w:rPr>
        <w:t>։</w:t>
      </w:r>
    </w:p>
    <w:p w14:paraId="7C6310D2" w14:textId="77777777" w:rsidR="001E0136" w:rsidRPr="005A65BD" w:rsidRDefault="001E0136" w:rsidP="002A11B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 xml:space="preserve">      Վերոնշյալ թիրախների ապահովումը հնարավոր կլինի </w:t>
      </w:r>
      <w:r w:rsidR="005533EF" w:rsidRPr="005A65BD">
        <w:rPr>
          <w:rFonts w:ascii="GHEA Grapalat" w:hAnsi="GHEA Grapalat"/>
          <w:sz w:val="24"/>
          <w:szCs w:val="24"/>
          <w:lang w:val="hy-AM"/>
        </w:rPr>
        <w:t>սարքաշինական ոլորտի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արտադրանքի արտադրության արտահանման ծավալների աճի, օրենսդրական նպաստավոր պայմանների ստեղծման, որակյալ մասնագետների պատրաստման, միջազգային ասպարեզում հայաստանյան կազամակերպությունների կողմից արտադրված արտադրանքի ներկայացվածության, արտադրված/մշակված արտադրանքի որակի կատարելագործման, երկրի բրենդինգի ստեղծման և այլնի միջոցով։</w:t>
      </w:r>
    </w:p>
    <w:p w14:paraId="7F8937A1" w14:textId="2A38B29B" w:rsidR="001E0136" w:rsidRDefault="001E0136" w:rsidP="002A11BA">
      <w:pPr>
        <w:spacing w:after="0" w:line="360" w:lineRule="auto"/>
        <w:jc w:val="both"/>
        <w:rPr>
          <w:rFonts w:ascii="Cambria Math" w:hAnsi="Cambria Math" w:cs="Cambria Math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 xml:space="preserve">       Ծրագրի իրականացմանն ուղղված միջոցառումների իրականացման արդյունքում ոլորտի զարգացման սցենար</w:t>
      </w:r>
      <w:r w:rsidR="00E575FF" w:rsidRPr="005A65BD">
        <w:rPr>
          <w:rFonts w:ascii="GHEA Grapalat" w:hAnsi="GHEA Grapalat"/>
          <w:sz w:val="24"/>
          <w:szCs w:val="24"/>
          <w:lang w:val="hy-AM"/>
        </w:rPr>
        <w:t>ի արդյունքում ակնկալվում է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հետևյալ պատկերը</w:t>
      </w:r>
      <w:r w:rsidRPr="005A65BD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28D82E2" w14:textId="77777777" w:rsidR="00382787" w:rsidRDefault="00382787" w:rsidP="002A11BA">
      <w:pPr>
        <w:spacing w:after="0" w:line="360" w:lineRule="auto"/>
        <w:jc w:val="both"/>
        <w:rPr>
          <w:rFonts w:ascii="Cambria Math" w:hAnsi="Cambria Math" w:cs="Cambria Math"/>
          <w:sz w:val="24"/>
          <w:szCs w:val="24"/>
          <w:lang w:val="hy-AM"/>
        </w:rPr>
      </w:pPr>
    </w:p>
    <w:p w14:paraId="5CB71DCB" w14:textId="77777777" w:rsidR="00382787" w:rsidRDefault="00382787" w:rsidP="002A11BA">
      <w:pPr>
        <w:spacing w:after="0" w:line="360" w:lineRule="auto"/>
        <w:jc w:val="both"/>
        <w:rPr>
          <w:rFonts w:ascii="Cambria Math" w:hAnsi="Cambria Math" w:cs="Cambria Math"/>
          <w:sz w:val="24"/>
          <w:szCs w:val="24"/>
          <w:lang w:val="hy-AM"/>
        </w:rPr>
      </w:pPr>
    </w:p>
    <w:p w14:paraId="0CE28213" w14:textId="77777777" w:rsidR="008F05D3" w:rsidRDefault="008F05D3" w:rsidP="008F05D3">
      <w:pPr>
        <w:spacing w:after="0" w:line="360" w:lineRule="auto"/>
        <w:jc w:val="right"/>
        <w:rPr>
          <w:rFonts w:ascii="GHEA Grapalat" w:hAnsi="GHEA Grapalat" w:cs="Cambria Math"/>
          <w:sz w:val="24"/>
          <w:szCs w:val="24"/>
          <w:lang w:val="hy-AM"/>
        </w:rPr>
      </w:pPr>
    </w:p>
    <w:p w14:paraId="159D3A6E" w14:textId="77777777" w:rsidR="008F05D3" w:rsidRDefault="008F05D3" w:rsidP="008F05D3">
      <w:pPr>
        <w:spacing w:after="0" w:line="360" w:lineRule="auto"/>
        <w:jc w:val="right"/>
        <w:rPr>
          <w:rFonts w:ascii="GHEA Grapalat" w:hAnsi="GHEA Grapalat" w:cs="Cambria Math"/>
          <w:sz w:val="24"/>
          <w:szCs w:val="24"/>
          <w:lang w:val="hy-AM"/>
        </w:rPr>
      </w:pPr>
    </w:p>
    <w:p w14:paraId="1BB6FA35" w14:textId="77777777" w:rsidR="008F05D3" w:rsidRDefault="008F05D3" w:rsidP="008F05D3">
      <w:pPr>
        <w:spacing w:after="0" w:line="360" w:lineRule="auto"/>
        <w:jc w:val="right"/>
        <w:rPr>
          <w:rFonts w:ascii="GHEA Grapalat" w:hAnsi="GHEA Grapalat" w:cs="Cambria Math"/>
          <w:sz w:val="24"/>
          <w:szCs w:val="24"/>
          <w:lang w:val="hy-AM"/>
        </w:rPr>
      </w:pPr>
    </w:p>
    <w:p w14:paraId="059282CB" w14:textId="4BD73FCA" w:rsidR="00382787" w:rsidRPr="00A97ECA" w:rsidRDefault="007B1D95" w:rsidP="008F05D3">
      <w:pPr>
        <w:spacing w:after="0" w:line="360" w:lineRule="auto"/>
        <w:jc w:val="right"/>
        <w:rPr>
          <w:rFonts w:ascii="GHEA Grapalat" w:hAnsi="GHEA Grapalat" w:cs="Cambria Math"/>
          <w:b/>
          <w:bCs/>
          <w:sz w:val="24"/>
          <w:szCs w:val="24"/>
          <w:lang w:val="hy-AM"/>
        </w:rPr>
      </w:pPr>
      <w:r w:rsidRPr="008F05D3">
        <w:rPr>
          <w:rFonts w:ascii="GHEA Grapalat" w:hAnsi="GHEA Grapalat" w:cs="Cambria Math"/>
          <w:b/>
          <w:bCs/>
          <w:sz w:val="24"/>
          <w:szCs w:val="24"/>
          <w:lang w:val="hy-AM"/>
        </w:rPr>
        <w:lastRenderedPageBreak/>
        <w:t>Աղյուսակ 1</w:t>
      </w:r>
      <w:r w:rsidRPr="00A97ECA">
        <w:rPr>
          <w:rFonts w:ascii="GHEA Grapalat" w:hAnsi="GHEA Grapalat" w:cs="Cambria Math"/>
          <w:b/>
          <w:bCs/>
          <w:sz w:val="24"/>
          <w:szCs w:val="24"/>
          <w:lang w:val="hy-AM"/>
        </w:rPr>
        <w:t>.</w:t>
      </w:r>
    </w:p>
    <w:p w14:paraId="5C3178F6" w14:textId="67C46C06" w:rsidR="00F41C67" w:rsidRPr="008F05D3" w:rsidRDefault="009F044F" w:rsidP="008F05D3">
      <w:pPr>
        <w:spacing w:after="0" w:line="360" w:lineRule="auto"/>
        <w:jc w:val="right"/>
        <w:rPr>
          <w:rFonts w:ascii="GHEA Grapalat" w:hAnsi="GHEA Grapalat" w:cs="Cambria Math"/>
          <w:b/>
          <w:bCs/>
          <w:sz w:val="24"/>
          <w:szCs w:val="24"/>
          <w:lang w:val="hy-AM"/>
        </w:rPr>
      </w:pPr>
      <w:r w:rsidRPr="008F05D3">
        <w:rPr>
          <w:rFonts w:ascii="GHEA Grapalat" w:hAnsi="GHEA Grapalat" w:cs="Cambria Math"/>
          <w:b/>
          <w:bCs/>
          <w:sz w:val="24"/>
          <w:szCs w:val="24"/>
          <w:lang w:val="hy-AM"/>
        </w:rPr>
        <w:t>Սարքաշինության ոլորտի արտադրության, արտահանման ծավալների և աշխատողների թվա</w:t>
      </w:r>
      <w:r w:rsidR="008F05D3" w:rsidRPr="008F05D3">
        <w:rPr>
          <w:rFonts w:ascii="GHEA Grapalat" w:hAnsi="GHEA Grapalat" w:cs="Cambria Math"/>
          <w:b/>
          <w:bCs/>
          <w:sz w:val="24"/>
          <w:szCs w:val="24"/>
          <w:lang w:val="hy-AM"/>
        </w:rPr>
        <w:t>քանակի փաստացի և կանխատեսվող ցուցանիշները</w:t>
      </w:r>
    </w:p>
    <w:p w14:paraId="63421E53" w14:textId="77777777" w:rsidR="008F05D3" w:rsidRPr="009F044F" w:rsidRDefault="008F05D3" w:rsidP="008F05D3">
      <w:pPr>
        <w:spacing w:after="0" w:line="360" w:lineRule="auto"/>
        <w:jc w:val="right"/>
        <w:rPr>
          <w:rFonts w:ascii="GHEA Grapalat" w:hAnsi="GHEA Grapalat" w:cs="Cambria Math"/>
          <w:sz w:val="24"/>
          <w:szCs w:val="24"/>
          <w:lang w:val="hy-AM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2551"/>
        <w:gridCol w:w="3260"/>
      </w:tblGrid>
      <w:tr w:rsidR="00D75ECD" w:rsidRPr="00D75ECD" w14:paraId="0354CAC4" w14:textId="77777777" w:rsidTr="00D75ECD">
        <w:trPr>
          <w:trHeight w:val="1215"/>
        </w:trPr>
        <w:tc>
          <w:tcPr>
            <w:tcW w:w="3256" w:type="dxa"/>
            <w:vAlign w:val="center"/>
          </w:tcPr>
          <w:p w14:paraId="73482C38" w14:textId="77777777" w:rsidR="00D75ECD" w:rsidRPr="00D75ECD" w:rsidRDefault="00D75ECD" w:rsidP="00D75ECD">
            <w:pPr>
              <w:spacing w:line="360" w:lineRule="auto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</w:tc>
        <w:tc>
          <w:tcPr>
            <w:tcW w:w="2551" w:type="dxa"/>
            <w:vAlign w:val="center"/>
          </w:tcPr>
          <w:p w14:paraId="32D54C17" w14:textId="77777777" w:rsidR="00D75ECD" w:rsidRPr="00D75ECD" w:rsidRDefault="00D75ECD" w:rsidP="00D75ECD">
            <w:pPr>
              <w:spacing w:line="360" w:lineRule="auto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D75ECD">
              <w:rPr>
                <w:rFonts w:ascii="GHEA Grapalat" w:hAnsi="GHEA Grapalat"/>
                <w:sz w:val="24"/>
                <w:szCs w:val="24"/>
                <w:lang w:val="hy-AM"/>
              </w:rPr>
              <w:t>2022 թ</w:t>
            </w:r>
            <w:r w:rsidRPr="00D75EC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0" w:type="dxa"/>
            <w:vAlign w:val="center"/>
          </w:tcPr>
          <w:p w14:paraId="3BD4EFFD" w14:textId="408EB0BF" w:rsidR="00D75ECD" w:rsidRPr="00D75ECD" w:rsidRDefault="00D75ECD" w:rsidP="00D75EC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1C67">
              <w:rPr>
                <w:rFonts w:ascii="GHEA Grapalat" w:hAnsi="GHEA Grapalat"/>
                <w:sz w:val="24"/>
                <w:szCs w:val="24"/>
                <w:lang w:val="hy-AM"/>
              </w:rPr>
              <w:t>2024-2028 թթ</w:t>
            </w:r>
            <w:r w:rsidRPr="00F41C6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  <w:p w14:paraId="73078A62" w14:textId="77777777" w:rsidR="00D75ECD" w:rsidRPr="00D75ECD" w:rsidRDefault="00D75ECD" w:rsidP="00D75ECD">
            <w:pPr>
              <w:spacing w:line="360" w:lineRule="auto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D75ECD">
              <w:rPr>
                <w:rFonts w:ascii="GHEA Grapalat" w:hAnsi="GHEA Grapalat"/>
                <w:sz w:val="24"/>
                <w:szCs w:val="24"/>
                <w:lang w:val="hy-AM"/>
              </w:rPr>
              <w:t>Ներդրումների արդյունքում</w:t>
            </w:r>
          </w:p>
        </w:tc>
      </w:tr>
      <w:tr w:rsidR="00D75ECD" w:rsidRPr="00D75ECD" w14:paraId="6A1E1688" w14:textId="77777777" w:rsidTr="00D75ECD">
        <w:trPr>
          <w:trHeight w:val="1365"/>
        </w:trPr>
        <w:tc>
          <w:tcPr>
            <w:tcW w:w="3256" w:type="dxa"/>
            <w:vAlign w:val="center"/>
          </w:tcPr>
          <w:p w14:paraId="4A102D84" w14:textId="77777777" w:rsidR="00D75ECD" w:rsidRPr="00D75ECD" w:rsidRDefault="00D75ECD" w:rsidP="00D75EC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75ECD">
              <w:rPr>
                <w:rFonts w:ascii="GHEA Grapalat" w:hAnsi="GHEA Grapalat"/>
                <w:sz w:val="24"/>
                <w:szCs w:val="24"/>
                <w:lang w:val="hy-AM"/>
              </w:rPr>
              <w:t>Արտադրության</w:t>
            </w:r>
          </w:p>
          <w:p w14:paraId="69AEEC07" w14:textId="33B2E2F1" w:rsidR="00D75ECD" w:rsidRPr="00D75ECD" w:rsidRDefault="00D75ECD" w:rsidP="00D75EC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75ECD">
              <w:rPr>
                <w:rFonts w:ascii="GHEA Grapalat" w:hAnsi="GHEA Grapalat"/>
                <w:sz w:val="24"/>
                <w:szCs w:val="24"/>
                <w:lang w:val="hy-AM"/>
              </w:rPr>
              <w:t>/մշակման ծավալներ,</w:t>
            </w:r>
          </w:p>
          <w:p w14:paraId="28623101" w14:textId="76A1C8E4" w:rsidR="00D75ECD" w:rsidRPr="00D75ECD" w:rsidRDefault="00D75ECD" w:rsidP="00D75ECD">
            <w:pPr>
              <w:spacing w:line="360" w:lineRule="auto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D75ECD">
              <w:rPr>
                <w:rFonts w:ascii="GHEA Grapalat" w:hAnsi="GHEA Grapalat"/>
                <w:sz w:val="24"/>
                <w:szCs w:val="24"/>
                <w:lang w:val="hy-AM"/>
              </w:rPr>
              <w:t>մլրդ դրամ</w:t>
            </w:r>
          </w:p>
        </w:tc>
        <w:tc>
          <w:tcPr>
            <w:tcW w:w="2551" w:type="dxa"/>
            <w:vAlign w:val="center"/>
          </w:tcPr>
          <w:p w14:paraId="1A58EC03" w14:textId="33613820" w:rsidR="00D75ECD" w:rsidRPr="00D75ECD" w:rsidRDefault="00D75ECD" w:rsidP="00D75ECD">
            <w:pPr>
              <w:spacing w:line="360" w:lineRule="auto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D75ECD">
              <w:rPr>
                <w:rFonts w:ascii="GHEA Grapalat" w:hAnsi="GHEA Grapalat" w:cs="Cambria Math"/>
                <w:sz w:val="24"/>
                <w:szCs w:val="24"/>
                <w:lang w:val="hy-AM"/>
              </w:rPr>
              <w:t>39.9</w:t>
            </w:r>
          </w:p>
        </w:tc>
        <w:tc>
          <w:tcPr>
            <w:tcW w:w="3260" w:type="dxa"/>
            <w:vAlign w:val="center"/>
          </w:tcPr>
          <w:p w14:paraId="57E793CD" w14:textId="513C0D09" w:rsidR="00D75ECD" w:rsidRPr="00D75ECD" w:rsidRDefault="00F41C67" w:rsidP="00D75ECD">
            <w:pPr>
              <w:spacing w:line="360" w:lineRule="auto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120</w:t>
            </w:r>
          </w:p>
        </w:tc>
      </w:tr>
      <w:tr w:rsidR="00D75ECD" w:rsidRPr="00D75ECD" w14:paraId="464F150B" w14:textId="77777777" w:rsidTr="00D75ECD">
        <w:trPr>
          <w:trHeight w:val="1316"/>
        </w:trPr>
        <w:tc>
          <w:tcPr>
            <w:tcW w:w="3256" w:type="dxa"/>
            <w:vAlign w:val="center"/>
          </w:tcPr>
          <w:p w14:paraId="022D97B9" w14:textId="70B90C11" w:rsidR="00D75ECD" w:rsidRPr="00D75ECD" w:rsidRDefault="00D75ECD" w:rsidP="00D75EC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75ECD">
              <w:rPr>
                <w:rFonts w:ascii="GHEA Grapalat" w:hAnsi="GHEA Grapalat"/>
                <w:sz w:val="24"/>
                <w:szCs w:val="24"/>
                <w:lang w:val="hy-AM"/>
              </w:rPr>
              <w:t>Արտահանման</w:t>
            </w:r>
          </w:p>
          <w:p w14:paraId="2A223327" w14:textId="77777777" w:rsidR="00D75ECD" w:rsidRPr="00D75ECD" w:rsidRDefault="00D75ECD" w:rsidP="00D75EC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75ECD">
              <w:rPr>
                <w:rFonts w:ascii="GHEA Grapalat" w:hAnsi="GHEA Grapalat"/>
                <w:sz w:val="24"/>
                <w:szCs w:val="24"/>
                <w:lang w:val="hy-AM"/>
              </w:rPr>
              <w:t>Ծավալներ</w:t>
            </w:r>
            <w:r w:rsidRPr="00D75ECD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3D2422EB" w14:textId="7D1139AE" w:rsidR="00D75ECD" w:rsidRPr="00D75ECD" w:rsidRDefault="00D75ECD" w:rsidP="00D75ECD">
            <w:pPr>
              <w:spacing w:line="360" w:lineRule="auto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D75ECD">
              <w:rPr>
                <w:rFonts w:ascii="GHEA Grapalat" w:hAnsi="GHEA Grapalat"/>
                <w:sz w:val="24"/>
                <w:szCs w:val="24"/>
                <w:lang w:val="hy-AM"/>
              </w:rPr>
              <w:t>մլրդ դրամ</w:t>
            </w:r>
          </w:p>
        </w:tc>
        <w:tc>
          <w:tcPr>
            <w:tcW w:w="2551" w:type="dxa"/>
            <w:vAlign w:val="center"/>
          </w:tcPr>
          <w:p w14:paraId="2B7E1D4C" w14:textId="0B932B3C" w:rsidR="00D75ECD" w:rsidRPr="007B1D95" w:rsidRDefault="00D75ECD" w:rsidP="007B1D95">
            <w:pPr>
              <w:spacing w:line="360" w:lineRule="auto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D75ECD">
              <w:rPr>
                <w:rFonts w:ascii="GHEA Grapalat" w:hAnsi="GHEA Grapalat" w:cs="Cambria Math"/>
                <w:sz w:val="24"/>
                <w:szCs w:val="24"/>
                <w:lang w:val="hy-AM"/>
              </w:rPr>
              <w:t>15</w:t>
            </w:r>
          </w:p>
        </w:tc>
        <w:tc>
          <w:tcPr>
            <w:tcW w:w="3260" w:type="dxa"/>
            <w:vAlign w:val="center"/>
          </w:tcPr>
          <w:p w14:paraId="6E121225" w14:textId="787E28C5" w:rsidR="00D75ECD" w:rsidRPr="00D75ECD" w:rsidRDefault="00F41C67" w:rsidP="00D75ECD">
            <w:pPr>
              <w:spacing w:line="360" w:lineRule="auto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100</w:t>
            </w:r>
          </w:p>
        </w:tc>
      </w:tr>
      <w:tr w:rsidR="00D75ECD" w:rsidRPr="00D75ECD" w14:paraId="57EE401B" w14:textId="77777777" w:rsidTr="00D75ECD">
        <w:trPr>
          <w:trHeight w:val="1365"/>
        </w:trPr>
        <w:tc>
          <w:tcPr>
            <w:tcW w:w="3256" w:type="dxa"/>
            <w:vAlign w:val="center"/>
          </w:tcPr>
          <w:p w14:paraId="129A74B4" w14:textId="0610E430" w:rsidR="00D75ECD" w:rsidRPr="00D75ECD" w:rsidRDefault="00D75ECD" w:rsidP="00D75EC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75ECD">
              <w:rPr>
                <w:rFonts w:ascii="GHEA Grapalat" w:hAnsi="GHEA Grapalat"/>
                <w:sz w:val="24"/>
                <w:szCs w:val="24"/>
                <w:lang w:val="hy-AM"/>
              </w:rPr>
              <w:t>Աշխատողների</w:t>
            </w:r>
          </w:p>
          <w:p w14:paraId="65847817" w14:textId="16DAA27B" w:rsidR="00D75ECD" w:rsidRPr="00D75ECD" w:rsidRDefault="004F67B0" w:rsidP="00D75ECD">
            <w:pPr>
              <w:spacing w:line="360" w:lineRule="auto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D75ECD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="00D75ECD" w:rsidRPr="00D75ECD">
              <w:rPr>
                <w:rFonts w:ascii="GHEA Grapalat" w:hAnsi="GHEA Grapalat"/>
                <w:sz w:val="24"/>
                <w:szCs w:val="24"/>
                <w:lang w:val="hy-AM"/>
              </w:rPr>
              <w:t>վաքանակ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 մարդ</w:t>
            </w:r>
          </w:p>
        </w:tc>
        <w:tc>
          <w:tcPr>
            <w:tcW w:w="2551" w:type="dxa"/>
            <w:vAlign w:val="center"/>
          </w:tcPr>
          <w:p w14:paraId="670CEAE0" w14:textId="124BA730" w:rsidR="00D75ECD" w:rsidRPr="00D75ECD" w:rsidRDefault="00D75ECD" w:rsidP="00D75ECD">
            <w:pPr>
              <w:spacing w:line="360" w:lineRule="auto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D75ECD">
              <w:rPr>
                <w:rFonts w:ascii="GHEA Grapalat" w:hAnsi="GHEA Grapalat" w:cs="Cambria Math"/>
                <w:sz w:val="24"/>
                <w:szCs w:val="24"/>
                <w:lang w:val="hy-AM"/>
              </w:rPr>
              <w:t>2990</w:t>
            </w:r>
          </w:p>
        </w:tc>
        <w:tc>
          <w:tcPr>
            <w:tcW w:w="3260" w:type="dxa"/>
            <w:vAlign w:val="center"/>
          </w:tcPr>
          <w:p w14:paraId="699017CF" w14:textId="642549F6" w:rsidR="00D75ECD" w:rsidRPr="00D75ECD" w:rsidRDefault="00F41C67" w:rsidP="00D75ECD">
            <w:pPr>
              <w:spacing w:line="360" w:lineRule="auto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5000</w:t>
            </w:r>
          </w:p>
        </w:tc>
      </w:tr>
    </w:tbl>
    <w:p w14:paraId="6A1E38D4" w14:textId="77777777" w:rsidR="00744788" w:rsidRPr="005A65BD" w:rsidRDefault="00744788" w:rsidP="002A11BA">
      <w:pPr>
        <w:spacing w:after="0" w:line="360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14:paraId="631183A4" w14:textId="77777777" w:rsidR="00E53B52" w:rsidRPr="005A65BD" w:rsidRDefault="00E53B52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Հաշվի առնելով Հայաստանի Հանրապետությունում սարքաշինության զարգացման աստիճանը, ոլորտի դարավոր ավանդույթները, ինչպես նաև ոլորտի առանձնահատկությունները՝ ծրագրի իրականացման հիմքում ընկած են հետևյալ սկզբունքները՝</w:t>
      </w:r>
    </w:p>
    <w:p w14:paraId="5A2F5C22" w14:textId="77777777" w:rsidR="00A95B14" w:rsidRPr="005A65BD" w:rsidRDefault="00E53B52" w:rsidP="002A11B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ոլորտի զարգացմանն ուղղված միջոցառումների իրականացման անհրաժեշտության հիմնավորում և դրանց իրականացման հետևանքով ակնկալվող արդյունքի հստակ սահմանում,</w:t>
      </w:r>
    </w:p>
    <w:p w14:paraId="2C3B0E27" w14:textId="77777777" w:rsidR="00B27A03" w:rsidRPr="005A65BD" w:rsidRDefault="00474AC7" w:rsidP="002A11B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 xml:space="preserve">աջակցություն տրվող </w:t>
      </w:r>
      <w:r w:rsidR="00E53B52" w:rsidRPr="005A65BD">
        <w:rPr>
          <w:rFonts w:ascii="GHEA Grapalat" w:hAnsi="GHEA Grapalat"/>
          <w:sz w:val="24"/>
          <w:szCs w:val="24"/>
          <w:lang w:val="hy-AM"/>
        </w:rPr>
        <w:t xml:space="preserve">ֆինանսական միջոցների </w:t>
      </w:r>
      <w:r w:rsidRPr="005A65BD">
        <w:rPr>
          <w:rFonts w:ascii="GHEA Grapalat" w:hAnsi="GHEA Grapalat"/>
          <w:sz w:val="24"/>
          <w:szCs w:val="24"/>
          <w:lang w:val="hy-AM"/>
        </w:rPr>
        <w:t>հասցեականության և արդյունավետության ապահովում</w:t>
      </w:r>
      <w:r w:rsidR="00E53B52" w:rsidRPr="005A65BD">
        <w:rPr>
          <w:rFonts w:ascii="GHEA Grapalat" w:hAnsi="GHEA Grapalat"/>
          <w:sz w:val="24"/>
          <w:szCs w:val="24"/>
          <w:lang w:val="hy-AM"/>
        </w:rPr>
        <w:t>,</w:t>
      </w:r>
    </w:p>
    <w:p w14:paraId="09ACB033" w14:textId="752C825D" w:rsidR="00E53B52" w:rsidRPr="005A65BD" w:rsidRDefault="00E53B52" w:rsidP="002A11B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 xml:space="preserve">ծրագրի </w:t>
      </w:r>
      <w:r w:rsidR="00B27A03" w:rsidRPr="005A65BD">
        <w:rPr>
          <w:rFonts w:ascii="GHEA Grapalat" w:hAnsi="GHEA Grapalat"/>
          <w:sz w:val="24"/>
          <w:szCs w:val="24"/>
          <w:lang w:val="hy-AM"/>
        </w:rPr>
        <w:t xml:space="preserve">իրականացման զարգացման դինամիկ ընթացքի ապահովում և </w:t>
      </w:r>
      <w:r w:rsidR="0057512A" w:rsidRPr="005A65BD">
        <w:rPr>
          <w:rFonts w:ascii="GHEA Grapalat" w:hAnsi="GHEA Grapalat"/>
          <w:sz w:val="24"/>
          <w:szCs w:val="24"/>
          <w:lang w:val="hy-AM"/>
        </w:rPr>
        <w:t>ծրագրի իրականացմանը մասնավոր հատվածի առավելագույն ներգրավում։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50AADB1" w14:textId="204341AC" w:rsidR="00E53B52" w:rsidRPr="005A65BD" w:rsidRDefault="008A4D61" w:rsidP="002A11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A65BD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4</w:t>
      </w:r>
      <w:r w:rsidR="00E53B52" w:rsidRPr="005A65B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9B36B9">
        <w:rPr>
          <w:rFonts w:ascii="Cambria Math" w:hAnsi="Cambria Math" w:cs="Cambria Math"/>
          <w:b/>
          <w:bCs/>
          <w:sz w:val="24"/>
          <w:szCs w:val="24"/>
          <w:lang w:val="hy-AM"/>
        </w:rPr>
        <w:t xml:space="preserve"> </w:t>
      </w:r>
      <w:r w:rsidR="00E53B52" w:rsidRPr="005A65BD">
        <w:rPr>
          <w:rFonts w:ascii="GHEA Grapalat" w:hAnsi="GHEA Grapalat"/>
          <w:b/>
          <w:bCs/>
          <w:sz w:val="24"/>
          <w:szCs w:val="24"/>
          <w:lang w:val="hy-AM"/>
        </w:rPr>
        <w:t>ԾՐԱԳՐԻ ԽՆԴԻՐՆԵՐԸ</w:t>
      </w:r>
    </w:p>
    <w:p w14:paraId="5642E161" w14:textId="77777777" w:rsidR="00C852C2" w:rsidRDefault="00E53B52" w:rsidP="002A11B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 xml:space="preserve">    </w:t>
      </w:r>
    </w:p>
    <w:p w14:paraId="15B64368" w14:textId="5ECD186F" w:rsidR="00E53B52" w:rsidRDefault="00E53B52" w:rsidP="00C852C2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Սարքաշինության զարգացմանը խոչընդոտող խնդիրները կարելի դասակարգել հետևյալ խմբերում՝</w:t>
      </w:r>
    </w:p>
    <w:p w14:paraId="2685FE03" w14:textId="77777777" w:rsidR="00345043" w:rsidRPr="005A65BD" w:rsidRDefault="00345043" w:rsidP="00C852C2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14:paraId="0C9151A4" w14:textId="6B8D083C" w:rsidR="005013CD" w:rsidRDefault="00E53B52" w:rsidP="005013CD">
      <w:pPr>
        <w:pStyle w:val="ListParagraph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b/>
          <w:bCs/>
          <w:sz w:val="24"/>
          <w:szCs w:val="24"/>
          <w:lang w:val="hy-AM"/>
        </w:rPr>
        <w:t>մասնագիտական կա</w:t>
      </w:r>
      <w:r w:rsidR="00062FD4" w:rsidRPr="005A65BD">
        <w:rPr>
          <w:rFonts w:ascii="GHEA Grapalat" w:hAnsi="GHEA Grapalat"/>
          <w:b/>
          <w:bCs/>
          <w:sz w:val="24"/>
          <w:szCs w:val="24"/>
          <w:lang w:val="hy-AM"/>
        </w:rPr>
        <w:t xml:space="preserve">դրերի ապահովման </w:t>
      </w:r>
      <w:r w:rsidR="00BA6974" w:rsidRPr="005A65BD">
        <w:rPr>
          <w:rFonts w:ascii="GHEA Grapalat" w:hAnsi="GHEA Grapalat"/>
          <w:b/>
          <w:bCs/>
          <w:sz w:val="24"/>
          <w:szCs w:val="24"/>
          <w:lang w:val="hy-AM"/>
        </w:rPr>
        <w:t>ոչ բավարար հնարավորություններ</w:t>
      </w:r>
      <w:r w:rsidR="00BA6974" w:rsidRPr="005A6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65BD">
        <w:rPr>
          <w:rFonts w:ascii="GHEA Grapalat" w:hAnsi="GHEA Grapalat"/>
          <w:sz w:val="24"/>
          <w:szCs w:val="24"/>
          <w:lang w:val="hy-AM"/>
        </w:rPr>
        <w:t>-</w:t>
      </w:r>
      <w:r w:rsidR="00BA6974" w:rsidRPr="005A65B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A65BD">
        <w:rPr>
          <w:rFonts w:ascii="GHEA Grapalat" w:hAnsi="GHEA Grapalat"/>
          <w:sz w:val="24"/>
          <w:szCs w:val="24"/>
          <w:lang w:val="hy-AM"/>
        </w:rPr>
        <w:t>ներկա</w:t>
      </w:r>
      <w:r w:rsidR="00BA6974" w:rsidRPr="005A65BD">
        <w:rPr>
          <w:rFonts w:ascii="GHEA Grapalat" w:hAnsi="GHEA Grapalat"/>
          <w:sz w:val="24"/>
          <w:szCs w:val="24"/>
          <w:lang w:val="hy-AM"/>
        </w:rPr>
        <w:t>յումս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ոլորտում առկա </w:t>
      </w:r>
      <w:r w:rsidR="005013CD">
        <w:rPr>
          <w:rFonts w:ascii="GHEA Grapalat" w:hAnsi="GHEA Grapalat"/>
          <w:sz w:val="24"/>
          <w:szCs w:val="24"/>
          <w:lang w:val="hy-AM"/>
        </w:rPr>
        <w:t>են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</w:t>
      </w:r>
      <w:r w:rsidR="00D71526" w:rsidRPr="005A65BD">
        <w:rPr>
          <w:rFonts w:ascii="GHEA Grapalat" w:hAnsi="GHEA Grapalat"/>
          <w:sz w:val="24"/>
          <w:szCs w:val="24"/>
          <w:lang w:val="hy-AM"/>
        </w:rPr>
        <w:t>խնդիրներ տարբեր մակարդակի կադրերի ապահովման հարցու</w:t>
      </w:r>
      <w:r w:rsidR="005013CD">
        <w:rPr>
          <w:rFonts w:ascii="GHEA Grapalat" w:hAnsi="GHEA Grapalat"/>
          <w:sz w:val="24"/>
          <w:szCs w:val="24"/>
          <w:lang w:val="hy-AM"/>
        </w:rPr>
        <w:t>մ</w:t>
      </w:r>
      <w:r w:rsidR="00D71526" w:rsidRPr="005A65BD">
        <w:rPr>
          <w:rFonts w:ascii="GHEA Grapalat" w:hAnsi="GHEA Grapalat"/>
          <w:sz w:val="24"/>
          <w:szCs w:val="24"/>
          <w:lang w:val="hy-AM"/>
        </w:rPr>
        <w:t>՝ սկսած բանվորակ</w:t>
      </w:r>
      <w:r w:rsidR="005013CD">
        <w:rPr>
          <w:rFonts w:ascii="GHEA Grapalat" w:hAnsi="GHEA Grapalat"/>
          <w:sz w:val="24"/>
          <w:szCs w:val="24"/>
          <w:lang w:val="hy-AM"/>
        </w:rPr>
        <w:t>ա</w:t>
      </w:r>
      <w:r w:rsidR="00D71526" w:rsidRPr="005A65BD">
        <w:rPr>
          <w:rFonts w:ascii="GHEA Grapalat" w:hAnsi="GHEA Grapalat"/>
          <w:sz w:val="24"/>
          <w:szCs w:val="24"/>
          <w:lang w:val="hy-AM"/>
        </w:rPr>
        <w:t>նից մինչև ինժեներական</w:t>
      </w:r>
      <w:r w:rsidR="00C4164B" w:rsidRPr="005A65BD">
        <w:rPr>
          <w:rFonts w:ascii="GHEA Grapalat" w:hAnsi="GHEA Grapalat"/>
          <w:sz w:val="24"/>
          <w:szCs w:val="24"/>
          <w:lang w:val="hy-AM"/>
        </w:rPr>
        <w:t>։ Մասնավորապես</w:t>
      </w:r>
      <w:r w:rsidR="005013CD">
        <w:rPr>
          <w:rFonts w:ascii="GHEA Grapalat" w:hAnsi="GHEA Grapalat"/>
          <w:sz w:val="24"/>
          <w:szCs w:val="24"/>
          <w:lang w:val="hy-AM"/>
        </w:rPr>
        <w:t>,</w:t>
      </w:r>
      <w:r w:rsidR="00C4164B" w:rsidRPr="005A65BD">
        <w:rPr>
          <w:rFonts w:ascii="GHEA Grapalat" w:hAnsi="GHEA Grapalat"/>
          <w:sz w:val="24"/>
          <w:szCs w:val="24"/>
          <w:lang w:val="hy-AM"/>
        </w:rPr>
        <w:t xml:space="preserve"> </w:t>
      </w:r>
      <w:r w:rsidR="00000961" w:rsidRPr="005A65BD">
        <w:rPr>
          <w:rFonts w:ascii="GHEA Grapalat" w:hAnsi="GHEA Grapalat"/>
          <w:sz w:val="24"/>
          <w:szCs w:val="24"/>
          <w:lang w:val="hy-AM"/>
        </w:rPr>
        <w:t>միջազգային մրցակցությանը դիմակայ</w:t>
      </w:r>
      <w:r w:rsidR="005013CD">
        <w:rPr>
          <w:rFonts w:ascii="GHEA Grapalat" w:hAnsi="GHEA Grapalat"/>
          <w:sz w:val="24"/>
          <w:szCs w:val="24"/>
          <w:lang w:val="hy-AM"/>
        </w:rPr>
        <w:t>ե</w:t>
      </w:r>
      <w:r w:rsidR="00000961" w:rsidRPr="005A65BD">
        <w:rPr>
          <w:rFonts w:ascii="GHEA Grapalat" w:hAnsi="GHEA Grapalat"/>
          <w:sz w:val="24"/>
          <w:szCs w:val="24"/>
          <w:lang w:val="hy-AM"/>
        </w:rPr>
        <w:t xml:space="preserve">լու և միջազգային զարգացումներին համընթաց քայլելու համար </w:t>
      </w:r>
      <w:r w:rsidR="00C4164B" w:rsidRPr="005A65BD">
        <w:rPr>
          <w:rFonts w:ascii="GHEA Grapalat" w:hAnsi="GHEA Grapalat"/>
          <w:sz w:val="24"/>
          <w:szCs w:val="24"/>
          <w:lang w:val="hy-AM"/>
        </w:rPr>
        <w:t>անհրաժեշտ է դրանց պատրաստման համար ո</w:t>
      </w:r>
      <w:r w:rsidR="00345043">
        <w:rPr>
          <w:rFonts w:ascii="GHEA Grapalat" w:hAnsi="GHEA Grapalat"/>
          <w:sz w:val="24"/>
          <w:szCs w:val="24"/>
          <w:lang w:val="hy-AM"/>
        </w:rPr>
        <w:t>ւ</w:t>
      </w:r>
      <w:r w:rsidR="00C4164B" w:rsidRPr="005A65BD">
        <w:rPr>
          <w:rFonts w:ascii="GHEA Grapalat" w:hAnsi="GHEA Grapalat"/>
          <w:sz w:val="24"/>
          <w:szCs w:val="24"/>
          <w:lang w:val="hy-AM"/>
        </w:rPr>
        <w:t xml:space="preserve">սուցման և կրթության համակարգերի </w:t>
      </w:r>
      <w:r w:rsidR="00000961" w:rsidRPr="005A65BD">
        <w:rPr>
          <w:rFonts w:ascii="GHEA Grapalat" w:hAnsi="GHEA Grapalat"/>
          <w:sz w:val="24"/>
          <w:szCs w:val="24"/>
          <w:lang w:val="hy-AM"/>
        </w:rPr>
        <w:t>շարունակական զարգացումը, ինչպես նաև միջազգային փորձի փոխանակումը։</w:t>
      </w:r>
    </w:p>
    <w:p w14:paraId="3AAFAA5F" w14:textId="77777777" w:rsidR="00345043" w:rsidRPr="00345043" w:rsidRDefault="00345043" w:rsidP="0034504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40F1243" w14:textId="3311C9CB" w:rsidR="001B57A1" w:rsidRDefault="005013CD" w:rsidP="005013CD">
      <w:pPr>
        <w:pStyle w:val="ListParagraph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5013C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53B52" w:rsidRPr="005013CD">
        <w:rPr>
          <w:rFonts w:ascii="GHEA Grapalat" w:hAnsi="GHEA Grapalat"/>
          <w:b/>
          <w:bCs/>
          <w:sz w:val="24"/>
          <w:szCs w:val="24"/>
          <w:lang w:val="hy-AM"/>
        </w:rPr>
        <w:t>ո</w:t>
      </w:r>
      <w:r w:rsidR="00DC164E" w:rsidRPr="005013CD">
        <w:rPr>
          <w:rFonts w:ascii="GHEA Grapalat" w:hAnsi="GHEA Grapalat"/>
          <w:b/>
          <w:bCs/>
          <w:sz w:val="24"/>
          <w:szCs w:val="24"/>
          <w:lang w:val="hy-AM"/>
        </w:rPr>
        <w:t xml:space="preserve">լորտի </w:t>
      </w:r>
      <w:r w:rsidR="00E53B52" w:rsidRPr="005013CD">
        <w:rPr>
          <w:rFonts w:ascii="GHEA Grapalat" w:hAnsi="GHEA Grapalat"/>
          <w:b/>
          <w:bCs/>
          <w:sz w:val="24"/>
          <w:szCs w:val="24"/>
          <w:lang w:val="hy-AM"/>
        </w:rPr>
        <w:t>ճանաչ</w:t>
      </w:r>
      <w:r w:rsidR="00B73D4D" w:rsidRPr="005013CD">
        <w:rPr>
          <w:rFonts w:ascii="GHEA Grapalat" w:hAnsi="GHEA Grapalat"/>
          <w:b/>
          <w:bCs/>
          <w:sz w:val="24"/>
          <w:szCs w:val="24"/>
          <w:lang w:val="hy-AM"/>
        </w:rPr>
        <w:t>ելիության</w:t>
      </w:r>
      <w:r w:rsidR="003748DF" w:rsidRPr="005013CD">
        <w:rPr>
          <w:rFonts w:ascii="GHEA Grapalat" w:hAnsi="GHEA Grapalat"/>
          <w:b/>
          <w:bCs/>
          <w:sz w:val="24"/>
          <w:szCs w:val="24"/>
          <w:lang w:val="hy-AM"/>
        </w:rPr>
        <w:t>,</w:t>
      </w:r>
      <w:r w:rsidR="00A24A26" w:rsidRPr="005013CD">
        <w:rPr>
          <w:rFonts w:ascii="GHEA Grapalat" w:hAnsi="GHEA Grapalat"/>
          <w:b/>
          <w:bCs/>
          <w:sz w:val="24"/>
          <w:szCs w:val="24"/>
          <w:lang w:val="hy-AM"/>
        </w:rPr>
        <w:t xml:space="preserve"> արտահանման զարգացման</w:t>
      </w:r>
      <w:r w:rsidR="003748DF" w:rsidRPr="005013CD">
        <w:rPr>
          <w:rFonts w:ascii="GHEA Grapalat" w:hAnsi="GHEA Grapalat"/>
          <w:b/>
          <w:bCs/>
          <w:sz w:val="24"/>
          <w:szCs w:val="24"/>
          <w:lang w:val="hy-AM"/>
        </w:rPr>
        <w:t xml:space="preserve"> և արտադրողականության</w:t>
      </w:r>
      <w:r w:rsidR="00B73D4D" w:rsidRPr="005013CD">
        <w:rPr>
          <w:rFonts w:ascii="GHEA Grapalat" w:hAnsi="GHEA Grapalat"/>
          <w:b/>
          <w:bCs/>
          <w:sz w:val="24"/>
          <w:szCs w:val="24"/>
          <w:lang w:val="hy-AM"/>
        </w:rPr>
        <w:t xml:space="preserve"> ցածր մակարդակ</w:t>
      </w:r>
      <w:r w:rsidR="00584518" w:rsidRPr="005013C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301E9" w:rsidRPr="005013CD">
        <w:rPr>
          <w:rFonts w:ascii="GHEA Grapalat" w:hAnsi="GHEA Grapalat"/>
          <w:sz w:val="24"/>
          <w:szCs w:val="24"/>
          <w:lang w:val="hy-AM"/>
        </w:rPr>
        <w:t>–</w:t>
      </w:r>
      <w:r w:rsidR="00DC164E" w:rsidRPr="005013CD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1E9" w:rsidRPr="005013CD">
        <w:rPr>
          <w:rFonts w:ascii="GHEA Grapalat" w:hAnsi="GHEA Grapalat"/>
          <w:sz w:val="24"/>
          <w:szCs w:val="24"/>
          <w:lang w:val="hy-AM"/>
        </w:rPr>
        <w:t>այս խնդրի մասին խոսում են ինչպես վիճակագրական տվյալները արտահանման մասով, այնպես էլ այն հանգամանքը, որ ոլորտի տեղական ընկերություննե</w:t>
      </w:r>
      <w:r w:rsidR="005506CB" w:rsidRPr="005013CD">
        <w:rPr>
          <w:rFonts w:ascii="GHEA Grapalat" w:hAnsi="GHEA Grapalat"/>
          <w:sz w:val="24"/>
          <w:szCs w:val="24"/>
          <w:lang w:val="hy-AM"/>
        </w:rPr>
        <w:t>ր</w:t>
      </w:r>
      <w:r w:rsidR="00345043">
        <w:rPr>
          <w:rFonts w:ascii="GHEA Grapalat" w:hAnsi="GHEA Grapalat"/>
          <w:sz w:val="24"/>
          <w:szCs w:val="24"/>
          <w:lang w:val="hy-AM"/>
        </w:rPr>
        <w:t>ն</w:t>
      </w:r>
      <w:r w:rsidR="006301E9" w:rsidRPr="005013CD">
        <w:rPr>
          <w:rFonts w:ascii="GHEA Grapalat" w:hAnsi="GHEA Grapalat"/>
          <w:sz w:val="24"/>
          <w:szCs w:val="24"/>
          <w:lang w:val="hy-AM"/>
        </w:rPr>
        <w:t xml:space="preserve"> անգամ անհատական ճանաչված չեն արտերկրում</w:t>
      </w:r>
      <w:r w:rsidR="00C20AD7" w:rsidRPr="005013CD">
        <w:rPr>
          <w:rFonts w:ascii="GHEA Grapalat" w:hAnsi="GHEA Grapalat"/>
          <w:sz w:val="24"/>
          <w:szCs w:val="24"/>
          <w:lang w:val="hy-AM"/>
        </w:rPr>
        <w:t>։ Միաժամանակ</w:t>
      </w:r>
      <w:r w:rsidR="0057512E">
        <w:rPr>
          <w:rFonts w:ascii="GHEA Grapalat" w:hAnsi="GHEA Grapalat"/>
          <w:sz w:val="24"/>
          <w:szCs w:val="24"/>
          <w:lang w:val="hy-AM"/>
        </w:rPr>
        <w:t>,</w:t>
      </w:r>
      <w:r w:rsidR="00C20AD7" w:rsidRPr="005013CD">
        <w:rPr>
          <w:rFonts w:ascii="GHEA Grapalat" w:hAnsi="GHEA Grapalat"/>
          <w:sz w:val="24"/>
          <w:szCs w:val="24"/>
          <w:lang w:val="hy-AM"/>
        </w:rPr>
        <w:t xml:space="preserve"> առկա է </w:t>
      </w:r>
      <w:r w:rsidR="0057512E">
        <w:rPr>
          <w:rFonts w:ascii="GHEA Grapalat" w:hAnsi="GHEA Grapalat"/>
          <w:sz w:val="24"/>
          <w:szCs w:val="24"/>
          <w:lang w:val="hy-AM"/>
        </w:rPr>
        <w:t xml:space="preserve">խնդիր </w:t>
      </w:r>
      <w:r w:rsidR="00C20AD7" w:rsidRPr="005013CD">
        <w:rPr>
          <w:rFonts w:ascii="GHEA Grapalat" w:hAnsi="GHEA Grapalat"/>
          <w:sz w:val="24"/>
          <w:szCs w:val="24"/>
          <w:lang w:val="hy-AM"/>
        </w:rPr>
        <w:t>տեղական ընկերությունների</w:t>
      </w:r>
      <w:r w:rsidR="00A90422">
        <w:rPr>
          <w:rFonts w:ascii="GHEA Grapalat" w:hAnsi="GHEA Grapalat"/>
          <w:sz w:val="24"/>
          <w:szCs w:val="24"/>
          <w:lang w:val="hy-AM"/>
        </w:rPr>
        <w:t>՝</w:t>
      </w:r>
      <w:r w:rsidR="00C20AD7" w:rsidRPr="005013CD">
        <w:rPr>
          <w:rFonts w:ascii="GHEA Grapalat" w:hAnsi="GHEA Grapalat"/>
          <w:sz w:val="24"/>
          <w:szCs w:val="24"/>
          <w:lang w:val="hy-AM"/>
        </w:rPr>
        <w:t xml:space="preserve"> նաև ներքին շուկայում ճանաչելիության առումով, քանի որ այս ոլորտի ընկերությունների արտադրանքը կարելի է դիտարկել ինչպես արտահանման տեսանկյունից, այնպես էլ ներմուծման փոխարինման։</w:t>
      </w:r>
      <w:r w:rsidR="00A24A26" w:rsidRPr="005013CD">
        <w:rPr>
          <w:rFonts w:ascii="GHEA Grapalat" w:hAnsi="GHEA Grapalat"/>
          <w:sz w:val="24"/>
          <w:szCs w:val="24"/>
          <w:lang w:val="hy-AM"/>
        </w:rPr>
        <w:t xml:space="preserve"> Բավարար չափով ուսումնասիրված չ</w:t>
      </w:r>
      <w:r w:rsidR="00A90422">
        <w:rPr>
          <w:rFonts w:ascii="GHEA Grapalat" w:hAnsi="GHEA Grapalat"/>
          <w:sz w:val="24"/>
          <w:szCs w:val="24"/>
          <w:lang w:val="hy-AM"/>
        </w:rPr>
        <w:t>են</w:t>
      </w:r>
      <w:r w:rsidR="00A24A26" w:rsidRPr="005013CD">
        <w:rPr>
          <w:rFonts w:ascii="GHEA Grapalat" w:hAnsi="GHEA Grapalat"/>
          <w:sz w:val="24"/>
          <w:szCs w:val="24"/>
          <w:lang w:val="hy-AM"/>
        </w:rPr>
        <w:t xml:space="preserve"> ոլորտի արտահանմանը խոչնդոտող հանգամանքները։</w:t>
      </w:r>
      <w:r w:rsidR="003748DF" w:rsidRPr="005013CD">
        <w:rPr>
          <w:rFonts w:ascii="GHEA Grapalat" w:hAnsi="GHEA Grapalat"/>
          <w:sz w:val="24"/>
          <w:szCs w:val="24"/>
          <w:lang w:val="hy-AM"/>
        </w:rPr>
        <w:t xml:space="preserve"> Ոլորտի տեղական ընկերությունների մոտ հիմնականու</w:t>
      </w:r>
      <w:r w:rsidR="00DB79C8" w:rsidRPr="005013CD">
        <w:rPr>
          <w:rFonts w:ascii="GHEA Grapalat" w:hAnsi="GHEA Grapalat"/>
          <w:sz w:val="24"/>
          <w:szCs w:val="24"/>
          <w:lang w:val="hy-AM"/>
        </w:rPr>
        <w:t>մ հաստտոցներն ու սարքավորումները մաշված են և</w:t>
      </w:r>
      <w:r w:rsidR="005C233E">
        <w:rPr>
          <w:rFonts w:ascii="GHEA Grapalat" w:hAnsi="GHEA Grapalat"/>
          <w:sz w:val="24"/>
          <w:szCs w:val="24"/>
          <w:lang w:val="hy-AM"/>
        </w:rPr>
        <w:t>՛</w:t>
      </w:r>
      <w:r w:rsidR="00DB79C8" w:rsidRPr="005013CD">
        <w:rPr>
          <w:rFonts w:ascii="GHEA Grapalat" w:hAnsi="GHEA Grapalat"/>
          <w:sz w:val="24"/>
          <w:szCs w:val="24"/>
          <w:lang w:val="hy-AM"/>
        </w:rPr>
        <w:t xml:space="preserve"> բարոյապես</w:t>
      </w:r>
      <w:r w:rsidR="005C233E">
        <w:rPr>
          <w:rFonts w:ascii="GHEA Grapalat" w:hAnsi="GHEA Grapalat"/>
          <w:sz w:val="24"/>
          <w:szCs w:val="24"/>
          <w:lang w:val="hy-AM"/>
        </w:rPr>
        <w:t>,</w:t>
      </w:r>
      <w:r w:rsidR="00DB79C8" w:rsidRPr="005013CD">
        <w:rPr>
          <w:rFonts w:ascii="GHEA Grapalat" w:hAnsi="GHEA Grapalat"/>
          <w:sz w:val="24"/>
          <w:szCs w:val="24"/>
          <w:lang w:val="hy-AM"/>
        </w:rPr>
        <w:t xml:space="preserve"> և</w:t>
      </w:r>
      <w:r w:rsidR="005C233E">
        <w:rPr>
          <w:rFonts w:ascii="GHEA Grapalat" w:hAnsi="GHEA Grapalat"/>
          <w:sz w:val="24"/>
          <w:szCs w:val="24"/>
          <w:lang w:val="hy-AM"/>
        </w:rPr>
        <w:t>՛</w:t>
      </w:r>
      <w:r w:rsidR="00DB79C8" w:rsidRPr="005013CD">
        <w:rPr>
          <w:rFonts w:ascii="GHEA Grapalat" w:hAnsi="GHEA Grapalat"/>
          <w:sz w:val="24"/>
          <w:szCs w:val="24"/>
          <w:lang w:val="hy-AM"/>
        </w:rPr>
        <w:t xml:space="preserve"> ֆիզիկապես</w:t>
      </w:r>
      <w:r w:rsidR="000C3463" w:rsidRPr="005013CD">
        <w:rPr>
          <w:rFonts w:ascii="GHEA Grapalat" w:hAnsi="GHEA Grapalat"/>
          <w:sz w:val="24"/>
          <w:szCs w:val="24"/>
          <w:lang w:val="hy-AM"/>
        </w:rPr>
        <w:t xml:space="preserve">։ </w:t>
      </w:r>
      <w:r w:rsidR="005C233E">
        <w:rPr>
          <w:rFonts w:ascii="GHEA Grapalat" w:hAnsi="GHEA Grapalat"/>
          <w:sz w:val="24"/>
          <w:szCs w:val="24"/>
          <w:lang w:val="hy-AM"/>
        </w:rPr>
        <w:t>Հ</w:t>
      </w:r>
      <w:r w:rsidR="000C3463" w:rsidRPr="005013CD">
        <w:rPr>
          <w:rFonts w:ascii="GHEA Grapalat" w:hAnsi="GHEA Grapalat"/>
          <w:sz w:val="24"/>
          <w:szCs w:val="24"/>
          <w:lang w:val="hy-AM"/>
        </w:rPr>
        <w:t xml:space="preserve">արկ է նշել, որ մեծ ուշադրություն պետք է դարձվի ոլորտի նոր </w:t>
      </w:r>
      <w:r w:rsidR="005C233E">
        <w:rPr>
          <w:rFonts w:ascii="GHEA Grapalat" w:hAnsi="GHEA Grapalat"/>
          <w:sz w:val="24"/>
          <w:szCs w:val="24"/>
          <w:lang w:val="hy-AM"/>
        </w:rPr>
        <w:t xml:space="preserve">այն </w:t>
      </w:r>
      <w:r w:rsidR="000C3463" w:rsidRPr="005013CD">
        <w:rPr>
          <w:rFonts w:ascii="GHEA Grapalat" w:hAnsi="GHEA Grapalat"/>
          <w:sz w:val="24"/>
          <w:szCs w:val="24"/>
          <w:lang w:val="hy-AM"/>
        </w:rPr>
        <w:t>ուղղությունների զարգացման</w:t>
      </w:r>
      <w:r w:rsidR="005C233E">
        <w:rPr>
          <w:rFonts w:ascii="GHEA Grapalat" w:hAnsi="GHEA Grapalat"/>
          <w:sz w:val="24"/>
          <w:szCs w:val="24"/>
          <w:lang w:val="hy-AM"/>
        </w:rPr>
        <w:t>ը</w:t>
      </w:r>
      <w:r w:rsidR="000C3463" w:rsidRPr="005013CD">
        <w:rPr>
          <w:rFonts w:ascii="GHEA Grapalat" w:hAnsi="GHEA Grapalat"/>
          <w:sz w:val="24"/>
          <w:szCs w:val="24"/>
          <w:lang w:val="hy-AM"/>
        </w:rPr>
        <w:t xml:space="preserve">, որոնք ունեն համաշխարհային մեծ պահանջարկ՝ օրինակ արևային </w:t>
      </w:r>
      <w:r w:rsidR="00B60C2B" w:rsidRPr="005013CD">
        <w:rPr>
          <w:rFonts w:ascii="GHEA Grapalat" w:hAnsi="GHEA Grapalat"/>
          <w:sz w:val="24"/>
          <w:szCs w:val="24"/>
          <w:lang w:val="hy-AM"/>
        </w:rPr>
        <w:t>տեխնոլոգիաները։</w:t>
      </w:r>
    </w:p>
    <w:p w14:paraId="4E2E5A11" w14:textId="77777777" w:rsidR="007B0E2B" w:rsidRPr="007B0E2B" w:rsidRDefault="007B0E2B" w:rsidP="007B0E2B">
      <w:pPr>
        <w:pStyle w:val="ListParagraph"/>
        <w:rPr>
          <w:rFonts w:ascii="GHEA Grapalat" w:hAnsi="GHEA Grapalat"/>
          <w:sz w:val="24"/>
          <w:szCs w:val="24"/>
          <w:lang w:val="hy-AM"/>
        </w:rPr>
      </w:pPr>
    </w:p>
    <w:p w14:paraId="071F1326" w14:textId="77777777" w:rsidR="007B0E2B" w:rsidRPr="007B0E2B" w:rsidRDefault="007B0E2B" w:rsidP="007B0E2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B90172B" w14:textId="3717B085" w:rsidR="005013CD" w:rsidRDefault="009E3749" w:rsidP="005013CD">
      <w:pPr>
        <w:pStyle w:val="ListParagraph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ո</w:t>
      </w:r>
      <w:r w:rsidR="001B57A1" w:rsidRPr="005A65BD">
        <w:rPr>
          <w:rFonts w:ascii="GHEA Grapalat" w:hAnsi="GHEA Grapalat"/>
          <w:b/>
          <w:bCs/>
          <w:sz w:val="24"/>
          <w:szCs w:val="24"/>
          <w:lang w:val="hy-AM"/>
        </w:rPr>
        <w:t>լորտի միջազգային</w:t>
      </w:r>
      <w:r w:rsidR="00965680" w:rsidRPr="005A65BD">
        <w:rPr>
          <w:rFonts w:ascii="GHEA Grapalat" w:hAnsi="GHEA Grapalat"/>
          <w:b/>
          <w:bCs/>
          <w:sz w:val="24"/>
          <w:szCs w:val="24"/>
          <w:lang w:val="hy-AM"/>
        </w:rPr>
        <w:t xml:space="preserve"> համագործակցության ցածր մակարդակ </w:t>
      </w:r>
      <w:r w:rsidR="005506CB" w:rsidRPr="005A65BD">
        <w:rPr>
          <w:rFonts w:ascii="GHEA Grapalat" w:hAnsi="GHEA Grapalat"/>
          <w:b/>
          <w:bCs/>
          <w:sz w:val="24"/>
          <w:szCs w:val="24"/>
          <w:lang w:val="hy-AM"/>
        </w:rPr>
        <w:t xml:space="preserve">– </w:t>
      </w:r>
      <w:r w:rsidR="005506CB" w:rsidRPr="005A65BD">
        <w:rPr>
          <w:rFonts w:ascii="GHEA Grapalat" w:hAnsi="GHEA Grapalat"/>
          <w:sz w:val="24"/>
          <w:szCs w:val="24"/>
          <w:lang w:val="hy-AM"/>
        </w:rPr>
        <w:t xml:space="preserve">խնդիրը դիտարկվում է այն տեսանկյունից, որ </w:t>
      </w:r>
      <w:r w:rsidR="009F54AE" w:rsidRPr="005A65BD">
        <w:rPr>
          <w:rFonts w:ascii="GHEA Grapalat" w:hAnsi="GHEA Grapalat"/>
          <w:sz w:val="24"/>
          <w:szCs w:val="24"/>
          <w:lang w:val="hy-AM"/>
        </w:rPr>
        <w:t>չնայած մի քանի միջազգային ճանաչված ընկերություններ ներկայացված են Հայաստանում, սակայն դա բավարար չէ</w:t>
      </w:r>
      <w:r w:rsidR="007B0E2B">
        <w:rPr>
          <w:rFonts w:ascii="GHEA Grapalat" w:hAnsi="GHEA Grapalat"/>
          <w:sz w:val="24"/>
          <w:szCs w:val="24"/>
          <w:lang w:val="hy-AM"/>
        </w:rPr>
        <w:t>,</w:t>
      </w:r>
      <w:r w:rsidR="009F54AE" w:rsidRPr="005A65BD">
        <w:rPr>
          <w:rFonts w:ascii="GHEA Grapalat" w:hAnsi="GHEA Grapalat"/>
          <w:sz w:val="24"/>
          <w:szCs w:val="24"/>
          <w:lang w:val="hy-AM"/>
        </w:rPr>
        <w:t xml:space="preserve"> և իրականացվող աշխատանքները բավարար չեն նոր ընկերությունների ներգրավման համար</w:t>
      </w:r>
      <w:r w:rsidR="005632C7" w:rsidRPr="005A65BD">
        <w:rPr>
          <w:rFonts w:ascii="GHEA Grapalat" w:hAnsi="GHEA Grapalat"/>
          <w:sz w:val="24"/>
          <w:szCs w:val="24"/>
          <w:lang w:val="hy-AM"/>
        </w:rPr>
        <w:t>։ Բացի այդ</w:t>
      </w:r>
      <w:r w:rsidR="007B0E2B">
        <w:rPr>
          <w:rFonts w:ascii="GHEA Grapalat" w:hAnsi="GHEA Grapalat"/>
          <w:sz w:val="24"/>
          <w:szCs w:val="24"/>
          <w:lang w:val="hy-AM"/>
        </w:rPr>
        <w:t>,</w:t>
      </w:r>
      <w:r w:rsidR="005632C7" w:rsidRPr="005A65BD">
        <w:rPr>
          <w:rFonts w:ascii="GHEA Grapalat" w:hAnsi="GHEA Grapalat"/>
          <w:sz w:val="24"/>
          <w:szCs w:val="24"/>
          <w:lang w:val="hy-AM"/>
        </w:rPr>
        <w:t xml:space="preserve"> տեղական ընկերությունների</w:t>
      </w:r>
      <w:r w:rsidR="007B0E2B">
        <w:rPr>
          <w:rFonts w:ascii="GHEA Grapalat" w:hAnsi="GHEA Grapalat"/>
          <w:sz w:val="24"/>
          <w:szCs w:val="24"/>
          <w:lang w:val="hy-AM"/>
        </w:rPr>
        <w:t>ն</w:t>
      </w:r>
      <w:r w:rsidR="005632C7" w:rsidRPr="005A65BD">
        <w:rPr>
          <w:rFonts w:ascii="GHEA Grapalat" w:hAnsi="GHEA Grapalat"/>
          <w:sz w:val="24"/>
          <w:szCs w:val="24"/>
          <w:lang w:val="hy-AM"/>
        </w:rPr>
        <w:t xml:space="preserve"> պետք է ապահովել ոլորտի համաշխարհային զարգացումների մասին տեղեկատվությունը։ Հարկ է նշել, որ </w:t>
      </w:r>
      <w:r w:rsidR="00AD6A37" w:rsidRPr="005A65BD">
        <w:rPr>
          <w:rFonts w:ascii="GHEA Grapalat" w:hAnsi="GHEA Grapalat"/>
          <w:sz w:val="24"/>
          <w:szCs w:val="24"/>
          <w:lang w:val="hy-AM"/>
        </w:rPr>
        <w:t>ոլորտի տեղական ընկերությունները գրեթե ներգրավված չեն ԵԱՏՄ շրջանակում կո</w:t>
      </w:r>
      <w:r w:rsidR="00806EE8" w:rsidRPr="005A65BD">
        <w:rPr>
          <w:rFonts w:ascii="GHEA Grapalat" w:hAnsi="GHEA Grapalat"/>
          <w:sz w:val="24"/>
          <w:szCs w:val="24"/>
          <w:lang w:val="hy-AM"/>
        </w:rPr>
        <w:t>ո</w:t>
      </w:r>
      <w:r w:rsidR="00AD6A37" w:rsidRPr="005A65BD">
        <w:rPr>
          <w:rFonts w:ascii="GHEA Grapalat" w:hAnsi="GHEA Grapalat"/>
          <w:sz w:val="24"/>
          <w:szCs w:val="24"/>
          <w:lang w:val="hy-AM"/>
        </w:rPr>
        <w:t xml:space="preserve">պերացիոն շղթաներում և բավարար չափով չեն </w:t>
      </w:r>
      <w:r w:rsidR="008953B2" w:rsidRPr="005A65BD">
        <w:rPr>
          <w:rFonts w:ascii="GHEA Grapalat" w:hAnsi="GHEA Grapalat"/>
          <w:sz w:val="24"/>
          <w:szCs w:val="24"/>
          <w:lang w:val="hy-AM"/>
        </w:rPr>
        <w:t>օ</w:t>
      </w:r>
      <w:r w:rsidR="00AD6A37" w:rsidRPr="005A65BD">
        <w:rPr>
          <w:rFonts w:ascii="GHEA Grapalat" w:hAnsi="GHEA Grapalat"/>
          <w:sz w:val="24"/>
          <w:szCs w:val="24"/>
          <w:lang w:val="hy-AM"/>
        </w:rPr>
        <w:t>գտագործում այդ հնարավորությունները</w:t>
      </w:r>
      <w:r w:rsidR="008953B2" w:rsidRPr="005A65BD">
        <w:rPr>
          <w:rFonts w:ascii="GHEA Grapalat" w:hAnsi="GHEA Grapalat"/>
          <w:sz w:val="24"/>
          <w:szCs w:val="24"/>
          <w:lang w:val="hy-AM"/>
        </w:rPr>
        <w:t>։</w:t>
      </w:r>
    </w:p>
    <w:p w14:paraId="5E497556" w14:textId="77777777" w:rsidR="007B0E2B" w:rsidRPr="007B0E2B" w:rsidRDefault="007B0E2B" w:rsidP="007B0E2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DA9B2A4" w14:textId="23FDE100" w:rsidR="00E53B52" w:rsidRPr="005013CD" w:rsidRDefault="005013CD" w:rsidP="005013CD">
      <w:pPr>
        <w:pStyle w:val="ListParagraph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E4409" w:rsidRPr="005013CD">
        <w:rPr>
          <w:rFonts w:ascii="GHEA Grapalat" w:hAnsi="GHEA Grapalat"/>
          <w:b/>
          <w:bCs/>
          <w:sz w:val="24"/>
          <w:szCs w:val="24"/>
          <w:lang w:val="hy-AM"/>
        </w:rPr>
        <w:t>ֆ</w:t>
      </w:r>
      <w:r w:rsidR="00195E03" w:rsidRPr="005013CD">
        <w:rPr>
          <w:rFonts w:ascii="GHEA Grapalat" w:hAnsi="GHEA Grapalat"/>
          <w:b/>
          <w:bCs/>
          <w:sz w:val="24"/>
          <w:szCs w:val="24"/>
          <w:lang w:val="hy-AM"/>
        </w:rPr>
        <w:t xml:space="preserve">ինանսական ռեսուրսների </w:t>
      </w:r>
      <w:r w:rsidR="003A4A35" w:rsidRPr="005013CD">
        <w:rPr>
          <w:rFonts w:ascii="GHEA Grapalat" w:hAnsi="GHEA Grapalat"/>
          <w:b/>
          <w:bCs/>
          <w:sz w:val="24"/>
          <w:szCs w:val="24"/>
          <w:lang w:val="hy-AM"/>
        </w:rPr>
        <w:t xml:space="preserve">հասանելիության և բազմազանության բացակայություն </w:t>
      </w:r>
      <w:r w:rsidR="00FE4409" w:rsidRPr="005013CD">
        <w:rPr>
          <w:rFonts w:ascii="GHEA Grapalat" w:hAnsi="GHEA Grapalat"/>
          <w:b/>
          <w:bCs/>
          <w:sz w:val="24"/>
          <w:szCs w:val="24"/>
          <w:lang w:val="hy-AM"/>
        </w:rPr>
        <w:t>–</w:t>
      </w:r>
      <w:r w:rsidR="003A4A35" w:rsidRPr="005013CD">
        <w:rPr>
          <w:rFonts w:ascii="GHEA Grapalat" w:hAnsi="GHEA Grapalat"/>
          <w:sz w:val="24"/>
          <w:szCs w:val="24"/>
          <w:lang w:val="hy-AM"/>
        </w:rPr>
        <w:t xml:space="preserve"> </w:t>
      </w:r>
      <w:r w:rsidR="00FE4409" w:rsidRPr="005013CD">
        <w:rPr>
          <w:rFonts w:ascii="GHEA Grapalat" w:hAnsi="GHEA Grapalat"/>
          <w:sz w:val="24"/>
          <w:szCs w:val="24"/>
          <w:lang w:val="hy-AM"/>
        </w:rPr>
        <w:t>չնայած վերջին տարիների</w:t>
      </w:r>
      <w:r w:rsidR="00947ED2">
        <w:rPr>
          <w:rFonts w:ascii="GHEA Grapalat" w:hAnsi="GHEA Grapalat"/>
          <w:sz w:val="24"/>
          <w:szCs w:val="24"/>
          <w:lang w:val="hy-AM"/>
        </w:rPr>
        <w:t>ն</w:t>
      </w:r>
      <w:r w:rsidR="00FE4409" w:rsidRPr="005013CD">
        <w:rPr>
          <w:rFonts w:ascii="GHEA Grapalat" w:hAnsi="GHEA Grapalat"/>
          <w:sz w:val="24"/>
          <w:szCs w:val="24"/>
          <w:lang w:val="hy-AM"/>
        </w:rPr>
        <w:t xml:space="preserve"> </w:t>
      </w:r>
      <w:r w:rsidR="00947ED2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FE4409" w:rsidRPr="005013CD">
        <w:rPr>
          <w:rFonts w:ascii="GHEA Grapalat" w:hAnsi="GHEA Grapalat"/>
          <w:sz w:val="24"/>
          <w:szCs w:val="24"/>
          <w:lang w:val="hy-AM"/>
        </w:rPr>
        <w:t xml:space="preserve">կառավարության կողմից ներդրվել </w:t>
      </w:r>
      <w:r w:rsidR="00947ED2">
        <w:rPr>
          <w:rFonts w:ascii="GHEA Grapalat" w:hAnsi="GHEA Grapalat"/>
          <w:sz w:val="24"/>
          <w:szCs w:val="24"/>
          <w:lang w:val="hy-AM"/>
        </w:rPr>
        <w:t>են</w:t>
      </w:r>
      <w:r w:rsidR="00FE4409" w:rsidRPr="005013CD">
        <w:rPr>
          <w:rFonts w:ascii="GHEA Grapalat" w:hAnsi="GHEA Grapalat"/>
          <w:sz w:val="24"/>
          <w:szCs w:val="24"/>
          <w:lang w:val="hy-AM"/>
        </w:rPr>
        <w:t xml:space="preserve"> բազմաթիվ ֆինանսական աջակցության գործիքներ</w:t>
      </w:r>
      <w:r w:rsidR="00947ED2">
        <w:rPr>
          <w:rFonts w:ascii="GHEA Grapalat" w:hAnsi="GHEA Grapalat"/>
          <w:sz w:val="24"/>
          <w:szCs w:val="24"/>
          <w:lang w:val="hy-AM"/>
        </w:rPr>
        <w:t xml:space="preserve">, </w:t>
      </w:r>
      <w:r w:rsidR="008E10F0" w:rsidRPr="005013CD">
        <w:rPr>
          <w:rFonts w:ascii="GHEA Grapalat" w:hAnsi="GHEA Grapalat"/>
          <w:sz w:val="24"/>
          <w:szCs w:val="24"/>
          <w:lang w:val="hy-AM"/>
        </w:rPr>
        <w:t xml:space="preserve">սակայն </w:t>
      </w:r>
      <w:r w:rsidR="00810DD3" w:rsidRPr="005013CD">
        <w:rPr>
          <w:rFonts w:ascii="GHEA Grapalat" w:hAnsi="GHEA Grapalat"/>
          <w:sz w:val="24"/>
          <w:szCs w:val="24"/>
          <w:lang w:val="hy-AM"/>
        </w:rPr>
        <w:t xml:space="preserve">ոլորտում դրանց մասին տեղեկացվածությունը գտնվում է ոչ բավարար մակարդակում։ </w:t>
      </w:r>
      <w:r w:rsidR="00947ED2">
        <w:rPr>
          <w:rFonts w:ascii="GHEA Grapalat" w:hAnsi="GHEA Grapalat"/>
          <w:sz w:val="24"/>
          <w:szCs w:val="24"/>
          <w:lang w:val="hy-AM"/>
        </w:rPr>
        <w:t>Սարքաշինության</w:t>
      </w:r>
      <w:r w:rsidR="00810DD3" w:rsidRPr="005013CD">
        <w:rPr>
          <w:rFonts w:ascii="GHEA Grapalat" w:hAnsi="GHEA Grapalat"/>
          <w:sz w:val="24"/>
          <w:szCs w:val="24"/>
          <w:lang w:val="hy-AM"/>
        </w:rPr>
        <w:t xml:space="preserve"> ոլորտը </w:t>
      </w:r>
      <w:r w:rsidR="00BD6D71" w:rsidRPr="005013CD">
        <w:rPr>
          <w:rFonts w:ascii="GHEA Grapalat" w:hAnsi="GHEA Grapalat"/>
          <w:sz w:val="24"/>
          <w:szCs w:val="24"/>
          <w:lang w:val="hy-AM"/>
        </w:rPr>
        <w:t>ֆինանսական միջոցների անհրաժեշտություն ունի տարբեր ուղղություններով, մասնավորապես՝ այն հանդիսանում է գիտատար</w:t>
      </w:r>
      <w:r w:rsidR="00273D56">
        <w:rPr>
          <w:rFonts w:ascii="GHEA Grapalat" w:hAnsi="GHEA Grapalat"/>
          <w:sz w:val="24"/>
          <w:szCs w:val="24"/>
          <w:lang w:val="hy-AM"/>
        </w:rPr>
        <w:t>,</w:t>
      </w:r>
      <w:r w:rsidR="00BD6D71" w:rsidRPr="005013CD">
        <w:rPr>
          <w:rFonts w:ascii="GHEA Grapalat" w:hAnsi="GHEA Grapalat"/>
          <w:sz w:val="24"/>
          <w:szCs w:val="24"/>
          <w:lang w:val="hy-AM"/>
        </w:rPr>
        <w:t xml:space="preserve"> և հետազոտությունների համար կատար</w:t>
      </w:r>
      <w:r w:rsidR="00273D56">
        <w:rPr>
          <w:rFonts w:ascii="GHEA Grapalat" w:hAnsi="GHEA Grapalat"/>
          <w:sz w:val="24"/>
          <w:szCs w:val="24"/>
          <w:lang w:val="hy-AM"/>
        </w:rPr>
        <w:t>վ</w:t>
      </w:r>
      <w:r w:rsidR="00BD6D71" w:rsidRPr="005013CD">
        <w:rPr>
          <w:rFonts w:ascii="GHEA Grapalat" w:hAnsi="GHEA Grapalat"/>
          <w:sz w:val="24"/>
          <w:szCs w:val="24"/>
          <w:lang w:val="hy-AM"/>
        </w:rPr>
        <w:t xml:space="preserve">ող ծախսերի անհրաժեշտություն կա, սակայն այդ մասով բացակայում են </w:t>
      </w:r>
      <w:r w:rsidR="0057584C" w:rsidRPr="005013CD">
        <w:rPr>
          <w:rFonts w:ascii="GHEA Grapalat" w:hAnsi="GHEA Grapalat"/>
          <w:sz w:val="24"/>
          <w:szCs w:val="24"/>
          <w:lang w:val="hy-AM"/>
        </w:rPr>
        <w:t>աջակցության գործիքները և ֆինանսական ենթակառուցվածքները։</w:t>
      </w:r>
    </w:p>
    <w:p w14:paraId="186F4FBB" w14:textId="77777777" w:rsidR="00C852C2" w:rsidRDefault="00C852C2" w:rsidP="00C852C2">
      <w:pPr>
        <w:spacing w:after="0" w:line="360" w:lineRule="auto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14:paraId="514C1520" w14:textId="77777777" w:rsidR="00C852C2" w:rsidRDefault="00C852C2" w:rsidP="00C852C2">
      <w:pPr>
        <w:spacing w:after="0" w:line="360" w:lineRule="auto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14:paraId="3D9BAE5D" w14:textId="77777777" w:rsidR="00C852C2" w:rsidRDefault="00C852C2" w:rsidP="00C852C2">
      <w:pPr>
        <w:spacing w:after="0" w:line="360" w:lineRule="auto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14:paraId="0E44F05A" w14:textId="77777777" w:rsidR="00C852C2" w:rsidRDefault="00C852C2" w:rsidP="00C852C2">
      <w:pPr>
        <w:spacing w:after="0" w:line="360" w:lineRule="auto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14:paraId="019F774C" w14:textId="77777777" w:rsidR="00C852C2" w:rsidRDefault="00C852C2" w:rsidP="00C852C2">
      <w:pPr>
        <w:spacing w:after="0" w:line="360" w:lineRule="auto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14:paraId="4EC2F941" w14:textId="77777777" w:rsidR="00C852C2" w:rsidRDefault="00C852C2" w:rsidP="00C852C2">
      <w:pPr>
        <w:spacing w:after="0" w:line="360" w:lineRule="auto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14:paraId="5C0F36AA" w14:textId="77777777" w:rsidR="00C852C2" w:rsidRDefault="00C852C2" w:rsidP="00C852C2">
      <w:pPr>
        <w:spacing w:after="0" w:line="360" w:lineRule="auto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14:paraId="791C7F1E" w14:textId="77777777" w:rsidR="00C852C2" w:rsidRDefault="00C852C2" w:rsidP="00C852C2">
      <w:pPr>
        <w:spacing w:after="0" w:line="360" w:lineRule="auto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14:paraId="6885D280" w14:textId="77777777" w:rsidR="00C852C2" w:rsidRDefault="00C852C2" w:rsidP="00C852C2">
      <w:pPr>
        <w:spacing w:after="0" w:line="360" w:lineRule="auto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14:paraId="478C05C7" w14:textId="77777777" w:rsidR="00C852C2" w:rsidRDefault="00C852C2" w:rsidP="00C852C2">
      <w:pPr>
        <w:spacing w:after="0" w:line="360" w:lineRule="auto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14:paraId="5EE883D3" w14:textId="6BD0A3B9" w:rsidR="00991C55" w:rsidRPr="005A65BD" w:rsidRDefault="00381798" w:rsidP="002A11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A65BD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5</w:t>
      </w:r>
      <w:r w:rsidR="00991C55" w:rsidRPr="005A65B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843385" w:rsidRPr="005A65B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991C55" w:rsidRPr="005A65BD">
        <w:rPr>
          <w:rFonts w:ascii="GHEA Grapalat" w:hAnsi="GHEA Grapalat"/>
          <w:b/>
          <w:bCs/>
          <w:sz w:val="24"/>
          <w:szCs w:val="24"/>
          <w:lang w:val="hy-AM"/>
        </w:rPr>
        <w:t xml:space="preserve">ԾՐԱԳՐԻ </w:t>
      </w:r>
      <w:r w:rsidR="00843385" w:rsidRPr="005A65BD">
        <w:rPr>
          <w:rFonts w:ascii="GHEA Grapalat" w:hAnsi="GHEA Grapalat"/>
          <w:b/>
          <w:bCs/>
          <w:sz w:val="24"/>
          <w:szCs w:val="24"/>
          <w:lang w:val="hy-AM"/>
        </w:rPr>
        <w:t>ԻՐԱԿԱՆԱՑՄԱՆ</w:t>
      </w:r>
      <w:r w:rsidR="00C852C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991C55" w:rsidRPr="005A65BD">
        <w:rPr>
          <w:rFonts w:ascii="GHEA Grapalat" w:hAnsi="GHEA Grapalat"/>
          <w:b/>
          <w:bCs/>
          <w:sz w:val="24"/>
          <w:szCs w:val="24"/>
          <w:lang w:val="hy-AM"/>
        </w:rPr>
        <w:t>ՈՒՂՂՈՒԹՅՈՒՆՆԵՐԸ</w:t>
      </w:r>
    </w:p>
    <w:p w14:paraId="1B2B6BBB" w14:textId="77777777" w:rsidR="00C852C2" w:rsidRDefault="00991C55" w:rsidP="002A11B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19162560" w14:textId="2F275672" w:rsidR="00991C55" w:rsidRPr="00BF7412" w:rsidRDefault="00991C55" w:rsidP="00EB4170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Դիտարկելով ծրագրի զարգացման ուղղությունները՝ հարկ է ի սկզբանե նշել,</w:t>
      </w:r>
      <w:r w:rsidR="00EB41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որ ոլորտը տարբերվում է իր առանձնահատկություններով։ Զարգացման ուղղություններն ընտրելիս պետք է առաջնորդվել այն հանգամանքով, </w:t>
      </w:r>
      <w:r w:rsidR="00EB4170">
        <w:rPr>
          <w:rFonts w:ascii="GHEA Grapalat" w:hAnsi="GHEA Grapalat"/>
          <w:sz w:val="24"/>
          <w:szCs w:val="24"/>
          <w:lang w:val="hy-AM"/>
        </w:rPr>
        <w:t xml:space="preserve">որ </w:t>
      </w:r>
      <w:r w:rsidR="00E52DCF" w:rsidRPr="005A65BD">
        <w:rPr>
          <w:rFonts w:ascii="GHEA Grapalat" w:hAnsi="GHEA Grapalat"/>
          <w:sz w:val="24"/>
          <w:szCs w:val="24"/>
          <w:lang w:val="hy-AM"/>
        </w:rPr>
        <w:t>ոլորտի արտադրանքի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համար </w:t>
      </w:r>
      <w:r w:rsidR="00EB4170">
        <w:rPr>
          <w:rFonts w:ascii="GHEA Grapalat" w:hAnsi="GHEA Grapalat"/>
          <w:sz w:val="24"/>
          <w:szCs w:val="24"/>
          <w:lang w:val="hy-AM"/>
        </w:rPr>
        <w:t xml:space="preserve">առկա է </w:t>
      </w:r>
      <w:r w:rsidRPr="005A65BD">
        <w:rPr>
          <w:rFonts w:ascii="GHEA Grapalat" w:hAnsi="GHEA Grapalat"/>
          <w:sz w:val="24"/>
          <w:szCs w:val="24"/>
          <w:lang w:val="hy-AM"/>
        </w:rPr>
        <w:t>բավականին մեծ շուկա</w:t>
      </w:r>
      <w:r w:rsidR="00BF7412">
        <w:rPr>
          <w:rFonts w:ascii="GHEA Grapalat" w:hAnsi="GHEA Grapalat"/>
          <w:sz w:val="24"/>
          <w:szCs w:val="24"/>
          <w:lang w:val="hy-AM"/>
        </w:rPr>
        <w:t xml:space="preserve">, այդ թվում՝ </w:t>
      </w:r>
      <w:r w:rsidRPr="005A65BD">
        <w:rPr>
          <w:rFonts w:ascii="GHEA Grapalat" w:hAnsi="GHEA Grapalat"/>
          <w:sz w:val="24"/>
          <w:szCs w:val="24"/>
          <w:lang w:val="hy-AM"/>
        </w:rPr>
        <w:t>տեղական</w:t>
      </w:r>
      <w:r w:rsidR="00BF7412">
        <w:rPr>
          <w:rFonts w:ascii="GHEA Grapalat" w:hAnsi="GHEA Grapalat"/>
          <w:sz w:val="24"/>
          <w:szCs w:val="24"/>
          <w:lang w:val="hy-AM"/>
        </w:rPr>
        <w:t xml:space="preserve">, </w:t>
      </w:r>
      <w:r w:rsidR="00E52DCF" w:rsidRPr="005A65BD">
        <w:rPr>
          <w:rFonts w:ascii="GHEA Grapalat" w:hAnsi="GHEA Grapalat"/>
          <w:sz w:val="24"/>
          <w:szCs w:val="24"/>
          <w:lang w:val="hy-AM"/>
        </w:rPr>
        <w:t>և մեծ է արտահանման ներուժը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, </w:t>
      </w:r>
      <w:r w:rsidR="004E2FF3" w:rsidRPr="005A65BD">
        <w:rPr>
          <w:rFonts w:ascii="GHEA Grapalat" w:hAnsi="GHEA Grapalat"/>
          <w:sz w:val="24"/>
          <w:szCs w:val="24"/>
          <w:lang w:val="hy-AM"/>
        </w:rPr>
        <w:t xml:space="preserve">կարևորվում </w:t>
      </w:r>
      <w:r w:rsidR="00BF7412">
        <w:rPr>
          <w:rFonts w:ascii="GHEA Grapalat" w:hAnsi="GHEA Grapalat"/>
          <w:sz w:val="24"/>
          <w:szCs w:val="24"/>
          <w:lang w:val="hy-AM"/>
        </w:rPr>
        <w:t>են</w:t>
      </w:r>
      <w:r w:rsidR="004E2FF3" w:rsidRPr="005A6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65BD">
        <w:rPr>
          <w:rFonts w:ascii="GHEA Grapalat" w:hAnsi="GHEA Grapalat"/>
          <w:sz w:val="24"/>
          <w:szCs w:val="24"/>
          <w:lang w:val="hy-AM"/>
        </w:rPr>
        <w:t>համաշխարհային միտումներ</w:t>
      </w:r>
      <w:r w:rsidR="00BF7412">
        <w:rPr>
          <w:rFonts w:ascii="GHEA Grapalat" w:hAnsi="GHEA Grapalat"/>
          <w:sz w:val="24"/>
          <w:szCs w:val="24"/>
          <w:lang w:val="hy-AM"/>
        </w:rPr>
        <w:t>ը,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</w:t>
      </w:r>
      <w:r w:rsidR="004E2FF3" w:rsidRPr="005A65BD">
        <w:rPr>
          <w:rFonts w:ascii="GHEA Grapalat" w:hAnsi="GHEA Grapalat"/>
          <w:sz w:val="24"/>
          <w:szCs w:val="24"/>
          <w:lang w:val="hy-AM"/>
        </w:rPr>
        <w:t xml:space="preserve">որոնք </w:t>
      </w:r>
      <w:r w:rsidRPr="00BF7412">
        <w:rPr>
          <w:rFonts w:ascii="GHEA Grapalat" w:hAnsi="GHEA Grapalat"/>
          <w:sz w:val="24"/>
          <w:szCs w:val="24"/>
          <w:lang w:val="hy-AM"/>
        </w:rPr>
        <w:t xml:space="preserve">ուղղված են էկոլոգիապես մաքուր տեխնոլոգիաների զարգացմանը, ոլորտը գիտատար է և այլն։ </w:t>
      </w:r>
    </w:p>
    <w:p w14:paraId="1EE984E1" w14:textId="258DB292" w:rsidR="00991C55" w:rsidRPr="005A65BD" w:rsidRDefault="00991C55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F7412">
        <w:rPr>
          <w:rFonts w:ascii="GHEA Grapalat" w:hAnsi="GHEA Grapalat"/>
          <w:sz w:val="24"/>
          <w:szCs w:val="24"/>
          <w:lang w:val="hy-AM"/>
        </w:rPr>
        <w:t>Առաջիկա հինգ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տարիների</w:t>
      </w:r>
      <w:r w:rsidR="00D6347F">
        <w:rPr>
          <w:rFonts w:ascii="GHEA Grapalat" w:hAnsi="GHEA Grapalat"/>
          <w:sz w:val="24"/>
          <w:szCs w:val="24"/>
          <w:lang w:val="hy-AM"/>
        </w:rPr>
        <w:t>ն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</w:t>
      </w:r>
      <w:r w:rsidR="00192666" w:rsidRPr="005A65BD">
        <w:rPr>
          <w:rFonts w:ascii="GHEA Grapalat" w:hAnsi="GHEA Grapalat"/>
          <w:sz w:val="24"/>
          <w:szCs w:val="24"/>
          <w:lang w:val="hy-AM"/>
        </w:rPr>
        <w:t>ծրագրի իրականացման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ուղղություն</w:t>
      </w:r>
      <w:r w:rsidR="00AA5B0F" w:rsidRPr="005A65BD">
        <w:rPr>
          <w:rFonts w:ascii="GHEA Grapalat" w:hAnsi="GHEA Grapalat"/>
          <w:sz w:val="24"/>
          <w:szCs w:val="24"/>
          <w:lang w:val="hy-AM"/>
        </w:rPr>
        <w:t>ներ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ը </w:t>
      </w:r>
      <w:r w:rsidR="00AA5B0F" w:rsidRPr="005A65BD">
        <w:rPr>
          <w:rFonts w:ascii="GHEA Grapalat" w:hAnsi="GHEA Grapalat"/>
          <w:sz w:val="24"/>
          <w:szCs w:val="24"/>
          <w:lang w:val="hy-AM"/>
        </w:rPr>
        <w:t>կլինեն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հետևյալը՝</w:t>
      </w:r>
    </w:p>
    <w:p w14:paraId="09C859D1" w14:textId="66E6F174" w:rsidR="00991C55" w:rsidRDefault="00F30D71" w:rsidP="00BF7412">
      <w:pPr>
        <w:pStyle w:val="ListParagraph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b/>
          <w:bCs/>
          <w:sz w:val="24"/>
          <w:szCs w:val="24"/>
          <w:lang w:val="hy-AM"/>
        </w:rPr>
        <w:t>մասնագիտական կադրերի ապահով</w:t>
      </w:r>
      <w:r w:rsidR="004A0EEB" w:rsidRPr="005A65BD">
        <w:rPr>
          <w:rFonts w:ascii="GHEA Grapalat" w:hAnsi="GHEA Grapalat"/>
          <w:b/>
          <w:bCs/>
          <w:sz w:val="24"/>
          <w:szCs w:val="24"/>
          <w:lang w:val="hy-AM"/>
        </w:rPr>
        <w:t>ու</w:t>
      </w:r>
      <w:r w:rsidRPr="005A65BD">
        <w:rPr>
          <w:rFonts w:ascii="GHEA Grapalat" w:hAnsi="GHEA Grapalat"/>
          <w:b/>
          <w:bCs/>
          <w:sz w:val="24"/>
          <w:szCs w:val="24"/>
          <w:lang w:val="hy-AM"/>
        </w:rPr>
        <w:t>մ</w:t>
      </w:r>
      <w:r w:rsidR="004A0EEB" w:rsidRPr="005A65BD">
        <w:rPr>
          <w:rFonts w:ascii="GHEA Grapalat" w:hAnsi="GHEA Grapalat"/>
          <w:b/>
          <w:bCs/>
          <w:sz w:val="24"/>
          <w:szCs w:val="24"/>
          <w:lang w:val="hy-AM"/>
        </w:rPr>
        <w:t xml:space="preserve">- </w:t>
      </w:r>
      <w:r w:rsidR="00991C55" w:rsidRPr="005A65BD">
        <w:rPr>
          <w:rFonts w:ascii="GHEA Grapalat" w:hAnsi="GHEA Grapalat"/>
          <w:sz w:val="24"/>
          <w:szCs w:val="24"/>
          <w:lang w:val="hy-AM"/>
        </w:rPr>
        <w:t>կարողությունների զարգացում</w:t>
      </w:r>
      <w:r w:rsidR="006623E4" w:rsidRPr="005A65BD">
        <w:rPr>
          <w:rFonts w:ascii="GHEA Grapalat" w:hAnsi="GHEA Grapalat"/>
          <w:sz w:val="24"/>
          <w:szCs w:val="24"/>
          <w:lang w:val="hy-AM"/>
        </w:rPr>
        <w:t>-</w:t>
      </w:r>
      <w:r w:rsidR="009E39DF" w:rsidRPr="005A65BD">
        <w:rPr>
          <w:rFonts w:ascii="GHEA Grapalat" w:hAnsi="GHEA Grapalat"/>
          <w:sz w:val="24"/>
          <w:szCs w:val="24"/>
          <w:lang w:val="hy-AM"/>
        </w:rPr>
        <w:t xml:space="preserve"> </w:t>
      </w:r>
      <w:r w:rsidR="00BF7D6D" w:rsidRPr="005A65BD">
        <w:rPr>
          <w:rFonts w:ascii="GHEA Grapalat" w:hAnsi="GHEA Grapalat"/>
          <w:sz w:val="24"/>
          <w:szCs w:val="24"/>
          <w:lang w:val="hy-AM"/>
        </w:rPr>
        <w:t>այստեղ կարելի է դիտարկել</w:t>
      </w:r>
      <w:r w:rsidR="009E39DF" w:rsidRPr="005A65BD">
        <w:rPr>
          <w:rFonts w:ascii="GHEA Grapalat" w:hAnsi="GHEA Grapalat"/>
          <w:sz w:val="24"/>
          <w:szCs w:val="24"/>
          <w:lang w:val="hy-AM"/>
        </w:rPr>
        <w:t xml:space="preserve"> </w:t>
      </w:r>
      <w:r w:rsidR="000E2D3D" w:rsidRPr="005A65BD">
        <w:rPr>
          <w:rFonts w:ascii="GHEA Grapalat" w:hAnsi="GHEA Grapalat"/>
          <w:sz w:val="24"/>
          <w:szCs w:val="24"/>
          <w:lang w:val="hy-AM"/>
        </w:rPr>
        <w:t>կ</w:t>
      </w:r>
      <w:r w:rsidR="00CF1D79" w:rsidRPr="005A65BD">
        <w:rPr>
          <w:rFonts w:ascii="GHEA Grapalat" w:hAnsi="GHEA Grapalat"/>
          <w:sz w:val="24"/>
          <w:szCs w:val="24"/>
          <w:lang w:val="hy-AM"/>
        </w:rPr>
        <w:t xml:space="preserve">արողությունների զարգացման նախաձեռնությունների համախմբի համար ելակետային </w:t>
      </w:r>
      <w:r w:rsidR="000E2D3D" w:rsidRPr="005A65BD">
        <w:rPr>
          <w:rFonts w:ascii="GHEA Grapalat" w:hAnsi="GHEA Grapalat"/>
          <w:sz w:val="24"/>
          <w:szCs w:val="24"/>
          <w:lang w:val="hy-AM"/>
        </w:rPr>
        <w:t>հանդիսացող</w:t>
      </w:r>
      <w:r w:rsidR="00CF1D79" w:rsidRPr="005A65BD">
        <w:rPr>
          <w:rFonts w:ascii="GHEA Grapalat" w:hAnsi="GHEA Grapalat"/>
          <w:sz w:val="24"/>
          <w:szCs w:val="24"/>
          <w:lang w:val="hy-AM"/>
        </w:rPr>
        <w:t xml:space="preserve"> ժամանակակից և մշտապես նորացվող կրթական համակարգի առկայությունը</w:t>
      </w:r>
      <w:r w:rsidR="000E2D3D" w:rsidRPr="005A65BD">
        <w:rPr>
          <w:rFonts w:ascii="GHEA Grapalat" w:hAnsi="GHEA Grapalat"/>
          <w:sz w:val="24"/>
          <w:szCs w:val="24"/>
          <w:lang w:val="hy-AM"/>
        </w:rPr>
        <w:t>, կ</w:t>
      </w:r>
      <w:r w:rsidR="00CF1D79" w:rsidRPr="005A65BD">
        <w:rPr>
          <w:rFonts w:ascii="GHEA Grapalat" w:hAnsi="GHEA Grapalat"/>
          <w:sz w:val="24"/>
          <w:szCs w:val="24"/>
          <w:lang w:val="hy-AM"/>
        </w:rPr>
        <w:t xml:space="preserve">րթական նախաձեռնությունների </w:t>
      </w:r>
      <w:r w:rsidR="009E39DF" w:rsidRPr="005A65BD">
        <w:rPr>
          <w:rFonts w:ascii="GHEA Grapalat" w:hAnsi="GHEA Grapalat"/>
          <w:sz w:val="24"/>
          <w:szCs w:val="24"/>
          <w:lang w:val="hy-AM"/>
        </w:rPr>
        <w:t xml:space="preserve">համախմբի կառուցվածքի ինտեգրում </w:t>
      </w:r>
      <w:r w:rsidR="00CF1D79" w:rsidRPr="005A65BD">
        <w:rPr>
          <w:rFonts w:ascii="GHEA Grapalat" w:hAnsi="GHEA Grapalat"/>
          <w:sz w:val="24"/>
          <w:szCs w:val="24"/>
          <w:lang w:val="hy-AM"/>
        </w:rPr>
        <w:t>առաջատար միջազգային և տեղական ընկերությունների ծրագրերի հետ</w:t>
      </w:r>
      <w:r w:rsidR="000E2D3D" w:rsidRPr="005A65BD">
        <w:rPr>
          <w:rFonts w:ascii="GHEA Grapalat" w:hAnsi="GHEA Grapalat"/>
          <w:sz w:val="24"/>
          <w:szCs w:val="24"/>
          <w:lang w:val="hy-AM"/>
        </w:rPr>
        <w:t>, բ</w:t>
      </w:r>
      <w:r w:rsidR="00CF1D79" w:rsidRPr="005A65BD">
        <w:rPr>
          <w:rFonts w:ascii="GHEA Grapalat" w:hAnsi="GHEA Grapalat"/>
          <w:sz w:val="24"/>
          <w:szCs w:val="24"/>
          <w:lang w:val="hy-AM"/>
        </w:rPr>
        <w:t xml:space="preserve">ոլոր </w:t>
      </w:r>
      <w:r w:rsidR="009E39DF" w:rsidRPr="005A65BD">
        <w:rPr>
          <w:rFonts w:ascii="GHEA Grapalat" w:hAnsi="GHEA Grapalat"/>
          <w:sz w:val="24"/>
          <w:szCs w:val="24"/>
          <w:lang w:val="hy-AM"/>
        </w:rPr>
        <w:t>նախաձեռնությունների միմյանց համալրում</w:t>
      </w:r>
      <w:r w:rsidR="00675634" w:rsidRPr="00675634">
        <w:rPr>
          <w:rFonts w:ascii="GHEA Grapalat" w:hAnsi="GHEA Grapalat"/>
          <w:sz w:val="24"/>
          <w:szCs w:val="24"/>
          <w:lang w:val="hy-AM"/>
        </w:rPr>
        <w:t>.</w:t>
      </w:r>
      <w:r w:rsidR="00CF1D79" w:rsidRPr="005A65BD">
        <w:rPr>
          <w:rFonts w:ascii="GHEA Grapalat" w:hAnsi="GHEA Grapalat"/>
          <w:sz w:val="24"/>
          <w:szCs w:val="24"/>
          <w:lang w:val="hy-AM"/>
        </w:rPr>
        <w:t xml:space="preserve"> գործարկվելով միաժամանակ և ունենալով հասունության տարբեր փուլեր</w:t>
      </w:r>
      <w:r w:rsidR="00675634">
        <w:rPr>
          <w:rFonts w:ascii="GHEA Grapalat" w:hAnsi="GHEA Grapalat"/>
          <w:sz w:val="24"/>
          <w:szCs w:val="24"/>
          <w:lang w:val="hy-AM"/>
        </w:rPr>
        <w:t>՝</w:t>
      </w:r>
      <w:r w:rsidR="00CF1D79" w:rsidRPr="005A65BD">
        <w:rPr>
          <w:rFonts w:ascii="GHEA Grapalat" w:hAnsi="GHEA Grapalat"/>
          <w:sz w:val="24"/>
          <w:szCs w:val="24"/>
          <w:lang w:val="hy-AM"/>
        </w:rPr>
        <w:t xml:space="preserve"> պետք է համալրեն միմյանց և ծառայեն ոլորտն ինտեգրելու առաքելությանը</w:t>
      </w:r>
      <w:r w:rsidR="00913DF7" w:rsidRPr="005A65BD">
        <w:rPr>
          <w:rFonts w:ascii="GHEA Grapalat" w:hAnsi="GHEA Grapalat"/>
          <w:sz w:val="24"/>
          <w:szCs w:val="24"/>
          <w:lang w:val="hy-AM"/>
        </w:rPr>
        <w:t xml:space="preserve">: </w:t>
      </w:r>
      <w:r w:rsidR="00CF1D79" w:rsidRPr="005A65BD">
        <w:rPr>
          <w:rFonts w:ascii="GHEA Grapalat" w:hAnsi="GHEA Grapalat"/>
          <w:sz w:val="24"/>
          <w:szCs w:val="24"/>
          <w:lang w:val="hy-AM"/>
        </w:rPr>
        <w:t>Նախաձեռնությունների արդյունքում</w:t>
      </w:r>
      <w:r w:rsidR="00824A55" w:rsidRPr="005A65BD">
        <w:rPr>
          <w:rFonts w:ascii="GHEA Grapalat" w:hAnsi="GHEA Grapalat"/>
          <w:sz w:val="24"/>
          <w:szCs w:val="24"/>
          <w:lang w:val="hy-AM"/>
        </w:rPr>
        <w:t xml:space="preserve"> պետք է ապահովվի շարունակականությունը</w:t>
      </w:r>
      <w:r w:rsidR="00CF1D79" w:rsidRPr="005A65BD">
        <w:rPr>
          <w:rFonts w:ascii="GHEA Grapalat" w:hAnsi="GHEA Grapalat"/>
          <w:sz w:val="24"/>
          <w:szCs w:val="24"/>
          <w:lang w:val="hy-AM"/>
        </w:rPr>
        <w:t xml:space="preserve"> Հայաստանի պետական ճարտարագիտական համալսարանը </w:t>
      </w:r>
      <w:r w:rsidR="00824A55" w:rsidRPr="005A65BD">
        <w:rPr>
          <w:rFonts w:ascii="GHEA Grapalat" w:hAnsi="GHEA Grapalat"/>
          <w:sz w:val="24"/>
          <w:szCs w:val="24"/>
          <w:lang w:val="hy-AM"/>
        </w:rPr>
        <w:t xml:space="preserve">որպես </w:t>
      </w:r>
      <w:r w:rsidR="00CF1D79" w:rsidRPr="005A65BD">
        <w:rPr>
          <w:rFonts w:ascii="GHEA Grapalat" w:hAnsi="GHEA Grapalat"/>
          <w:sz w:val="24"/>
          <w:szCs w:val="24"/>
          <w:lang w:val="hy-AM"/>
        </w:rPr>
        <w:t>միջազգային կարգի հետազոտական համալսարան</w:t>
      </w:r>
      <w:r w:rsidR="00824A55" w:rsidRPr="005A65BD">
        <w:rPr>
          <w:rFonts w:ascii="GHEA Grapalat" w:hAnsi="GHEA Grapalat"/>
          <w:sz w:val="24"/>
          <w:szCs w:val="24"/>
          <w:lang w:val="hy-AM"/>
        </w:rPr>
        <w:t xml:space="preserve"> դարձնելը։</w:t>
      </w:r>
      <w:r w:rsidR="00C603DB" w:rsidRPr="005A65BD">
        <w:rPr>
          <w:rFonts w:ascii="GHEA Grapalat" w:hAnsi="GHEA Grapalat"/>
          <w:sz w:val="24"/>
          <w:szCs w:val="24"/>
          <w:lang w:val="hy-AM"/>
        </w:rPr>
        <w:t xml:space="preserve"> Կարևոր դերակատարություն պետք է տրվի այս ոլորտի նախնական և միջին մասնագիտական կրթական համակարգերի զարգացմանը և դրանց </w:t>
      </w:r>
      <w:r w:rsidR="00781262" w:rsidRPr="005A65BD">
        <w:rPr>
          <w:rFonts w:ascii="GHEA Grapalat" w:hAnsi="GHEA Grapalat"/>
          <w:sz w:val="24"/>
          <w:szCs w:val="24"/>
          <w:lang w:val="hy-AM"/>
        </w:rPr>
        <w:t>ծրագրերի նե</w:t>
      </w:r>
      <w:r w:rsidR="00C603DB" w:rsidRPr="005A65BD">
        <w:rPr>
          <w:rFonts w:ascii="GHEA Grapalat" w:hAnsi="GHEA Grapalat"/>
          <w:sz w:val="24"/>
          <w:szCs w:val="24"/>
          <w:lang w:val="hy-AM"/>
        </w:rPr>
        <w:t>ր</w:t>
      </w:r>
      <w:r w:rsidR="00781262" w:rsidRPr="005A65BD">
        <w:rPr>
          <w:rFonts w:ascii="GHEA Grapalat" w:hAnsi="GHEA Grapalat"/>
          <w:sz w:val="24"/>
          <w:szCs w:val="24"/>
          <w:lang w:val="hy-AM"/>
        </w:rPr>
        <w:t>դաշնակեցման</w:t>
      </w:r>
      <w:r w:rsidR="00675634">
        <w:rPr>
          <w:rFonts w:ascii="GHEA Grapalat" w:hAnsi="GHEA Grapalat"/>
          <w:sz w:val="24"/>
          <w:szCs w:val="24"/>
          <w:lang w:val="hy-AM"/>
        </w:rPr>
        <w:t>ը</w:t>
      </w:r>
      <w:r w:rsidR="00781262" w:rsidRPr="005A65BD">
        <w:rPr>
          <w:rFonts w:ascii="GHEA Grapalat" w:hAnsi="GHEA Grapalat"/>
          <w:sz w:val="24"/>
          <w:szCs w:val="24"/>
          <w:lang w:val="hy-AM"/>
        </w:rPr>
        <w:t xml:space="preserve"> ոլորտի արտադրության պահանջարկին։ Այս ուղղության </w:t>
      </w:r>
      <w:r w:rsidR="00675634">
        <w:rPr>
          <w:rFonts w:ascii="GHEA Grapalat" w:hAnsi="GHEA Grapalat"/>
          <w:sz w:val="24"/>
          <w:szCs w:val="24"/>
          <w:lang w:val="hy-AM"/>
        </w:rPr>
        <w:t>շրջանակներում</w:t>
      </w:r>
      <w:r w:rsidR="00781262" w:rsidRPr="005A65BD">
        <w:rPr>
          <w:rFonts w:ascii="GHEA Grapalat" w:hAnsi="GHEA Grapalat"/>
          <w:sz w:val="24"/>
          <w:szCs w:val="24"/>
          <w:lang w:val="hy-AM"/>
        </w:rPr>
        <w:t xml:space="preserve"> անհրաժեշտ կլինի ներդնել այնպիսի </w:t>
      </w:r>
      <w:r w:rsidR="008B4DC4" w:rsidRPr="005A65BD">
        <w:rPr>
          <w:rFonts w:ascii="GHEA Grapalat" w:hAnsi="GHEA Grapalat"/>
          <w:sz w:val="24"/>
          <w:szCs w:val="24"/>
          <w:lang w:val="hy-AM"/>
        </w:rPr>
        <w:t xml:space="preserve">օժանդակության գործիքներ, որը կապահովի ոլորտին միջազգային մակարդակի կադրերով և </w:t>
      </w:r>
      <w:r w:rsidR="00767240" w:rsidRPr="005A65BD">
        <w:rPr>
          <w:rFonts w:ascii="GHEA Grapalat" w:hAnsi="GHEA Grapalat"/>
          <w:sz w:val="24"/>
          <w:szCs w:val="24"/>
          <w:lang w:val="hy-AM"/>
        </w:rPr>
        <w:t>նոր ոլորտների համար համապատասխան կադրերի առկայությամբ։</w:t>
      </w:r>
      <w:r w:rsidR="000A5687" w:rsidRPr="005A65BD">
        <w:rPr>
          <w:rFonts w:ascii="GHEA Grapalat" w:hAnsi="GHEA Grapalat"/>
          <w:sz w:val="24"/>
          <w:szCs w:val="24"/>
          <w:lang w:val="hy-AM"/>
        </w:rPr>
        <w:t xml:space="preserve"> Պետք է ձևավորել հարթակ կրթական հաստատությունների և մասնավոր </w:t>
      </w:r>
      <w:r w:rsidR="000A5687" w:rsidRPr="005A65BD">
        <w:rPr>
          <w:rFonts w:ascii="GHEA Grapalat" w:hAnsi="GHEA Grapalat"/>
          <w:sz w:val="24"/>
          <w:szCs w:val="24"/>
          <w:lang w:val="hy-AM"/>
        </w:rPr>
        <w:lastRenderedPageBreak/>
        <w:t>հատվածի միջև</w:t>
      </w:r>
      <w:r w:rsidR="00675634">
        <w:rPr>
          <w:rFonts w:ascii="GHEA Grapalat" w:hAnsi="GHEA Grapalat"/>
          <w:sz w:val="24"/>
          <w:szCs w:val="24"/>
          <w:lang w:val="hy-AM"/>
        </w:rPr>
        <w:t>,</w:t>
      </w:r>
      <w:r w:rsidR="00C86BA8" w:rsidRPr="005A65BD">
        <w:rPr>
          <w:rFonts w:ascii="GHEA Grapalat" w:hAnsi="GHEA Grapalat"/>
          <w:sz w:val="24"/>
          <w:szCs w:val="24"/>
          <w:lang w:val="hy-AM"/>
        </w:rPr>
        <w:t xml:space="preserve"> ինչպես նաև ներդնել մասնագիտական պրակտիկաների արդյունավետ իրագործման մեխանիզմներ</w:t>
      </w:r>
      <w:r w:rsidR="000A5687" w:rsidRPr="005A65BD">
        <w:rPr>
          <w:rFonts w:ascii="GHEA Grapalat" w:hAnsi="GHEA Grapalat"/>
          <w:sz w:val="24"/>
          <w:szCs w:val="24"/>
          <w:lang w:val="hy-AM"/>
        </w:rPr>
        <w:t>։</w:t>
      </w:r>
    </w:p>
    <w:p w14:paraId="39E47478" w14:textId="77777777" w:rsidR="00B67581" w:rsidRPr="00B67581" w:rsidRDefault="00B67581" w:rsidP="00B6758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17D057F" w14:textId="18886B1A" w:rsidR="00696B16" w:rsidRPr="005A65BD" w:rsidRDefault="00ED36F4" w:rsidP="00BF7412">
      <w:pPr>
        <w:pStyle w:val="ListParagraph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67581">
        <w:rPr>
          <w:rFonts w:ascii="GHEA Grapalat" w:hAnsi="GHEA Grapalat"/>
          <w:b/>
          <w:bCs/>
          <w:sz w:val="24"/>
          <w:szCs w:val="24"/>
          <w:lang w:val="hy-AM"/>
        </w:rPr>
        <w:t>ոլորտի</w:t>
      </w:r>
      <w:r w:rsidRPr="005A65BD">
        <w:rPr>
          <w:rFonts w:ascii="GHEA Grapalat" w:hAnsi="GHEA Grapalat"/>
          <w:b/>
          <w:bCs/>
          <w:sz w:val="24"/>
          <w:szCs w:val="24"/>
          <w:lang w:val="hy-AM"/>
        </w:rPr>
        <w:t xml:space="preserve"> ճանաչելիության բարձրացում, արտահանման զարգացում</w:t>
      </w:r>
      <w:r w:rsidR="00A051E1" w:rsidRPr="005A65BD">
        <w:rPr>
          <w:rFonts w:ascii="GHEA Grapalat" w:hAnsi="GHEA Grapalat"/>
          <w:b/>
          <w:bCs/>
          <w:sz w:val="24"/>
          <w:szCs w:val="24"/>
          <w:lang w:val="hy-AM"/>
        </w:rPr>
        <w:t>,</w:t>
      </w:r>
      <w:r w:rsidRPr="005A65BD">
        <w:rPr>
          <w:rFonts w:ascii="GHEA Grapalat" w:hAnsi="GHEA Grapalat"/>
          <w:b/>
          <w:bCs/>
          <w:sz w:val="24"/>
          <w:szCs w:val="24"/>
          <w:lang w:val="hy-AM"/>
        </w:rPr>
        <w:t xml:space="preserve"> արտադրողականության</w:t>
      </w:r>
      <w:r w:rsidR="00A051E1" w:rsidRPr="005A65BD">
        <w:rPr>
          <w:rFonts w:ascii="GHEA Grapalat" w:hAnsi="GHEA Grapalat"/>
          <w:b/>
          <w:bCs/>
          <w:sz w:val="24"/>
          <w:szCs w:val="24"/>
          <w:lang w:val="hy-AM"/>
        </w:rPr>
        <w:t xml:space="preserve"> բարձրացում</w:t>
      </w:r>
      <w:r w:rsidRPr="005A65BD">
        <w:rPr>
          <w:rFonts w:ascii="GHEA Grapalat" w:hAnsi="GHEA Grapalat"/>
          <w:b/>
          <w:bCs/>
          <w:sz w:val="24"/>
          <w:szCs w:val="24"/>
          <w:lang w:val="hy-AM"/>
        </w:rPr>
        <w:t>, նոր արտադրությունների ձ</w:t>
      </w:r>
      <w:r w:rsidR="00A051E1" w:rsidRPr="005A65BD">
        <w:rPr>
          <w:rFonts w:ascii="GHEA Grapalat" w:hAnsi="GHEA Grapalat"/>
          <w:b/>
          <w:bCs/>
          <w:sz w:val="24"/>
          <w:szCs w:val="24"/>
          <w:lang w:val="hy-AM"/>
        </w:rPr>
        <w:t>ևավորման խրախուսում</w:t>
      </w:r>
      <w:r w:rsidR="00B67581">
        <w:rPr>
          <w:rFonts w:ascii="GHEA Grapalat" w:hAnsi="GHEA Grapalat"/>
          <w:b/>
          <w:bCs/>
          <w:sz w:val="24"/>
          <w:szCs w:val="24"/>
          <w:lang w:val="hy-AM"/>
        </w:rPr>
        <w:t xml:space="preserve">։ </w:t>
      </w:r>
      <w:r w:rsidR="002550A9" w:rsidRPr="005A65BD">
        <w:rPr>
          <w:rFonts w:ascii="GHEA Grapalat" w:hAnsi="GHEA Grapalat"/>
          <w:b/>
          <w:bCs/>
          <w:sz w:val="24"/>
          <w:szCs w:val="24"/>
          <w:lang w:val="hy-AM"/>
        </w:rPr>
        <w:t>-</w:t>
      </w:r>
      <w:r w:rsidR="0018761F" w:rsidRPr="005A65B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21298D" w:rsidRPr="005A65BD">
        <w:rPr>
          <w:rFonts w:ascii="GHEA Grapalat" w:hAnsi="GHEA Grapalat"/>
          <w:sz w:val="24"/>
          <w:szCs w:val="24"/>
          <w:lang w:val="hy-AM"/>
        </w:rPr>
        <w:t>Այս ուղղությամբ անհրաժեշտ է շարունակական և հետևողական աշխատանքների իրականացում, քանի որ տեխնոլոգիաներ</w:t>
      </w:r>
      <w:r w:rsidR="00484444" w:rsidRPr="005A65BD">
        <w:rPr>
          <w:rFonts w:ascii="GHEA Grapalat" w:hAnsi="GHEA Grapalat"/>
          <w:sz w:val="24"/>
          <w:szCs w:val="24"/>
          <w:lang w:val="hy-AM"/>
        </w:rPr>
        <w:t>ի</w:t>
      </w:r>
      <w:r w:rsidR="0021298D" w:rsidRPr="005A65BD">
        <w:rPr>
          <w:rFonts w:ascii="GHEA Grapalat" w:hAnsi="GHEA Grapalat"/>
          <w:sz w:val="24"/>
          <w:szCs w:val="24"/>
          <w:lang w:val="hy-AM"/>
        </w:rPr>
        <w:t xml:space="preserve"> արագ</w:t>
      </w:r>
      <w:r w:rsidR="00484444" w:rsidRPr="005A65BD">
        <w:rPr>
          <w:rFonts w:ascii="GHEA Grapalat" w:hAnsi="GHEA Grapalat"/>
          <w:sz w:val="24"/>
          <w:szCs w:val="24"/>
          <w:lang w:val="hy-AM"/>
        </w:rPr>
        <w:t xml:space="preserve"> զարգացման այս փուլում մեծ են ոլորտը երկրի տնտեսական քարտեզից կո</w:t>
      </w:r>
      <w:r w:rsidR="000D7057" w:rsidRPr="005A65BD">
        <w:rPr>
          <w:rFonts w:ascii="GHEA Grapalat" w:hAnsi="GHEA Grapalat"/>
          <w:sz w:val="24"/>
          <w:szCs w:val="24"/>
          <w:lang w:val="hy-AM"/>
        </w:rPr>
        <w:t xml:space="preserve">րցնելու ռիսկերը։ </w:t>
      </w:r>
      <w:r w:rsidR="007F56C1" w:rsidRPr="005A65BD">
        <w:rPr>
          <w:rFonts w:ascii="GHEA Grapalat" w:hAnsi="GHEA Grapalat"/>
          <w:sz w:val="24"/>
          <w:szCs w:val="24"/>
          <w:lang w:val="hy-AM"/>
        </w:rPr>
        <w:t>Մ</w:t>
      </w:r>
      <w:r w:rsidR="000D7057" w:rsidRPr="005A65BD">
        <w:rPr>
          <w:rFonts w:ascii="GHEA Grapalat" w:hAnsi="GHEA Grapalat"/>
          <w:sz w:val="24"/>
          <w:szCs w:val="24"/>
          <w:lang w:val="hy-AM"/>
        </w:rPr>
        <w:t>ասնավորապես</w:t>
      </w:r>
      <w:r w:rsidR="007F56C1" w:rsidRPr="005A65BD">
        <w:rPr>
          <w:rFonts w:ascii="GHEA Grapalat" w:hAnsi="GHEA Grapalat"/>
          <w:sz w:val="24"/>
          <w:szCs w:val="24"/>
          <w:lang w:val="hy-AM"/>
        </w:rPr>
        <w:t>՝</w:t>
      </w:r>
      <w:r w:rsidR="000D7057" w:rsidRPr="005A65BD">
        <w:rPr>
          <w:rFonts w:ascii="GHEA Grapalat" w:hAnsi="GHEA Grapalat"/>
          <w:sz w:val="24"/>
          <w:szCs w:val="24"/>
          <w:lang w:val="hy-AM"/>
        </w:rPr>
        <w:t xml:space="preserve"> ոլորտի </w:t>
      </w:r>
      <w:r w:rsidR="00696B16" w:rsidRPr="005A65BD">
        <w:rPr>
          <w:rFonts w:ascii="GHEA Grapalat" w:hAnsi="GHEA Grapalat"/>
          <w:sz w:val="24"/>
          <w:szCs w:val="24"/>
          <w:lang w:val="hy-AM"/>
        </w:rPr>
        <w:t xml:space="preserve">ծրագրի իրականացման այս ուղղության </w:t>
      </w:r>
      <w:r w:rsidR="000D7057" w:rsidRPr="005A65BD">
        <w:rPr>
          <w:rFonts w:ascii="GHEA Grapalat" w:hAnsi="GHEA Grapalat"/>
          <w:sz w:val="24"/>
          <w:szCs w:val="24"/>
          <w:lang w:val="hy-AM"/>
        </w:rPr>
        <w:t>տեսանկյունից կարևորվում է</w:t>
      </w:r>
      <w:r w:rsidR="00696B16" w:rsidRPr="005A65BD">
        <w:rPr>
          <w:rFonts w:ascii="GHEA Grapalat" w:hAnsi="GHEA Grapalat"/>
          <w:sz w:val="24"/>
          <w:szCs w:val="24"/>
          <w:lang w:val="hy-AM"/>
        </w:rPr>
        <w:t>՝</w:t>
      </w:r>
    </w:p>
    <w:p w14:paraId="405C43D4" w14:textId="44818A0E" w:rsidR="007E5805" w:rsidRPr="005A65BD" w:rsidRDefault="007E5805" w:rsidP="00BF7412">
      <w:pPr>
        <w:pStyle w:val="ListParagraph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Հայաստանի դիրքավորումը որպես հետազոտությունների և մշակումների ճանաչված տարածաշրջանային հանգույց-օգտագործելով երկրի գիտական ներուժը, ուսումնասիրելով այլ երկրների փորձը և գիտական ոլորտի ձեռքբերումները՝ դրանք տեղայան</w:t>
      </w:r>
      <w:r w:rsidR="00B67581">
        <w:rPr>
          <w:rFonts w:ascii="GHEA Grapalat" w:hAnsi="GHEA Grapalat"/>
          <w:sz w:val="24"/>
          <w:szCs w:val="24"/>
          <w:lang w:val="hy-AM"/>
        </w:rPr>
        <w:t>ա</w:t>
      </w:r>
      <w:r w:rsidRPr="005A65BD">
        <w:rPr>
          <w:rFonts w:ascii="GHEA Grapalat" w:hAnsi="GHEA Grapalat"/>
          <w:sz w:val="24"/>
          <w:szCs w:val="24"/>
          <w:lang w:val="hy-AM"/>
        </w:rPr>
        <w:t>ցնել ՀՀ գիտահետազոտական ինստիտուտներում և ստեղծել տարածաշրջանային մակարդակով  հայտնի հետազոտությունների և մշակումների կենտրոն,</w:t>
      </w:r>
    </w:p>
    <w:p w14:paraId="2EA30511" w14:textId="389A0B1C" w:rsidR="007E5805" w:rsidRPr="005A65BD" w:rsidRDefault="007E5805" w:rsidP="00BF7412">
      <w:pPr>
        <w:pStyle w:val="ListParagraph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միջազգային ասպարեզում արդեն իսկ ստեղծված ինժեներական քաղաքի և այդտեղ հաջողված պատմությունների մասին պարբերական ներկայացումը,</w:t>
      </w:r>
    </w:p>
    <w:p w14:paraId="3F0629FA" w14:textId="580CC447" w:rsidR="007E5805" w:rsidRPr="005A65BD" w:rsidRDefault="007E5805" w:rsidP="00BF7412">
      <w:pPr>
        <w:pStyle w:val="ListParagraph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երկրի բրենդինգը որպես ճարտարագիտության կենտրոն, այն հետևողական ներկայացնելով ճարտարագիտության ասպարեզում</w:t>
      </w:r>
      <w:r w:rsidR="00B675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65BD">
        <w:rPr>
          <w:rFonts w:ascii="GHEA Grapalat" w:hAnsi="GHEA Grapalat"/>
          <w:sz w:val="24"/>
          <w:szCs w:val="24"/>
          <w:lang w:val="hy-AM"/>
        </w:rPr>
        <w:t>-</w:t>
      </w:r>
      <w:r w:rsidR="00B675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65BD">
        <w:rPr>
          <w:rFonts w:ascii="GHEA Grapalat" w:hAnsi="GHEA Grapalat"/>
          <w:sz w:val="24"/>
          <w:szCs w:val="24"/>
          <w:lang w:val="hy-AM"/>
        </w:rPr>
        <w:t>տարբեր միջոցառումների շրջանակներում, այդ թվում ճանաչելի դարձնելով հայաստանյան արտադրողների կողմից արտադրված արտադրանքը,</w:t>
      </w:r>
    </w:p>
    <w:p w14:paraId="6A853CA0" w14:textId="0D838AED" w:rsidR="007E5805" w:rsidRPr="005A65BD" w:rsidRDefault="007E5805" w:rsidP="00BF7412">
      <w:pPr>
        <w:pStyle w:val="ListParagraph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ոլորտի տեղական ընկերությունների մասին տեղեկատվության տարածումը՝ և</w:t>
      </w:r>
      <w:r w:rsidR="00B67581">
        <w:rPr>
          <w:rFonts w:ascii="GHEA Grapalat" w:hAnsi="GHEA Grapalat"/>
          <w:sz w:val="24"/>
          <w:szCs w:val="24"/>
          <w:lang w:val="hy-AM"/>
        </w:rPr>
        <w:t>՛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արտաքին</w:t>
      </w:r>
      <w:r w:rsidR="00B67581">
        <w:rPr>
          <w:rFonts w:ascii="GHEA Grapalat" w:hAnsi="GHEA Grapalat"/>
          <w:sz w:val="24"/>
          <w:szCs w:val="24"/>
          <w:lang w:val="hy-AM"/>
        </w:rPr>
        <w:t>,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և</w:t>
      </w:r>
      <w:r w:rsidR="00B67581">
        <w:rPr>
          <w:rFonts w:ascii="GHEA Grapalat" w:hAnsi="GHEA Grapalat"/>
          <w:sz w:val="24"/>
          <w:szCs w:val="24"/>
          <w:lang w:val="hy-AM"/>
        </w:rPr>
        <w:t>՛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ներքին շուկայում,</w:t>
      </w:r>
    </w:p>
    <w:p w14:paraId="1473BA0B" w14:textId="77777777" w:rsidR="007E5805" w:rsidRPr="005A65BD" w:rsidRDefault="007E5805" w:rsidP="00BF7412">
      <w:pPr>
        <w:pStyle w:val="ListParagraph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ոլորտի ընկերություններին օժանդակության տրամադրումը, տարբեր միջազգային ցուցահանդեսներին և ֆորումներին մասնակցության համար,</w:t>
      </w:r>
    </w:p>
    <w:p w14:paraId="55B772C2" w14:textId="256AC427" w:rsidR="007E5805" w:rsidRPr="005A65BD" w:rsidRDefault="007E5805" w:rsidP="00BF7412">
      <w:pPr>
        <w:pStyle w:val="ListParagraph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աշխատանքների իրականացումը</w:t>
      </w:r>
      <w:r w:rsidR="00AA5881">
        <w:rPr>
          <w:rFonts w:ascii="GHEA Grapalat" w:hAnsi="GHEA Grapalat"/>
          <w:sz w:val="24"/>
          <w:szCs w:val="24"/>
          <w:lang w:val="hy-AM"/>
        </w:rPr>
        <w:t>՝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ուղղված շուկաների դիվերսիֆիկացմանը, քանի որ ոլորտի արտադրանքը բազմազան է, հետևաբար </w:t>
      </w:r>
      <w:r w:rsidRPr="005A65BD">
        <w:rPr>
          <w:rFonts w:ascii="GHEA Grapalat" w:hAnsi="GHEA Grapalat"/>
          <w:sz w:val="24"/>
          <w:szCs w:val="24"/>
          <w:lang w:val="hy-AM"/>
        </w:rPr>
        <w:lastRenderedPageBreak/>
        <w:t>ըստ երկրների տարբեր է նաև տվյալ ապրանքի նկատմամբ պահանջարկը, ուստի անհրաժեշտ է ըստ ապրանքների և երկրների դիվերսիֆիկացնել շուկաները,</w:t>
      </w:r>
    </w:p>
    <w:p w14:paraId="79BA59FC" w14:textId="77777777" w:rsidR="007E5805" w:rsidRPr="005A65BD" w:rsidRDefault="007E5805" w:rsidP="00BF7412">
      <w:pPr>
        <w:pStyle w:val="ListParagraph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արտադրական հզորությունների վերազինման և արդիականացման նպատակով օժանդակության տրամադրումը,</w:t>
      </w:r>
    </w:p>
    <w:p w14:paraId="7D1B0CC2" w14:textId="77777777" w:rsidR="007E5805" w:rsidRPr="005A65BD" w:rsidRDefault="007E5805" w:rsidP="00BF7412">
      <w:pPr>
        <w:pStyle w:val="ListParagraph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արևային տեխնոլոգիաների արքավորումների տեղական արտադրողների համար բարենպաստ միջավայրի ստեղծումը,</w:t>
      </w:r>
    </w:p>
    <w:p w14:paraId="11C56431" w14:textId="77777777" w:rsidR="007E5805" w:rsidRPr="005A65BD" w:rsidRDefault="007E5805" w:rsidP="00BF7412">
      <w:pPr>
        <w:pStyle w:val="ListParagraph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նոր արտադրությունների ստեղծման համար օժանդակության գործիքների կիրառումը,</w:t>
      </w:r>
    </w:p>
    <w:p w14:paraId="5CA16D10" w14:textId="6E6FCC18" w:rsidR="007E5805" w:rsidRDefault="007E5805" w:rsidP="00BF7412">
      <w:pPr>
        <w:pStyle w:val="ListParagraph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մտավոր սեփականության պաշտպանության համակարգի զարգացումը՝ բարձրացնելով մտավոր սեփականության պաշտպանության գործիքների արդյունավետության աստիճանը</w:t>
      </w:r>
      <w:r w:rsidR="006C1A39" w:rsidRPr="005A65BD">
        <w:rPr>
          <w:rFonts w:ascii="GHEA Grapalat" w:hAnsi="GHEA Grapalat"/>
          <w:sz w:val="24"/>
          <w:szCs w:val="24"/>
          <w:lang w:val="hy-AM"/>
        </w:rPr>
        <w:t>։</w:t>
      </w:r>
    </w:p>
    <w:p w14:paraId="24C083F0" w14:textId="77777777" w:rsidR="00AA5881" w:rsidRPr="00AA5881" w:rsidRDefault="00AA5881" w:rsidP="00AA588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2A99674" w14:textId="0A346F4C" w:rsidR="000A768F" w:rsidRPr="005A65BD" w:rsidRDefault="006C1A39" w:rsidP="00BF7412">
      <w:pPr>
        <w:pStyle w:val="ListParagraph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b/>
          <w:bCs/>
          <w:sz w:val="24"/>
          <w:szCs w:val="24"/>
          <w:lang w:val="hy-AM"/>
        </w:rPr>
        <w:t xml:space="preserve">ոլորտի միջազգային համագործակցության </w:t>
      </w:r>
      <w:r w:rsidR="00B86C5A" w:rsidRPr="005A65BD">
        <w:rPr>
          <w:rFonts w:ascii="GHEA Grapalat" w:hAnsi="GHEA Grapalat"/>
          <w:b/>
          <w:bCs/>
          <w:sz w:val="24"/>
          <w:szCs w:val="24"/>
          <w:lang w:val="hy-AM"/>
        </w:rPr>
        <w:t>ընդլայնում</w:t>
      </w:r>
      <w:r w:rsidR="00AA5881">
        <w:rPr>
          <w:rFonts w:ascii="GHEA Grapalat" w:hAnsi="GHEA Grapalat"/>
          <w:b/>
          <w:bCs/>
          <w:sz w:val="24"/>
          <w:szCs w:val="24"/>
          <w:lang w:val="hy-AM"/>
        </w:rPr>
        <w:t xml:space="preserve">։ </w:t>
      </w:r>
      <w:r w:rsidRPr="005A65BD">
        <w:rPr>
          <w:rFonts w:ascii="GHEA Grapalat" w:hAnsi="GHEA Grapalat"/>
          <w:b/>
          <w:bCs/>
          <w:sz w:val="24"/>
          <w:szCs w:val="24"/>
          <w:lang w:val="hy-AM"/>
        </w:rPr>
        <w:t xml:space="preserve">- </w:t>
      </w:r>
      <w:r w:rsidR="00FF7289" w:rsidRPr="005A65BD">
        <w:rPr>
          <w:rFonts w:ascii="GHEA Grapalat" w:hAnsi="GHEA Grapalat"/>
          <w:sz w:val="24"/>
          <w:szCs w:val="24"/>
          <w:lang w:val="hy-AM"/>
        </w:rPr>
        <w:t>Այս ուղղության ենթատեքստում նախատեսվում է ապահովել ոլորտում միջազգային համագործակցության լայն շրջանակ, մասնավորապես կարևորվում է</w:t>
      </w:r>
      <w:r w:rsidR="000A768F" w:rsidRPr="005A65BD">
        <w:rPr>
          <w:rFonts w:ascii="GHEA Grapalat" w:hAnsi="GHEA Grapalat"/>
          <w:sz w:val="24"/>
          <w:szCs w:val="24"/>
          <w:lang w:val="hy-AM"/>
        </w:rPr>
        <w:t>՝</w:t>
      </w:r>
    </w:p>
    <w:p w14:paraId="0ACC6835" w14:textId="3B39DBBB" w:rsidR="007E5805" w:rsidRPr="005A65BD" w:rsidRDefault="00E7359D" w:rsidP="00BF7412">
      <w:pPr>
        <w:pStyle w:val="ListParagraph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 xml:space="preserve">ոլորտի անդրազգային կորպորացիաների ներգրավում </w:t>
      </w:r>
      <w:r w:rsidR="00AE74FE" w:rsidRPr="005A65BD">
        <w:rPr>
          <w:rFonts w:ascii="GHEA Grapalat" w:hAnsi="GHEA Grapalat"/>
          <w:sz w:val="24"/>
          <w:szCs w:val="24"/>
          <w:lang w:val="hy-AM"/>
        </w:rPr>
        <w:t>Հայաստան, այդ թվում</w:t>
      </w:r>
      <w:r w:rsidR="008967D6">
        <w:rPr>
          <w:rFonts w:ascii="GHEA Grapalat" w:hAnsi="GHEA Grapalat"/>
          <w:sz w:val="24"/>
          <w:szCs w:val="24"/>
          <w:lang w:val="hy-AM"/>
        </w:rPr>
        <w:t>՝</w:t>
      </w:r>
      <w:r w:rsidR="00AE74FE" w:rsidRPr="005A65BD">
        <w:rPr>
          <w:rFonts w:ascii="GHEA Grapalat" w:hAnsi="GHEA Grapalat"/>
          <w:sz w:val="24"/>
          <w:szCs w:val="24"/>
          <w:lang w:val="hy-AM"/>
        </w:rPr>
        <w:t xml:space="preserve"> դրանց 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հետազոտությունների և մշակումների կենտրոնների </w:t>
      </w:r>
      <w:r w:rsidR="00AE74FE" w:rsidRPr="005A65BD">
        <w:rPr>
          <w:rFonts w:ascii="GHEA Grapalat" w:hAnsi="GHEA Grapalat"/>
          <w:sz w:val="24"/>
          <w:szCs w:val="24"/>
          <w:lang w:val="hy-AM"/>
        </w:rPr>
        <w:t xml:space="preserve">ստեղծում երկրում, </w:t>
      </w:r>
    </w:p>
    <w:p w14:paraId="5EA8AF5C" w14:textId="12308B3D" w:rsidR="000A768F" w:rsidRPr="005A65BD" w:rsidRDefault="007E7F9A" w:rsidP="00BF7412">
      <w:pPr>
        <w:pStyle w:val="ListParagraph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 xml:space="preserve">տեղական ընկերություններին արտերկրի ոլորտի ընկերությունների հետ </w:t>
      </w:r>
      <w:r w:rsidR="007E5F18" w:rsidRPr="005A65BD">
        <w:rPr>
          <w:rFonts w:ascii="GHEA Grapalat" w:hAnsi="GHEA Grapalat"/>
          <w:sz w:val="24"/>
          <w:szCs w:val="24"/>
          <w:lang w:val="hy-AM"/>
        </w:rPr>
        <w:t xml:space="preserve">համագործակցության ձևավորման նպատակով օժանդակության տրամադրումը, մասնավորապես </w:t>
      </w:r>
      <w:r w:rsidR="00AC2CBC" w:rsidRPr="005A65BD">
        <w:rPr>
          <w:rFonts w:ascii="GHEA Grapalat" w:hAnsi="GHEA Grapalat"/>
          <w:sz w:val="24"/>
          <w:szCs w:val="24"/>
          <w:lang w:val="hy-AM"/>
        </w:rPr>
        <w:t>գործարար առաքելությունների կազմակերպման ձևաչափով,</w:t>
      </w:r>
    </w:p>
    <w:p w14:paraId="056C895D" w14:textId="0F709582" w:rsidR="00AC2CBC" w:rsidRPr="005A65BD" w:rsidRDefault="00AC2CBC" w:rsidP="00BF7412">
      <w:pPr>
        <w:pStyle w:val="ListParagraph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առկա ազատ տնտեսական գոտիներ ոլորտի միջազգային ընկերություններին</w:t>
      </w:r>
      <w:r w:rsidR="008D3C9C" w:rsidRPr="005A65BD">
        <w:rPr>
          <w:rFonts w:ascii="GHEA Grapalat" w:hAnsi="GHEA Grapalat"/>
          <w:sz w:val="24"/>
          <w:szCs w:val="24"/>
          <w:lang w:val="hy-AM"/>
        </w:rPr>
        <w:t xml:space="preserve"> ներգրավումը, մասնավորապես այնպիսի ընկերություններ</w:t>
      </w:r>
      <w:r w:rsidR="008967D6">
        <w:rPr>
          <w:rFonts w:ascii="GHEA Grapalat" w:hAnsi="GHEA Grapalat"/>
          <w:sz w:val="24"/>
          <w:szCs w:val="24"/>
          <w:lang w:val="hy-AM"/>
        </w:rPr>
        <w:t>,</w:t>
      </w:r>
      <w:r w:rsidR="008D3C9C" w:rsidRPr="005A65BD">
        <w:rPr>
          <w:rFonts w:ascii="GHEA Grapalat" w:hAnsi="GHEA Grapalat"/>
          <w:sz w:val="24"/>
          <w:szCs w:val="24"/>
          <w:lang w:val="hy-AM"/>
        </w:rPr>
        <w:t xml:space="preserve"> որոնց շուրջ կարող են ձևավորվել նաև փոքր մատակարար</w:t>
      </w:r>
      <w:r w:rsidR="00EC5BE8" w:rsidRPr="005A65BD">
        <w:rPr>
          <w:rFonts w:ascii="GHEA Grapalat" w:hAnsi="GHEA Grapalat"/>
          <w:sz w:val="24"/>
          <w:szCs w:val="24"/>
          <w:lang w:val="hy-AM"/>
        </w:rPr>
        <w:t xml:space="preserve"> արտադրող ընկերություններ, այդ </w:t>
      </w:r>
      <w:r w:rsidR="008967D6">
        <w:rPr>
          <w:rFonts w:ascii="GHEA Grapalat" w:hAnsi="GHEA Grapalat"/>
          <w:sz w:val="24"/>
          <w:szCs w:val="24"/>
          <w:lang w:val="hy-AM"/>
        </w:rPr>
        <w:t>թ</w:t>
      </w:r>
      <w:r w:rsidR="00EC5BE8" w:rsidRPr="005A65BD">
        <w:rPr>
          <w:rFonts w:ascii="GHEA Grapalat" w:hAnsi="GHEA Grapalat"/>
          <w:sz w:val="24"/>
          <w:szCs w:val="24"/>
          <w:lang w:val="hy-AM"/>
        </w:rPr>
        <w:t>վում</w:t>
      </w:r>
      <w:r w:rsidR="008967D6">
        <w:rPr>
          <w:rFonts w:ascii="GHEA Grapalat" w:hAnsi="GHEA Grapalat"/>
          <w:sz w:val="24"/>
          <w:szCs w:val="24"/>
          <w:lang w:val="hy-AM"/>
        </w:rPr>
        <w:t>՝</w:t>
      </w:r>
      <w:r w:rsidR="00EC5BE8" w:rsidRPr="005A65BD">
        <w:rPr>
          <w:rFonts w:ascii="GHEA Grapalat" w:hAnsi="GHEA Grapalat"/>
          <w:sz w:val="24"/>
          <w:szCs w:val="24"/>
          <w:lang w:val="hy-AM"/>
        </w:rPr>
        <w:t xml:space="preserve"> տեղական,</w:t>
      </w:r>
    </w:p>
    <w:p w14:paraId="6C00D377" w14:textId="77777777" w:rsidR="00806EE8" w:rsidRPr="005A65BD" w:rsidRDefault="00806EE8" w:rsidP="00BF7412">
      <w:pPr>
        <w:pStyle w:val="ListParagraph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 xml:space="preserve">ոլորտի ընկերությունների ԵԱՏՄ շրջանակներում տարբեր կոոպերացիոն շղթաներում ներառելը, </w:t>
      </w:r>
    </w:p>
    <w:p w14:paraId="4F0E207A" w14:textId="642AB209" w:rsidR="00806EE8" w:rsidRDefault="005B2792" w:rsidP="00BF7412">
      <w:pPr>
        <w:pStyle w:val="ListParagraph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միջազգայն տեխնոլոգիական զարգացումների մասին տեղեկա</w:t>
      </w:r>
      <w:r w:rsidR="0089256B" w:rsidRPr="005A65BD">
        <w:rPr>
          <w:rFonts w:ascii="GHEA Grapalat" w:hAnsi="GHEA Grapalat"/>
          <w:sz w:val="24"/>
          <w:szCs w:val="24"/>
          <w:lang w:val="hy-AM"/>
        </w:rPr>
        <w:t xml:space="preserve">ցվածության բարձրացումը՝ միջազգային տեխնոլոգիական </w:t>
      </w:r>
      <w:r w:rsidR="0089256B" w:rsidRPr="005A65BD">
        <w:rPr>
          <w:rFonts w:ascii="GHEA Grapalat" w:hAnsi="GHEA Grapalat"/>
          <w:sz w:val="24"/>
          <w:szCs w:val="24"/>
          <w:lang w:val="hy-AM"/>
        </w:rPr>
        <w:lastRenderedPageBreak/>
        <w:t>միջոցառումների մասին տեղեկատվության տրամադրման և դրանց մասնակցությանը օժանդակության տրամադրմամբ։</w:t>
      </w:r>
    </w:p>
    <w:p w14:paraId="25D03587" w14:textId="77777777" w:rsidR="008967D6" w:rsidRPr="008967D6" w:rsidRDefault="008967D6" w:rsidP="008967D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EA9DAC4" w14:textId="5CD45D03" w:rsidR="007E5805" w:rsidRPr="005A65BD" w:rsidRDefault="00EE5BD7" w:rsidP="00BF7412">
      <w:pPr>
        <w:pStyle w:val="ListParagraph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b/>
          <w:bCs/>
          <w:sz w:val="24"/>
          <w:szCs w:val="24"/>
          <w:lang w:val="hy-AM"/>
        </w:rPr>
        <w:t xml:space="preserve">ֆինանսական նոր գործիքների ձևավորում- </w:t>
      </w:r>
      <w:r w:rsidR="00D551E8" w:rsidRPr="005A65BD">
        <w:rPr>
          <w:rFonts w:ascii="GHEA Grapalat" w:hAnsi="GHEA Grapalat"/>
          <w:sz w:val="24"/>
          <w:szCs w:val="24"/>
          <w:lang w:val="hy-AM"/>
        </w:rPr>
        <w:t xml:space="preserve">Հարկ է նշել, որ վերջին տարիներին ներդրվել են ֆինանսական աջակցության մի շարք գործիքներ, որոնք </w:t>
      </w:r>
      <w:r w:rsidR="004B3E9E" w:rsidRPr="005A65BD">
        <w:rPr>
          <w:rFonts w:ascii="GHEA Grapalat" w:hAnsi="GHEA Grapalat"/>
          <w:sz w:val="24"/>
          <w:szCs w:val="24"/>
          <w:lang w:val="hy-AM"/>
        </w:rPr>
        <w:t>արդեն իսկ ապացուցել են նաև իրենց արդյունավետությունը</w:t>
      </w:r>
      <w:r w:rsidR="00EF0744" w:rsidRPr="005A65BD">
        <w:rPr>
          <w:rFonts w:ascii="GHEA Grapalat" w:hAnsi="GHEA Grapalat"/>
          <w:sz w:val="24"/>
          <w:szCs w:val="24"/>
          <w:lang w:val="hy-AM"/>
        </w:rPr>
        <w:t>, ինչպես նաև տարե</w:t>
      </w:r>
      <w:r w:rsidR="00E43B53" w:rsidRPr="005A65BD">
        <w:rPr>
          <w:rFonts w:ascii="GHEA Grapalat" w:hAnsi="GHEA Grapalat"/>
          <w:sz w:val="24"/>
          <w:szCs w:val="24"/>
          <w:lang w:val="hy-AM"/>
        </w:rPr>
        <w:t>ց</w:t>
      </w:r>
      <w:r w:rsidR="00EF0744" w:rsidRPr="005A65BD">
        <w:rPr>
          <w:rFonts w:ascii="GHEA Grapalat" w:hAnsi="GHEA Grapalat"/>
          <w:sz w:val="24"/>
          <w:szCs w:val="24"/>
          <w:lang w:val="hy-AM"/>
        </w:rPr>
        <w:t xml:space="preserve">տարի </w:t>
      </w:r>
      <w:r w:rsidR="00E43B53" w:rsidRPr="005A65BD">
        <w:rPr>
          <w:rFonts w:ascii="GHEA Grapalat" w:hAnsi="GHEA Grapalat"/>
          <w:sz w:val="24"/>
          <w:szCs w:val="24"/>
          <w:lang w:val="hy-AM"/>
        </w:rPr>
        <w:t>ընդլայնվել է այդ գործիքների և</w:t>
      </w:r>
      <w:r w:rsidR="003E645B">
        <w:rPr>
          <w:rFonts w:ascii="GHEA Grapalat" w:hAnsi="GHEA Grapalat"/>
          <w:sz w:val="24"/>
          <w:szCs w:val="24"/>
          <w:lang w:val="hy-AM"/>
        </w:rPr>
        <w:t>՛</w:t>
      </w:r>
      <w:r w:rsidR="00E43B53" w:rsidRPr="005A65BD">
        <w:rPr>
          <w:rFonts w:ascii="GHEA Grapalat" w:hAnsi="GHEA Grapalat"/>
          <w:sz w:val="24"/>
          <w:szCs w:val="24"/>
          <w:lang w:val="hy-AM"/>
        </w:rPr>
        <w:t xml:space="preserve"> շրջանակը</w:t>
      </w:r>
      <w:r w:rsidR="003E645B">
        <w:rPr>
          <w:rFonts w:ascii="GHEA Grapalat" w:hAnsi="GHEA Grapalat"/>
          <w:sz w:val="24"/>
          <w:szCs w:val="24"/>
          <w:lang w:val="hy-AM"/>
        </w:rPr>
        <w:t>,</w:t>
      </w:r>
      <w:r w:rsidR="00E43B53" w:rsidRPr="005A65BD">
        <w:rPr>
          <w:rFonts w:ascii="GHEA Grapalat" w:hAnsi="GHEA Grapalat"/>
          <w:sz w:val="24"/>
          <w:szCs w:val="24"/>
          <w:lang w:val="hy-AM"/>
        </w:rPr>
        <w:t xml:space="preserve"> և</w:t>
      </w:r>
      <w:r w:rsidR="003E645B">
        <w:rPr>
          <w:rFonts w:ascii="GHEA Grapalat" w:hAnsi="GHEA Grapalat"/>
          <w:sz w:val="24"/>
          <w:szCs w:val="24"/>
          <w:lang w:val="hy-AM"/>
        </w:rPr>
        <w:t>՛</w:t>
      </w:r>
      <w:r w:rsidR="00E43B53" w:rsidRPr="005A65BD">
        <w:rPr>
          <w:rFonts w:ascii="GHEA Grapalat" w:hAnsi="GHEA Grapalat"/>
          <w:sz w:val="24"/>
          <w:szCs w:val="24"/>
          <w:lang w:val="hy-AM"/>
        </w:rPr>
        <w:t xml:space="preserve"> ուղղությունները։ Սակայն</w:t>
      </w:r>
      <w:r w:rsidR="003E645B">
        <w:rPr>
          <w:rFonts w:ascii="GHEA Grapalat" w:hAnsi="GHEA Grapalat"/>
          <w:sz w:val="24"/>
          <w:szCs w:val="24"/>
          <w:lang w:val="hy-AM"/>
        </w:rPr>
        <w:t>,</w:t>
      </w:r>
      <w:r w:rsidR="00E43B53" w:rsidRPr="005A65BD">
        <w:rPr>
          <w:rFonts w:ascii="GHEA Grapalat" w:hAnsi="GHEA Grapalat"/>
          <w:sz w:val="24"/>
          <w:szCs w:val="24"/>
          <w:lang w:val="hy-AM"/>
        </w:rPr>
        <w:t xml:space="preserve"> հաշվի առնելով </w:t>
      </w:r>
      <w:r w:rsidR="00F053A8" w:rsidRPr="005A65BD">
        <w:rPr>
          <w:rFonts w:ascii="GHEA Grapalat" w:hAnsi="GHEA Grapalat"/>
          <w:sz w:val="24"/>
          <w:szCs w:val="24"/>
          <w:lang w:val="hy-AM"/>
        </w:rPr>
        <w:t>համաշխարհային զարգացումներից ոլորտի հետ չմնալու հանգամանքը</w:t>
      </w:r>
      <w:r w:rsidR="003E645B">
        <w:rPr>
          <w:rFonts w:ascii="GHEA Grapalat" w:hAnsi="GHEA Grapalat"/>
          <w:sz w:val="24"/>
          <w:szCs w:val="24"/>
          <w:lang w:val="hy-AM"/>
        </w:rPr>
        <w:t>՝</w:t>
      </w:r>
      <w:r w:rsidR="00F053A8" w:rsidRPr="005A65BD">
        <w:rPr>
          <w:rFonts w:ascii="GHEA Grapalat" w:hAnsi="GHEA Grapalat"/>
          <w:sz w:val="24"/>
          <w:szCs w:val="24"/>
          <w:lang w:val="hy-AM"/>
        </w:rPr>
        <w:t xml:space="preserve"> </w:t>
      </w:r>
      <w:r w:rsidR="00DA3F88" w:rsidRPr="005A65BD">
        <w:rPr>
          <w:rFonts w:ascii="GHEA Grapalat" w:hAnsi="GHEA Grapalat"/>
          <w:sz w:val="24"/>
          <w:szCs w:val="24"/>
          <w:lang w:val="hy-AM"/>
        </w:rPr>
        <w:t xml:space="preserve">նոր </w:t>
      </w:r>
      <w:r w:rsidR="00F053A8" w:rsidRPr="005A65BD">
        <w:rPr>
          <w:rFonts w:ascii="GHEA Grapalat" w:hAnsi="GHEA Grapalat"/>
          <w:sz w:val="24"/>
          <w:szCs w:val="24"/>
          <w:lang w:val="hy-AM"/>
        </w:rPr>
        <w:t>ֆինանսական</w:t>
      </w:r>
      <w:r w:rsidR="00DA3F88" w:rsidRPr="005A65BD">
        <w:rPr>
          <w:rFonts w:ascii="GHEA Grapalat" w:hAnsi="GHEA Grapalat"/>
          <w:sz w:val="24"/>
          <w:szCs w:val="24"/>
          <w:lang w:val="hy-AM"/>
        </w:rPr>
        <w:t xml:space="preserve"> աջակցության </w:t>
      </w:r>
      <w:r w:rsidR="00F053A8" w:rsidRPr="005A65BD">
        <w:rPr>
          <w:rFonts w:ascii="GHEA Grapalat" w:hAnsi="GHEA Grapalat"/>
          <w:sz w:val="24"/>
          <w:szCs w:val="24"/>
          <w:lang w:val="hy-AM"/>
        </w:rPr>
        <w:t xml:space="preserve">գործիքների </w:t>
      </w:r>
      <w:r w:rsidR="00DA3F88" w:rsidRPr="005A65BD">
        <w:rPr>
          <w:rFonts w:ascii="GHEA Grapalat" w:hAnsi="GHEA Grapalat"/>
          <w:sz w:val="24"/>
          <w:szCs w:val="24"/>
          <w:lang w:val="hy-AM"/>
        </w:rPr>
        <w:t xml:space="preserve">ներդրումը կարևոր է։ Այս առումով նախատեսվում է՝ </w:t>
      </w:r>
    </w:p>
    <w:p w14:paraId="6CC94DE7" w14:textId="77777777" w:rsidR="00045554" w:rsidRPr="005A65BD" w:rsidRDefault="00045554" w:rsidP="00BF7412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առկա ֆինանսական աջակցության պետական գործիքների մասին պարբերաբար տեղեկատվության տրամադրում ոլորտի ընկերություններին,</w:t>
      </w:r>
    </w:p>
    <w:p w14:paraId="26CD5E5A" w14:textId="158CEA4E" w:rsidR="00DA3F88" w:rsidRPr="005A65BD" w:rsidRDefault="00045554" w:rsidP="00BF7412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 xml:space="preserve"> </w:t>
      </w:r>
      <w:r w:rsidR="008F1B96" w:rsidRPr="005A65BD">
        <w:rPr>
          <w:rFonts w:ascii="GHEA Grapalat" w:hAnsi="GHEA Grapalat"/>
          <w:sz w:val="24"/>
          <w:szCs w:val="24"/>
          <w:lang w:val="hy-AM"/>
        </w:rPr>
        <w:t>գիտական մշակումների</w:t>
      </w:r>
      <w:r w:rsidR="00557910" w:rsidRPr="005A65BD">
        <w:rPr>
          <w:rFonts w:ascii="GHEA Grapalat" w:hAnsi="GHEA Grapalat"/>
          <w:sz w:val="24"/>
          <w:szCs w:val="24"/>
          <w:lang w:val="hy-AM"/>
        </w:rPr>
        <w:t>, նորարարությունների</w:t>
      </w:r>
      <w:r w:rsidR="008F1B96" w:rsidRPr="005A65BD">
        <w:rPr>
          <w:rFonts w:ascii="GHEA Grapalat" w:hAnsi="GHEA Grapalat"/>
          <w:sz w:val="24"/>
          <w:szCs w:val="24"/>
          <w:lang w:val="hy-AM"/>
        </w:rPr>
        <w:t xml:space="preserve"> և դրանց առևտրայնացմանն </w:t>
      </w:r>
      <w:r w:rsidR="00696803" w:rsidRPr="005A65BD">
        <w:rPr>
          <w:rFonts w:ascii="GHEA Grapalat" w:hAnsi="GHEA Grapalat"/>
          <w:sz w:val="24"/>
          <w:szCs w:val="24"/>
          <w:lang w:val="hy-AM"/>
        </w:rPr>
        <w:t>օժանդակելու նպատակով ֆինանսական աջակցության գործիքի ներդրում,</w:t>
      </w:r>
    </w:p>
    <w:p w14:paraId="6D8D3BE2" w14:textId="49DA9628" w:rsidR="00696803" w:rsidRPr="005A65BD" w:rsidRDefault="00557910" w:rsidP="00BF7412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 xml:space="preserve">Տեղական ընկերությունների նորարարությունների միջազգային արտոնագրման </w:t>
      </w:r>
      <w:r w:rsidR="003C1B90" w:rsidRPr="005A65BD">
        <w:rPr>
          <w:rFonts w:ascii="GHEA Grapalat" w:hAnsi="GHEA Grapalat"/>
          <w:sz w:val="24"/>
          <w:szCs w:val="24"/>
          <w:lang w:val="hy-AM"/>
        </w:rPr>
        <w:t>աջակցության գործիքի ներդրում</w:t>
      </w:r>
      <w:r w:rsidR="00381798" w:rsidRPr="005A65BD">
        <w:rPr>
          <w:rFonts w:ascii="GHEA Grapalat" w:hAnsi="GHEA Grapalat"/>
          <w:sz w:val="24"/>
          <w:szCs w:val="24"/>
          <w:lang w:val="hy-AM"/>
        </w:rPr>
        <w:t>։</w:t>
      </w:r>
    </w:p>
    <w:p w14:paraId="748B9831" w14:textId="77777777" w:rsidR="00726939" w:rsidRDefault="00726939" w:rsidP="002A11BA">
      <w:pPr>
        <w:spacing w:after="0" w:line="360" w:lineRule="auto"/>
        <w:ind w:left="115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C0BEDDF" w14:textId="77777777" w:rsidR="00726939" w:rsidRDefault="00726939" w:rsidP="002A11BA">
      <w:pPr>
        <w:spacing w:after="0" w:line="360" w:lineRule="auto"/>
        <w:ind w:left="115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280C274" w14:textId="77777777" w:rsidR="00726939" w:rsidRDefault="00726939" w:rsidP="002A11BA">
      <w:pPr>
        <w:spacing w:after="0" w:line="360" w:lineRule="auto"/>
        <w:ind w:left="115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52B5C67" w14:textId="77777777" w:rsidR="00726939" w:rsidRDefault="00726939" w:rsidP="002A11BA">
      <w:pPr>
        <w:spacing w:after="0" w:line="360" w:lineRule="auto"/>
        <w:ind w:left="115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9C37DD5" w14:textId="77777777" w:rsidR="00726939" w:rsidRDefault="00726939" w:rsidP="002A11BA">
      <w:pPr>
        <w:spacing w:after="0" w:line="360" w:lineRule="auto"/>
        <w:ind w:left="115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3764853" w14:textId="77777777" w:rsidR="00726939" w:rsidRDefault="00726939" w:rsidP="002A11BA">
      <w:pPr>
        <w:spacing w:after="0" w:line="360" w:lineRule="auto"/>
        <w:ind w:left="115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3735AA9" w14:textId="77777777" w:rsidR="00726939" w:rsidRDefault="00726939" w:rsidP="002A11BA">
      <w:pPr>
        <w:spacing w:after="0" w:line="360" w:lineRule="auto"/>
        <w:ind w:left="115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39B0107" w14:textId="77777777" w:rsidR="00726939" w:rsidRDefault="00726939" w:rsidP="002A11BA">
      <w:pPr>
        <w:spacing w:after="0" w:line="360" w:lineRule="auto"/>
        <w:ind w:left="115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0C8AEC7" w14:textId="77777777" w:rsidR="00726939" w:rsidRDefault="00726939" w:rsidP="002A11BA">
      <w:pPr>
        <w:spacing w:after="0" w:line="360" w:lineRule="auto"/>
        <w:ind w:left="115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549993C" w14:textId="77777777" w:rsidR="00726939" w:rsidRDefault="00726939" w:rsidP="002A11BA">
      <w:pPr>
        <w:spacing w:after="0" w:line="360" w:lineRule="auto"/>
        <w:ind w:left="115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17D94C0" w14:textId="77777777" w:rsidR="00726939" w:rsidRDefault="00726939" w:rsidP="002A11BA">
      <w:pPr>
        <w:spacing w:after="0" w:line="360" w:lineRule="auto"/>
        <w:ind w:left="115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7710A4E" w14:textId="77777777" w:rsidR="00726939" w:rsidRDefault="00726939" w:rsidP="002A11BA">
      <w:pPr>
        <w:spacing w:after="0" w:line="360" w:lineRule="auto"/>
        <w:ind w:left="115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9DAC80C" w14:textId="0A75AF5E" w:rsidR="00913DF7" w:rsidRPr="005A65BD" w:rsidRDefault="00DD5CF1" w:rsidP="002A11BA">
      <w:pPr>
        <w:spacing w:after="0" w:line="360" w:lineRule="auto"/>
        <w:ind w:left="1157"/>
        <w:jc w:val="center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6</w:t>
      </w:r>
      <w:r w:rsidR="00913DF7" w:rsidRPr="005A65B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913DF7" w:rsidRPr="005A65BD">
        <w:rPr>
          <w:rFonts w:ascii="GHEA Grapalat" w:hAnsi="GHEA Grapalat"/>
          <w:b/>
          <w:bCs/>
          <w:sz w:val="24"/>
          <w:szCs w:val="24"/>
          <w:lang w:val="hy-AM"/>
        </w:rPr>
        <w:t xml:space="preserve"> ԾՐԱԳՐԻ ՖԻՆԱՆՍԱՎՈՐՈՒՄԸ</w:t>
      </w:r>
    </w:p>
    <w:p w14:paraId="68406C3E" w14:textId="77777777" w:rsidR="00726939" w:rsidRDefault="00726939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72084B2" w14:textId="14D184E9" w:rsidR="00913DF7" w:rsidRPr="005A65BD" w:rsidRDefault="00913DF7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Ծրագրի իրականացման</w:t>
      </w:r>
      <w:r w:rsidR="007269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ապահովման համար անհրաժեշտ ֆինանսավորման աղբյուրներ կարող են լինել՝ Հայաստանի Հանրապետության պետական բյուջեից և օրենքով չարգելված այլ միջոցներից ֆինանսավորումները: Ծրագրի իրագործման համար անհրաժեշտ պետական աջակցության գումարը գնահատվում է մոտ </w:t>
      </w:r>
      <w:r w:rsidR="00A97ECA" w:rsidRPr="00A97ECA">
        <w:rPr>
          <w:rFonts w:ascii="GHEA Grapalat" w:hAnsi="GHEA Grapalat"/>
          <w:sz w:val="24"/>
          <w:szCs w:val="24"/>
          <w:lang w:val="hy-AM"/>
        </w:rPr>
        <w:t>5,570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մլ</w:t>
      </w:r>
      <w:r w:rsidR="00A97ECA">
        <w:rPr>
          <w:rFonts w:ascii="GHEA Grapalat" w:hAnsi="GHEA Grapalat"/>
          <w:sz w:val="24"/>
          <w:szCs w:val="24"/>
          <w:lang w:val="hy-AM"/>
        </w:rPr>
        <w:t>ն</w:t>
      </w:r>
      <w:r w:rsidRPr="005A65BD">
        <w:rPr>
          <w:rFonts w:ascii="GHEA Grapalat" w:hAnsi="GHEA Grapalat"/>
          <w:sz w:val="24"/>
          <w:szCs w:val="24"/>
          <w:lang w:val="hy-AM"/>
        </w:rPr>
        <w:t xml:space="preserve"> դրամ։</w:t>
      </w:r>
    </w:p>
    <w:p w14:paraId="79E79BBC" w14:textId="58BBE185" w:rsidR="008846E4" w:rsidRPr="005A65BD" w:rsidRDefault="008846E4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Հարկ է նշել, որ ծրագրի իրականացման</w:t>
      </w:r>
      <w:r w:rsidR="006475E3" w:rsidRPr="005A65BD">
        <w:rPr>
          <w:rFonts w:ascii="GHEA Grapalat" w:hAnsi="GHEA Grapalat"/>
          <w:sz w:val="24"/>
          <w:szCs w:val="24"/>
          <w:lang w:val="hy-AM"/>
        </w:rPr>
        <w:t xml:space="preserve"> համար նախատեսված մի շարք միջոցառումներ դիտարկվում են արդեն իսկ գործող գործիքների ներքո</w:t>
      </w:r>
      <w:r w:rsidR="00F82C97" w:rsidRPr="005A65BD">
        <w:rPr>
          <w:rFonts w:ascii="GHEA Grapalat" w:hAnsi="GHEA Grapalat"/>
          <w:sz w:val="24"/>
          <w:szCs w:val="24"/>
          <w:lang w:val="hy-AM"/>
        </w:rPr>
        <w:t xml:space="preserve"> և դրանց համար նախատեսված միջոցների շրջանակում։</w:t>
      </w:r>
      <w:r w:rsidR="006475E3" w:rsidRPr="005A65B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6F4816F" w14:textId="77777777" w:rsidR="00726939" w:rsidRDefault="00726939" w:rsidP="002A11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00DD368" w14:textId="77777777" w:rsidR="00726939" w:rsidRDefault="00726939" w:rsidP="002A11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D437904" w14:textId="77777777" w:rsidR="00726939" w:rsidRDefault="00726939" w:rsidP="002A11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EE476BD" w14:textId="0D742F33" w:rsidR="00913DF7" w:rsidRDefault="00DD5CF1" w:rsidP="002A11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A65BD">
        <w:rPr>
          <w:rFonts w:ascii="GHEA Grapalat" w:hAnsi="GHEA Grapalat"/>
          <w:b/>
          <w:bCs/>
          <w:sz w:val="24"/>
          <w:szCs w:val="24"/>
          <w:lang w:val="hy-AM"/>
        </w:rPr>
        <w:t>7</w:t>
      </w:r>
      <w:r w:rsidR="00913DF7" w:rsidRPr="005A65B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913DF7" w:rsidRPr="005A65BD">
        <w:rPr>
          <w:rFonts w:ascii="GHEA Grapalat" w:hAnsi="GHEA Grapalat"/>
          <w:b/>
          <w:bCs/>
          <w:sz w:val="24"/>
          <w:szCs w:val="24"/>
          <w:lang w:val="hy-AM"/>
        </w:rPr>
        <w:t xml:space="preserve"> ԾՐԱԳՐԻ ՄՇՏԱԴԻՏԱՐԿՈՒՄԸ</w:t>
      </w:r>
    </w:p>
    <w:p w14:paraId="1DF1A737" w14:textId="77777777" w:rsidR="00726939" w:rsidRPr="005A65BD" w:rsidRDefault="00726939" w:rsidP="002A11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927A42E" w14:textId="77777777" w:rsidR="00913DF7" w:rsidRPr="005A65BD" w:rsidRDefault="00913DF7" w:rsidP="002A11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A65BD">
        <w:rPr>
          <w:rFonts w:ascii="GHEA Grapalat" w:hAnsi="GHEA Grapalat"/>
          <w:sz w:val="24"/>
          <w:szCs w:val="24"/>
          <w:lang w:val="hy-AM"/>
        </w:rPr>
        <w:t>Ծրագրի արդյունավետ իրականացման նպատակով նախատեսվում է իրականացնել նախատեսված և փաստացի ցուցանիշների, կատարված միջոցառումների վերաբերյալ մշտադիտարկում ծրագրի ընդունումից հետո երկրորդ տարվա վերջում և ծրագրի ավարտին, ինչպես նաև ծրագրի կատարման ընթացքի ընթացիկ մշտադիտարկում՝ տարեկան կտրվածքով։ Մշտադիտարկման նպատակն է՝ վեր հանել ծրագրի իրագործման ընթացքում առկա խնդիրները, ստուգել ցուցանիշների կատարողականը։</w:t>
      </w:r>
    </w:p>
    <w:p w14:paraId="00D28235" w14:textId="77777777" w:rsidR="00913DF7" w:rsidRPr="005A65BD" w:rsidRDefault="00913DF7" w:rsidP="002A11B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913DF7" w:rsidRPr="005A65BD" w:rsidSect="002A11BA">
      <w:footerReference w:type="default" r:id="rId8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95165" w14:textId="77777777" w:rsidR="00A6591F" w:rsidRDefault="00A6591F" w:rsidP="004350B7">
      <w:pPr>
        <w:spacing w:after="0" w:line="240" w:lineRule="auto"/>
      </w:pPr>
      <w:r>
        <w:separator/>
      </w:r>
    </w:p>
  </w:endnote>
  <w:endnote w:type="continuationSeparator" w:id="0">
    <w:p w14:paraId="32D17D70" w14:textId="77777777" w:rsidR="00A6591F" w:rsidRDefault="00A6591F" w:rsidP="0043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5848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B8497B" w14:textId="77777777" w:rsidR="004E0B4C" w:rsidRDefault="004E0B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317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2E7D3BD" w14:textId="77777777" w:rsidR="004E0B4C" w:rsidRDefault="004E0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B5CEA" w14:textId="77777777" w:rsidR="00A6591F" w:rsidRDefault="00A6591F" w:rsidP="004350B7">
      <w:pPr>
        <w:spacing w:after="0" w:line="240" w:lineRule="auto"/>
      </w:pPr>
      <w:r>
        <w:separator/>
      </w:r>
    </w:p>
  </w:footnote>
  <w:footnote w:type="continuationSeparator" w:id="0">
    <w:p w14:paraId="3B4C6D22" w14:textId="77777777" w:rsidR="00A6591F" w:rsidRDefault="00A6591F" w:rsidP="004350B7">
      <w:pPr>
        <w:spacing w:after="0" w:line="240" w:lineRule="auto"/>
      </w:pPr>
      <w:r>
        <w:continuationSeparator/>
      </w:r>
    </w:p>
  </w:footnote>
  <w:footnote w:id="1">
    <w:p w14:paraId="1C74F00D" w14:textId="73F47B73" w:rsidR="00F717F7" w:rsidRPr="005A054A" w:rsidRDefault="00F717F7" w:rsidP="006A7177">
      <w:pPr>
        <w:pStyle w:val="FootnoteText"/>
        <w:jc w:val="both"/>
        <w:rPr>
          <w:rFonts w:ascii="GHEA Grapalat" w:hAnsi="GHEA Grapalat"/>
          <w:lang w:val="hy-AM"/>
        </w:rPr>
      </w:pPr>
      <w:r w:rsidRPr="005A054A">
        <w:rPr>
          <w:rStyle w:val="FootnoteReference"/>
          <w:rFonts w:ascii="GHEA Grapalat" w:hAnsi="GHEA Grapalat"/>
          <w:lang w:val="hy-AM"/>
        </w:rPr>
        <w:footnoteRef/>
      </w:r>
      <w:r w:rsidR="00D710BB" w:rsidRPr="005A054A">
        <w:rPr>
          <w:rFonts w:ascii="GHEA Grapalat" w:hAnsi="GHEA Grapalat"/>
          <w:lang w:val="hy-AM"/>
        </w:rPr>
        <w:t xml:space="preserve"> </w:t>
      </w:r>
      <w:r w:rsidRPr="005A054A">
        <w:rPr>
          <w:rFonts w:ascii="GHEA Grapalat" w:hAnsi="GHEA Grapalat"/>
          <w:lang w:val="hy-AM"/>
        </w:rPr>
        <w:t>Տե´ս</w:t>
      </w:r>
      <w:r w:rsidR="00D710BB" w:rsidRPr="005A054A">
        <w:rPr>
          <w:rFonts w:ascii="GHEA Grapalat" w:hAnsi="GHEA Grapalat"/>
          <w:lang w:val="hy-AM"/>
        </w:rPr>
        <w:t xml:space="preserve"> </w:t>
      </w:r>
      <w:hyperlink r:id="rId1" w:history="1">
        <w:r w:rsidRPr="005A054A">
          <w:rPr>
            <w:rStyle w:val="Hyperlink"/>
            <w:rFonts w:ascii="GHEA Grapalat" w:hAnsi="GHEA Grapalat"/>
            <w:lang w:val="hy-AM"/>
          </w:rPr>
          <w:t>https://www.armstat.am/file/article/5nish_2022_t.pdf</w:t>
        </w:r>
      </w:hyperlink>
      <w:r w:rsidRPr="005A054A">
        <w:rPr>
          <w:rFonts w:ascii="GHEA Grapalat" w:hAnsi="GHEA Grapalat"/>
          <w:lang w:val="hy-AM"/>
        </w:rPr>
        <w:t>, Արդյունաբերական կազմակերպությունների հիմնական ցուցանիշներն ըստ տնտեսական գործունեության հնգանիշ դասակարգման 2022 թվականին</w:t>
      </w:r>
      <w:r w:rsidR="00D710BB" w:rsidRPr="005A054A">
        <w:rPr>
          <w:rFonts w:ascii="GHEA Grapalat" w:hAnsi="GHEA Grapalat"/>
          <w:lang w:val="hy-AM"/>
        </w:rPr>
        <w:t>։</w:t>
      </w:r>
    </w:p>
    <w:p w14:paraId="4D29D6B9" w14:textId="77777777" w:rsidR="00F717F7" w:rsidRPr="005A054A" w:rsidRDefault="00F717F7">
      <w:pPr>
        <w:pStyle w:val="FootnoteText"/>
        <w:rPr>
          <w:rFonts w:ascii="GHEA Grapalat" w:hAnsi="GHEA Grapalat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2252"/>
    <w:multiLevelType w:val="hybridMultilevel"/>
    <w:tmpl w:val="C8B42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586A"/>
    <w:multiLevelType w:val="hybridMultilevel"/>
    <w:tmpl w:val="DB54D31E"/>
    <w:lvl w:ilvl="0" w:tplc="D4BCD5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2737"/>
    <w:multiLevelType w:val="hybridMultilevel"/>
    <w:tmpl w:val="63E24DA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151B1F"/>
    <w:multiLevelType w:val="hybridMultilevel"/>
    <w:tmpl w:val="6A686FA2"/>
    <w:lvl w:ilvl="0" w:tplc="0409000B">
      <w:start w:val="1"/>
      <w:numFmt w:val="bullet"/>
      <w:lvlText w:val=""/>
      <w:lvlJc w:val="left"/>
      <w:pPr>
        <w:ind w:left="15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4" w15:restartNumberingAfterBreak="0">
    <w:nsid w:val="1A70700F"/>
    <w:multiLevelType w:val="hybridMultilevel"/>
    <w:tmpl w:val="90ACB22E"/>
    <w:lvl w:ilvl="0" w:tplc="0409000F">
      <w:start w:val="1"/>
      <w:numFmt w:val="decimal"/>
      <w:lvlText w:val="%1."/>
      <w:lvlJc w:val="left"/>
      <w:pPr>
        <w:ind w:left="1877" w:hanging="360"/>
      </w:pPr>
    </w:lvl>
    <w:lvl w:ilvl="1" w:tplc="04090019" w:tentative="1">
      <w:start w:val="1"/>
      <w:numFmt w:val="lowerLetter"/>
      <w:lvlText w:val="%2."/>
      <w:lvlJc w:val="left"/>
      <w:pPr>
        <w:ind w:left="2597" w:hanging="360"/>
      </w:pPr>
    </w:lvl>
    <w:lvl w:ilvl="2" w:tplc="0409001B" w:tentative="1">
      <w:start w:val="1"/>
      <w:numFmt w:val="lowerRoman"/>
      <w:lvlText w:val="%3."/>
      <w:lvlJc w:val="right"/>
      <w:pPr>
        <w:ind w:left="3317" w:hanging="180"/>
      </w:pPr>
    </w:lvl>
    <w:lvl w:ilvl="3" w:tplc="0409000F" w:tentative="1">
      <w:start w:val="1"/>
      <w:numFmt w:val="decimal"/>
      <w:lvlText w:val="%4."/>
      <w:lvlJc w:val="left"/>
      <w:pPr>
        <w:ind w:left="4037" w:hanging="360"/>
      </w:pPr>
    </w:lvl>
    <w:lvl w:ilvl="4" w:tplc="04090019" w:tentative="1">
      <w:start w:val="1"/>
      <w:numFmt w:val="lowerLetter"/>
      <w:lvlText w:val="%5."/>
      <w:lvlJc w:val="left"/>
      <w:pPr>
        <w:ind w:left="4757" w:hanging="360"/>
      </w:pPr>
    </w:lvl>
    <w:lvl w:ilvl="5" w:tplc="0409001B" w:tentative="1">
      <w:start w:val="1"/>
      <w:numFmt w:val="lowerRoman"/>
      <w:lvlText w:val="%6."/>
      <w:lvlJc w:val="right"/>
      <w:pPr>
        <w:ind w:left="5477" w:hanging="180"/>
      </w:pPr>
    </w:lvl>
    <w:lvl w:ilvl="6" w:tplc="0409000F" w:tentative="1">
      <w:start w:val="1"/>
      <w:numFmt w:val="decimal"/>
      <w:lvlText w:val="%7."/>
      <w:lvlJc w:val="left"/>
      <w:pPr>
        <w:ind w:left="6197" w:hanging="360"/>
      </w:pPr>
    </w:lvl>
    <w:lvl w:ilvl="7" w:tplc="04090019" w:tentative="1">
      <w:start w:val="1"/>
      <w:numFmt w:val="lowerLetter"/>
      <w:lvlText w:val="%8."/>
      <w:lvlJc w:val="left"/>
      <w:pPr>
        <w:ind w:left="6917" w:hanging="360"/>
      </w:pPr>
    </w:lvl>
    <w:lvl w:ilvl="8" w:tplc="0409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5" w15:restartNumberingAfterBreak="0">
    <w:nsid w:val="279A004D"/>
    <w:multiLevelType w:val="hybridMultilevel"/>
    <w:tmpl w:val="53D23A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A49A0"/>
    <w:multiLevelType w:val="hybridMultilevel"/>
    <w:tmpl w:val="9190C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43608B"/>
    <w:multiLevelType w:val="hybridMultilevel"/>
    <w:tmpl w:val="34449804"/>
    <w:lvl w:ilvl="0" w:tplc="0409000F">
      <w:start w:val="1"/>
      <w:numFmt w:val="decimal"/>
      <w:lvlText w:val="%1."/>
      <w:lvlJc w:val="left"/>
      <w:pPr>
        <w:ind w:left="1517" w:hanging="360"/>
      </w:pPr>
    </w:lvl>
    <w:lvl w:ilvl="1" w:tplc="FFFFFFFF" w:tentative="1">
      <w:start w:val="1"/>
      <w:numFmt w:val="lowerLetter"/>
      <w:lvlText w:val="%2."/>
      <w:lvlJc w:val="left"/>
      <w:pPr>
        <w:ind w:left="2237" w:hanging="360"/>
      </w:pPr>
    </w:lvl>
    <w:lvl w:ilvl="2" w:tplc="FFFFFFFF" w:tentative="1">
      <w:start w:val="1"/>
      <w:numFmt w:val="lowerRoman"/>
      <w:lvlText w:val="%3."/>
      <w:lvlJc w:val="right"/>
      <w:pPr>
        <w:ind w:left="2957" w:hanging="180"/>
      </w:pPr>
    </w:lvl>
    <w:lvl w:ilvl="3" w:tplc="FFFFFFFF" w:tentative="1">
      <w:start w:val="1"/>
      <w:numFmt w:val="decimal"/>
      <w:lvlText w:val="%4."/>
      <w:lvlJc w:val="left"/>
      <w:pPr>
        <w:ind w:left="3677" w:hanging="360"/>
      </w:pPr>
    </w:lvl>
    <w:lvl w:ilvl="4" w:tplc="FFFFFFFF" w:tentative="1">
      <w:start w:val="1"/>
      <w:numFmt w:val="lowerLetter"/>
      <w:lvlText w:val="%5."/>
      <w:lvlJc w:val="left"/>
      <w:pPr>
        <w:ind w:left="4397" w:hanging="360"/>
      </w:pPr>
    </w:lvl>
    <w:lvl w:ilvl="5" w:tplc="FFFFFFFF" w:tentative="1">
      <w:start w:val="1"/>
      <w:numFmt w:val="lowerRoman"/>
      <w:lvlText w:val="%6."/>
      <w:lvlJc w:val="right"/>
      <w:pPr>
        <w:ind w:left="5117" w:hanging="180"/>
      </w:pPr>
    </w:lvl>
    <w:lvl w:ilvl="6" w:tplc="FFFFFFFF" w:tentative="1">
      <w:start w:val="1"/>
      <w:numFmt w:val="decimal"/>
      <w:lvlText w:val="%7."/>
      <w:lvlJc w:val="left"/>
      <w:pPr>
        <w:ind w:left="5837" w:hanging="360"/>
      </w:pPr>
    </w:lvl>
    <w:lvl w:ilvl="7" w:tplc="FFFFFFFF" w:tentative="1">
      <w:start w:val="1"/>
      <w:numFmt w:val="lowerLetter"/>
      <w:lvlText w:val="%8."/>
      <w:lvlJc w:val="left"/>
      <w:pPr>
        <w:ind w:left="6557" w:hanging="360"/>
      </w:pPr>
    </w:lvl>
    <w:lvl w:ilvl="8" w:tplc="FFFFFFFF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8" w15:restartNumberingAfterBreak="0">
    <w:nsid w:val="3639774D"/>
    <w:multiLevelType w:val="hybridMultilevel"/>
    <w:tmpl w:val="0EFE768E"/>
    <w:lvl w:ilvl="0" w:tplc="EC2848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52A7D"/>
    <w:multiLevelType w:val="hybridMultilevel"/>
    <w:tmpl w:val="921007B0"/>
    <w:lvl w:ilvl="0" w:tplc="04090011">
      <w:start w:val="1"/>
      <w:numFmt w:val="decimal"/>
      <w:lvlText w:val="%1)"/>
      <w:lvlJc w:val="left"/>
      <w:pPr>
        <w:ind w:left="1517" w:hanging="360"/>
      </w:pPr>
    </w:lvl>
    <w:lvl w:ilvl="1" w:tplc="04090019" w:tentative="1">
      <w:start w:val="1"/>
      <w:numFmt w:val="lowerLetter"/>
      <w:lvlText w:val="%2."/>
      <w:lvlJc w:val="left"/>
      <w:pPr>
        <w:ind w:left="2237" w:hanging="360"/>
      </w:pPr>
    </w:lvl>
    <w:lvl w:ilvl="2" w:tplc="0409001B" w:tentative="1">
      <w:start w:val="1"/>
      <w:numFmt w:val="lowerRoman"/>
      <w:lvlText w:val="%3."/>
      <w:lvlJc w:val="right"/>
      <w:pPr>
        <w:ind w:left="2957" w:hanging="180"/>
      </w:pPr>
    </w:lvl>
    <w:lvl w:ilvl="3" w:tplc="0409000F" w:tentative="1">
      <w:start w:val="1"/>
      <w:numFmt w:val="decimal"/>
      <w:lvlText w:val="%4."/>
      <w:lvlJc w:val="left"/>
      <w:pPr>
        <w:ind w:left="3677" w:hanging="360"/>
      </w:pPr>
    </w:lvl>
    <w:lvl w:ilvl="4" w:tplc="04090019" w:tentative="1">
      <w:start w:val="1"/>
      <w:numFmt w:val="lowerLetter"/>
      <w:lvlText w:val="%5."/>
      <w:lvlJc w:val="left"/>
      <w:pPr>
        <w:ind w:left="4397" w:hanging="360"/>
      </w:pPr>
    </w:lvl>
    <w:lvl w:ilvl="5" w:tplc="0409001B" w:tentative="1">
      <w:start w:val="1"/>
      <w:numFmt w:val="lowerRoman"/>
      <w:lvlText w:val="%6."/>
      <w:lvlJc w:val="right"/>
      <w:pPr>
        <w:ind w:left="5117" w:hanging="180"/>
      </w:pPr>
    </w:lvl>
    <w:lvl w:ilvl="6" w:tplc="0409000F" w:tentative="1">
      <w:start w:val="1"/>
      <w:numFmt w:val="decimal"/>
      <w:lvlText w:val="%7."/>
      <w:lvlJc w:val="left"/>
      <w:pPr>
        <w:ind w:left="5837" w:hanging="360"/>
      </w:pPr>
    </w:lvl>
    <w:lvl w:ilvl="7" w:tplc="04090019" w:tentative="1">
      <w:start w:val="1"/>
      <w:numFmt w:val="lowerLetter"/>
      <w:lvlText w:val="%8."/>
      <w:lvlJc w:val="left"/>
      <w:pPr>
        <w:ind w:left="6557" w:hanging="360"/>
      </w:pPr>
    </w:lvl>
    <w:lvl w:ilvl="8" w:tplc="0409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10" w15:restartNumberingAfterBreak="0">
    <w:nsid w:val="58266C9B"/>
    <w:multiLevelType w:val="hybridMultilevel"/>
    <w:tmpl w:val="835AB9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C36A3"/>
    <w:multiLevelType w:val="hybridMultilevel"/>
    <w:tmpl w:val="DBBAFA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A12BC8"/>
    <w:multiLevelType w:val="hybridMultilevel"/>
    <w:tmpl w:val="A1D29A8E"/>
    <w:lvl w:ilvl="0" w:tplc="A87042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C06F1"/>
    <w:multiLevelType w:val="hybridMultilevel"/>
    <w:tmpl w:val="CE32E930"/>
    <w:lvl w:ilvl="0" w:tplc="04090011">
      <w:start w:val="1"/>
      <w:numFmt w:val="decimal"/>
      <w:lvlText w:val="%1)"/>
      <w:lvlJc w:val="left"/>
      <w:pPr>
        <w:ind w:left="1517" w:hanging="360"/>
      </w:pPr>
    </w:lvl>
    <w:lvl w:ilvl="1" w:tplc="04090019" w:tentative="1">
      <w:start w:val="1"/>
      <w:numFmt w:val="lowerLetter"/>
      <w:lvlText w:val="%2."/>
      <w:lvlJc w:val="left"/>
      <w:pPr>
        <w:ind w:left="2237" w:hanging="360"/>
      </w:pPr>
    </w:lvl>
    <w:lvl w:ilvl="2" w:tplc="0409001B" w:tentative="1">
      <w:start w:val="1"/>
      <w:numFmt w:val="lowerRoman"/>
      <w:lvlText w:val="%3."/>
      <w:lvlJc w:val="right"/>
      <w:pPr>
        <w:ind w:left="2957" w:hanging="180"/>
      </w:pPr>
    </w:lvl>
    <w:lvl w:ilvl="3" w:tplc="0409000F" w:tentative="1">
      <w:start w:val="1"/>
      <w:numFmt w:val="decimal"/>
      <w:lvlText w:val="%4."/>
      <w:lvlJc w:val="left"/>
      <w:pPr>
        <w:ind w:left="3677" w:hanging="360"/>
      </w:pPr>
    </w:lvl>
    <w:lvl w:ilvl="4" w:tplc="04090019" w:tentative="1">
      <w:start w:val="1"/>
      <w:numFmt w:val="lowerLetter"/>
      <w:lvlText w:val="%5."/>
      <w:lvlJc w:val="left"/>
      <w:pPr>
        <w:ind w:left="4397" w:hanging="360"/>
      </w:pPr>
    </w:lvl>
    <w:lvl w:ilvl="5" w:tplc="0409001B" w:tentative="1">
      <w:start w:val="1"/>
      <w:numFmt w:val="lowerRoman"/>
      <w:lvlText w:val="%6."/>
      <w:lvlJc w:val="right"/>
      <w:pPr>
        <w:ind w:left="5117" w:hanging="180"/>
      </w:pPr>
    </w:lvl>
    <w:lvl w:ilvl="6" w:tplc="0409000F" w:tentative="1">
      <w:start w:val="1"/>
      <w:numFmt w:val="decimal"/>
      <w:lvlText w:val="%7."/>
      <w:lvlJc w:val="left"/>
      <w:pPr>
        <w:ind w:left="5837" w:hanging="360"/>
      </w:pPr>
    </w:lvl>
    <w:lvl w:ilvl="7" w:tplc="04090019" w:tentative="1">
      <w:start w:val="1"/>
      <w:numFmt w:val="lowerLetter"/>
      <w:lvlText w:val="%8."/>
      <w:lvlJc w:val="left"/>
      <w:pPr>
        <w:ind w:left="6557" w:hanging="360"/>
      </w:pPr>
    </w:lvl>
    <w:lvl w:ilvl="8" w:tplc="0409001B" w:tentative="1">
      <w:start w:val="1"/>
      <w:numFmt w:val="lowerRoman"/>
      <w:lvlText w:val="%9."/>
      <w:lvlJc w:val="right"/>
      <w:pPr>
        <w:ind w:left="7277" w:hanging="180"/>
      </w:pPr>
    </w:lvl>
  </w:abstractNum>
  <w:num w:numId="1" w16cid:durableId="584344781">
    <w:abstractNumId w:val="10"/>
  </w:num>
  <w:num w:numId="2" w16cid:durableId="1066760013">
    <w:abstractNumId w:val="0"/>
  </w:num>
  <w:num w:numId="3" w16cid:durableId="10496952">
    <w:abstractNumId w:val="12"/>
  </w:num>
  <w:num w:numId="4" w16cid:durableId="382292730">
    <w:abstractNumId w:val="1"/>
  </w:num>
  <w:num w:numId="5" w16cid:durableId="1458110920">
    <w:abstractNumId w:val="8"/>
  </w:num>
  <w:num w:numId="6" w16cid:durableId="790976531">
    <w:abstractNumId w:val="5"/>
  </w:num>
  <w:num w:numId="7" w16cid:durableId="1298486721">
    <w:abstractNumId w:val="3"/>
  </w:num>
  <w:num w:numId="8" w16cid:durableId="1804686941">
    <w:abstractNumId w:val="13"/>
  </w:num>
  <w:num w:numId="9" w16cid:durableId="832647821">
    <w:abstractNumId w:val="4"/>
  </w:num>
  <w:num w:numId="10" w16cid:durableId="206332904">
    <w:abstractNumId w:val="7"/>
  </w:num>
  <w:num w:numId="11" w16cid:durableId="1349673576">
    <w:abstractNumId w:val="11"/>
  </w:num>
  <w:num w:numId="12" w16cid:durableId="1337272007">
    <w:abstractNumId w:val="9"/>
  </w:num>
  <w:num w:numId="13" w16cid:durableId="1022249438">
    <w:abstractNumId w:val="2"/>
  </w:num>
  <w:num w:numId="14" w16cid:durableId="1627078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8B6"/>
    <w:rsid w:val="00000961"/>
    <w:rsid w:val="00010453"/>
    <w:rsid w:val="000320C0"/>
    <w:rsid w:val="00043C09"/>
    <w:rsid w:val="00045554"/>
    <w:rsid w:val="00062FD4"/>
    <w:rsid w:val="00067342"/>
    <w:rsid w:val="00071D5F"/>
    <w:rsid w:val="00095CFB"/>
    <w:rsid w:val="000A1757"/>
    <w:rsid w:val="000A5687"/>
    <w:rsid w:val="000A768F"/>
    <w:rsid w:val="000B5540"/>
    <w:rsid w:val="000B6D6C"/>
    <w:rsid w:val="000B73B9"/>
    <w:rsid w:val="000C3463"/>
    <w:rsid w:val="000C7256"/>
    <w:rsid w:val="000D6124"/>
    <w:rsid w:val="000D7057"/>
    <w:rsid w:val="000E2D3D"/>
    <w:rsid w:val="000F2851"/>
    <w:rsid w:val="000F6FEE"/>
    <w:rsid w:val="00112186"/>
    <w:rsid w:val="00117040"/>
    <w:rsid w:val="00117B3D"/>
    <w:rsid w:val="001203A1"/>
    <w:rsid w:val="001312C4"/>
    <w:rsid w:val="00147B42"/>
    <w:rsid w:val="001504D4"/>
    <w:rsid w:val="0017351F"/>
    <w:rsid w:val="00180FDC"/>
    <w:rsid w:val="0018315B"/>
    <w:rsid w:val="0018761F"/>
    <w:rsid w:val="00192666"/>
    <w:rsid w:val="00195E03"/>
    <w:rsid w:val="001B57A1"/>
    <w:rsid w:val="001E0136"/>
    <w:rsid w:val="001E316D"/>
    <w:rsid w:val="001E4497"/>
    <w:rsid w:val="00201CB5"/>
    <w:rsid w:val="0021298D"/>
    <w:rsid w:val="00241520"/>
    <w:rsid w:val="00254614"/>
    <w:rsid w:val="002550A9"/>
    <w:rsid w:val="002657A6"/>
    <w:rsid w:val="00271761"/>
    <w:rsid w:val="00273D56"/>
    <w:rsid w:val="00275AD9"/>
    <w:rsid w:val="002801C6"/>
    <w:rsid w:val="0029465A"/>
    <w:rsid w:val="002A11BA"/>
    <w:rsid w:val="002A44D0"/>
    <w:rsid w:val="002D4CB3"/>
    <w:rsid w:val="002E13B8"/>
    <w:rsid w:val="003037D6"/>
    <w:rsid w:val="003334C0"/>
    <w:rsid w:val="00345043"/>
    <w:rsid w:val="003675F9"/>
    <w:rsid w:val="003748DF"/>
    <w:rsid w:val="0037674D"/>
    <w:rsid w:val="00381798"/>
    <w:rsid w:val="00382787"/>
    <w:rsid w:val="0038360D"/>
    <w:rsid w:val="00390D2C"/>
    <w:rsid w:val="00397DD1"/>
    <w:rsid w:val="003A4A35"/>
    <w:rsid w:val="003B358F"/>
    <w:rsid w:val="003B5FE3"/>
    <w:rsid w:val="003C0B21"/>
    <w:rsid w:val="003C1B90"/>
    <w:rsid w:val="003C521A"/>
    <w:rsid w:val="003D0459"/>
    <w:rsid w:val="003E1F07"/>
    <w:rsid w:val="003E3F02"/>
    <w:rsid w:val="003E645B"/>
    <w:rsid w:val="004350B7"/>
    <w:rsid w:val="004401C9"/>
    <w:rsid w:val="004444ED"/>
    <w:rsid w:val="004503E1"/>
    <w:rsid w:val="00454C6E"/>
    <w:rsid w:val="00454E7C"/>
    <w:rsid w:val="00474AC7"/>
    <w:rsid w:val="00474CCF"/>
    <w:rsid w:val="00484444"/>
    <w:rsid w:val="00495C56"/>
    <w:rsid w:val="004A0EEB"/>
    <w:rsid w:val="004A2490"/>
    <w:rsid w:val="004B3E9E"/>
    <w:rsid w:val="004B4CE6"/>
    <w:rsid w:val="004C3C3B"/>
    <w:rsid w:val="004C6CAF"/>
    <w:rsid w:val="004D03E1"/>
    <w:rsid w:val="004D7BA2"/>
    <w:rsid w:val="004E0B4C"/>
    <w:rsid w:val="004E2FF3"/>
    <w:rsid w:val="004E45DB"/>
    <w:rsid w:val="004F2D02"/>
    <w:rsid w:val="004F67B0"/>
    <w:rsid w:val="004F7A50"/>
    <w:rsid w:val="005013CD"/>
    <w:rsid w:val="00503C12"/>
    <w:rsid w:val="005121FE"/>
    <w:rsid w:val="00515433"/>
    <w:rsid w:val="0052036D"/>
    <w:rsid w:val="005506CB"/>
    <w:rsid w:val="005533EF"/>
    <w:rsid w:val="00557910"/>
    <w:rsid w:val="005621B2"/>
    <w:rsid w:val="005632C7"/>
    <w:rsid w:val="005742D4"/>
    <w:rsid w:val="0057512A"/>
    <w:rsid w:val="0057512E"/>
    <w:rsid w:val="0057584C"/>
    <w:rsid w:val="00584518"/>
    <w:rsid w:val="005A054A"/>
    <w:rsid w:val="005A3A09"/>
    <w:rsid w:val="005A65BD"/>
    <w:rsid w:val="005B2792"/>
    <w:rsid w:val="005C212F"/>
    <w:rsid w:val="005C233E"/>
    <w:rsid w:val="005C25BC"/>
    <w:rsid w:val="005E1796"/>
    <w:rsid w:val="00623774"/>
    <w:rsid w:val="00623C96"/>
    <w:rsid w:val="006249F5"/>
    <w:rsid w:val="006301E9"/>
    <w:rsid w:val="00633A35"/>
    <w:rsid w:val="00635EEE"/>
    <w:rsid w:val="00646C29"/>
    <w:rsid w:val="006475E3"/>
    <w:rsid w:val="006526D1"/>
    <w:rsid w:val="00656473"/>
    <w:rsid w:val="006623E4"/>
    <w:rsid w:val="00675634"/>
    <w:rsid w:val="0068499C"/>
    <w:rsid w:val="00696803"/>
    <w:rsid w:val="00696B16"/>
    <w:rsid w:val="00697729"/>
    <w:rsid w:val="006A19D8"/>
    <w:rsid w:val="006A7177"/>
    <w:rsid w:val="006C1A39"/>
    <w:rsid w:val="006D3CF6"/>
    <w:rsid w:val="006E156F"/>
    <w:rsid w:val="00703568"/>
    <w:rsid w:val="007133AF"/>
    <w:rsid w:val="00722AB9"/>
    <w:rsid w:val="00726939"/>
    <w:rsid w:val="00732D0D"/>
    <w:rsid w:val="00744788"/>
    <w:rsid w:val="00744822"/>
    <w:rsid w:val="00756C02"/>
    <w:rsid w:val="00767240"/>
    <w:rsid w:val="0077690B"/>
    <w:rsid w:val="00781262"/>
    <w:rsid w:val="00790C31"/>
    <w:rsid w:val="007B0E2B"/>
    <w:rsid w:val="007B1D95"/>
    <w:rsid w:val="007D34C2"/>
    <w:rsid w:val="007E5805"/>
    <w:rsid w:val="007E5F18"/>
    <w:rsid w:val="007E7F9A"/>
    <w:rsid w:val="007F56C1"/>
    <w:rsid w:val="00802847"/>
    <w:rsid w:val="00806EE8"/>
    <w:rsid w:val="00810DD3"/>
    <w:rsid w:val="00821075"/>
    <w:rsid w:val="00822F0F"/>
    <w:rsid w:val="00824A55"/>
    <w:rsid w:val="00843385"/>
    <w:rsid w:val="00844004"/>
    <w:rsid w:val="008728B6"/>
    <w:rsid w:val="008846E4"/>
    <w:rsid w:val="008910DC"/>
    <w:rsid w:val="0089256B"/>
    <w:rsid w:val="008953B2"/>
    <w:rsid w:val="008955FA"/>
    <w:rsid w:val="008967D6"/>
    <w:rsid w:val="008A2ABD"/>
    <w:rsid w:val="008A36AB"/>
    <w:rsid w:val="008A4D61"/>
    <w:rsid w:val="008B4DC4"/>
    <w:rsid w:val="008C22AB"/>
    <w:rsid w:val="008C3CD7"/>
    <w:rsid w:val="008C6CF2"/>
    <w:rsid w:val="008D3C9C"/>
    <w:rsid w:val="008E10F0"/>
    <w:rsid w:val="008F05D3"/>
    <w:rsid w:val="008F1B96"/>
    <w:rsid w:val="00905919"/>
    <w:rsid w:val="009111FD"/>
    <w:rsid w:val="00913DF7"/>
    <w:rsid w:val="00931C18"/>
    <w:rsid w:val="0093537E"/>
    <w:rsid w:val="00943BA4"/>
    <w:rsid w:val="00944D1E"/>
    <w:rsid w:val="00947ED2"/>
    <w:rsid w:val="00955906"/>
    <w:rsid w:val="00965680"/>
    <w:rsid w:val="0098296B"/>
    <w:rsid w:val="0098670F"/>
    <w:rsid w:val="00991C55"/>
    <w:rsid w:val="00994D42"/>
    <w:rsid w:val="009A7CE2"/>
    <w:rsid w:val="009B36B9"/>
    <w:rsid w:val="009C7A57"/>
    <w:rsid w:val="009D6E0B"/>
    <w:rsid w:val="009D746B"/>
    <w:rsid w:val="009E3749"/>
    <w:rsid w:val="009E39DF"/>
    <w:rsid w:val="009F044F"/>
    <w:rsid w:val="009F54AE"/>
    <w:rsid w:val="00A051E1"/>
    <w:rsid w:val="00A114E4"/>
    <w:rsid w:val="00A11D15"/>
    <w:rsid w:val="00A14FA1"/>
    <w:rsid w:val="00A1584E"/>
    <w:rsid w:val="00A22361"/>
    <w:rsid w:val="00A24A26"/>
    <w:rsid w:val="00A32F24"/>
    <w:rsid w:val="00A5611D"/>
    <w:rsid w:val="00A6591F"/>
    <w:rsid w:val="00A82E1B"/>
    <w:rsid w:val="00A90422"/>
    <w:rsid w:val="00A957C2"/>
    <w:rsid w:val="00A95B14"/>
    <w:rsid w:val="00A97ECA"/>
    <w:rsid w:val="00AA5881"/>
    <w:rsid w:val="00AA5B0F"/>
    <w:rsid w:val="00AC2A72"/>
    <w:rsid w:val="00AC2CBC"/>
    <w:rsid w:val="00AD6A37"/>
    <w:rsid w:val="00AE14A7"/>
    <w:rsid w:val="00AE74FE"/>
    <w:rsid w:val="00AF1253"/>
    <w:rsid w:val="00AF18FA"/>
    <w:rsid w:val="00B27A03"/>
    <w:rsid w:val="00B54A36"/>
    <w:rsid w:val="00B60C2B"/>
    <w:rsid w:val="00B63776"/>
    <w:rsid w:val="00B67581"/>
    <w:rsid w:val="00B73D4D"/>
    <w:rsid w:val="00B7784C"/>
    <w:rsid w:val="00B77C33"/>
    <w:rsid w:val="00B86C5A"/>
    <w:rsid w:val="00B93320"/>
    <w:rsid w:val="00B95D05"/>
    <w:rsid w:val="00BA6974"/>
    <w:rsid w:val="00BB1CC5"/>
    <w:rsid w:val="00BD6D71"/>
    <w:rsid w:val="00BE33C3"/>
    <w:rsid w:val="00BF11E6"/>
    <w:rsid w:val="00BF7412"/>
    <w:rsid w:val="00BF7D6D"/>
    <w:rsid w:val="00C20AD7"/>
    <w:rsid w:val="00C4164B"/>
    <w:rsid w:val="00C603DB"/>
    <w:rsid w:val="00C61864"/>
    <w:rsid w:val="00C7102C"/>
    <w:rsid w:val="00C76999"/>
    <w:rsid w:val="00C84E65"/>
    <w:rsid w:val="00C852C2"/>
    <w:rsid w:val="00C86BA8"/>
    <w:rsid w:val="00CC290E"/>
    <w:rsid w:val="00CC777F"/>
    <w:rsid w:val="00CE2259"/>
    <w:rsid w:val="00CE3179"/>
    <w:rsid w:val="00CE6ABC"/>
    <w:rsid w:val="00CF1D79"/>
    <w:rsid w:val="00D0204C"/>
    <w:rsid w:val="00D250F5"/>
    <w:rsid w:val="00D322EF"/>
    <w:rsid w:val="00D32377"/>
    <w:rsid w:val="00D551E8"/>
    <w:rsid w:val="00D60822"/>
    <w:rsid w:val="00D6347F"/>
    <w:rsid w:val="00D64B2F"/>
    <w:rsid w:val="00D710BB"/>
    <w:rsid w:val="00D71526"/>
    <w:rsid w:val="00D75ECD"/>
    <w:rsid w:val="00D81CE0"/>
    <w:rsid w:val="00D86D14"/>
    <w:rsid w:val="00D95C5E"/>
    <w:rsid w:val="00DA2572"/>
    <w:rsid w:val="00DA3732"/>
    <w:rsid w:val="00DA3F88"/>
    <w:rsid w:val="00DB79C8"/>
    <w:rsid w:val="00DC164E"/>
    <w:rsid w:val="00DD5CF1"/>
    <w:rsid w:val="00DD64EC"/>
    <w:rsid w:val="00DE47E4"/>
    <w:rsid w:val="00DF2B99"/>
    <w:rsid w:val="00DF5D95"/>
    <w:rsid w:val="00E00D58"/>
    <w:rsid w:val="00E05E9F"/>
    <w:rsid w:val="00E30751"/>
    <w:rsid w:val="00E336DB"/>
    <w:rsid w:val="00E43B53"/>
    <w:rsid w:val="00E51F1D"/>
    <w:rsid w:val="00E52DCF"/>
    <w:rsid w:val="00E53B52"/>
    <w:rsid w:val="00E575FF"/>
    <w:rsid w:val="00E7359D"/>
    <w:rsid w:val="00EA2698"/>
    <w:rsid w:val="00EB0022"/>
    <w:rsid w:val="00EB35FD"/>
    <w:rsid w:val="00EB4170"/>
    <w:rsid w:val="00EB7180"/>
    <w:rsid w:val="00EC41A2"/>
    <w:rsid w:val="00EC5BE8"/>
    <w:rsid w:val="00ED36F4"/>
    <w:rsid w:val="00EE2F30"/>
    <w:rsid w:val="00EE5BD7"/>
    <w:rsid w:val="00EF0744"/>
    <w:rsid w:val="00F052E4"/>
    <w:rsid w:val="00F053A8"/>
    <w:rsid w:val="00F30D71"/>
    <w:rsid w:val="00F35C26"/>
    <w:rsid w:val="00F37060"/>
    <w:rsid w:val="00F41C67"/>
    <w:rsid w:val="00F51479"/>
    <w:rsid w:val="00F5752B"/>
    <w:rsid w:val="00F717F7"/>
    <w:rsid w:val="00F82C97"/>
    <w:rsid w:val="00FD4F1E"/>
    <w:rsid w:val="00FE4409"/>
    <w:rsid w:val="00FE6608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0AAC6"/>
  <w15:chartTrackingRefBased/>
  <w15:docId w15:val="{6FF362CC-F3EC-448C-99CB-8BF51385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B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7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91C5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D7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50B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350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50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50B7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4E0B4C"/>
    <w:pPr>
      <w:spacing w:before="360" w:after="0" w:line="240" w:lineRule="auto"/>
    </w:pPr>
    <w:rPr>
      <w:rFonts w:asciiTheme="majorHAnsi" w:hAnsiTheme="majorHAnsi"/>
      <w:b/>
      <w:bCs/>
      <w:caps/>
      <w:sz w:val="24"/>
      <w:szCs w:val="24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4E0B4C"/>
    <w:pPr>
      <w:spacing w:after="0" w:line="240" w:lineRule="auto"/>
      <w:ind w:left="240"/>
    </w:pPr>
    <w:rPr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E0B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E0B4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E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B4C"/>
  </w:style>
  <w:style w:type="paragraph" w:styleId="Footer">
    <w:name w:val="footer"/>
    <w:basedOn w:val="Normal"/>
    <w:link w:val="FooterChar"/>
    <w:uiPriority w:val="99"/>
    <w:unhideWhenUsed/>
    <w:rsid w:val="004E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B4C"/>
  </w:style>
  <w:style w:type="character" w:customStyle="1" w:styleId="Heading2Char">
    <w:name w:val="Heading 2 Char"/>
    <w:basedOn w:val="DefaultParagraphFont"/>
    <w:link w:val="Heading2"/>
    <w:uiPriority w:val="9"/>
    <w:semiHidden/>
    <w:rsid w:val="00F717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A4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rmstat.am/file/article/5nish_2022_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37356-CA1B-4840-B303-914AA25B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</Pages>
  <Words>3306</Words>
  <Characters>18849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A. Sargsyan</dc:creator>
  <cp:keywords/>
  <dc:description/>
  <cp:lastModifiedBy>Mher S. Shahinyan</cp:lastModifiedBy>
  <cp:revision>75</cp:revision>
  <cp:lastPrinted>2023-10-18T06:50:00Z</cp:lastPrinted>
  <dcterms:created xsi:type="dcterms:W3CDTF">2023-10-12T14:14:00Z</dcterms:created>
  <dcterms:modified xsi:type="dcterms:W3CDTF">2023-11-07T13:36:00Z</dcterms:modified>
</cp:coreProperties>
</file>