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F7002E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F7002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1433A2" w:rsidRDefault="001433A2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  <w:lang w:val="en-US"/>
        </w:rPr>
        <w:t>Հ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այաստանի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  <w:lang w:val="en-US"/>
        </w:rPr>
        <w:t>Հ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անրապետության հանրային ծառայությունները կարգավորող հանձնաժողովի 2021 թվականի դեկտեմբերի 29-ի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  <w:lang w:val="en-US"/>
        </w:rPr>
        <w:t xml:space="preserve">N 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494-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  <w:lang w:val="en-US"/>
        </w:rPr>
        <w:t>Ն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որոշման մեջ լրացում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և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փոփոխություն կատարելու մասին» </w:t>
      </w:r>
      <w:r>
        <w:rPr>
          <w:rFonts w:ascii="GHEA Grapalat" w:hAnsi="GHEA Grapalat" w:cs="ArTarumianTimes"/>
          <w:b/>
          <w:sz w:val="24"/>
          <w:szCs w:val="24"/>
          <w:shd w:val="clear" w:color="auto" w:fill="FFFFFF"/>
          <w:lang w:val="en-US"/>
        </w:rPr>
        <w:t>ՀՀ</w:t>
      </w:r>
      <w:r w:rsidRPr="001433A2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հանրային ծառայությունները կարգավորող հանձնաժողովի </w:t>
      </w:r>
      <w:r w:rsidRPr="001433A2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Pr="001433A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1433A2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</w:t>
      </w:r>
      <w:r w:rsidRPr="001433A2"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  <w:t>ի</w:t>
      </w:r>
      <w:r w:rsidRPr="001433A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1433A2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Pr="001433A2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01C" w:rsidRPr="00F7002E" w:rsidRDefault="0059001C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59001C" w:rsidRPr="00DE32D7" w:rsidRDefault="00426B6C" w:rsidP="00DE32D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</w:rPr>
      </w:pPr>
      <w:r w:rsidRPr="00DE32D7">
        <w:rPr>
          <w:rFonts w:ascii="GHEA Grapalat" w:hAnsi="GHEA Grapalat"/>
          <w:b/>
          <w:sz w:val="24"/>
          <w:szCs w:val="24"/>
        </w:rPr>
        <w:t>Ընթացիկ իրավիճակը և իրավական ակտի ընդունման անհրաժեշտությունը</w:t>
      </w:r>
    </w:p>
    <w:p w:rsidR="0022086B" w:rsidRDefault="004F6F3F" w:rsidP="0022086B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4F6F3F">
        <w:rPr>
          <w:rFonts w:ascii="GHEA Grapalat" w:hAnsi="GHEA Grapalat"/>
          <w:sz w:val="24"/>
          <w:szCs w:val="24"/>
        </w:rPr>
        <w:t>ՀՀ հանրային ծառայությունները կարգավորող 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 w:rsidRPr="000D775A">
        <w:rPr>
          <w:rFonts w:ascii="GHEA Grapalat" w:hAnsi="GHEA Grapalat"/>
          <w:sz w:val="24"/>
          <w:szCs w:val="24"/>
        </w:rPr>
        <w:t xml:space="preserve">2021 </w:t>
      </w:r>
      <w:r>
        <w:rPr>
          <w:rFonts w:ascii="GHEA Grapalat" w:hAnsi="GHEA Grapalat"/>
          <w:sz w:val="24"/>
          <w:szCs w:val="24"/>
        </w:rPr>
        <w:t>թվականի</w:t>
      </w:r>
      <w:r w:rsidRPr="000D775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դեկտեմբերի</w:t>
      </w:r>
      <w:r w:rsidRPr="000D775A">
        <w:rPr>
          <w:rFonts w:ascii="GHEA Grapalat" w:hAnsi="GHEA Grapalat"/>
          <w:sz w:val="24"/>
          <w:szCs w:val="24"/>
        </w:rPr>
        <w:t xml:space="preserve"> 29-</w:t>
      </w:r>
      <w:r>
        <w:rPr>
          <w:rFonts w:ascii="GHEA Grapalat" w:hAnsi="GHEA Grapalat"/>
          <w:sz w:val="24"/>
          <w:szCs w:val="24"/>
        </w:rPr>
        <w:t>ի</w:t>
      </w:r>
      <w:r w:rsidRPr="000D775A">
        <w:rPr>
          <w:rFonts w:ascii="GHEA Grapalat" w:hAnsi="GHEA Grapalat"/>
          <w:sz w:val="24"/>
          <w:szCs w:val="24"/>
        </w:rPr>
        <w:t xml:space="preserve"> N494-</w:t>
      </w:r>
      <w:r>
        <w:rPr>
          <w:rFonts w:ascii="GHEA Grapalat" w:hAnsi="GHEA Grapalat"/>
          <w:sz w:val="24"/>
          <w:szCs w:val="24"/>
        </w:rPr>
        <w:t xml:space="preserve">Ն որոշմամբ սահմանված է հանրային էլեկտրոնային հաղորդակցության ծառայություններ մատուցող անձանց կողմից ներկայացվող հաշվետվությունների </w:t>
      </w:r>
      <w:r w:rsidR="00B06539"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</w:rPr>
        <w:t>երը  և ներկայացման կարգը</w:t>
      </w:r>
      <w:r w:rsidR="00B06539" w:rsidRPr="00B06539">
        <w:rPr>
          <w:rFonts w:ascii="GHEA Grapalat" w:hAnsi="GHEA Grapalat"/>
          <w:sz w:val="24"/>
          <w:szCs w:val="24"/>
        </w:rPr>
        <w:t>:</w:t>
      </w:r>
      <w:r w:rsidR="00A96C2B" w:rsidRPr="000D775A">
        <w:rPr>
          <w:rFonts w:ascii="GHEA Grapalat" w:hAnsi="GHEA Grapalat"/>
          <w:sz w:val="24"/>
          <w:szCs w:val="24"/>
        </w:rPr>
        <w:t xml:space="preserve"> </w:t>
      </w:r>
    </w:p>
    <w:p w:rsidR="0022086B" w:rsidRDefault="00365E16" w:rsidP="0022086B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365E16">
        <w:rPr>
          <w:rFonts w:ascii="GHEA Grapalat" w:hAnsi="GHEA Grapalat"/>
          <w:sz w:val="24"/>
          <w:szCs w:val="24"/>
        </w:rPr>
        <w:t xml:space="preserve">Մասնավորապես, </w:t>
      </w:r>
      <w:r w:rsidR="0022086B" w:rsidRPr="00365E16">
        <w:rPr>
          <w:rFonts w:ascii="GHEA Grapalat" w:hAnsi="GHEA Grapalat"/>
          <w:sz w:val="24"/>
          <w:szCs w:val="24"/>
        </w:rPr>
        <w:t>համաձայն</w:t>
      </w:r>
      <w:r w:rsidR="0022086B" w:rsidRPr="0022086B">
        <w:rPr>
          <w:rFonts w:ascii="GHEA Grapalat" w:hAnsi="GHEA Grapalat"/>
          <w:sz w:val="24"/>
          <w:szCs w:val="24"/>
        </w:rPr>
        <w:t xml:space="preserve"> </w:t>
      </w:r>
      <w:r w:rsidR="004A5DE0">
        <w:rPr>
          <w:rFonts w:ascii="GHEA Grapalat" w:hAnsi="GHEA Grapalat"/>
          <w:sz w:val="24"/>
          <w:szCs w:val="24"/>
        </w:rPr>
        <w:t>նշված</w:t>
      </w:r>
      <w:r w:rsidR="0022086B" w:rsidRPr="0022086B">
        <w:rPr>
          <w:rFonts w:ascii="GHEA Grapalat" w:hAnsi="GHEA Grapalat"/>
          <w:sz w:val="24"/>
          <w:szCs w:val="24"/>
        </w:rPr>
        <w:t xml:space="preserve"> որոշմամբ </w:t>
      </w:r>
      <w:r w:rsidR="0022086B">
        <w:rPr>
          <w:rFonts w:ascii="GHEA Grapalat" w:hAnsi="GHEA Grapalat"/>
          <w:sz w:val="24"/>
          <w:szCs w:val="24"/>
        </w:rPr>
        <w:t>սահմանված</w:t>
      </w:r>
      <w:r w:rsidR="004A5DE0">
        <w:rPr>
          <w:rFonts w:ascii="GHEA Grapalat" w:hAnsi="GHEA Grapalat"/>
          <w:sz w:val="24"/>
          <w:szCs w:val="24"/>
        </w:rPr>
        <w:t>՝</w:t>
      </w:r>
      <w:r w:rsidR="0022086B" w:rsidRPr="0022086B">
        <w:rPr>
          <w:rFonts w:ascii="GHEA Grapalat" w:hAnsi="GHEA Grapalat"/>
          <w:sz w:val="24"/>
          <w:szCs w:val="24"/>
        </w:rPr>
        <w:t xml:space="preserve"> </w:t>
      </w:r>
      <w:r w:rsidR="004A5DE0">
        <w:rPr>
          <w:rFonts w:ascii="GHEA Grapalat" w:hAnsi="GHEA Grapalat"/>
          <w:sz w:val="24"/>
          <w:szCs w:val="24"/>
        </w:rPr>
        <w:t>տվ</w:t>
      </w:r>
      <w:r w:rsidR="0022086B" w:rsidRPr="0022086B">
        <w:rPr>
          <w:rFonts w:ascii="GHEA Grapalat" w:hAnsi="GHEA Grapalat"/>
          <w:sz w:val="24"/>
          <w:szCs w:val="24"/>
        </w:rPr>
        <w:t>յալների հաղորդման և ինտերնետ հասանելիության ծառայություններ մատուցող անձանց կողմից ներկայացվող հաշվետվության ձև</w:t>
      </w:r>
      <w:r w:rsidR="004A5DE0">
        <w:rPr>
          <w:rFonts w:ascii="GHEA Grapalat" w:hAnsi="GHEA Grapalat"/>
          <w:sz w:val="24"/>
          <w:szCs w:val="24"/>
        </w:rPr>
        <w:t>ի</w:t>
      </w:r>
      <w:r w:rsidR="0022086B" w:rsidRPr="0022086B">
        <w:rPr>
          <w:rFonts w:ascii="GHEA Grapalat" w:hAnsi="GHEA Grapalat"/>
          <w:sz w:val="24"/>
          <w:szCs w:val="24"/>
        </w:rPr>
        <w:t xml:space="preserve"> </w:t>
      </w:r>
      <w:r w:rsidR="004A5DE0" w:rsidRPr="004A5DE0">
        <w:rPr>
          <w:rFonts w:ascii="GHEA Grapalat" w:hAnsi="GHEA Grapalat"/>
          <w:sz w:val="24"/>
          <w:szCs w:val="24"/>
        </w:rPr>
        <w:t>(</w:t>
      </w:r>
      <w:r w:rsidR="0022086B" w:rsidRPr="0022086B">
        <w:rPr>
          <w:rFonts w:ascii="GHEA Grapalat" w:hAnsi="GHEA Grapalat"/>
          <w:sz w:val="24"/>
          <w:szCs w:val="24"/>
        </w:rPr>
        <w:t>հավելված 2</w:t>
      </w:r>
      <w:r w:rsidR="004A5DE0" w:rsidRPr="004A5DE0">
        <w:rPr>
          <w:rFonts w:ascii="GHEA Grapalat" w:hAnsi="GHEA Grapalat"/>
          <w:sz w:val="24"/>
          <w:szCs w:val="24"/>
        </w:rPr>
        <w:t>)</w:t>
      </w:r>
      <w:r w:rsidR="0022086B">
        <w:rPr>
          <w:rFonts w:ascii="GHEA Grapalat" w:hAnsi="GHEA Grapalat"/>
          <w:sz w:val="24"/>
          <w:szCs w:val="24"/>
        </w:rPr>
        <w:t>՝</w:t>
      </w:r>
      <w:r w:rsidR="0022086B" w:rsidRPr="0022086B">
        <w:rPr>
          <w:rFonts w:ascii="GHEA Grapalat" w:hAnsi="GHEA Grapalat"/>
          <w:sz w:val="24"/>
          <w:szCs w:val="24"/>
        </w:rPr>
        <w:t xml:space="preserve"> </w:t>
      </w:r>
      <w:r w:rsidR="004A5DE0">
        <w:rPr>
          <w:rFonts w:ascii="GHEA Grapalat" w:hAnsi="GHEA Grapalat"/>
          <w:sz w:val="24"/>
          <w:szCs w:val="24"/>
        </w:rPr>
        <w:t>հ</w:t>
      </w:r>
      <w:r w:rsidRPr="00365E16">
        <w:rPr>
          <w:rFonts w:ascii="GHEA Grapalat" w:hAnsi="GHEA Grapalat"/>
          <w:sz w:val="24"/>
          <w:szCs w:val="24"/>
        </w:rPr>
        <w:t>անձնաժողով են</w:t>
      </w:r>
      <w:r w:rsidR="00A96C2B" w:rsidRPr="00A96C2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ներկայացվում</w:t>
      </w:r>
      <w:r w:rsidRPr="00365E16">
        <w:rPr>
          <w:rFonts w:ascii="GHEA Grapalat" w:hAnsi="GHEA Grapalat"/>
          <w:sz w:val="24"/>
          <w:szCs w:val="24"/>
        </w:rPr>
        <w:t xml:space="preserve"> վերջիններիս կողմից մատուցվող՝ ամրակցված և շարժական կապի ծառայություններին վերաբերվող տեղեկատվությունները</w:t>
      </w:r>
      <w:r>
        <w:rPr>
          <w:rFonts w:ascii="GHEA Grapalat" w:hAnsi="GHEA Grapalat"/>
          <w:sz w:val="24"/>
          <w:szCs w:val="24"/>
        </w:rPr>
        <w:t xml:space="preserve">՝ ներառյալ ըստ </w:t>
      </w:r>
      <w:r w:rsidRPr="00365E16">
        <w:rPr>
          <w:rFonts w:ascii="GHEA Grapalat" w:hAnsi="GHEA Grapalat"/>
          <w:sz w:val="24"/>
          <w:szCs w:val="24"/>
        </w:rPr>
        <w:t xml:space="preserve"> կիրառվող </w:t>
      </w:r>
      <w:r>
        <w:rPr>
          <w:rFonts w:ascii="GHEA Grapalat" w:hAnsi="GHEA Grapalat"/>
          <w:sz w:val="24"/>
          <w:szCs w:val="24"/>
        </w:rPr>
        <w:t>տեխնոլոգիաների</w:t>
      </w:r>
      <w:r w:rsidRPr="00365E16">
        <w:rPr>
          <w:rFonts w:ascii="GHEA Grapalat" w:hAnsi="GHEA Grapalat"/>
          <w:sz w:val="24"/>
          <w:szCs w:val="24"/>
        </w:rPr>
        <w:t xml:space="preserve">: Այս կապակցությամբ, նկատի ունենալով ՀՀ շարժական ծառայությունների ոլորտում </w:t>
      </w:r>
      <w:r w:rsidR="004A5DE0">
        <w:rPr>
          <w:rFonts w:ascii="GHEA Grapalat" w:hAnsi="GHEA Grapalat"/>
          <w:sz w:val="24"/>
          <w:szCs w:val="24"/>
        </w:rPr>
        <w:t xml:space="preserve">շարժական կապի </w:t>
      </w:r>
      <w:r w:rsidRPr="000D775A">
        <w:rPr>
          <w:rFonts w:ascii="GHEA Grapalat" w:hAnsi="GHEA Grapalat"/>
          <w:sz w:val="24"/>
          <w:szCs w:val="24"/>
        </w:rPr>
        <w:t xml:space="preserve">5G </w:t>
      </w:r>
      <w:r>
        <w:rPr>
          <w:rFonts w:ascii="GHEA Grapalat" w:hAnsi="GHEA Grapalat"/>
          <w:sz w:val="24"/>
          <w:szCs w:val="24"/>
        </w:rPr>
        <w:t>տեխնոլոգիա</w:t>
      </w:r>
      <w:r w:rsidR="004A5DE0">
        <w:rPr>
          <w:rFonts w:ascii="GHEA Grapalat" w:hAnsi="GHEA Grapalat"/>
          <w:sz w:val="24"/>
          <w:szCs w:val="24"/>
        </w:rPr>
        <w:t>յ</w:t>
      </w:r>
      <w:r>
        <w:rPr>
          <w:rFonts w:ascii="GHEA Grapalat" w:hAnsi="GHEA Grapalat"/>
          <w:sz w:val="24"/>
          <w:szCs w:val="24"/>
        </w:rPr>
        <w:t>ի</w:t>
      </w:r>
      <w:r w:rsidRPr="00365E16">
        <w:rPr>
          <w:rFonts w:ascii="GHEA Grapalat" w:hAnsi="GHEA Grapalat"/>
          <w:sz w:val="24"/>
          <w:szCs w:val="24"/>
        </w:rPr>
        <w:t xml:space="preserve"> վրա հիմնված ցանցերի</w:t>
      </w:r>
      <w:r>
        <w:rPr>
          <w:rFonts w:ascii="GHEA Grapalat" w:hAnsi="GHEA Grapalat"/>
          <w:sz w:val="24"/>
          <w:szCs w:val="24"/>
        </w:rPr>
        <w:t xml:space="preserve"> ներդրումը,</w:t>
      </w:r>
      <w:r w:rsidR="000D775A" w:rsidRPr="000D775A">
        <w:rPr>
          <w:rFonts w:ascii="GHEA Grapalat" w:hAnsi="GHEA Grapalat"/>
          <w:sz w:val="24"/>
          <w:szCs w:val="24"/>
        </w:rPr>
        <w:t xml:space="preserve"> </w:t>
      </w:r>
      <w:r w:rsidRPr="00365E16">
        <w:rPr>
          <w:rFonts w:ascii="GHEA Grapalat" w:hAnsi="GHEA Grapalat"/>
          <w:sz w:val="24"/>
          <w:szCs w:val="24"/>
        </w:rPr>
        <w:t>ինչպես նաև տեխնոլոգիական զարգացմամբ պայմանավորված ամրակցված կապի մի շարք տեխնոլոգիաների կիրառության նվազումն ու տվյալ տեխնոլոգիաների բաժանորդների ոչ էական կշիռը ընդհանուր ամրակցված կապի բաժանորդների քանակի մեջ</w:t>
      </w:r>
      <w:r w:rsidR="0022086B" w:rsidRPr="0022086B">
        <w:rPr>
          <w:rFonts w:ascii="GHEA Grapalat" w:hAnsi="GHEA Grapalat"/>
          <w:sz w:val="24"/>
          <w:szCs w:val="24"/>
        </w:rPr>
        <w:t xml:space="preserve">, անհրաժեշտություն է առաջացել լրամշակել վերոնշյալ որոշումը: </w:t>
      </w:r>
    </w:p>
    <w:p w:rsidR="00436D47" w:rsidRPr="00DE32D7" w:rsidRDefault="00E16369" w:rsidP="00DE32D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E32D7">
        <w:rPr>
          <w:rFonts w:ascii="GHEA Grapalat" w:hAnsi="GHEA Grapalat"/>
          <w:b/>
          <w:sz w:val="24"/>
          <w:szCs w:val="24"/>
        </w:rPr>
        <w:t>Կ</w:t>
      </w:r>
      <w:r w:rsidR="00426B6C" w:rsidRPr="00DE32D7">
        <w:rPr>
          <w:rFonts w:ascii="GHEA Grapalat" w:hAnsi="GHEA Grapalat"/>
          <w:b/>
          <w:sz w:val="24"/>
          <w:szCs w:val="24"/>
        </w:rPr>
        <w:t xml:space="preserve">արգավորման </w:t>
      </w:r>
      <w:r w:rsidR="0079464A" w:rsidRPr="00DE32D7">
        <w:rPr>
          <w:rFonts w:ascii="GHEA Grapalat" w:hAnsi="GHEA Grapalat"/>
          <w:b/>
          <w:sz w:val="24"/>
          <w:szCs w:val="24"/>
        </w:rPr>
        <w:t xml:space="preserve">նպատակը և </w:t>
      </w:r>
      <w:r w:rsidR="00426B6C" w:rsidRPr="00DE32D7">
        <w:rPr>
          <w:rFonts w:ascii="GHEA Grapalat" w:hAnsi="GHEA Grapalat"/>
          <w:b/>
          <w:sz w:val="24"/>
          <w:szCs w:val="24"/>
        </w:rPr>
        <w:t>բնույթը</w:t>
      </w:r>
      <w:r w:rsidR="00436D47" w:rsidRPr="00DE32D7">
        <w:rPr>
          <w:rFonts w:ascii="GHEA Grapalat" w:hAnsi="GHEA Grapalat" w:cs="GHEA Grapalat"/>
          <w:sz w:val="24"/>
          <w:szCs w:val="24"/>
        </w:rPr>
        <w:t xml:space="preserve"> </w:t>
      </w:r>
    </w:p>
    <w:p w:rsidR="009C1FC3" w:rsidRDefault="00DE32D7" w:rsidP="009C1FC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DE32D7">
        <w:rPr>
          <w:rFonts w:ascii="GHEA Grapalat" w:hAnsi="GHEA Grapalat" w:cs="GHEA Grapalat"/>
          <w:sz w:val="24"/>
          <w:szCs w:val="24"/>
        </w:rPr>
        <w:t>Նշվածով պայմանավորված լրամշակվել է 2021 թվականի դեկտեմբերի 29-ի N 494-Ն որոշումը</w:t>
      </w:r>
      <w:r w:rsidR="004A5DE0" w:rsidRPr="004A5DE0">
        <w:rPr>
          <w:rFonts w:ascii="GHEA Grapalat" w:hAnsi="GHEA Grapalat" w:cs="GHEA Grapalat"/>
          <w:sz w:val="24"/>
          <w:szCs w:val="24"/>
        </w:rPr>
        <w:t xml:space="preserve">, </w:t>
      </w:r>
      <w:r w:rsidR="004A5DE0">
        <w:rPr>
          <w:rFonts w:ascii="GHEA Grapalat" w:hAnsi="GHEA Grapalat" w:cs="GHEA Grapalat"/>
          <w:sz w:val="24"/>
          <w:szCs w:val="24"/>
        </w:rPr>
        <w:t xml:space="preserve">որով </w:t>
      </w:r>
      <w:r w:rsidR="0022086B" w:rsidRPr="0022086B">
        <w:rPr>
          <w:rFonts w:ascii="GHEA Grapalat" w:hAnsi="GHEA Grapalat"/>
          <w:sz w:val="24"/>
          <w:szCs w:val="24"/>
        </w:rPr>
        <w:t>նախատեսվում է</w:t>
      </w:r>
      <w:r w:rsidR="0022086B" w:rsidRPr="00365E16">
        <w:rPr>
          <w:rFonts w:ascii="GHEA Grapalat" w:hAnsi="GHEA Grapalat"/>
          <w:sz w:val="24"/>
          <w:szCs w:val="24"/>
        </w:rPr>
        <w:t xml:space="preserve"> </w:t>
      </w:r>
      <w:r w:rsidR="004A5DE0">
        <w:rPr>
          <w:rFonts w:ascii="GHEA Grapalat" w:hAnsi="GHEA Grapalat"/>
          <w:sz w:val="24"/>
          <w:szCs w:val="24"/>
        </w:rPr>
        <w:t>հաշվետվությամբ ներկայացվող ցուցանիշների ցանկում ներառել նաև</w:t>
      </w:r>
      <w:r w:rsidR="0022086B" w:rsidRPr="000D775A">
        <w:rPr>
          <w:rFonts w:ascii="GHEA Grapalat" w:hAnsi="GHEA Grapalat"/>
          <w:sz w:val="24"/>
          <w:szCs w:val="24"/>
        </w:rPr>
        <w:t xml:space="preserve"> </w:t>
      </w:r>
      <w:r w:rsidR="004A5DE0">
        <w:rPr>
          <w:rFonts w:ascii="GHEA Grapalat" w:hAnsi="GHEA Grapalat"/>
          <w:sz w:val="24"/>
          <w:szCs w:val="24"/>
        </w:rPr>
        <w:t>շարժական կապի</w:t>
      </w:r>
      <w:r w:rsidR="0022086B" w:rsidRPr="000D775A">
        <w:rPr>
          <w:rFonts w:ascii="GHEA Grapalat" w:hAnsi="GHEA Grapalat"/>
          <w:sz w:val="24"/>
          <w:szCs w:val="24"/>
        </w:rPr>
        <w:t xml:space="preserve"> 5G </w:t>
      </w:r>
      <w:r w:rsidR="004A5DE0">
        <w:rPr>
          <w:rFonts w:ascii="GHEA Grapalat" w:hAnsi="GHEA Grapalat"/>
          <w:sz w:val="24"/>
          <w:szCs w:val="24"/>
        </w:rPr>
        <w:t>տեխնոլոգիան</w:t>
      </w:r>
      <w:r w:rsidR="0022086B">
        <w:rPr>
          <w:rFonts w:ascii="GHEA Grapalat" w:hAnsi="GHEA Grapalat"/>
          <w:sz w:val="24"/>
          <w:szCs w:val="24"/>
        </w:rPr>
        <w:t>,</w:t>
      </w:r>
      <w:r w:rsidR="0022086B" w:rsidRPr="0022086B">
        <w:rPr>
          <w:rFonts w:ascii="GHEA Grapalat" w:hAnsi="GHEA Grapalat"/>
          <w:sz w:val="24"/>
          <w:szCs w:val="24"/>
        </w:rPr>
        <w:t xml:space="preserve"> ինչպես նաև </w:t>
      </w:r>
      <w:r w:rsidR="004A5DE0">
        <w:rPr>
          <w:rFonts w:ascii="GHEA Grapalat" w:hAnsi="GHEA Grapalat"/>
          <w:sz w:val="24"/>
          <w:szCs w:val="24"/>
        </w:rPr>
        <w:t xml:space="preserve">տվյալ ցանկից հանել </w:t>
      </w:r>
      <w:r w:rsidR="0022086B" w:rsidRPr="0022086B">
        <w:rPr>
          <w:rFonts w:ascii="GHEA Grapalat" w:hAnsi="GHEA Grapalat"/>
          <w:sz w:val="24"/>
          <w:szCs w:val="24"/>
        </w:rPr>
        <w:t>ամրակցված կապի</w:t>
      </w:r>
      <w:r w:rsidR="0022086B">
        <w:rPr>
          <w:rFonts w:ascii="GHEA Grapalat" w:hAnsi="GHEA Grapalat"/>
          <w:sz w:val="24"/>
          <w:szCs w:val="24"/>
        </w:rPr>
        <w:t xml:space="preserve"> մի քանի </w:t>
      </w:r>
      <w:r w:rsidR="004A5DE0">
        <w:rPr>
          <w:rFonts w:ascii="GHEA Grapalat" w:hAnsi="GHEA Grapalat"/>
          <w:sz w:val="24"/>
          <w:szCs w:val="24"/>
        </w:rPr>
        <w:t xml:space="preserve">ոչ արդիական </w:t>
      </w:r>
      <w:r w:rsidR="0022086B">
        <w:rPr>
          <w:rFonts w:ascii="GHEA Grapalat" w:hAnsi="GHEA Grapalat"/>
          <w:sz w:val="24"/>
          <w:szCs w:val="24"/>
        </w:rPr>
        <w:t>տեխնոլոգիաներ</w:t>
      </w:r>
      <w:r w:rsidR="004A5DE0">
        <w:rPr>
          <w:rFonts w:ascii="GHEA Grapalat" w:hAnsi="GHEA Grapalat"/>
          <w:sz w:val="24"/>
          <w:szCs w:val="24"/>
        </w:rPr>
        <w:t>ը</w:t>
      </w:r>
      <w:r w:rsidR="0022086B" w:rsidRPr="0022086B">
        <w:rPr>
          <w:rFonts w:ascii="GHEA Grapalat" w:hAnsi="GHEA Grapalat"/>
          <w:sz w:val="24"/>
          <w:szCs w:val="24"/>
        </w:rPr>
        <w:t xml:space="preserve">, </w:t>
      </w:r>
      <w:r w:rsidR="0022086B">
        <w:rPr>
          <w:rFonts w:ascii="GHEA Grapalat" w:hAnsi="GHEA Grapalat"/>
          <w:sz w:val="24"/>
          <w:szCs w:val="24"/>
        </w:rPr>
        <w:t>ո</w:t>
      </w:r>
      <w:r w:rsidR="0022086B" w:rsidRPr="0022086B">
        <w:rPr>
          <w:rFonts w:ascii="GHEA Grapalat" w:hAnsi="GHEA Grapalat"/>
          <w:sz w:val="24"/>
          <w:szCs w:val="24"/>
        </w:rPr>
        <w:t>ր</w:t>
      </w:r>
      <w:r w:rsidR="005924E3" w:rsidRPr="005924E3">
        <w:rPr>
          <w:rFonts w:ascii="GHEA Grapalat" w:hAnsi="GHEA Grapalat"/>
          <w:sz w:val="24"/>
          <w:szCs w:val="24"/>
        </w:rPr>
        <w:t>ո</w:t>
      </w:r>
      <w:r w:rsidR="0022086B" w:rsidRPr="0022086B">
        <w:rPr>
          <w:rFonts w:ascii="GHEA Grapalat" w:hAnsi="GHEA Grapalat"/>
          <w:sz w:val="24"/>
          <w:szCs w:val="24"/>
        </w:rPr>
        <w:t xml:space="preserve">նց մասով </w:t>
      </w:r>
      <w:r w:rsidR="005924E3">
        <w:rPr>
          <w:rFonts w:ascii="GHEA Grapalat" w:hAnsi="GHEA Grapalat"/>
          <w:sz w:val="24"/>
          <w:szCs w:val="24"/>
        </w:rPr>
        <w:t>տեղե</w:t>
      </w:r>
      <w:r w:rsidR="0022086B" w:rsidRPr="0022086B">
        <w:rPr>
          <w:rFonts w:ascii="GHEA Grapalat" w:hAnsi="GHEA Grapalat"/>
          <w:sz w:val="24"/>
          <w:szCs w:val="24"/>
        </w:rPr>
        <w:t>կ</w:t>
      </w:r>
      <w:r w:rsidR="005924E3" w:rsidRPr="005924E3">
        <w:rPr>
          <w:rFonts w:ascii="GHEA Grapalat" w:hAnsi="GHEA Grapalat"/>
          <w:sz w:val="24"/>
          <w:szCs w:val="24"/>
        </w:rPr>
        <w:t>ա</w:t>
      </w:r>
      <w:r w:rsidR="0022086B" w:rsidRPr="0022086B">
        <w:rPr>
          <w:rFonts w:ascii="GHEA Grapalat" w:hAnsi="GHEA Grapalat"/>
          <w:sz w:val="24"/>
          <w:szCs w:val="24"/>
        </w:rPr>
        <w:t>տվությ</w:t>
      </w:r>
      <w:r w:rsidR="005924E3" w:rsidRPr="005924E3">
        <w:rPr>
          <w:rFonts w:ascii="GHEA Grapalat" w:hAnsi="GHEA Grapalat"/>
          <w:sz w:val="24"/>
          <w:szCs w:val="24"/>
        </w:rPr>
        <w:t>ա</w:t>
      </w:r>
      <w:bookmarkStart w:id="0" w:name="_GoBack"/>
      <w:bookmarkEnd w:id="0"/>
      <w:r w:rsidR="0022086B" w:rsidRPr="0022086B">
        <w:rPr>
          <w:rFonts w:ascii="GHEA Grapalat" w:hAnsi="GHEA Grapalat"/>
          <w:sz w:val="24"/>
          <w:szCs w:val="24"/>
        </w:rPr>
        <w:t xml:space="preserve">ն առկայության դեպքում, </w:t>
      </w:r>
      <w:r w:rsidR="004A5DE0">
        <w:rPr>
          <w:rFonts w:ascii="GHEA Grapalat" w:hAnsi="GHEA Grapalat"/>
          <w:sz w:val="24"/>
          <w:szCs w:val="24"/>
        </w:rPr>
        <w:t>դրանք</w:t>
      </w:r>
      <w:r w:rsidR="0022086B" w:rsidRPr="0022086B">
        <w:rPr>
          <w:rFonts w:ascii="GHEA Grapalat" w:hAnsi="GHEA Grapalat"/>
          <w:sz w:val="24"/>
          <w:szCs w:val="24"/>
        </w:rPr>
        <w:t xml:space="preserve"> կարող </w:t>
      </w:r>
      <w:r w:rsidR="004A5DE0">
        <w:rPr>
          <w:rFonts w:ascii="GHEA Grapalat" w:hAnsi="GHEA Grapalat"/>
          <w:sz w:val="24"/>
          <w:szCs w:val="24"/>
        </w:rPr>
        <w:t xml:space="preserve">են </w:t>
      </w:r>
      <w:r w:rsidR="0022086B" w:rsidRPr="0022086B">
        <w:rPr>
          <w:rFonts w:ascii="GHEA Grapalat" w:hAnsi="GHEA Grapalat"/>
          <w:sz w:val="24"/>
          <w:szCs w:val="24"/>
        </w:rPr>
        <w:t>լրացվել հաշվետվության մեջ</w:t>
      </w:r>
      <w:r w:rsidR="004A5DE0">
        <w:rPr>
          <w:rFonts w:ascii="GHEA Grapalat" w:hAnsi="GHEA Grapalat"/>
          <w:sz w:val="24"/>
          <w:szCs w:val="24"/>
        </w:rPr>
        <w:t>՝</w:t>
      </w:r>
      <w:r w:rsidR="0022086B" w:rsidRPr="0022086B">
        <w:rPr>
          <w:rFonts w:ascii="GHEA Grapalat" w:hAnsi="GHEA Grapalat"/>
          <w:sz w:val="24"/>
          <w:szCs w:val="24"/>
        </w:rPr>
        <w:t xml:space="preserve"> այլ տեխնոլոգիաների համար նախատեսված տողում</w:t>
      </w:r>
      <w:r w:rsidR="0022086B" w:rsidRPr="000D775A">
        <w:rPr>
          <w:rFonts w:ascii="GHEA Grapalat" w:hAnsi="GHEA Grapalat"/>
          <w:sz w:val="24"/>
          <w:szCs w:val="24"/>
        </w:rPr>
        <w:t>:</w:t>
      </w:r>
      <w:r w:rsidR="0022086B" w:rsidRPr="00A96C2B">
        <w:rPr>
          <w:rFonts w:ascii="GHEA Grapalat" w:hAnsi="GHEA Grapalat"/>
          <w:sz w:val="24"/>
          <w:szCs w:val="24"/>
        </w:rPr>
        <w:t xml:space="preserve"> </w:t>
      </w:r>
      <w:r w:rsidR="0022086B" w:rsidRPr="000D775A">
        <w:rPr>
          <w:rFonts w:ascii="GHEA Grapalat" w:hAnsi="GHEA Grapalat"/>
          <w:sz w:val="24"/>
          <w:szCs w:val="24"/>
        </w:rPr>
        <w:t xml:space="preserve">Միևնույն ժամանակ, </w:t>
      </w:r>
      <w:r w:rsidR="004A5DE0">
        <w:rPr>
          <w:rFonts w:ascii="GHEA Grapalat" w:hAnsi="GHEA Grapalat"/>
          <w:sz w:val="24"/>
          <w:szCs w:val="24"/>
        </w:rPr>
        <w:t xml:space="preserve">նախատեսվում է </w:t>
      </w:r>
      <w:r w:rsidR="0022086B" w:rsidRPr="000D775A">
        <w:rPr>
          <w:rFonts w:ascii="GHEA Grapalat" w:hAnsi="GHEA Grapalat"/>
          <w:sz w:val="24"/>
          <w:szCs w:val="24"/>
        </w:rPr>
        <w:lastRenderedPageBreak/>
        <w:t xml:space="preserve">սահմանել է, որ «Էլեկտրոնային հաղորդակցության մասին» օրենքի համաձայն ցանցի լիցենզիայի կամ ծանուցում ներկայացրած անձի գործունեության կասեցման ժամանակահատվածի ընթացքում որոշմամբ սահմանված ձևերին համապատասխան հաշվետվությունները </w:t>
      </w:r>
      <w:r w:rsidR="004A5DE0">
        <w:rPr>
          <w:rFonts w:ascii="GHEA Grapalat" w:hAnsi="GHEA Grapalat"/>
          <w:sz w:val="24"/>
          <w:szCs w:val="24"/>
        </w:rPr>
        <w:t>հ</w:t>
      </w:r>
      <w:r w:rsidR="0022086B" w:rsidRPr="000D775A">
        <w:rPr>
          <w:rFonts w:ascii="GHEA Grapalat" w:hAnsi="GHEA Grapalat"/>
          <w:sz w:val="24"/>
          <w:szCs w:val="24"/>
        </w:rPr>
        <w:t>անձնաժողով չեն ներկայացվում:</w:t>
      </w:r>
    </w:p>
    <w:p w:rsidR="00F9137E" w:rsidRPr="009C1FC3" w:rsidRDefault="0059001C" w:rsidP="009C1F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C1FC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Ակնկալվող</w:t>
      </w:r>
      <w:r w:rsidRPr="009C1FC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9C1FC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արդյունքը</w:t>
      </w:r>
      <w:r w:rsidR="00F9137E" w:rsidRPr="009C1FC3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</w:t>
      </w:r>
    </w:p>
    <w:p w:rsidR="00186E6C" w:rsidRPr="009C1FC3" w:rsidRDefault="00DA551D" w:rsidP="00DA551D">
      <w:pPr>
        <w:spacing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ab/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Նախագծի ընդունումը կնպաստի էլեկտրոնային հաղորդագրության բնագավառում առավել արդիական վիճակագրական ցուցանիշների հավաքագրման, մշակման և վերլ</w:t>
      </w:r>
      <w:r w:rsid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ուծական աշխատաների իրականացման</w:t>
      </w:r>
      <w:r w:rsidR="004A5DE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արդյունավետությանը</w:t>
      </w:r>
      <w:r w:rsid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="004A5DE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ինչպես նաև </w:t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էլեկտրոնային հաղորդակցության բնագավառում</w:t>
      </w:r>
      <w:r w:rsid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հաշվետվություն</w:t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ներ</w:t>
      </w:r>
      <w:r w:rsid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ներկայացնող </w:t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անձանց</w:t>
      </w:r>
      <w:r w:rsid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շրջանակի հստակեցմ</w:t>
      </w:r>
      <w:r w:rsidR="004A5DE0">
        <w:rPr>
          <w:rFonts w:ascii="GHEA Grapalat" w:eastAsia="Times New Roman" w:hAnsi="GHEA Grapalat" w:cs="Times New Roman"/>
          <w:sz w:val="24"/>
          <w:szCs w:val="24"/>
          <w:lang w:eastAsia="ru-RU"/>
        </w:rPr>
        <w:t>ան</w:t>
      </w:r>
      <w:r w:rsidR="009C1FC3" w:rsidRPr="009C1FC3">
        <w:rPr>
          <w:rFonts w:ascii="GHEA Grapalat" w:eastAsia="Times New Roman" w:hAnsi="GHEA Grapalat" w:cs="Times New Roman"/>
          <w:sz w:val="24"/>
          <w:szCs w:val="24"/>
          <w:lang w:eastAsia="ru-RU"/>
        </w:rPr>
        <w:t>ը:</w:t>
      </w:r>
    </w:p>
    <w:p w:rsidR="00A17911" w:rsidRPr="009C1FC3" w:rsidRDefault="008634D7" w:rsidP="00A17911">
      <w:pPr>
        <w:tabs>
          <w:tab w:val="left" w:pos="1245"/>
        </w:tabs>
        <w:spacing w:line="360" w:lineRule="auto"/>
        <w:ind w:left="360"/>
        <w:jc w:val="both"/>
        <w:rPr>
          <w:rFonts w:ascii="GHEA Grapalat" w:hAnsi="GHEA Grapalat" w:cs="ArTarumianTimes"/>
          <w:sz w:val="24"/>
          <w:szCs w:val="24"/>
          <w:shd w:val="clear" w:color="auto" w:fill="FFFFFF"/>
        </w:rPr>
      </w:pPr>
      <w:r w:rsidRPr="009C1FC3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    </w:t>
      </w:r>
    </w:p>
    <w:p w:rsidR="00794D67" w:rsidRPr="009C1FC3" w:rsidRDefault="00794D67" w:rsidP="00663975">
      <w:pPr>
        <w:tabs>
          <w:tab w:val="left" w:pos="1245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2123B6" w:rsidRPr="000F4200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420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BE094B" w:rsidRPr="00F7002E" w:rsidRDefault="00BE094B">
      <w:pPr>
        <w:rPr>
          <w:rFonts w:ascii="GHEA Grapalat" w:hAnsi="GHEA Grapalat"/>
          <w:sz w:val="24"/>
          <w:szCs w:val="24"/>
        </w:rPr>
      </w:pPr>
    </w:p>
    <w:sectPr w:rsidR="00BE094B" w:rsidRPr="00F7002E" w:rsidSect="001433A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D5" w:rsidRDefault="00AC22D5" w:rsidP="00A17911">
      <w:pPr>
        <w:spacing w:after="0" w:line="240" w:lineRule="auto"/>
      </w:pPr>
      <w:r>
        <w:separator/>
      </w:r>
    </w:p>
  </w:endnote>
  <w:endnote w:type="continuationSeparator" w:id="0">
    <w:p w:rsidR="00AC22D5" w:rsidRDefault="00AC22D5" w:rsidP="00A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D5" w:rsidRDefault="00AC22D5" w:rsidP="00A17911">
      <w:pPr>
        <w:spacing w:after="0" w:line="240" w:lineRule="auto"/>
      </w:pPr>
      <w:r>
        <w:separator/>
      </w:r>
    </w:p>
  </w:footnote>
  <w:footnote w:type="continuationSeparator" w:id="0">
    <w:p w:rsidR="00AC22D5" w:rsidRDefault="00AC22D5" w:rsidP="00A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C2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7E8B"/>
    <w:multiLevelType w:val="hybridMultilevel"/>
    <w:tmpl w:val="95649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B6"/>
    <w:rsid w:val="00016D3A"/>
    <w:rsid w:val="00045280"/>
    <w:rsid w:val="000A28C0"/>
    <w:rsid w:val="000C0256"/>
    <w:rsid w:val="000D775A"/>
    <w:rsid w:val="000E446F"/>
    <w:rsid w:val="000F4200"/>
    <w:rsid w:val="001165AE"/>
    <w:rsid w:val="00131D06"/>
    <w:rsid w:val="001433A2"/>
    <w:rsid w:val="00176A41"/>
    <w:rsid w:val="00186E6C"/>
    <w:rsid w:val="001B2A08"/>
    <w:rsid w:val="001B3A3C"/>
    <w:rsid w:val="001F5C87"/>
    <w:rsid w:val="002038F6"/>
    <w:rsid w:val="002123B6"/>
    <w:rsid w:val="002139B3"/>
    <w:rsid w:val="0022086B"/>
    <w:rsid w:val="002557D2"/>
    <w:rsid w:val="00277E1A"/>
    <w:rsid w:val="002D6F37"/>
    <w:rsid w:val="00332CBC"/>
    <w:rsid w:val="003378FE"/>
    <w:rsid w:val="00356898"/>
    <w:rsid w:val="003574B5"/>
    <w:rsid w:val="00365E16"/>
    <w:rsid w:val="003B43FD"/>
    <w:rsid w:val="004014F1"/>
    <w:rsid w:val="00403552"/>
    <w:rsid w:val="0041267D"/>
    <w:rsid w:val="00426B6C"/>
    <w:rsid w:val="00436D47"/>
    <w:rsid w:val="004A5DE0"/>
    <w:rsid w:val="004D4013"/>
    <w:rsid w:val="004F3182"/>
    <w:rsid w:val="004F5D34"/>
    <w:rsid w:val="004F6F3F"/>
    <w:rsid w:val="00507CAA"/>
    <w:rsid w:val="0059001C"/>
    <w:rsid w:val="005924E3"/>
    <w:rsid w:val="005A4427"/>
    <w:rsid w:val="005A4F02"/>
    <w:rsid w:val="00644BF1"/>
    <w:rsid w:val="00663975"/>
    <w:rsid w:val="006961E7"/>
    <w:rsid w:val="00696BCC"/>
    <w:rsid w:val="00731F3C"/>
    <w:rsid w:val="00746E0C"/>
    <w:rsid w:val="0074733E"/>
    <w:rsid w:val="0079464A"/>
    <w:rsid w:val="00794D67"/>
    <w:rsid w:val="007A183B"/>
    <w:rsid w:val="007E3E3E"/>
    <w:rsid w:val="00821364"/>
    <w:rsid w:val="008634D7"/>
    <w:rsid w:val="008918DC"/>
    <w:rsid w:val="00897BC6"/>
    <w:rsid w:val="008F01C7"/>
    <w:rsid w:val="008F4CAF"/>
    <w:rsid w:val="00931B10"/>
    <w:rsid w:val="00933F12"/>
    <w:rsid w:val="009879D7"/>
    <w:rsid w:val="009A2C75"/>
    <w:rsid w:val="009C1FC3"/>
    <w:rsid w:val="00A17911"/>
    <w:rsid w:val="00A46AE2"/>
    <w:rsid w:val="00A5473B"/>
    <w:rsid w:val="00A96C2B"/>
    <w:rsid w:val="00AC0E5F"/>
    <w:rsid w:val="00AC22D5"/>
    <w:rsid w:val="00AC5F2B"/>
    <w:rsid w:val="00AE3C8D"/>
    <w:rsid w:val="00B06539"/>
    <w:rsid w:val="00B34C5C"/>
    <w:rsid w:val="00B43AAE"/>
    <w:rsid w:val="00BE094B"/>
    <w:rsid w:val="00C11C11"/>
    <w:rsid w:val="00C60CF9"/>
    <w:rsid w:val="00C87316"/>
    <w:rsid w:val="00CF1EEC"/>
    <w:rsid w:val="00D11109"/>
    <w:rsid w:val="00D202CE"/>
    <w:rsid w:val="00D76B17"/>
    <w:rsid w:val="00DA551D"/>
    <w:rsid w:val="00DE32D7"/>
    <w:rsid w:val="00E16369"/>
    <w:rsid w:val="00E164C1"/>
    <w:rsid w:val="00E3758D"/>
    <w:rsid w:val="00EC20D7"/>
    <w:rsid w:val="00EE50C1"/>
    <w:rsid w:val="00F06967"/>
    <w:rsid w:val="00F52C8B"/>
    <w:rsid w:val="00F604B6"/>
    <w:rsid w:val="00F7002E"/>
    <w:rsid w:val="00F767D6"/>
    <w:rsid w:val="00F9137E"/>
    <w:rsid w:val="00FA7CE2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B3D8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character" w:styleId="Emphasis">
    <w:name w:val="Emphasis"/>
    <w:basedOn w:val="DefaultParagraphFont"/>
    <w:uiPriority w:val="20"/>
    <w:qFormat/>
    <w:rsid w:val="00277E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79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11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A179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11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Ani Ohanyan</cp:lastModifiedBy>
  <cp:revision>68</cp:revision>
  <cp:lastPrinted>2017-11-28T13:39:00Z</cp:lastPrinted>
  <dcterms:created xsi:type="dcterms:W3CDTF">2017-11-07T05:41:00Z</dcterms:created>
  <dcterms:modified xsi:type="dcterms:W3CDTF">2023-11-27T07:26:00Z</dcterms:modified>
</cp:coreProperties>
</file>