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761E" w14:textId="77777777" w:rsidR="00AC449C" w:rsidRPr="0058332F" w:rsidRDefault="00AC449C" w:rsidP="003C3222">
      <w:pPr>
        <w:pStyle w:val="BodyText3"/>
        <w:spacing w:after="80"/>
        <w:jc w:val="center"/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</w:pPr>
      <w:r w:rsidRPr="0058332F"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  <w:t>ՀԻՄՆԱՎՈՐՈՒՄ</w:t>
      </w:r>
    </w:p>
    <w:p w14:paraId="52DB2B0C" w14:textId="1042204E" w:rsidR="002B0D70" w:rsidRDefault="007D32D0" w:rsidP="003B7973">
      <w:pPr>
        <w:spacing w:line="240" w:lineRule="auto"/>
        <w:ind w:right="191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հանրային ծառայությունները կարգավորող հանձնաժողովի 20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>22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թվականի 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>նոյ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եմբերի 2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-ի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№520</w:t>
      </w:r>
      <w:r w:rsidR="00356C44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 w:rsidR="001A4D13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որոշման մեջ </w:t>
      </w:r>
      <w:r w:rsidR="001A4F01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փոփոխություն </w:t>
      </w:r>
      <w:r w:rsidR="001A4D13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 մասին»</w:t>
      </w:r>
      <w:r w:rsidR="00350D82" w:rsidRPr="00350D82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որոշ</w:t>
      </w:r>
      <w:r w:rsidR="001A4D13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մ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1A4D13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ն </w:t>
      </w: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նախագծ</w:t>
      </w:r>
      <w:r w:rsidR="000D61D2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ի</w:t>
      </w:r>
      <w:r w:rsidR="002B0D70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վերաբերյալ</w:t>
      </w:r>
      <w:r w:rsidR="00356C44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14:paraId="53DE0E27" w14:textId="77777777" w:rsidR="00303AB4" w:rsidRDefault="00303AB4" w:rsidP="003B7973">
      <w:pPr>
        <w:spacing w:line="240" w:lineRule="auto"/>
        <w:ind w:right="191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14:paraId="3D0F5682" w14:textId="77777777" w:rsidR="002B0D70" w:rsidRPr="0058332F" w:rsidRDefault="002B0D70" w:rsidP="002B0D70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332F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իրավիճակը, խնդիրները և անհրաժեշտությունը</w:t>
      </w:r>
    </w:p>
    <w:p w14:paraId="779C6794" w14:textId="6E48E8AE" w:rsidR="00E874CD" w:rsidRPr="00407228" w:rsidRDefault="0044784B" w:rsidP="00982C9F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hy-AM"/>
        </w:rPr>
      </w:pPr>
      <w:r w:rsidRPr="0058332F">
        <w:rPr>
          <w:rFonts w:ascii="GHEA Grapalat" w:hAnsi="GHEA Grapalat"/>
          <w:lang w:val="hy-AM"/>
        </w:rPr>
        <w:t xml:space="preserve">ՀՀ հանրային ծառայությունները կարգավորող հանձնաժողովի </w:t>
      </w:r>
      <w:r w:rsidR="00407228">
        <w:rPr>
          <w:rFonts w:ascii="GHEA Grapalat" w:hAnsi="GHEA Grapalat"/>
          <w:lang w:val="hy-AM"/>
        </w:rPr>
        <w:t xml:space="preserve">(այսուհետ՝ Հանձնաժողով) </w:t>
      </w:r>
      <w:r w:rsidR="00E874CD" w:rsidRPr="00F66C50">
        <w:rPr>
          <w:rFonts w:ascii="GHEA Grapalat" w:hAnsi="GHEA Grapalat"/>
          <w:spacing w:val="-4"/>
          <w:lang w:val="hy-AM"/>
        </w:rPr>
        <w:t>20</w:t>
      </w:r>
      <w:r w:rsidR="00E874CD">
        <w:rPr>
          <w:rFonts w:ascii="GHEA Grapalat" w:hAnsi="GHEA Grapalat"/>
          <w:spacing w:val="-4"/>
          <w:lang w:val="hy-AM"/>
        </w:rPr>
        <w:t>22</w:t>
      </w:r>
      <w:r w:rsidR="00E874CD" w:rsidRPr="00F66C50">
        <w:rPr>
          <w:rFonts w:ascii="GHEA Grapalat" w:hAnsi="GHEA Grapalat"/>
          <w:spacing w:val="-4"/>
          <w:lang w:val="hy-AM"/>
        </w:rPr>
        <w:t xml:space="preserve"> թվականի </w:t>
      </w:r>
      <w:r w:rsidR="00E874CD">
        <w:rPr>
          <w:rFonts w:ascii="GHEA Grapalat" w:hAnsi="GHEA Grapalat"/>
          <w:spacing w:val="-4"/>
          <w:lang w:val="hy-AM"/>
        </w:rPr>
        <w:t>նոյեմ</w:t>
      </w:r>
      <w:r w:rsidR="00E874CD" w:rsidRPr="00F66C50">
        <w:rPr>
          <w:rFonts w:ascii="GHEA Grapalat" w:hAnsi="GHEA Grapalat"/>
          <w:spacing w:val="-4"/>
          <w:lang w:val="hy-AM"/>
        </w:rPr>
        <w:t>բերի 2</w:t>
      </w:r>
      <w:r w:rsidR="00E874CD">
        <w:rPr>
          <w:rFonts w:ascii="GHEA Grapalat" w:hAnsi="GHEA Grapalat"/>
          <w:spacing w:val="-4"/>
          <w:lang w:val="hy-AM"/>
        </w:rPr>
        <w:t>9</w:t>
      </w:r>
      <w:r w:rsidR="00E874CD" w:rsidRPr="00F66C50">
        <w:rPr>
          <w:rFonts w:ascii="GHEA Grapalat" w:hAnsi="GHEA Grapalat"/>
          <w:spacing w:val="-4"/>
          <w:lang w:val="hy-AM"/>
        </w:rPr>
        <w:t xml:space="preserve">-ի </w:t>
      </w:r>
      <w:r w:rsidR="00E874CD" w:rsidRPr="0058332F">
        <w:rPr>
          <w:rFonts w:ascii="GHEA Grapalat" w:hAnsi="GHEA Grapalat"/>
          <w:lang w:val="hy-AM"/>
        </w:rPr>
        <w:t>№5</w:t>
      </w:r>
      <w:r w:rsidR="00E874CD" w:rsidRPr="00E874CD">
        <w:rPr>
          <w:rFonts w:ascii="GHEA Grapalat" w:hAnsi="GHEA Grapalat"/>
          <w:lang w:val="hy-AM"/>
        </w:rPr>
        <w:t>20</w:t>
      </w:r>
      <w:r w:rsidR="00E874CD" w:rsidRPr="0058332F">
        <w:rPr>
          <w:rFonts w:ascii="GHEA Grapalat" w:hAnsi="GHEA Grapalat"/>
          <w:lang w:val="hy-AM"/>
        </w:rPr>
        <w:t>-Ն որոշմամբ հաստատված</w:t>
      </w:r>
      <w:r w:rsidR="00E874CD" w:rsidRPr="00F66C50">
        <w:rPr>
          <w:rFonts w:ascii="GHEA Grapalat" w:hAnsi="GHEA Grapalat"/>
          <w:spacing w:val="-4"/>
          <w:lang w:val="hy-AM"/>
        </w:rPr>
        <w:t xml:space="preserve"> էլեկտրաէներգետիկական համակարգու</w:t>
      </w:r>
      <w:r w:rsidR="00E874CD">
        <w:rPr>
          <w:rFonts w:ascii="GHEA Grapalat" w:hAnsi="GHEA Grapalat"/>
          <w:spacing w:val="-4"/>
          <w:lang w:val="hy-AM"/>
        </w:rPr>
        <w:t xml:space="preserve">մ սակագների հաշվարկման մեթոդիկայի </w:t>
      </w:r>
      <w:r w:rsidR="00E874CD" w:rsidRPr="0058332F">
        <w:rPr>
          <w:rFonts w:ascii="GHEA Grapalat" w:hAnsi="GHEA Grapalat"/>
          <w:lang w:val="hy-AM"/>
        </w:rPr>
        <w:t xml:space="preserve">(այսուհետ՝ </w:t>
      </w:r>
      <w:r w:rsidR="00E874CD">
        <w:rPr>
          <w:rFonts w:ascii="GHEA Grapalat" w:hAnsi="GHEA Grapalat"/>
          <w:lang w:val="hy-AM"/>
        </w:rPr>
        <w:t>Մեթոդիկա</w:t>
      </w:r>
      <w:r w:rsidR="00E874CD" w:rsidRPr="0058332F">
        <w:rPr>
          <w:rFonts w:ascii="GHEA Grapalat" w:hAnsi="GHEA Grapalat"/>
          <w:lang w:val="hy-AM"/>
        </w:rPr>
        <w:t xml:space="preserve">) </w:t>
      </w:r>
      <w:r w:rsidR="00E874CD">
        <w:rPr>
          <w:rFonts w:ascii="GHEA Grapalat" w:hAnsi="GHEA Grapalat"/>
          <w:spacing w:val="-4"/>
          <w:lang w:val="hy-AM"/>
        </w:rPr>
        <w:t xml:space="preserve">35-րդ կետի 2-րդ ենթակետի համաձայն </w:t>
      </w:r>
      <w:r w:rsidR="0073449D">
        <w:rPr>
          <w:rFonts w:ascii="GHEA Grapalat" w:hAnsi="GHEA Grapalat"/>
          <w:spacing w:val="-4"/>
          <w:lang w:val="hy-AM"/>
        </w:rPr>
        <w:t xml:space="preserve">սակագնային կարգավորման ենթակա արտադրողները (ԿԷԱ կայանները)՝ այդ թվում </w:t>
      </w:r>
      <w:r w:rsidR="00E874CD">
        <w:rPr>
          <w:rFonts w:ascii="GHEA Grapalat" w:hAnsi="GHEA Grapalat"/>
          <w:spacing w:val="-4"/>
          <w:lang w:val="hy-AM"/>
        </w:rPr>
        <w:t>ատոմային կայանը</w:t>
      </w:r>
      <w:r w:rsidR="0073449D">
        <w:rPr>
          <w:rFonts w:ascii="GHEA Grapalat" w:hAnsi="GHEA Grapalat"/>
          <w:spacing w:val="-4"/>
          <w:lang w:val="hy-AM"/>
        </w:rPr>
        <w:t>,</w:t>
      </w:r>
      <w:r w:rsidR="00E874CD">
        <w:rPr>
          <w:rFonts w:ascii="GHEA Grapalat" w:hAnsi="GHEA Grapalat"/>
          <w:spacing w:val="-4"/>
          <w:lang w:val="hy-AM"/>
        </w:rPr>
        <w:t xml:space="preserve"> </w:t>
      </w:r>
      <w:r w:rsidR="00BA0695">
        <w:rPr>
          <w:rFonts w:ascii="GHEA Grapalat" w:hAnsi="GHEA Grapalat" w:cs="ArTarumianTimes"/>
          <w:shd w:val="clear" w:color="auto" w:fill="FFFFFF"/>
          <w:lang w:val="hy-AM"/>
        </w:rPr>
        <w:t>Հ</w:t>
      </w:r>
      <w:r w:rsidR="00BA0695" w:rsidRPr="0058332F">
        <w:rPr>
          <w:rFonts w:ascii="GHEA Grapalat" w:hAnsi="GHEA Grapalat" w:cs="ArTarumianTimes"/>
          <w:shd w:val="clear" w:color="auto" w:fill="FFFFFF"/>
          <w:lang w:val="hy-AM"/>
        </w:rPr>
        <w:t>անձնաժողովի 2019 թվականի դեկտեմբերի 25-ի №516</w:t>
      </w:r>
      <w:r w:rsidR="00BA0695">
        <w:rPr>
          <w:rFonts w:ascii="GHEA Grapalat" w:hAnsi="GHEA Grapalat" w:cs="ArTarumianTimes"/>
          <w:shd w:val="clear" w:color="auto" w:fill="FFFFFF"/>
          <w:lang w:val="hy-AM"/>
        </w:rPr>
        <w:t>-</w:t>
      </w:r>
      <w:r w:rsidR="00BA0695" w:rsidRPr="0058332F">
        <w:rPr>
          <w:rFonts w:ascii="GHEA Grapalat" w:hAnsi="GHEA Grapalat" w:cs="ArTarumianTimes"/>
          <w:shd w:val="clear" w:color="auto" w:fill="FFFFFF"/>
          <w:lang w:val="hy-AM"/>
        </w:rPr>
        <w:t>Ն</w:t>
      </w:r>
      <w:r w:rsidR="00BA0695">
        <w:rPr>
          <w:rFonts w:ascii="GHEA Grapalat" w:hAnsi="GHEA Grapalat" w:cs="ArTarumianTimes"/>
          <w:shd w:val="clear" w:color="auto" w:fill="FFFFFF"/>
          <w:lang w:val="hy-AM"/>
        </w:rPr>
        <w:t xml:space="preserve"> </w:t>
      </w:r>
      <w:r w:rsidR="0073449D">
        <w:rPr>
          <w:rFonts w:ascii="GHEA Grapalat" w:hAnsi="GHEA Grapalat" w:cs="ArTarumianTimes"/>
          <w:shd w:val="clear" w:color="auto" w:fill="FFFFFF"/>
          <w:lang w:val="hy-AM"/>
        </w:rPr>
        <w:t>որոշ</w:t>
      </w:r>
      <w:r w:rsidR="00BA0695" w:rsidRPr="0058332F">
        <w:rPr>
          <w:rFonts w:ascii="GHEA Grapalat" w:hAnsi="GHEA Grapalat" w:cs="ArTarumianTimes"/>
          <w:shd w:val="clear" w:color="auto" w:fill="FFFFFF"/>
          <w:lang w:val="hy-AM"/>
        </w:rPr>
        <w:t>մ</w:t>
      </w:r>
      <w:r w:rsidR="00BA0695">
        <w:rPr>
          <w:rFonts w:ascii="GHEA Grapalat" w:hAnsi="GHEA Grapalat" w:cs="ArTarumianTimes"/>
          <w:shd w:val="clear" w:color="auto" w:fill="FFFFFF"/>
          <w:lang w:val="hy-AM"/>
        </w:rPr>
        <w:t>ամբ</w:t>
      </w:r>
      <w:r w:rsidR="00BA0695" w:rsidRPr="0058332F">
        <w:rPr>
          <w:rFonts w:ascii="GHEA Grapalat" w:hAnsi="GHEA Grapalat" w:cs="ArTarumianTimes"/>
          <w:shd w:val="clear" w:color="auto" w:fill="FFFFFF"/>
          <w:lang w:val="hy-AM"/>
        </w:rPr>
        <w:t xml:space="preserve"> հաստատված</w:t>
      </w:r>
      <w:r w:rsidR="00BA0695" w:rsidRPr="0058332F">
        <w:rPr>
          <w:rFonts w:ascii="GHEA Grapalat" w:hAnsi="GHEA Grapalat"/>
          <w:lang w:val="hy-AM"/>
        </w:rPr>
        <w:t xml:space="preserve"> </w:t>
      </w:r>
      <w:r w:rsidR="0003094D" w:rsidRPr="0058332F">
        <w:rPr>
          <w:rFonts w:ascii="GHEA Grapalat" w:hAnsi="GHEA Grapalat"/>
          <w:lang w:val="hy-AM"/>
        </w:rPr>
        <w:t xml:space="preserve">էլեկտրաէներգետիկական մեծածախ շուկայի (այսուհետ՝ </w:t>
      </w:r>
      <w:r w:rsidR="0003094D">
        <w:rPr>
          <w:rFonts w:ascii="GHEA Grapalat" w:hAnsi="GHEA Grapalat"/>
          <w:lang w:val="hy-AM"/>
        </w:rPr>
        <w:t>ԷՄՇ</w:t>
      </w:r>
      <w:r w:rsidR="0003094D" w:rsidRPr="0058332F">
        <w:rPr>
          <w:rFonts w:ascii="GHEA Grapalat" w:hAnsi="GHEA Grapalat"/>
          <w:lang w:val="hy-AM"/>
        </w:rPr>
        <w:t xml:space="preserve">) </w:t>
      </w:r>
      <w:r w:rsidR="0003094D">
        <w:rPr>
          <w:rFonts w:ascii="GHEA Grapalat" w:hAnsi="GHEA Grapalat"/>
          <w:lang w:val="hy-AM"/>
        </w:rPr>
        <w:t xml:space="preserve">առևտրային կանոնների համաձայն ստանում </w:t>
      </w:r>
      <w:r w:rsidR="0073449D">
        <w:rPr>
          <w:rFonts w:ascii="GHEA Grapalat" w:hAnsi="GHEA Grapalat"/>
          <w:lang w:val="hy-AM"/>
        </w:rPr>
        <w:t>են</w:t>
      </w:r>
      <w:r w:rsidR="0003094D">
        <w:rPr>
          <w:rFonts w:ascii="GHEA Grapalat" w:hAnsi="GHEA Grapalat"/>
          <w:lang w:val="hy-AM"/>
        </w:rPr>
        <w:t xml:space="preserve"> ՀՊԿԼ կարգավիճակ (միանում </w:t>
      </w:r>
      <w:r w:rsidR="001E7A93">
        <w:rPr>
          <w:rFonts w:ascii="GHEA Grapalat" w:hAnsi="GHEA Grapalat"/>
          <w:lang w:val="hy-AM"/>
        </w:rPr>
        <w:t>են</w:t>
      </w:r>
      <w:r w:rsidR="0003094D">
        <w:rPr>
          <w:rFonts w:ascii="GHEA Grapalat" w:hAnsi="GHEA Grapalat"/>
          <w:lang w:val="hy-AM"/>
        </w:rPr>
        <w:t xml:space="preserve"> հաշվեկշռման ծառայություն մատուցող արտադրողի հաշվեկշռման խմբին՝ վերջինիս լիազորելով իր հաշվեկշռման պատասխանատվությունը) </w:t>
      </w:r>
      <w:r w:rsidR="00EF0043">
        <w:rPr>
          <w:rFonts w:ascii="GHEA Grapalat" w:hAnsi="GHEA Grapalat"/>
          <w:lang w:val="hy-AM"/>
        </w:rPr>
        <w:t>էլեկտրաէներգետիկական համակարգի օպերատորի հետ համաձայնեցված՝ էլեկտրակայանի պլանային նորոգման առաջին օրվան նախորդող 15-րդ օրվանից մինչև պլանային նորոգման վերջին օրվան հաջորդող 15-րդ օրն ընկած ժամանակահատվածի համար։</w:t>
      </w:r>
      <w:r w:rsidR="00925982">
        <w:rPr>
          <w:rFonts w:ascii="GHEA Grapalat" w:hAnsi="GHEA Grapalat"/>
          <w:lang w:val="hy-AM"/>
        </w:rPr>
        <w:t xml:space="preserve"> </w:t>
      </w:r>
    </w:p>
    <w:p w14:paraId="5C1ABEC4" w14:textId="7C3C5ADC" w:rsidR="00A54FA3" w:rsidRPr="000A31A2" w:rsidRDefault="00407228" w:rsidP="000A31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9A437E">
        <w:rPr>
          <w:rFonts w:ascii="GHEA Grapalat" w:hAnsi="GHEA Grapalat"/>
          <w:lang w:val="hy-AM"/>
        </w:rPr>
        <w:t xml:space="preserve">Համաձայն </w:t>
      </w:r>
      <w:r w:rsidR="0073449D">
        <w:rPr>
          <w:rFonts w:ascii="GHEA Grapalat" w:hAnsi="GHEA Grapalat"/>
          <w:lang w:val="hy-AM"/>
        </w:rPr>
        <w:t>ԷՄՇ-ի</w:t>
      </w:r>
      <w:r w:rsidR="009A437E" w:rsidRPr="009A437E">
        <w:rPr>
          <w:rFonts w:ascii="GHEA Grapalat" w:hAnsi="GHEA Grapalat"/>
          <w:lang w:val="hy-AM"/>
        </w:rPr>
        <w:t xml:space="preserve"> 54.1 </w:t>
      </w:r>
      <w:r w:rsidRPr="009A437E">
        <w:rPr>
          <w:rFonts w:ascii="GHEA Grapalat" w:hAnsi="GHEA Grapalat"/>
          <w:lang w:val="hy-AM"/>
        </w:rPr>
        <w:t>կետի</w:t>
      </w:r>
      <w:r w:rsidR="0073449D">
        <w:rPr>
          <w:rFonts w:ascii="GHEA Grapalat" w:hAnsi="GHEA Grapalat"/>
          <w:lang w:val="hy-AM"/>
        </w:rPr>
        <w:t xml:space="preserve">՝ </w:t>
      </w:r>
      <w:r w:rsidR="009A437E" w:rsidRPr="009A437E">
        <w:rPr>
          <w:rFonts w:ascii="GHEA Grapalat" w:hAnsi="GHEA Grapalat"/>
          <w:lang w:val="hy-AM"/>
        </w:rPr>
        <w:t xml:space="preserve"> </w:t>
      </w:r>
      <w:r w:rsidR="009A437E" w:rsidRPr="000A31A2">
        <w:rPr>
          <w:rFonts w:ascii="GHEA Grapalat" w:hAnsi="GHEA Grapalat"/>
          <w:lang w:val="hy-AM"/>
        </w:rPr>
        <w:t>ԿԷԱ կայանները ՀՊԿԼ կարգավիճակի ժամանակահատվածում չեն կարող էլեկտրական էներգիա վաճառել Օ</w:t>
      </w:r>
      <w:r w:rsidR="0073449D" w:rsidRPr="000A31A2">
        <w:rPr>
          <w:rFonts w:ascii="GHEA Grapalat" w:hAnsi="GHEA Grapalat"/>
          <w:lang w:val="hy-AM"/>
        </w:rPr>
        <w:t>ր առաջ շուկայ</w:t>
      </w:r>
      <w:r w:rsidR="009A437E" w:rsidRPr="000A31A2">
        <w:rPr>
          <w:rFonts w:ascii="GHEA Grapalat" w:hAnsi="GHEA Grapalat"/>
          <w:lang w:val="hy-AM"/>
        </w:rPr>
        <w:t>ում,</w:t>
      </w:r>
      <w:r w:rsidR="0073449D" w:rsidRPr="000A31A2">
        <w:rPr>
          <w:rFonts w:ascii="GHEA Grapalat" w:hAnsi="GHEA Grapalat"/>
          <w:lang w:val="hy-AM"/>
        </w:rPr>
        <w:t xml:space="preserve"> այլ</w:t>
      </w:r>
      <w:r w:rsidR="009A437E" w:rsidRPr="009A437E">
        <w:rPr>
          <w:rFonts w:ascii="GHEA Grapalat" w:hAnsi="GHEA Grapalat"/>
          <w:lang w:val="hy-AM"/>
        </w:rPr>
        <w:t xml:space="preserve"> </w:t>
      </w:r>
      <w:r w:rsidRPr="000A31A2">
        <w:rPr>
          <w:rFonts w:ascii="GHEA Grapalat" w:hAnsi="GHEA Grapalat"/>
          <w:lang w:val="hy-AM"/>
        </w:rPr>
        <w:t xml:space="preserve">կարող </w:t>
      </w:r>
      <w:r w:rsidR="0073449D" w:rsidRPr="000A31A2">
        <w:rPr>
          <w:rFonts w:ascii="GHEA Grapalat" w:hAnsi="GHEA Grapalat"/>
          <w:lang w:val="hy-AM"/>
        </w:rPr>
        <w:t>են միայն</w:t>
      </w:r>
      <w:r w:rsidRPr="000A31A2">
        <w:rPr>
          <w:rFonts w:ascii="GHEA Grapalat" w:hAnsi="GHEA Grapalat"/>
          <w:lang w:val="hy-AM"/>
        </w:rPr>
        <w:t xml:space="preserve"> </w:t>
      </w:r>
      <w:r w:rsidR="00F477A9" w:rsidRPr="000A31A2">
        <w:rPr>
          <w:rFonts w:ascii="GHEA Grapalat" w:hAnsi="GHEA Grapalat"/>
          <w:lang w:val="hy-AM"/>
        </w:rPr>
        <w:t>դրական անհաշվեկշռույթի դեպքում վճարվ</w:t>
      </w:r>
      <w:r w:rsidR="0073449D" w:rsidRPr="000A31A2">
        <w:rPr>
          <w:rFonts w:ascii="GHEA Grapalat" w:hAnsi="GHEA Grapalat"/>
          <w:lang w:val="hy-AM"/>
        </w:rPr>
        <w:t>ել</w:t>
      </w:r>
      <w:r w:rsidR="00F477A9" w:rsidRPr="000A31A2">
        <w:rPr>
          <w:rFonts w:ascii="GHEA Grapalat" w:hAnsi="GHEA Grapalat"/>
          <w:lang w:val="hy-AM"/>
        </w:rPr>
        <w:t xml:space="preserve"> </w:t>
      </w:r>
      <w:r w:rsidR="0073449D" w:rsidRPr="000A31A2">
        <w:rPr>
          <w:rFonts w:ascii="GHEA Grapalat" w:hAnsi="GHEA Grapalat"/>
          <w:lang w:val="hy-AM"/>
        </w:rPr>
        <w:t>հաշվեկշռման ծառայություն մատուցողի</w:t>
      </w:r>
      <w:r w:rsidR="00F477A9" w:rsidRPr="000A31A2">
        <w:rPr>
          <w:rFonts w:ascii="GHEA Grapalat" w:hAnsi="GHEA Grapalat"/>
          <w:lang w:val="hy-AM"/>
        </w:rPr>
        <w:t xml:space="preserve"> կողմից՝ այդ անհաշվեկշռույթի արդյունքում վերջինիս վաճառված լրացուցիչ էլեկտրական էներգիայի քանակության և </w:t>
      </w:r>
      <w:r w:rsidR="0073449D" w:rsidRPr="000A31A2">
        <w:rPr>
          <w:rFonts w:ascii="GHEA Grapalat" w:hAnsi="GHEA Grapalat"/>
          <w:lang w:val="hy-AM"/>
        </w:rPr>
        <w:t xml:space="preserve">Հանձնաժողովի կողմից սահմանած </w:t>
      </w:r>
      <w:r w:rsidR="00F477A9" w:rsidRPr="000A31A2">
        <w:rPr>
          <w:rFonts w:ascii="GHEA Grapalat" w:hAnsi="GHEA Grapalat"/>
          <w:lang w:val="hy-AM"/>
        </w:rPr>
        <w:t xml:space="preserve">տվյալ ԿԷԱ կայանի էլեկտրական էներգիայի սակագնի արտադրյալի չափով։ </w:t>
      </w:r>
    </w:p>
    <w:p w14:paraId="7BA43A32" w14:textId="34566D24" w:rsidR="00925982" w:rsidRDefault="00925982" w:rsidP="00982C9F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</w:pPr>
    </w:p>
    <w:p w14:paraId="72A5CE79" w14:textId="77777777" w:rsidR="00925982" w:rsidRPr="00925982" w:rsidRDefault="00925982" w:rsidP="00982C9F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Theme="minorHAnsi" w:hAnsiTheme="minorHAnsi"/>
          <w:lang w:val="hy-AM"/>
        </w:rPr>
      </w:pPr>
    </w:p>
    <w:p w14:paraId="57C9EC4D" w14:textId="77777777" w:rsidR="0058332F" w:rsidRPr="0058332F" w:rsidRDefault="0058332F" w:rsidP="00DF09B2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hy-AM"/>
        </w:rPr>
      </w:pPr>
    </w:p>
    <w:p w14:paraId="31C29DE8" w14:textId="77777777" w:rsidR="00CB4882" w:rsidRPr="0058332F" w:rsidRDefault="003B2C25" w:rsidP="008B7849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58332F">
        <w:rPr>
          <w:rFonts w:ascii="GHEA Grapalat" w:hAnsi="GHEA Grapalat"/>
          <w:b/>
          <w:i/>
          <w:sz w:val="24"/>
          <w:szCs w:val="24"/>
          <w:lang w:val="hy-AM"/>
        </w:rPr>
        <w:t>Կ</w:t>
      </w:r>
      <w:r w:rsidR="00CB4882" w:rsidRPr="0058332F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Pr="0058332F">
        <w:rPr>
          <w:rFonts w:ascii="GHEA Grapalat" w:hAnsi="GHEA Grapalat"/>
          <w:b/>
          <w:i/>
          <w:sz w:val="24"/>
          <w:szCs w:val="24"/>
          <w:lang w:val="hy-AM"/>
        </w:rPr>
        <w:t xml:space="preserve"> նպատակը և </w:t>
      </w:r>
      <w:r w:rsidR="00CB4882" w:rsidRPr="0058332F">
        <w:rPr>
          <w:rFonts w:ascii="GHEA Grapalat" w:hAnsi="GHEA Grapalat"/>
          <w:b/>
          <w:i/>
          <w:sz w:val="24"/>
          <w:szCs w:val="24"/>
          <w:lang w:val="hy-AM"/>
        </w:rPr>
        <w:t xml:space="preserve">բնույթը </w:t>
      </w:r>
    </w:p>
    <w:p w14:paraId="5B32125A" w14:textId="7C288642" w:rsidR="007D559F" w:rsidRPr="007D559F" w:rsidRDefault="000A31A2" w:rsidP="006A2001">
      <w:pPr>
        <w:shd w:val="clear" w:color="auto" w:fill="FFFFFF"/>
        <w:spacing w:after="0" w:line="360" w:lineRule="auto"/>
        <w:ind w:left="360" w:firstLine="34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A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այն հանգամանքը, որ ատոմային էլեկտրակայանի կանգառն իրականացվում է էլեկտրաէներգետիկական համակարգի օպերատորի խիստ </w:t>
      </w:r>
      <w:r w:rsidRPr="006A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հրահանգավորմա</w:t>
      </w:r>
      <w:r w:rsidR="006A2001" w:rsidRPr="006A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6A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ատոմային էլեկտրակայանի պլանային նորոգմա</w:t>
      </w:r>
      <w:r w:rsidR="00F370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նը նախորդող 15 օրերի ընթացքում Օ</w:t>
      </w:r>
      <w:r w:rsidRPr="006A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 առաջ շուկայում գործարքներ իրականացնելու հնարավորություն ընձեռելը չի պարունակում ռիսկեր էլեկտրաէներգետիկական համակարգի համար</w:t>
      </w:r>
      <w:r w:rsidR="006A2001" w:rsidRPr="006A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ինչպես նաև </w:t>
      </w:r>
      <w:r w:rsidR="006A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6A2001" w:rsidRPr="007D55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լեկտրաէներգետիկական շուկայի զարգացմանը նպաստելու</w:t>
      </w:r>
      <w:r w:rsidRPr="006A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A2001" w:rsidRPr="006A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նպատակով</w:t>
      </w:r>
      <w:bookmarkStart w:id="0" w:name="_GoBack"/>
      <w:bookmarkEnd w:id="0"/>
      <w:r w:rsidR="006A2001" w:rsidRPr="006A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559F" w:rsidRPr="007D55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անհրաժեշտություն է առաջացել փոփոխություն իրականացնել Մեթոդիկայում, մասնավորապես էլեկտրակայանին ՀՊԿԼ կարգավիճակում գտնվելու ժամկետից</w:t>
      </w:r>
      <w:r w:rsidR="007D559F" w:rsidRPr="007D559F">
        <w:rPr>
          <w:rFonts w:ascii="GHEA Grapalat" w:hAnsi="GHEA Grapalat"/>
          <w:lang w:val="hy-AM"/>
        </w:rPr>
        <w:t xml:space="preserve"> </w:t>
      </w:r>
      <w:r w:rsidR="007D559F" w:rsidRPr="007D55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հանել պլանային նորոգման առաջին օրվան նախորդող 15 օրը։ </w:t>
      </w:r>
    </w:p>
    <w:p w14:paraId="7BF49CBB" w14:textId="77777777" w:rsidR="007D559F" w:rsidRDefault="007D559F" w:rsidP="00F34A40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</w:p>
    <w:p w14:paraId="1057E2D0" w14:textId="77777777" w:rsidR="00600FEB" w:rsidRPr="0058332F" w:rsidRDefault="00600FEB" w:rsidP="00600FEB">
      <w:pPr>
        <w:pStyle w:val="NormalWeb"/>
        <w:shd w:val="clear" w:color="auto" w:fill="FFFFFF"/>
        <w:spacing w:before="0" w:beforeAutospacing="0" w:after="0" w:afterAutospacing="0" w:line="360" w:lineRule="auto"/>
        <w:ind w:left="1004"/>
        <w:jc w:val="both"/>
        <w:rPr>
          <w:rFonts w:ascii="GHEA Grapalat" w:hAnsi="GHEA Grapalat"/>
          <w:b/>
          <w:i/>
          <w:lang w:val="hy-AM"/>
        </w:rPr>
      </w:pPr>
    </w:p>
    <w:p w14:paraId="16A4FF09" w14:textId="77777777" w:rsidR="00AC449C" w:rsidRPr="0058332F" w:rsidRDefault="00AC449C" w:rsidP="00600FE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i/>
          <w:lang w:val="hy-AM"/>
        </w:rPr>
      </w:pPr>
      <w:r w:rsidRPr="0058332F">
        <w:rPr>
          <w:rFonts w:ascii="GHEA Grapalat" w:hAnsi="GHEA Grapalat"/>
          <w:b/>
          <w:i/>
          <w:lang w:val="hy-AM"/>
        </w:rPr>
        <w:t>Նախագծ</w:t>
      </w:r>
      <w:r w:rsidR="00D80B09" w:rsidRPr="0058332F">
        <w:rPr>
          <w:rFonts w:ascii="GHEA Grapalat" w:hAnsi="GHEA Grapalat"/>
          <w:b/>
          <w:i/>
          <w:lang w:val="hy-AM"/>
        </w:rPr>
        <w:t>եր</w:t>
      </w:r>
      <w:r w:rsidRPr="0058332F">
        <w:rPr>
          <w:rFonts w:ascii="GHEA Grapalat" w:hAnsi="GHEA Grapalat"/>
          <w:b/>
          <w:i/>
          <w:lang w:val="hy-AM"/>
        </w:rPr>
        <w:t>ի</w:t>
      </w:r>
      <w:r w:rsidR="008B7849" w:rsidRPr="0058332F">
        <w:rPr>
          <w:rFonts w:ascii="GHEA Grapalat" w:hAnsi="GHEA Grapalat"/>
          <w:b/>
          <w:i/>
          <w:lang w:val="hy-AM"/>
        </w:rPr>
        <w:t xml:space="preserve"> </w:t>
      </w:r>
      <w:r w:rsidRPr="0058332F">
        <w:rPr>
          <w:rFonts w:ascii="GHEA Grapalat" w:hAnsi="GHEA Grapalat"/>
          <w:b/>
          <w:i/>
          <w:lang w:val="hy-AM"/>
        </w:rPr>
        <w:t>մշակման</w:t>
      </w:r>
      <w:r w:rsidR="008B7849" w:rsidRPr="0058332F">
        <w:rPr>
          <w:rFonts w:ascii="GHEA Grapalat" w:hAnsi="GHEA Grapalat"/>
          <w:b/>
          <w:i/>
          <w:lang w:val="hy-AM"/>
        </w:rPr>
        <w:t xml:space="preserve"> </w:t>
      </w:r>
      <w:r w:rsidRPr="0058332F">
        <w:rPr>
          <w:rFonts w:ascii="GHEA Grapalat" w:hAnsi="GHEA Grapalat"/>
          <w:b/>
          <w:i/>
          <w:lang w:val="hy-AM"/>
        </w:rPr>
        <w:t>գործընթացում</w:t>
      </w:r>
      <w:r w:rsidR="008B7849" w:rsidRPr="0058332F">
        <w:rPr>
          <w:rFonts w:ascii="GHEA Grapalat" w:hAnsi="GHEA Grapalat"/>
          <w:b/>
          <w:i/>
          <w:lang w:val="hy-AM"/>
        </w:rPr>
        <w:t xml:space="preserve"> </w:t>
      </w:r>
      <w:r w:rsidRPr="0058332F">
        <w:rPr>
          <w:rFonts w:ascii="GHEA Grapalat" w:hAnsi="GHEA Grapalat"/>
          <w:b/>
          <w:i/>
          <w:lang w:val="hy-AM"/>
        </w:rPr>
        <w:t>ներգրավված</w:t>
      </w:r>
      <w:r w:rsidR="008B7849" w:rsidRPr="0058332F">
        <w:rPr>
          <w:rFonts w:ascii="GHEA Grapalat" w:hAnsi="GHEA Grapalat"/>
          <w:b/>
          <w:i/>
          <w:lang w:val="hy-AM"/>
        </w:rPr>
        <w:t xml:space="preserve"> </w:t>
      </w:r>
      <w:r w:rsidRPr="0058332F">
        <w:rPr>
          <w:rFonts w:ascii="GHEA Grapalat" w:hAnsi="GHEA Grapalat"/>
          <w:b/>
          <w:i/>
          <w:lang w:val="hy-AM"/>
        </w:rPr>
        <w:t>ինստիտուտները և անձինք</w:t>
      </w:r>
    </w:p>
    <w:p w14:paraId="52D8BBF5" w14:textId="35193D56" w:rsidR="00AC449C" w:rsidRPr="0058332F" w:rsidRDefault="00ED709E" w:rsidP="00203EAA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332F">
        <w:rPr>
          <w:rFonts w:ascii="GHEA Grapalat" w:hAnsi="GHEA Grapalat" w:cs="Sylfaen"/>
          <w:sz w:val="24"/>
          <w:szCs w:val="24"/>
          <w:lang w:val="hy-AM"/>
        </w:rPr>
        <w:t>Ն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>ախագ</w:t>
      </w:r>
      <w:r w:rsidR="0048341E">
        <w:rPr>
          <w:rFonts w:ascii="GHEA Grapalat" w:hAnsi="GHEA Grapalat" w:cs="Sylfaen"/>
          <w:sz w:val="24"/>
          <w:szCs w:val="24"/>
          <w:lang w:val="hy-AM"/>
        </w:rPr>
        <w:t>ի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 xml:space="preserve">ծը մշակվել </w:t>
      </w:r>
      <w:r w:rsidR="0048341E">
        <w:rPr>
          <w:rFonts w:ascii="GHEA Grapalat" w:hAnsi="GHEA Grapalat" w:cs="Sylfaen"/>
          <w:sz w:val="24"/>
          <w:szCs w:val="24"/>
          <w:lang w:val="hy-AM"/>
        </w:rPr>
        <w:t>է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314E" w:rsidRPr="0058332F">
        <w:rPr>
          <w:rFonts w:ascii="GHEA Grapalat" w:hAnsi="GHEA Grapalat" w:cs="Sylfaen"/>
          <w:sz w:val="24"/>
          <w:szCs w:val="24"/>
          <w:lang w:val="hy-AM"/>
        </w:rPr>
        <w:t>ՀՀ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 xml:space="preserve"> հանրային ծառայությունները կարգավորող հանձնաժողովի </w:t>
      </w:r>
      <w:r w:rsidR="009277DB" w:rsidRPr="0058332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9028E" w:rsidRPr="0058332F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FAF8EFA" w14:textId="77777777" w:rsidR="008F1C2A" w:rsidRPr="0058332F" w:rsidRDefault="008F1C2A" w:rsidP="008B7849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D0CF904" w14:textId="77777777" w:rsidR="00335D25" w:rsidRPr="0058332F" w:rsidRDefault="00335D25" w:rsidP="008B7849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  <w:r w:rsidR="00E553D5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14:paraId="486589C4" w14:textId="5BB58C13" w:rsidR="0048341E" w:rsidRPr="00BA0695" w:rsidRDefault="00E553D5" w:rsidP="00820067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A06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Նախագծի ընդունման արդյունքում </w:t>
      </w:r>
      <w:r w:rsidR="0048341E" w:rsidRPr="00BA06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«Հայկական ատոմային էլեկտրակայան» ՓԲԸ-ն հնարավորություն կունենա </w:t>
      </w:r>
      <w:r w:rsidR="000A31A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մինչև պլանային նորոգման աշխատանքներն սկսելը </w:t>
      </w:r>
      <w:r w:rsidR="009A437E" w:rsidRPr="009A437E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 էներգիան վաճառել Օր առաջ շուկայում</w:t>
      </w:r>
      <w:r w:rsidR="000A31A2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="00BA0695" w:rsidRPr="00BA06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BA069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նպաստելով է</w:t>
      </w:r>
      <w:r w:rsidR="00BA0695" w:rsidRPr="007D55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լեկտրաէներգետիկական շուկայի զարգացմանը</w:t>
      </w:r>
      <w:r w:rsidR="00BA06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ապահովելով </w:t>
      </w:r>
      <w:r w:rsidR="00BA0695" w:rsidRPr="007D55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ատոմա</w:t>
      </w:r>
      <w:r w:rsidR="00BA06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 կայանի արդյունավետ աշխատանքը։</w:t>
      </w:r>
    </w:p>
    <w:p w14:paraId="5AE265D5" w14:textId="77777777" w:rsidR="005F4C31" w:rsidRPr="00820067" w:rsidRDefault="005F4C31" w:rsidP="00DF09B2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</w:p>
    <w:p w14:paraId="48B9F3BE" w14:textId="77777777" w:rsidR="00745A19" w:rsidRPr="00820067" w:rsidRDefault="00745A19" w:rsidP="007D7C40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0C89BF6" w14:textId="77777777" w:rsidR="00E553D5" w:rsidRDefault="00E553D5" w:rsidP="00D017E7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E553D5" w:rsidSect="00203EAA">
      <w:footerReference w:type="default" r:id="rId7"/>
      <w:pgSz w:w="11906" w:h="16838"/>
      <w:pgMar w:top="851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D006D" w14:textId="77777777" w:rsidR="00DA3319" w:rsidRDefault="00DA3319" w:rsidP="004A3378">
      <w:pPr>
        <w:spacing w:after="0" w:line="240" w:lineRule="auto"/>
      </w:pPr>
      <w:r>
        <w:separator/>
      </w:r>
    </w:p>
  </w:endnote>
  <w:endnote w:type="continuationSeparator" w:id="0">
    <w:p w14:paraId="6D7AA65A" w14:textId="77777777" w:rsidR="00DA3319" w:rsidRDefault="00DA3319" w:rsidP="004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258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60AF8" w14:textId="01E3F2AE" w:rsidR="00135D05" w:rsidRDefault="00135D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0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CFC986" w14:textId="77777777" w:rsidR="00135D05" w:rsidRDefault="00135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9B1E7" w14:textId="77777777" w:rsidR="00DA3319" w:rsidRDefault="00DA3319" w:rsidP="004A3378">
      <w:pPr>
        <w:spacing w:after="0" w:line="240" w:lineRule="auto"/>
      </w:pPr>
      <w:r>
        <w:separator/>
      </w:r>
    </w:p>
  </w:footnote>
  <w:footnote w:type="continuationSeparator" w:id="0">
    <w:p w14:paraId="021893B4" w14:textId="77777777" w:rsidR="00DA3319" w:rsidRDefault="00DA3319" w:rsidP="004A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6D2A"/>
    <w:multiLevelType w:val="hybridMultilevel"/>
    <w:tmpl w:val="3BD25C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E1215"/>
    <w:multiLevelType w:val="hybridMultilevel"/>
    <w:tmpl w:val="C4DEFB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15D18"/>
    <w:multiLevelType w:val="hybridMultilevel"/>
    <w:tmpl w:val="87C89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E538C"/>
    <w:multiLevelType w:val="hybridMultilevel"/>
    <w:tmpl w:val="D0B8D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670EBA"/>
    <w:multiLevelType w:val="hybridMultilevel"/>
    <w:tmpl w:val="2BC80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B2A69"/>
    <w:multiLevelType w:val="hybridMultilevel"/>
    <w:tmpl w:val="58063C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5"/>
    <w:rsid w:val="00001752"/>
    <w:rsid w:val="000037D4"/>
    <w:rsid w:val="00007E8F"/>
    <w:rsid w:val="00010BC6"/>
    <w:rsid w:val="00011038"/>
    <w:rsid w:val="00014DD2"/>
    <w:rsid w:val="0003094D"/>
    <w:rsid w:val="000311AB"/>
    <w:rsid w:val="000340CA"/>
    <w:rsid w:val="00035C16"/>
    <w:rsid w:val="00040AAB"/>
    <w:rsid w:val="00042DB2"/>
    <w:rsid w:val="0004531B"/>
    <w:rsid w:val="00047053"/>
    <w:rsid w:val="00050A8E"/>
    <w:rsid w:val="0006249E"/>
    <w:rsid w:val="00063D2A"/>
    <w:rsid w:val="00064AF8"/>
    <w:rsid w:val="00071AE3"/>
    <w:rsid w:val="000873E1"/>
    <w:rsid w:val="000909FC"/>
    <w:rsid w:val="000A07B1"/>
    <w:rsid w:val="000A1F23"/>
    <w:rsid w:val="000A31A2"/>
    <w:rsid w:val="000A74B5"/>
    <w:rsid w:val="000B187D"/>
    <w:rsid w:val="000C0F8F"/>
    <w:rsid w:val="000C21F9"/>
    <w:rsid w:val="000D3EC5"/>
    <w:rsid w:val="000D5AE5"/>
    <w:rsid w:val="000D61D2"/>
    <w:rsid w:val="000E1710"/>
    <w:rsid w:val="000E4B6E"/>
    <w:rsid w:val="000F414B"/>
    <w:rsid w:val="000F78D2"/>
    <w:rsid w:val="00102E52"/>
    <w:rsid w:val="00103E17"/>
    <w:rsid w:val="00114C4C"/>
    <w:rsid w:val="001170F4"/>
    <w:rsid w:val="001240EF"/>
    <w:rsid w:val="00130B20"/>
    <w:rsid w:val="00130DBB"/>
    <w:rsid w:val="00135D05"/>
    <w:rsid w:val="0014574E"/>
    <w:rsid w:val="00152194"/>
    <w:rsid w:val="00154F80"/>
    <w:rsid w:val="00155369"/>
    <w:rsid w:val="00155713"/>
    <w:rsid w:val="001557B7"/>
    <w:rsid w:val="00157A5C"/>
    <w:rsid w:val="0017149E"/>
    <w:rsid w:val="00174D2D"/>
    <w:rsid w:val="00182712"/>
    <w:rsid w:val="001A4410"/>
    <w:rsid w:val="001A4D13"/>
    <w:rsid w:val="001A4F01"/>
    <w:rsid w:val="001B1487"/>
    <w:rsid w:val="001B2716"/>
    <w:rsid w:val="001C3633"/>
    <w:rsid w:val="001C7CD2"/>
    <w:rsid w:val="001D31C0"/>
    <w:rsid w:val="001D48C0"/>
    <w:rsid w:val="001E7614"/>
    <w:rsid w:val="001E7A93"/>
    <w:rsid w:val="001F1CF1"/>
    <w:rsid w:val="001F38DA"/>
    <w:rsid w:val="00200566"/>
    <w:rsid w:val="00203EAA"/>
    <w:rsid w:val="00204188"/>
    <w:rsid w:val="002076F9"/>
    <w:rsid w:val="00207F8A"/>
    <w:rsid w:val="00211780"/>
    <w:rsid w:val="00214BB9"/>
    <w:rsid w:val="002212E6"/>
    <w:rsid w:val="002212F6"/>
    <w:rsid w:val="00243634"/>
    <w:rsid w:val="00252FC3"/>
    <w:rsid w:val="00255309"/>
    <w:rsid w:val="00257AF0"/>
    <w:rsid w:val="002648A7"/>
    <w:rsid w:val="0027486A"/>
    <w:rsid w:val="00285A49"/>
    <w:rsid w:val="002928A2"/>
    <w:rsid w:val="00294BDD"/>
    <w:rsid w:val="00297C6A"/>
    <w:rsid w:val="002A2A64"/>
    <w:rsid w:val="002A636B"/>
    <w:rsid w:val="002A64FE"/>
    <w:rsid w:val="002A65D6"/>
    <w:rsid w:val="002A721B"/>
    <w:rsid w:val="002B0D70"/>
    <w:rsid w:val="002B15B8"/>
    <w:rsid w:val="002C0486"/>
    <w:rsid w:val="002E0CEF"/>
    <w:rsid w:val="002E1A94"/>
    <w:rsid w:val="002F57F6"/>
    <w:rsid w:val="00303302"/>
    <w:rsid w:val="00303AB4"/>
    <w:rsid w:val="00303DEA"/>
    <w:rsid w:val="00314232"/>
    <w:rsid w:val="003261AE"/>
    <w:rsid w:val="00326609"/>
    <w:rsid w:val="003346D3"/>
    <w:rsid w:val="00335D25"/>
    <w:rsid w:val="00337B9C"/>
    <w:rsid w:val="00340C6B"/>
    <w:rsid w:val="00341079"/>
    <w:rsid w:val="00342405"/>
    <w:rsid w:val="00350D82"/>
    <w:rsid w:val="00351877"/>
    <w:rsid w:val="00353692"/>
    <w:rsid w:val="00356C44"/>
    <w:rsid w:val="00362BF5"/>
    <w:rsid w:val="00366CFF"/>
    <w:rsid w:val="00367BBF"/>
    <w:rsid w:val="003811AE"/>
    <w:rsid w:val="00381899"/>
    <w:rsid w:val="003877DE"/>
    <w:rsid w:val="00387D1F"/>
    <w:rsid w:val="00392E6F"/>
    <w:rsid w:val="003944F5"/>
    <w:rsid w:val="003A485B"/>
    <w:rsid w:val="003B0490"/>
    <w:rsid w:val="003B2C25"/>
    <w:rsid w:val="003B7973"/>
    <w:rsid w:val="003C3146"/>
    <w:rsid w:val="003C3222"/>
    <w:rsid w:val="003C5AF9"/>
    <w:rsid w:val="003C6D08"/>
    <w:rsid w:val="003D5F68"/>
    <w:rsid w:val="003E0DAA"/>
    <w:rsid w:val="003E4351"/>
    <w:rsid w:val="003F596D"/>
    <w:rsid w:val="003F6CAA"/>
    <w:rsid w:val="00402A28"/>
    <w:rsid w:val="00404444"/>
    <w:rsid w:val="00407228"/>
    <w:rsid w:val="0044244D"/>
    <w:rsid w:val="00447247"/>
    <w:rsid w:val="0044784B"/>
    <w:rsid w:val="00456220"/>
    <w:rsid w:val="004714D6"/>
    <w:rsid w:val="00473E20"/>
    <w:rsid w:val="0048341E"/>
    <w:rsid w:val="004A18B9"/>
    <w:rsid w:val="004A2C36"/>
    <w:rsid w:val="004A3378"/>
    <w:rsid w:val="004A3DFF"/>
    <w:rsid w:val="004A46C3"/>
    <w:rsid w:val="004B60BD"/>
    <w:rsid w:val="004C7A00"/>
    <w:rsid w:val="004E1C42"/>
    <w:rsid w:val="004E20FC"/>
    <w:rsid w:val="004E2B98"/>
    <w:rsid w:val="004F22C5"/>
    <w:rsid w:val="00501977"/>
    <w:rsid w:val="0050445A"/>
    <w:rsid w:val="00513DDD"/>
    <w:rsid w:val="0051657E"/>
    <w:rsid w:val="005222F8"/>
    <w:rsid w:val="00523D54"/>
    <w:rsid w:val="005278FC"/>
    <w:rsid w:val="00527C02"/>
    <w:rsid w:val="00531536"/>
    <w:rsid w:val="0054146B"/>
    <w:rsid w:val="005421F3"/>
    <w:rsid w:val="00546BC3"/>
    <w:rsid w:val="005611BA"/>
    <w:rsid w:val="005660C5"/>
    <w:rsid w:val="00574710"/>
    <w:rsid w:val="0058332F"/>
    <w:rsid w:val="005840CA"/>
    <w:rsid w:val="005847B5"/>
    <w:rsid w:val="005926EB"/>
    <w:rsid w:val="00594BF3"/>
    <w:rsid w:val="005A5317"/>
    <w:rsid w:val="005A6364"/>
    <w:rsid w:val="005B1985"/>
    <w:rsid w:val="005B2038"/>
    <w:rsid w:val="005C1C11"/>
    <w:rsid w:val="005C20D2"/>
    <w:rsid w:val="005C5F9C"/>
    <w:rsid w:val="005D065A"/>
    <w:rsid w:val="005E4B2F"/>
    <w:rsid w:val="005F26FF"/>
    <w:rsid w:val="005F4C31"/>
    <w:rsid w:val="00600FEB"/>
    <w:rsid w:val="006011BB"/>
    <w:rsid w:val="0061465E"/>
    <w:rsid w:val="00616C6E"/>
    <w:rsid w:val="0062594D"/>
    <w:rsid w:val="006259BB"/>
    <w:rsid w:val="006263A6"/>
    <w:rsid w:val="00633BD5"/>
    <w:rsid w:val="00634D4A"/>
    <w:rsid w:val="00636941"/>
    <w:rsid w:val="006525D7"/>
    <w:rsid w:val="00681E75"/>
    <w:rsid w:val="0068641A"/>
    <w:rsid w:val="006875E9"/>
    <w:rsid w:val="00692787"/>
    <w:rsid w:val="0069314E"/>
    <w:rsid w:val="00696B50"/>
    <w:rsid w:val="00697107"/>
    <w:rsid w:val="006A00EC"/>
    <w:rsid w:val="006A2001"/>
    <w:rsid w:val="006A4672"/>
    <w:rsid w:val="006B2B17"/>
    <w:rsid w:val="006C4DA3"/>
    <w:rsid w:val="006D3993"/>
    <w:rsid w:val="006D6551"/>
    <w:rsid w:val="006D6B6C"/>
    <w:rsid w:val="006D7F08"/>
    <w:rsid w:val="006E5862"/>
    <w:rsid w:val="006F5C06"/>
    <w:rsid w:val="006F77D9"/>
    <w:rsid w:val="0070521A"/>
    <w:rsid w:val="0071169B"/>
    <w:rsid w:val="00713A6D"/>
    <w:rsid w:val="00715310"/>
    <w:rsid w:val="007159A4"/>
    <w:rsid w:val="00716748"/>
    <w:rsid w:val="0073449D"/>
    <w:rsid w:val="007458C6"/>
    <w:rsid w:val="00745A19"/>
    <w:rsid w:val="00755405"/>
    <w:rsid w:val="00763F78"/>
    <w:rsid w:val="00792BD3"/>
    <w:rsid w:val="007A0976"/>
    <w:rsid w:val="007A303B"/>
    <w:rsid w:val="007A52EA"/>
    <w:rsid w:val="007B04BB"/>
    <w:rsid w:val="007B06D1"/>
    <w:rsid w:val="007B2ABC"/>
    <w:rsid w:val="007B2C94"/>
    <w:rsid w:val="007C5A89"/>
    <w:rsid w:val="007D32D0"/>
    <w:rsid w:val="007D36C6"/>
    <w:rsid w:val="007D4D96"/>
    <w:rsid w:val="007D559F"/>
    <w:rsid w:val="007D7C40"/>
    <w:rsid w:val="007E47A8"/>
    <w:rsid w:val="007F0808"/>
    <w:rsid w:val="007F0C10"/>
    <w:rsid w:val="007F4D15"/>
    <w:rsid w:val="00802364"/>
    <w:rsid w:val="00802457"/>
    <w:rsid w:val="00806555"/>
    <w:rsid w:val="0081576C"/>
    <w:rsid w:val="00820067"/>
    <w:rsid w:val="00825F74"/>
    <w:rsid w:val="00830E13"/>
    <w:rsid w:val="00834699"/>
    <w:rsid w:val="00834719"/>
    <w:rsid w:val="00836A51"/>
    <w:rsid w:val="008372A9"/>
    <w:rsid w:val="00845952"/>
    <w:rsid w:val="00847C68"/>
    <w:rsid w:val="00856D5B"/>
    <w:rsid w:val="0086755B"/>
    <w:rsid w:val="008678AD"/>
    <w:rsid w:val="00875A4A"/>
    <w:rsid w:val="00886854"/>
    <w:rsid w:val="0089028E"/>
    <w:rsid w:val="008971C5"/>
    <w:rsid w:val="008A24A8"/>
    <w:rsid w:val="008A25B2"/>
    <w:rsid w:val="008A6DC9"/>
    <w:rsid w:val="008B61F2"/>
    <w:rsid w:val="008B7849"/>
    <w:rsid w:val="008C1E14"/>
    <w:rsid w:val="008C6F02"/>
    <w:rsid w:val="008D215C"/>
    <w:rsid w:val="008E2155"/>
    <w:rsid w:val="008E2D2C"/>
    <w:rsid w:val="008F1C2A"/>
    <w:rsid w:val="00906E35"/>
    <w:rsid w:val="0091026D"/>
    <w:rsid w:val="00911F18"/>
    <w:rsid w:val="009235B3"/>
    <w:rsid w:val="00924378"/>
    <w:rsid w:val="00925982"/>
    <w:rsid w:val="00927643"/>
    <w:rsid w:val="009277DB"/>
    <w:rsid w:val="00927AE7"/>
    <w:rsid w:val="0093523E"/>
    <w:rsid w:val="009432D0"/>
    <w:rsid w:val="0094370C"/>
    <w:rsid w:val="009548A2"/>
    <w:rsid w:val="009726A4"/>
    <w:rsid w:val="009814B9"/>
    <w:rsid w:val="009828FB"/>
    <w:rsid w:val="00982C9F"/>
    <w:rsid w:val="009845DF"/>
    <w:rsid w:val="0099075B"/>
    <w:rsid w:val="009A437E"/>
    <w:rsid w:val="009A66E9"/>
    <w:rsid w:val="009A6B2F"/>
    <w:rsid w:val="009A70C1"/>
    <w:rsid w:val="009B0232"/>
    <w:rsid w:val="009B5A2C"/>
    <w:rsid w:val="009B71A6"/>
    <w:rsid w:val="009D0324"/>
    <w:rsid w:val="009D0CC8"/>
    <w:rsid w:val="009D6EE5"/>
    <w:rsid w:val="009E04B2"/>
    <w:rsid w:val="009E5CB0"/>
    <w:rsid w:val="00A02251"/>
    <w:rsid w:val="00A05091"/>
    <w:rsid w:val="00A0631F"/>
    <w:rsid w:val="00A0700D"/>
    <w:rsid w:val="00A12F7B"/>
    <w:rsid w:val="00A15A14"/>
    <w:rsid w:val="00A238FE"/>
    <w:rsid w:val="00A31708"/>
    <w:rsid w:val="00A36942"/>
    <w:rsid w:val="00A4207D"/>
    <w:rsid w:val="00A4354A"/>
    <w:rsid w:val="00A43F69"/>
    <w:rsid w:val="00A460D9"/>
    <w:rsid w:val="00A46CA5"/>
    <w:rsid w:val="00A54FA3"/>
    <w:rsid w:val="00A55CBF"/>
    <w:rsid w:val="00A575AD"/>
    <w:rsid w:val="00A63F15"/>
    <w:rsid w:val="00A63FFF"/>
    <w:rsid w:val="00A826FA"/>
    <w:rsid w:val="00A90F70"/>
    <w:rsid w:val="00A95E72"/>
    <w:rsid w:val="00A975E7"/>
    <w:rsid w:val="00AA4E0E"/>
    <w:rsid w:val="00AB3998"/>
    <w:rsid w:val="00AB4B6C"/>
    <w:rsid w:val="00AB60DA"/>
    <w:rsid w:val="00AC0191"/>
    <w:rsid w:val="00AC1796"/>
    <w:rsid w:val="00AC3375"/>
    <w:rsid w:val="00AC449C"/>
    <w:rsid w:val="00AD36BD"/>
    <w:rsid w:val="00AD600E"/>
    <w:rsid w:val="00AD7433"/>
    <w:rsid w:val="00AE584E"/>
    <w:rsid w:val="00B05323"/>
    <w:rsid w:val="00B064DD"/>
    <w:rsid w:val="00B12657"/>
    <w:rsid w:val="00B1323E"/>
    <w:rsid w:val="00B21476"/>
    <w:rsid w:val="00B32B35"/>
    <w:rsid w:val="00B51646"/>
    <w:rsid w:val="00B6369E"/>
    <w:rsid w:val="00B644CC"/>
    <w:rsid w:val="00B67AA7"/>
    <w:rsid w:val="00B75C4F"/>
    <w:rsid w:val="00B8187D"/>
    <w:rsid w:val="00B8701E"/>
    <w:rsid w:val="00B90F40"/>
    <w:rsid w:val="00B91455"/>
    <w:rsid w:val="00BA0695"/>
    <w:rsid w:val="00BA1C74"/>
    <w:rsid w:val="00BA2904"/>
    <w:rsid w:val="00BA4C9F"/>
    <w:rsid w:val="00BA7359"/>
    <w:rsid w:val="00BB2847"/>
    <w:rsid w:val="00BC04AD"/>
    <w:rsid w:val="00BC6C80"/>
    <w:rsid w:val="00BD4B53"/>
    <w:rsid w:val="00BD5A65"/>
    <w:rsid w:val="00BE1D11"/>
    <w:rsid w:val="00BF0216"/>
    <w:rsid w:val="00BF04C0"/>
    <w:rsid w:val="00BF064C"/>
    <w:rsid w:val="00BF2127"/>
    <w:rsid w:val="00BF416E"/>
    <w:rsid w:val="00BF607C"/>
    <w:rsid w:val="00C00C19"/>
    <w:rsid w:val="00C10D40"/>
    <w:rsid w:val="00C15599"/>
    <w:rsid w:val="00C22B96"/>
    <w:rsid w:val="00C23FC8"/>
    <w:rsid w:val="00C354C2"/>
    <w:rsid w:val="00C378DE"/>
    <w:rsid w:val="00C47F80"/>
    <w:rsid w:val="00C576B8"/>
    <w:rsid w:val="00C70851"/>
    <w:rsid w:val="00C76642"/>
    <w:rsid w:val="00C85B1E"/>
    <w:rsid w:val="00C90E22"/>
    <w:rsid w:val="00C924AC"/>
    <w:rsid w:val="00C94228"/>
    <w:rsid w:val="00C950E8"/>
    <w:rsid w:val="00CA1370"/>
    <w:rsid w:val="00CA3CD6"/>
    <w:rsid w:val="00CA6121"/>
    <w:rsid w:val="00CB4882"/>
    <w:rsid w:val="00CC27C2"/>
    <w:rsid w:val="00CD0724"/>
    <w:rsid w:val="00CD4068"/>
    <w:rsid w:val="00CD4ADB"/>
    <w:rsid w:val="00CE2829"/>
    <w:rsid w:val="00CE2B3B"/>
    <w:rsid w:val="00CE7F64"/>
    <w:rsid w:val="00CF3E84"/>
    <w:rsid w:val="00CF74F7"/>
    <w:rsid w:val="00D017E7"/>
    <w:rsid w:val="00D025E4"/>
    <w:rsid w:val="00D1111B"/>
    <w:rsid w:val="00D11ED2"/>
    <w:rsid w:val="00D15DB8"/>
    <w:rsid w:val="00D16600"/>
    <w:rsid w:val="00D201DA"/>
    <w:rsid w:val="00D27981"/>
    <w:rsid w:val="00D30C7B"/>
    <w:rsid w:val="00D33DB3"/>
    <w:rsid w:val="00D35E0C"/>
    <w:rsid w:val="00D36C1D"/>
    <w:rsid w:val="00D434A5"/>
    <w:rsid w:val="00D534C0"/>
    <w:rsid w:val="00D576FD"/>
    <w:rsid w:val="00D772EA"/>
    <w:rsid w:val="00D77AA1"/>
    <w:rsid w:val="00D80B09"/>
    <w:rsid w:val="00D86E4E"/>
    <w:rsid w:val="00D90538"/>
    <w:rsid w:val="00D97762"/>
    <w:rsid w:val="00DA03C7"/>
    <w:rsid w:val="00DA3319"/>
    <w:rsid w:val="00DA4A53"/>
    <w:rsid w:val="00DB445C"/>
    <w:rsid w:val="00DD0944"/>
    <w:rsid w:val="00DD2658"/>
    <w:rsid w:val="00DE7669"/>
    <w:rsid w:val="00DF09B2"/>
    <w:rsid w:val="00DF2D67"/>
    <w:rsid w:val="00DF43EE"/>
    <w:rsid w:val="00E07658"/>
    <w:rsid w:val="00E134EC"/>
    <w:rsid w:val="00E1785C"/>
    <w:rsid w:val="00E20C0A"/>
    <w:rsid w:val="00E20D0A"/>
    <w:rsid w:val="00E2295E"/>
    <w:rsid w:val="00E30F16"/>
    <w:rsid w:val="00E34BED"/>
    <w:rsid w:val="00E42828"/>
    <w:rsid w:val="00E42DB4"/>
    <w:rsid w:val="00E501F1"/>
    <w:rsid w:val="00E523A3"/>
    <w:rsid w:val="00E54CE1"/>
    <w:rsid w:val="00E553D5"/>
    <w:rsid w:val="00E65F04"/>
    <w:rsid w:val="00E80AD2"/>
    <w:rsid w:val="00E854BC"/>
    <w:rsid w:val="00E874CD"/>
    <w:rsid w:val="00E916DE"/>
    <w:rsid w:val="00E92026"/>
    <w:rsid w:val="00E938F0"/>
    <w:rsid w:val="00E9641B"/>
    <w:rsid w:val="00E96C58"/>
    <w:rsid w:val="00E97D4E"/>
    <w:rsid w:val="00EA5A34"/>
    <w:rsid w:val="00EB0DD5"/>
    <w:rsid w:val="00EC36AE"/>
    <w:rsid w:val="00EC656F"/>
    <w:rsid w:val="00ED6E9A"/>
    <w:rsid w:val="00ED709E"/>
    <w:rsid w:val="00EF0043"/>
    <w:rsid w:val="00EF6791"/>
    <w:rsid w:val="00F16AB4"/>
    <w:rsid w:val="00F2418D"/>
    <w:rsid w:val="00F326C4"/>
    <w:rsid w:val="00F34A40"/>
    <w:rsid w:val="00F34DED"/>
    <w:rsid w:val="00F3707A"/>
    <w:rsid w:val="00F4009D"/>
    <w:rsid w:val="00F44621"/>
    <w:rsid w:val="00F477A9"/>
    <w:rsid w:val="00F531EF"/>
    <w:rsid w:val="00F63F9C"/>
    <w:rsid w:val="00F81562"/>
    <w:rsid w:val="00F929ED"/>
    <w:rsid w:val="00FA1AFB"/>
    <w:rsid w:val="00FA4BA8"/>
    <w:rsid w:val="00FB2D2F"/>
    <w:rsid w:val="00FB6651"/>
    <w:rsid w:val="00FD6B0F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2C93"/>
  <w15:docId w15:val="{56257047-2769-4031-BE0A-54F49336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styleId="Emphasis">
    <w:name w:val="Emphasis"/>
    <w:basedOn w:val="DefaultParagraphFont"/>
    <w:uiPriority w:val="20"/>
    <w:qFormat/>
    <w:rsid w:val="00806555"/>
    <w:rPr>
      <w:i/>
      <w:iCs/>
    </w:rPr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,Resume Title"/>
    <w:basedOn w:val="Normal"/>
    <w:link w:val="ListParagraphChar"/>
    <w:uiPriority w:val="34"/>
    <w:qFormat/>
    <w:rsid w:val="00806555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4A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3378"/>
  </w:style>
  <w:style w:type="paragraph" w:customStyle="1" w:styleId="voroshmanbody">
    <w:name w:val="voroshman body"/>
    <w:basedOn w:val="Normal"/>
    <w:rsid w:val="003D5F68"/>
    <w:pPr>
      <w:spacing w:after="0" w:line="400" w:lineRule="exact"/>
      <w:ind w:firstLine="397"/>
      <w:jc w:val="both"/>
    </w:pPr>
    <w:rPr>
      <w:rFonts w:ascii="Sylfaen" w:eastAsia="Times New Roman" w:hAnsi="Sylfaen" w:cs="Times New Roman"/>
      <w:kern w:val="28"/>
      <w:sz w:val="24"/>
      <w:szCs w:val="24"/>
      <w:lang w:val="af-ZA" w:eastAsia="ru-RU"/>
    </w:rPr>
  </w:style>
  <w:style w:type="paragraph" w:customStyle="1" w:styleId="namak">
    <w:name w:val="Стиль namak"/>
    <w:basedOn w:val="Normal"/>
    <w:link w:val="namak0"/>
    <w:rsid w:val="002B0D70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Стиль namak Знак"/>
    <w:link w:val="namak"/>
    <w:rsid w:val="002B0D70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61465E"/>
    <w:rPr>
      <w:color w:val="808080"/>
    </w:r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qFormat/>
    <w:locked/>
    <w:rsid w:val="0098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Ulikhanyan</dc:creator>
  <cp:lastModifiedBy>Astghik Hakobjanyan</cp:lastModifiedBy>
  <cp:revision>61</cp:revision>
  <cp:lastPrinted>2023-02-27T05:57:00Z</cp:lastPrinted>
  <dcterms:created xsi:type="dcterms:W3CDTF">2023-03-06T12:15:00Z</dcterms:created>
  <dcterms:modified xsi:type="dcterms:W3CDTF">2023-11-24T05:51:00Z</dcterms:modified>
</cp:coreProperties>
</file>