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B8" w:rsidRPr="00255897" w:rsidRDefault="00A917B8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A917B8" w:rsidRPr="00255897" w:rsidRDefault="00A917B8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:rsidR="00A917B8" w:rsidRPr="00255897" w:rsidRDefault="00A917B8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A917B8" w:rsidRPr="00255897" w:rsidRDefault="0005105B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   </w:t>
      </w:r>
      <w:r w:rsidR="00C4034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»     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2023 թվականի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3C648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                                                         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N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-Ն</w:t>
      </w:r>
    </w:p>
    <w:p w:rsidR="00A917B8" w:rsidRPr="00255897" w:rsidRDefault="00A917B8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A917B8" w:rsidRPr="00255897" w:rsidRDefault="00D74C52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ՔՐԵԱԿԱՏԱՐՈՂԱԿԱՆ</w:t>
      </w: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ԾԱՌԱՅՈՂՆԵՐԻ</w:t>
      </w: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ԱՏԵՍՏԱՎՈՐՄԱՆ</w:t>
      </w: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ԿԱՐԳԸ</w:t>
      </w: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ՀԱՍՏԱՏԵԼՈՒ</w:t>
      </w: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ՄԱՍԻՆ</w:t>
      </w:r>
    </w:p>
    <w:p w:rsidR="00A917B8" w:rsidRPr="00255897" w:rsidRDefault="00A917B8" w:rsidP="002558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25589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A917B8" w:rsidRPr="00255897" w:rsidRDefault="00A917B8" w:rsidP="0025589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Հիմք ընդունելով «</w:t>
      </w:r>
      <w:proofErr w:type="spellStart"/>
      <w:r w:rsidR="00F44BDE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Քրեակատարողական</w:t>
      </w:r>
      <w:proofErr w:type="spellEnd"/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ծառայության մասին» Հայաստանի Հանրապետության օրենքի </w:t>
      </w:r>
      <w:r w:rsidR="0051510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20</w:t>
      </w:r>
      <w:r w:rsidR="003C6488" w:rsidRPr="00255897">
        <w:rPr>
          <w:rFonts w:ascii="GHEA Grapalat" w:eastAsia="Times New Roman" w:hAnsi="GHEA Grapalat" w:cs="Cambria Math"/>
          <w:color w:val="000000"/>
          <w:sz w:val="24"/>
          <w:szCs w:val="24"/>
          <w:lang w:eastAsia="ru-RU"/>
        </w:rPr>
        <w:t>.</w:t>
      </w:r>
      <w:r w:rsidR="0051510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</w:t>
      </w:r>
      <w:r w:rsidR="00FD43BD"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proofErr w:type="spellStart"/>
      <w:r w:rsidR="00FD43B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հոդված</w:t>
      </w:r>
      <w:r w:rsidR="0033062F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 4-րդ մասը՝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 Հանրապետության կառավարությունը</w:t>
      </w:r>
      <w:r w:rsidRPr="0025589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25589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 է.</w:t>
      </w:r>
    </w:p>
    <w:p w:rsidR="00A917B8" w:rsidRPr="00255897" w:rsidRDefault="00A917B8" w:rsidP="0025589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Սահմանել </w:t>
      </w:r>
      <w:proofErr w:type="spellStart"/>
      <w:r w:rsidR="00331BB0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քրեակատարողական</w:t>
      </w:r>
      <w:proofErr w:type="spellEnd"/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ծառայողների ատեստավորման կարգը՝ համաձայն հավելվածի:</w:t>
      </w:r>
    </w:p>
    <w:p w:rsidR="00A917B8" w:rsidRPr="00255897" w:rsidRDefault="00A917B8" w:rsidP="00255897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2. Սույն որոշումն ուժի մեջ է մտնում պաշտոնական հրապարակմանը հաջորդող օրվանից:</w:t>
      </w:r>
    </w:p>
    <w:p w:rsidR="00D132F0" w:rsidRPr="00255897" w:rsidRDefault="00D132F0" w:rsidP="0025589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A917B8" w:rsidRPr="00255897" w:rsidRDefault="00A917B8" w:rsidP="002558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25589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3C6488" w:rsidRPr="00255897" w:rsidRDefault="00A917B8" w:rsidP="002558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</w:pPr>
      <w:bookmarkStart w:id="0" w:name="_Hlk151453453"/>
      <w:r w:rsidRPr="0025589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2D2965" w:rsidRPr="00255897" w:rsidRDefault="002D2965" w:rsidP="00255897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Calibri"/>
          <w:b/>
          <w:bCs/>
          <w:sz w:val="24"/>
          <w:szCs w:val="24"/>
          <w:lang w:val="en-US"/>
        </w:rPr>
      </w:pPr>
    </w:p>
    <w:p w:rsidR="00485E5A" w:rsidRPr="00255897" w:rsidRDefault="00485E5A" w:rsidP="00255897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Calibri"/>
          <w:b/>
          <w:bCs/>
          <w:sz w:val="24"/>
          <w:szCs w:val="24"/>
        </w:rPr>
      </w:pPr>
      <w:r w:rsidRPr="00255897">
        <w:rPr>
          <w:rFonts w:ascii="GHEA Grapalat" w:eastAsia="Times New Roman" w:hAnsi="GHEA Grapalat" w:cs="Calibri"/>
          <w:b/>
          <w:bCs/>
          <w:sz w:val="24"/>
          <w:szCs w:val="24"/>
        </w:rPr>
        <w:t>ՀԱՅԱՍՏԱՆԻ ՀԱՆՐԱՊԵՏՈՒԹՅԱՆ</w:t>
      </w:r>
    </w:p>
    <w:p w:rsidR="00485E5A" w:rsidRPr="00255897" w:rsidRDefault="00485E5A" w:rsidP="00255897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255897">
        <w:rPr>
          <w:rFonts w:ascii="GHEA Grapalat" w:eastAsia="Times New Roman" w:hAnsi="GHEA Grapalat" w:cs="Calibri"/>
          <w:b/>
          <w:bCs/>
          <w:sz w:val="24"/>
          <w:szCs w:val="24"/>
        </w:rPr>
        <w:t>ՎԱՐՉԱՊԵՏ                                                                                       Ն. ՓԱՇԻՆՅԱՆ</w:t>
      </w:r>
    </w:p>
    <w:p w:rsidR="00A917B8" w:rsidRPr="00255897" w:rsidRDefault="00A917B8" w:rsidP="002558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</w:pPr>
    </w:p>
    <w:p w:rsidR="00D132F0" w:rsidRPr="00255897" w:rsidRDefault="00D132F0" w:rsidP="002558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bookmarkEnd w:id="0"/>
    <w:p w:rsidR="00D132F0" w:rsidRPr="00255897" w:rsidRDefault="00D132F0" w:rsidP="002558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D132F0" w:rsidRPr="00255897" w:rsidRDefault="00D132F0" w:rsidP="002558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D132F0" w:rsidRPr="00255897" w:rsidRDefault="00D132F0" w:rsidP="002558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D132F0" w:rsidRPr="00255897" w:rsidRDefault="00D132F0" w:rsidP="002558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D132F0" w:rsidRPr="00255897" w:rsidRDefault="00D132F0" w:rsidP="002558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D132F0" w:rsidRPr="00255897" w:rsidRDefault="00D132F0" w:rsidP="002558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D132F0" w:rsidRPr="00255897" w:rsidRDefault="00D132F0" w:rsidP="002558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D132F0" w:rsidRPr="001E3D05" w:rsidRDefault="00D132F0" w:rsidP="001E3D0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2D2965" w:rsidRPr="00255897" w:rsidRDefault="002D2965" w:rsidP="0025589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2"/>
        <w:gridCol w:w="4521"/>
      </w:tblGrid>
      <w:tr w:rsidR="00A917B8" w:rsidRPr="00255897" w:rsidTr="00A917B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17B8" w:rsidRPr="00255897" w:rsidRDefault="00A917B8" w:rsidP="00255897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558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A917B8" w:rsidRPr="001E3D05" w:rsidRDefault="00A917B8" w:rsidP="001E3D05">
            <w:pPr>
              <w:spacing w:after="0" w:line="276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E3D0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Հավելված</w:t>
            </w:r>
          </w:p>
          <w:p w:rsidR="00331BB0" w:rsidRPr="001E3D05" w:rsidRDefault="00A917B8" w:rsidP="001E3D05">
            <w:pPr>
              <w:spacing w:after="0" w:line="276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3D0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ՀՀ կառավարության </w:t>
            </w:r>
          </w:p>
          <w:p w:rsidR="00A917B8" w:rsidRPr="001E3D05" w:rsidRDefault="00A917B8" w:rsidP="001E3D05">
            <w:pPr>
              <w:spacing w:after="0" w:line="276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1E3D0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թվականի</w:t>
            </w:r>
          </w:p>
          <w:p w:rsidR="00A917B8" w:rsidRPr="00255897" w:rsidRDefault="00331BB0" w:rsidP="001E3D05">
            <w:pPr>
              <w:spacing w:after="0" w:line="276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3D0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հոկտեմբերի</w:t>
            </w:r>
            <w:proofErr w:type="spellEnd"/>
            <w:r w:rsidRPr="001E3D0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___ </w:t>
            </w:r>
            <w:r w:rsidR="00A917B8" w:rsidRPr="001E3D0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N </w:t>
            </w:r>
            <w:r w:rsidRPr="001E3D0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___</w:t>
            </w:r>
            <w:r w:rsidR="00A917B8" w:rsidRPr="001E3D0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-Ն որոշման</w:t>
            </w:r>
          </w:p>
        </w:tc>
      </w:tr>
    </w:tbl>
    <w:p w:rsidR="00A917B8" w:rsidRPr="00255897" w:rsidRDefault="00A917B8" w:rsidP="00255897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25589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A917B8" w:rsidRPr="00255897" w:rsidRDefault="00A917B8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</w:t>
      </w:r>
      <w:r w:rsidRPr="0025589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Ա Ր Գ</w:t>
      </w:r>
    </w:p>
    <w:p w:rsidR="00A917B8" w:rsidRPr="00255897" w:rsidRDefault="00A917B8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25589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331BB0" w:rsidRPr="00255897" w:rsidRDefault="00331BB0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255897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ՔՐԵԱԿԱՏԱՐՈՂԱԿԱՆ</w:t>
      </w:r>
      <w:r w:rsidRPr="0025589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255897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ԾԱՌԱՅՈՂՆԵՐԻ</w:t>
      </w:r>
      <w:r w:rsidRPr="0025589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255897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ԱՏԵՍՏԱՎՈՐՄԱՆ</w:t>
      </w:r>
    </w:p>
    <w:p w:rsidR="00A917B8" w:rsidRPr="00255897" w:rsidRDefault="00A917B8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55897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:rsidR="00A917B8" w:rsidRPr="00255897" w:rsidRDefault="00A917B8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5589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ԸՆԴՀԱՆՈՒՐ ԴՐՈՒՅԹՆԵՐ</w:t>
      </w:r>
    </w:p>
    <w:p w:rsidR="00A917B8" w:rsidRPr="00255897" w:rsidRDefault="00A917B8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EC0F2D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Սույն կարգով կարգավորվում են </w:t>
      </w:r>
      <w:proofErr w:type="spellStart"/>
      <w:r w:rsidR="008F76AD" w:rsidRPr="0025589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Ք</w:t>
      </w:r>
      <w:r w:rsidR="00331BB0" w:rsidRPr="0025589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րեակատարողական</w:t>
      </w:r>
      <w:proofErr w:type="spellEnd"/>
      <w:r w:rsidR="00331BB0" w:rsidRPr="0025589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331BB0" w:rsidRPr="0025589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ծառայության</w:t>
      </w:r>
      <w:proofErr w:type="spellEnd"/>
      <w:r w:rsidR="00331BB0" w:rsidRPr="0025589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255897">
        <w:rPr>
          <w:rFonts w:ascii="GHEA Grapalat" w:eastAsia="Times New Roman" w:hAnsi="GHEA Grapalat" w:cs="Times New Roman"/>
          <w:sz w:val="24"/>
          <w:szCs w:val="24"/>
          <w:lang w:eastAsia="ru-RU"/>
        </w:rPr>
        <w:t>գլխավոր, ա</w:t>
      </w:r>
      <w:proofErr w:type="spellStart"/>
      <w:r w:rsidR="00FD43BD" w:rsidRPr="0025589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ռաջատար</w:t>
      </w:r>
      <w:proofErr w:type="spellEnd"/>
      <w:r w:rsidRPr="00255897">
        <w:rPr>
          <w:rFonts w:ascii="GHEA Grapalat" w:eastAsia="Times New Roman" w:hAnsi="GHEA Grapalat" w:cs="Times New Roman"/>
          <w:sz w:val="24"/>
          <w:szCs w:val="24"/>
          <w:lang w:eastAsia="ru-RU"/>
        </w:rPr>
        <w:t>, միջին և կրտսեր</w:t>
      </w:r>
      <w:r w:rsidR="007D1C6C" w:rsidRPr="0025589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խմբերի ծառայողների (այսուհետ՝ </w:t>
      </w:r>
      <w:r w:rsidR="007D1C6C" w:rsidRPr="0025589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Ծ</w:t>
      </w:r>
      <w:r w:rsidRPr="0025589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առայող) </w:t>
      </w:r>
      <w:r w:rsidR="00EC0F2D" w:rsidRPr="00255897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 հավելավճար հաշվարկելու կամ հավելավճարի հաշվարկումը շարունակելու նպ</w:t>
      </w:r>
      <w:r w:rsidR="007D1C6C" w:rsidRPr="0025589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ատակով ատեստավորման (այսուհետ՝ </w:t>
      </w:r>
      <w:r w:rsidR="007D1C6C" w:rsidRPr="0025589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</w:t>
      </w:r>
      <w:r w:rsidR="00EC0F2D" w:rsidRPr="00255897">
        <w:rPr>
          <w:rFonts w:ascii="GHEA Grapalat" w:eastAsia="Times New Roman" w:hAnsi="GHEA Grapalat" w:cs="Times New Roman"/>
          <w:sz w:val="24"/>
          <w:szCs w:val="24"/>
          <w:lang w:eastAsia="ru-RU"/>
        </w:rPr>
        <w:t>տեստավորում) կազմակերպման և իրականացման հետ կապված հարաբերությունները: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Ատեստավորման շրջանակներում ստուգվում են </w:t>
      </w:r>
      <w:r w:rsidR="007D1C6C" w:rsidRPr="0025589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Ծ</w:t>
      </w:r>
      <w:r w:rsidR="0004655C" w:rsidRPr="00255897">
        <w:rPr>
          <w:rFonts w:ascii="GHEA Grapalat" w:eastAsia="Times New Roman" w:hAnsi="GHEA Grapalat" w:cs="Times New Roman"/>
          <w:sz w:val="24"/>
          <w:szCs w:val="24"/>
          <w:lang w:eastAsia="ru-RU"/>
        </w:rPr>
        <w:t>առայողների</w:t>
      </w:r>
      <w:r w:rsidR="0004655C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ֆիզիկական պատրաստականության աստիճանը, </w:t>
      </w:r>
      <w:r w:rsidRPr="00255897">
        <w:rPr>
          <w:rFonts w:ascii="GHEA Grapalat" w:eastAsia="Times New Roman" w:hAnsi="GHEA Grapalat" w:cs="Times New Roman"/>
          <w:sz w:val="24"/>
          <w:szCs w:val="24"/>
          <w:lang w:eastAsia="ru-RU"/>
        </w:rPr>
        <w:t>ընդհանուր զարգացվածությունը, մասնագիտական գիտելիքների իմացությունը:</w:t>
      </w:r>
    </w:p>
    <w:p w:rsidR="00D50159" w:rsidRPr="00255897" w:rsidRDefault="00D50159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Ատեստավորումից առաջ </w:t>
      </w:r>
      <w:r w:rsidR="008C35DC" w:rsidRPr="0025589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Ծ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առայողն իր ցանկությամբ կարող է վերապատրաստվել «Քրեակատարողական ծառայության մասին» օրենքի 20</w:t>
      </w:r>
      <w:r w:rsidR="008C35DC" w:rsidRPr="00255897">
        <w:rPr>
          <w:rFonts w:ascii="GHEA Grapalat" w:eastAsia="Times New Roman" w:hAnsi="GHEA Grapalat" w:cs="Cambria Math"/>
          <w:sz w:val="24"/>
          <w:szCs w:val="24"/>
          <w:lang w:eastAsia="ru-RU"/>
        </w:rPr>
        <w:t>.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33062F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5589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հոդվածի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2-</w:t>
      </w:r>
      <w:r w:rsidRPr="0025589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րդ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5589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մասով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5589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սահմանված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55897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կարգո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վ։</w:t>
      </w:r>
    </w:p>
    <w:p w:rsidR="007C316E" w:rsidRPr="00255897" w:rsidRDefault="007C316E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Քրեակատարողական ծառայությունում զբաղեցրած պաշտոնին հավասարազոր այլ պաշտոնի նշանակվելուց հետո </w:t>
      </w:r>
      <w:r w:rsidR="008C35DC"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Ծ</w:t>
      </w:r>
      <w:r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առայողի ատեստավորման արդյունքները պահպանվում են, իսկ մրցույթի արդյունքներով առաջխաղացմամբ պաշտոնի նշանակվելիս </w:t>
      </w:r>
      <w:r w:rsidR="008C35DC"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Ծ</w:t>
      </w:r>
      <w:r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առայողը ենթակա է ատեստավորման: Մինչև հավելավճար հաշվարկելու նպատակով ատեստավորվելն առաջխաղացմամբ պաշտոնի նշանակված </w:t>
      </w:r>
      <w:r w:rsidR="008C35DC"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Ծ</w:t>
      </w:r>
      <w:r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առայողը պահպանում է նախորդ պաշտոնում հաշվարկված ատեստավորման արդյունքները: Հաստիքների կրճատման, կառուցվածքային փոփոխության դեպքում </w:t>
      </w:r>
      <w:r w:rsidR="008C35DC"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Ք</w:t>
      </w:r>
      <w:r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րեակատարողական ծառայությունում այլ պաշտոնի նշանակվելիս, այդ թվում՝ պաշտոնի մեկ աստիճանով իջեցման դեպքում, </w:t>
      </w:r>
      <w:r w:rsidR="008C35DC"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Ծ</w:t>
      </w:r>
      <w:r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առայողներն ատեստավորման ենթակա չեն, իսկ ատեստավորված </w:t>
      </w:r>
      <w:r w:rsidR="008C35DC"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Ծ</w:t>
      </w:r>
      <w:r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առայողները պահպանում են ատեստավորման արդյունքները, բացառությամբ սույն </w:t>
      </w:r>
      <w:r w:rsidR="00BA60E8"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կարգի 7</w:t>
      </w:r>
      <w:r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-րդ </w:t>
      </w:r>
      <w:r w:rsidR="00BA60E8"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կետով</w:t>
      </w:r>
      <w:r w:rsidRPr="0025589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նախատեսված ժամկետը լրանալու դեպքերի:</w:t>
      </w:r>
    </w:p>
    <w:p w:rsidR="009B463F" w:rsidRPr="00255897" w:rsidRDefault="000671FB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Ք</w:t>
      </w:r>
      <w:r w:rsidR="00FD43BD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րեակատարողական </w:t>
      </w:r>
      <w:r w:rsidR="00A917B8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ծառայությունում 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համապատասխան պաշտոնի </w:t>
      </w:r>
      <w:r w:rsidR="008C35DC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առաջին անգամ նշանակված Ծ</w:t>
      </w:r>
      <w:r w:rsidR="00A917B8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առայողը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կարող է ատեստավորում անցնել պաշտոնի նշանակվելուց ոչ շուտ, քան վեց ամիս անց։ Նա ատեստավորման համար դիմում է վեցամսյա ժամկետը լրանալուց  հետո երեք տարվա ընթացքում։</w:t>
      </w:r>
    </w:p>
    <w:p w:rsidR="009B463F" w:rsidRPr="00255897" w:rsidRDefault="008561E6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Ատեստավորման արդյունքներով հավելավճար ստանալու իրավունք ձեռք բերելու դեպքում հավելավճարը հաշվարկվում է այդ իրավունքի ձեռքբերման օրվանից:</w:t>
      </w:r>
    </w:p>
    <w:p w:rsidR="00AD5A03" w:rsidRPr="00255897" w:rsidRDefault="003B5F00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Համապատասխան պաշտոնում ատեստավորված </w:t>
      </w:r>
      <w:r w:rsidR="008C35DC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տվյալ պաշտոնի խմբի համար սահ</w:t>
      </w:r>
      <w:r w:rsidR="008C35DC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մանված չափով հավելավճար ստացող Ծ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առայողներն ատեստավորվում են յուրաքանչյուր երեք տարին մեկ անգամ՝ հավելավճարի հաշվարկումը շարունակելու համար: Հավելավճարի հաշվարկումը շարունակելու նպատակով ատեստավորման համար դիմելու իրավունքը ծառայողի մոտ ծագում է նախորդ ատեստավորման արդյունքներով հավելավճար հաշվարկելու իրավունքը ձեռք բերելու օրվանից երկու տարի հետո: Մրցույթի արդյունքներով առաջխաղացմամբ պաշտոնի նշանակված ծառայողը հավելավճար հաշվարկելու նպատակով ատեստավորման համար դիմում է պաշտոնի նշանակվելուց հետո մեկ տարվա ընթացքում:</w:t>
      </w:r>
    </w:p>
    <w:p w:rsidR="00D723D3" w:rsidRPr="00255897" w:rsidRDefault="00D723D3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Հղիության </w:t>
      </w:r>
      <w:r w:rsidR="008C35DC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ծննդաբերության, ինչպես նա</w:t>
      </w:r>
      <w:r w:rsidR="008C35DC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մինչեւ երեք տարեկան երեխայի խնամքի համար </w:t>
      </w:r>
      <w:r w:rsidR="008C35DC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տրամադրվող արձակուրդում գտնվող Ծ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առայողն ենթակա է ատեստավորման ոչ շուտ, քան արձակուրդից վերադառնալուց երեք ամի</w:t>
      </w:r>
      <w:r w:rsidR="008C35DC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 հետո: Սույն մասով նախատեսված Ծ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առայողներն ատեստավորման համար կարող են դիմել եռամսյա ժամկետի ավարտից հետո երեք տարվա ընթացքում: Արձակուրդում կամ գործուղման մեջ գտնվող կամ ժամանակավոր անաշխատունակ ծառայողն ենթակա է ատեստավորման ոչ շուտ, քան ծառայության անցնելուց երկու ամիս հետո:</w:t>
      </w:r>
    </w:p>
    <w:p w:rsidR="00C956E7" w:rsidRPr="00255897" w:rsidRDefault="008C35DC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Ատեստավորման ենթակա Ծ</w:t>
      </w:r>
      <w:r w:rsidR="00D723D3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առայողն ատեստավորման օրվանից ոչ ուշ, քան մեկ ամիս առաջ տեղեկացվում է ատեստավորման անցկացման ժամկետի մասին:</w:t>
      </w:r>
    </w:p>
    <w:p w:rsidR="00D723D3" w:rsidRPr="00255897" w:rsidRDefault="00D723D3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Ատեստավորման արդյունքներով կայացվում է հետևյա</w:t>
      </w:r>
      <w:r w:rsidR="008C35DC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 եզրակացություններից որև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 մեկը`</w:t>
      </w:r>
    </w:p>
    <w:p w:rsidR="00D723D3" w:rsidRPr="00255897" w:rsidRDefault="00D723D3" w:rsidP="00255897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ենթակա է հավելավճար հաշվարկելու,</w:t>
      </w:r>
    </w:p>
    <w:p w:rsidR="00D723D3" w:rsidRPr="00255897" w:rsidRDefault="00D723D3" w:rsidP="00255897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ենթակա է շարունակելու հավելավճարի հաշվարկումը,</w:t>
      </w:r>
    </w:p>
    <w:p w:rsidR="00D723D3" w:rsidRPr="00255897" w:rsidRDefault="00D723D3" w:rsidP="00255897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ենթակա չէ հավելավճար հաշվարկելու,</w:t>
      </w:r>
    </w:p>
    <w:p w:rsidR="00C956E7" w:rsidRPr="00255897" w:rsidRDefault="00D723D3" w:rsidP="00255897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ենթակա չէ շարունակելու հավելավճարի հաշվարկումը:</w:t>
      </w:r>
    </w:p>
    <w:p w:rsidR="00FE438B" w:rsidRPr="00255897" w:rsidRDefault="00D723D3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Եթե </w:t>
      </w:r>
      <w:r w:rsidR="008C35DC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առայողն ատեստավորման արդյունքներով ստացել է եզրակացություն՝ հավելավճար հաշվարկելը ենթակա լինելու կամ հավելավճարի հաշվարկումը շարունակելը 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ենթակա լինելու վերաբերյալ, որից հետո նրան տրամադրվել է հղիության </w:t>
      </w:r>
      <w:r w:rsidR="008C35DC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ծննդաբերության, ինչպես նա</w:t>
      </w:r>
      <w:r w:rsidR="008C35DC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մինչեւ երեք տարեկան երեխայի խնամքի արձակուրդ, ապա հավելավճարի հաշվարկման ժամկետն արձակուրդի ժամանակահատվածում կասեցվում է: Այն վերսկսվում է նշված տեսակի արձակուրդից վերադառնալու օրը:</w:t>
      </w:r>
    </w:p>
    <w:p w:rsidR="009B463F" w:rsidRPr="00255897" w:rsidRDefault="008C35DC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Ատեստավորման մասնակցած այն Ծ</w:t>
      </w:r>
      <w:r w:rsidR="00D723D3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առայողները, որոնց վերաբերյալ կայացվել է սույն կարգի 1</w:t>
      </w:r>
      <w:r w:rsidR="00BA60E8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D723D3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կետի 3-րդ կամ 4-րդ ենթակետերով նախատեսված եզրակացությունը, ատեստավորման համար դիմելու ժամկետի ընթացքում ունեն ատեստավորման համար կրկին դիմելու առնվազն երկու հնարավորություն՝ համաձայն </w:t>
      </w:r>
      <w:r w:rsidR="00315A99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համապատասխան նախարարի</w:t>
      </w:r>
      <w:r w:rsidR="00D723D3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հրամանով հաստատված ժամանակացույցի:</w:t>
      </w:r>
    </w:p>
    <w:p w:rsidR="00D723D3" w:rsidRPr="00255897" w:rsidRDefault="00D723D3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Սույն կարգով նախատեսված ատեստավորման կազմակերպման նպատակով ընդունվում է </w:t>
      </w:r>
      <w:r w:rsidR="00315A99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համապատասխան նախարարի 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հրաման, որը ներառում է՝</w:t>
      </w:r>
    </w:p>
    <w:p w:rsidR="00D723D3" w:rsidRPr="00255897" w:rsidRDefault="00D723D3" w:rsidP="00255897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ատեստավորման </w:t>
      </w:r>
      <w:r w:rsidR="00DF3AE5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անցկացման ժամանակահատվածը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D723D3" w:rsidRPr="00255897" w:rsidRDefault="00D723D3" w:rsidP="00255897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ատեստավորմանը մասնակցելու համար զեկուցագրերի ընդունման սկիզբը և վերջնաժամկետը.</w:t>
      </w:r>
    </w:p>
    <w:p w:rsidR="00D723D3" w:rsidRPr="00255897" w:rsidRDefault="00D723D3" w:rsidP="00255897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տվյալ հրամանը ծառայողներին էլեկտրոնային եղանակով կամ գրավոր պարտադիր ծանոթացնելու վերաբերյալ նշում</w:t>
      </w:r>
      <w:r w:rsidR="00BC0718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A917B8" w:rsidRPr="00255897" w:rsidRDefault="00D723D3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Ատեստավորումն անցկացվում է </w:t>
      </w:r>
      <w:r w:rsidR="00315A99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նախարարի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հրամանն ուժի մեջ մտնելուց հետո ոչ շուտ, քան մեկ ամիս հետո:</w:t>
      </w:r>
    </w:p>
    <w:p w:rsidR="00A917B8" w:rsidRPr="00255897" w:rsidRDefault="00A917B8" w:rsidP="00255897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A917B8" w:rsidRPr="00255897" w:rsidRDefault="00A917B8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2. ԱՏԵՍՏԱՎՈՐՄԱՆ ԿԱԶՄԱԿԵՐՊՈՒՄԸ ԵՎ ԻՐԱԿԱՆԱՑՈՒՄԸ</w:t>
      </w:r>
    </w:p>
    <w:p w:rsidR="007B4D16" w:rsidRPr="00255897" w:rsidRDefault="007B4D16" w:rsidP="00255897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A917B8" w:rsidRPr="00255897" w:rsidRDefault="00D723D3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Ատեստավորման նախապատրաստական և կազմակերպչական բնույթի աշխատանքները և անցկացման գործընթացն իրականացնում է </w:t>
      </w:r>
      <w:r w:rsidR="008C35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րդարադատությա</w:t>
      </w:r>
      <w:r w:rsidR="008C35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 նախարարության (այսուհետ նաև` 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ախարարություն) քրեակատարողական ծառայության </w:t>
      </w:r>
      <w:r w:rsidR="008C35DC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(այսուհետ նաև` Ծ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առայություն) կենտրոնական մարմնի կադրային աշխատանքների համար պատասխանատու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ստորաբաժանումը (այսուհետ նաև` Կ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ադրային ստորաբաժանում):</w:t>
      </w:r>
    </w:p>
    <w:p w:rsidR="00A917B8" w:rsidRPr="00255897" w:rsidRDefault="001862F9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Համապատասխան պաշտոն զբաղեցնող Ծ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առայողն ատեստավորմանը մասնակցելու վերաբերյալ զեկուցագիրը ներկայացնում է 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974739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առայության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պետի անունով</w:t>
      </w:r>
      <w:r w:rsidR="0097473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որը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</w:t>
      </w:r>
      <w:r w:rsidR="0097473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առայության կենտրոնական մարմին է ուղարկվում համապատասխան կառուցվածքային ստորաբաժանման կամ քրեակատարողական հիմնարկի պետի ուղեկցող գրությամբ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A917B8" w:rsidRPr="00255897" w:rsidRDefault="00974739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Ծառայության Կ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ադրային ստորաբաժանումը հաշվառում է ներկայացված զեկուցագրերը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կազմում ատեստավորման ենթակա Ծ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առայողների ցուցակները։</w:t>
      </w:r>
    </w:p>
    <w:p w:rsidR="000632B1" w:rsidRPr="00255897" w:rsidRDefault="00AE02AA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Ա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տեստավորման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ժամանակացույցի վերաբերյալ 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համապատասխան 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ախարարի 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հրամանն ուժի մեջ մտնելուց հետո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հի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նգ աշխատանքային օրվա ընթացքում Կ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ադրային ստորաբաժանման կողմից կազմ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վում է ատեստավորմանը մասնակցող Ծ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առայողների անվանացուցակ և երկու աշխատանքային օրվա ընթացքում գրությամբ տեղեկացվում </w:t>
      </w:r>
      <w:r w:rsidR="00D723D3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համապատասխան կառուցվածքային ստորաբաժանումների կամ քրեակատարողական հիմնարկների պետերին՝ նշելով ատեստավորման անցկացման վայրը, օրը և ժամը: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723D3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Համապատասխան կառուցվածքային ստորաբաժանումների և քրեակատարողական հիմնարկների պետերը սույն կարգի </w:t>
      </w:r>
      <w:r w:rsidR="008064D1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</w:t>
      </w:r>
      <w:r w:rsidR="00D723D3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կետում նշված գրությունն ստանալու պահից մ</w:t>
      </w:r>
      <w:r w:rsidR="001862F9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եկ աշխատանքային օրվա ընթացքում Ծ</w:t>
      </w:r>
      <w:r w:rsidR="00D723D3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առայողին պարտադիր ծանոթացնում են դրան, իսկ ատեստավորման անցկացման </w:t>
      </w:r>
      <w:r w:rsidR="001862F9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օրը և դրան նախորդող երկու օրը՝ Ծ</w:t>
      </w:r>
      <w:r w:rsidR="00D723D3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առայողին ազատում ծառայողական պարտականությունների կատարումից՝ ատեստավորմանը մասնակցելու համար:</w:t>
      </w:r>
    </w:p>
    <w:p w:rsidR="00A917B8" w:rsidRPr="00255897" w:rsidRDefault="001862F9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Համապատասխան ն</w:t>
      </w:r>
      <w:r w:rsidR="008130F6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ախարարի</w:t>
      </w:r>
      <w:r w:rsidR="00D723D3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հրամանն ուժի մեջ մտնելուց հետո եր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եք աշխատանքային օրվա ընթացքում Կ</w:t>
      </w:r>
      <w:r w:rsidR="00D723D3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ադրային ստորաբաժանումը </w:t>
      </w:r>
      <w:r w:rsidR="00AE02AA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մշակված </w:t>
      </w:r>
      <w:r w:rsidR="00D723D3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ատեստավորման մեթոդական ուղեցույցն ուղարկում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է համապատասխան կառուցվածքային ստորաբաժանումներին: Մեթոդական ուղեցույցում ներկայացվում են թեստավորման մասնագիտական բաժնի առաջադրանքների հիմքում ընկած իրավական ակտերի և այլ նյութերի ցանկը, առաջադրանքների նմուշները և պատասխանների ձևաթղթի լրացման կարգը:</w:t>
      </w:r>
    </w:p>
    <w:p w:rsidR="00804E1C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Ծառայողների ատեստավորման գործընթացի կազմակերպման, համակարգման և դրա 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արդյունքների ամփոփման նպատակով Ն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ախարարի հրամանով ձևավորվում է ատեստավորման հանձնաժողով: Ատեստավորման հանձնաժողովը կազմված է </w:t>
      </w:r>
      <w:r w:rsidR="004033CE" w:rsidRPr="00255897">
        <w:rPr>
          <w:rFonts w:ascii="GHEA Grapalat" w:eastAsia="Times New Roman" w:hAnsi="GHEA Grapalat" w:cs="Times New Roman"/>
          <w:color w:val="C00000"/>
          <w:sz w:val="24"/>
          <w:szCs w:val="24"/>
          <w:lang w:val="hy-AM" w:eastAsia="ru-RU"/>
        </w:rPr>
        <w:t>7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հիմնական անդամից՝ 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մեկը ՀՀ վարչապետի </w:t>
      </w:r>
      <w:r w:rsidR="007B4D1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ներկայացուցիչ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(համաձայնությամբ),</w:t>
      </w:r>
      <w:r w:rsidR="004033CE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մեկը՝ հասարակական կազմակերպության ներկայացուցիչ,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երկուսը՝ նախարարության </w:t>
      </w:r>
      <w:r w:rsidR="008064D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ներկայացուցիչներ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երեքը՝ քրեակատարողական ծառայության </w:t>
      </w:r>
      <w:r w:rsidR="008064D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ներկայացուցիչներ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որոնցից մեկը՝ ծառայության պետի տեղակալներից, երկուսը</w:t>
      </w:r>
      <w:r w:rsidR="00950075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մասնագիտական գիտելիքների տիրապետման մակարդակն ստուգելու իրավասու պաշտոնատար անձանցի</w:t>
      </w:r>
      <w:r w:rsidR="004033CE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ց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 Բացի հիմնական անդամներից հանձնաժողովի կազմում ընդգրկվում են ստուգարքի փուլի կազմակերպման և անցկացման համար համապատասխան ոլորտի երեք մասնագետ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(այսուհետ նաև՝ Ս</w:t>
      </w:r>
      <w:r w:rsidR="00075F2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տուգարքի փուլի պատասխանատուներ)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և թեստավորման փուլի կազմակերպման և իրականացման համար </w:t>
      </w:r>
      <w:r w:rsidR="00075F2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համապատասխան ոլորտի 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երեք մասնագետ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(այսուհետ նաև՝ Թ</w:t>
      </w:r>
      <w:r w:rsidR="00075F2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եստավորման փուլի պատասխանատուներ),</w:t>
      </w:r>
      <w:r w:rsidR="00D723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 Ատեստավորման հանձնաժողովի նիստն իրավազոր է, եթե դրան մասնակցում է 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 w:rsidR="0093035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անձ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նաժողովի անդամների առնվազն երկու երրորդը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 Ատեստավորման հանձնաժողովի անհատական կազմը հաստատվում և ատեստավորման հանձնա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ժողովի քարտուղարը նշանակվում է 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ախարարի հրամանով: Նույն հրամանով ատեստավորման հանձնաժողովի կազմից նշանակվում է ատեստավորման հանձնաժողովի նախագահ: Ատեստավորման հանձնաժողովի քարտուղար է նշանակվում </w:t>
      </w:r>
      <w:r w:rsidR="00B04140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Ծառայության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կադրային ստորաբաժանման </w:t>
      </w:r>
      <w:r w:rsidR="00E42AE2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մասնագիտական ենթախմբի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աշխատակից</w:t>
      </w:r>
      <w:r w:rsidR="00A4225A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ներից մեկը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F37590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որը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կազմակերպում է ատեստավորման գործընթացը և ատեստավորման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արդյունքների արձանագրումը:</w:t>
      </w:r>
    </w:p>
    <w:p w:rsidR="00BD1144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Ատեստավորումն իրականացվում է փուլերով` հետևյալ հերթականությամբ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BD1144" w:rsidRPr="00255897" w:rsidRDefault="005C5A2D" w:rsidP="00255897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ֆիզիկական</w:t>
      </w:r>
      <w:r w:rsidR="00383F1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պատրաստականության ստուգարք,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FC24F0" w:rsidRPr="00255897" w:rsidRDefault="005C5A2D" w:rsidP="00255897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ընդհանուր զարգացվածության բաժնի թեստավորում՝ էլեկտրոնային </w:t>
      </w:r>
      <w:r w:rsidR="009D3268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կամ թղթային եղանակով</w:t>
      </w:r>
      <w:r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,</w:t>
      </w:r>
    </w:p>
    <w:p w:rsidR="00D34EFC" w:rsidRPr="00255897" w:rsidRDefault="00A917B8" w:rsidP="00255897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մասնագիտական բաժնի թեստավորում`</w:t>
      </w:r>
      <w:r w:rsidR="00BD1144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էլեկտրոնային</w:t>
      </w:r>
      <w:r w:rsidR="009D3268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կամ թղթային</w:t>
      </w:r>
      <w:r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եղանակով (գաղտնիության դրոշմագիր ունեցող թեստերը` </w:t>
      </w:r>
      <w:r w:rsidR="009D3268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միայն </w:t>
      </w:r>
      <w:r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թղթային եղանակով)</w:t>
      </w:r>
    </w:p>
    <w:p w:rsidR="00A917B8" w:rsidRPr="00255897" w:rsidRDefault="00D34EFC" w:rsidP="00255897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հարցազրույց</w:t>
      </w:r>
      <w:r w:rsidR="00711126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(</w:t>
      </w:r>
      <w:r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միայն գլխավոր խմբի ծառայողների համար</w:t>
      </w:r>
      <w:r w:rsidR="00711126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):</w:t>
      </w:r>
    </w:p>
    <w:p w:rsidR="005C5A2D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Ատեստավորման հաջորդ փուլին մասնակցում են նախորդ փուլ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 անցողիկ միավորներ ապահոված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առայողները։</w:t>
      </w:r>
    </w:p>
    <w:p w:rsidR="007C6DC3" w:rsidRPr="00255897" w:rsidRDefault="001862F9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Ստուգարքն անցկացվում է Ծ</w:t>
      </w:r>
      <w:r w:rsidR="005C5A2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առայողների ֆիզիկական պատրաստականության աստիճանը գնահատելու նպատակով: Ծառայողների ֆիզիկական</w:t>
      </w:r>
      <w:r w:rsidR="00383F1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C5A2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պատրաստակ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անության աստիճանը գնահատվում է Ն</w:t>
      </w:r>
      <w:r w:rsidR="005C5A2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ախարարի հրամանով հաստատված ֆիզիկական</w:t>
      </w:r>
      <w:r w:rsidR="00383F1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C5A2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պատրաստականության պահանջներին համապատասխան:</w:t>
      </w:r>
    </w:p>
    <w:p w:rsidR="00D34EFC" w:rsidRPr="00255897" w:rsidRDefault="005C5A2D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Այն Ծ</w:t>
      </w:r>
      <w:r w:rsidR="00D34EF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առայողները, ովքեր 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8C3C1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ախարարի </w:t>
      </w:r>
      <w:r w:rsidR="00D34EF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հրամանով</w:t>
      </w:r>
      <w:r w:rsidR="008C3C1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հաստատված</w:t>
      </w:r>
      <w:r w:rsidR="00C84EE4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ֆիզիկական պատրաստականության</w:t>
      </w:r>
      <w:r w:rsidR="008C3C1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պահանջների համաձայն՝ տարիքային տվյալներից ելնելով</w:t>
      </w:r>
      <w:r w:rsidR="0071112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8C3C1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1112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ազատվում են</w:t>
      </w:r>
      <w:r w:rsidR="008C3C1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ֆիզիկական </w:t>
      </w:r>
      <w:r w:rsidR="0071112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պատրաստականության նորմատիվները հանձնելու</w:t>
      </w:r>
      <w:r w:rsidR="008C3C1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պարտականությունից,</w:t>
      </w:r>
      <w:r w:rsidR="0071112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C3C1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ստուգարքի փուլին չեն մասնակցում</w:t>
      </w:r>
      <w:r w:rsidR="00C84EE4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</w:t>
      </w:r>
      <w:r w:rsidR="008C3C1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համարվում են</w:t>
      </w:r>
      <w:r w:rsidR="00C84EE4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ստուգարքի փուլը հաղթահարած։</w:t>
      </w:r>
      <w:r w:rsidR="008C3C1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34EF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5C5A2D" w:rsidRPr="00255897" w:rsidRDefault="005C5A2D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Ստուգարքի արդյունքներով, դրա անցկացումից հետո մեկ աշխատանքային օրվա ընթացքում, ստուգարք</w:t>
      </w:r>
      <w:r w:rsidR="00075F2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փուլի պատասխանատուների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կողմից կազմվում է արձանագրություն, որը </w:t>
      </w:r>
      <w:r w:rsidR="00075F2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ստորագրվում է </w:t>
      </w:r>
      <w:r w:rsidR="00EE382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հանձնաժողովի անդամների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կողմից:</w:t>
      </w:r>
    </w:p>
    <w:p w:rsidR="005C5A2D" w:rsidRPr="00255897" w:rsidRDefault="005C5A2D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Սույն կարգի </w:t>
      </w:r>
      <w:r w:rsidR="008B5A92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C84EE4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կետով նախատեսված արձանագրությ</w:t>
      </w:r>
      <w:r w:rsidR="00EE382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 օրինակը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ոչ ուշ, քան հաջորդ աշխատանքային օրը </w:t>
      </w:r>
      <w:r w:rsidR="00075F2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գրությամբ ուղարկվում է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կադրային ստորաբաժանում:</w:t>
      </w:r>
    </w:p>
    <w:p w:rsidR="005C5A2D" w:rsidRPr="00255897" w:rsidRDefault="005C5A2D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trike/>
          <w:color w:val="FF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 </w:t>
      </w:r>
      <w:r w:rsidR="00F37590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Կադրային ստորաբաժանումը ս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տուգարքի արդյունքներով կազմված արձանագրությունն ստանալուց հետո </w:t>
      </w:r>
      <w:r w:rsidR="008B5A92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երեք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աշխատանքային օրվա ընթացքում կազմում է ստուգարքի 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փուլը հաղթահարած և չհաղթահարած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առայողների անվանացուցակներ</w:t>
      </w:r>
      <w:r w:rsidR="00F37590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ը, դրանք </w:t>
      </w:r>
      <w:r w:rsidR="00EE382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ուղարկում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համապատասխան կառուցվածքային ստորաբաժանումների և քրեակատարողական հիմնարկների պետերին: Համապատասխան կառուցվածքային ստորաբաժանումների</w:t>
      </w:r>
      <w:r w:rsidR="00383F1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քրեակատարողական հիմնարկների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պետերը սույն կետում նշված գրությունն ստանալու պահից մեկ աշխատանքային օրվա ընթացքում</w:t>
      </w:r>
      <w:r w:rsidR="00F37590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այն պարտադիր ծանոթացնում են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ստուգարքի փ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ուլին մասնակցած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առայողներին</w:t>
      </w:r>
      <w:r w:rsidR="000E108B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9D3268" w:rsidRPr="00255897" w:rsidRDefault="00F37590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D326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Թեստավորման ընդհանուր զարգացվածության բաժնի  և մասնագիտական բաժնի թեստերը կազմվում են </w:t>
      </w:r>
      <w:r w:rsidR="001862F9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9D3268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ախարարության</w:t>
      </w:r>
      <w:r w:rsidR="009D3268" w:rsidRPr="00255897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9D3268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կողմից։</w:t>
      </w:r>
    </w:p>
    <w:p w:rsidR="009D3268" w:rsidRPr="00255897" w:rsidRDefault="009D326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Թեստավորման մասնագիտական բաժնի թեստերը կազմվում են</w:t>
      </w:r>
      <w:r w:rsidR="00093A1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ըստ Քրեակատարողական ծառայութ</w:t>
      </w:r>
      <w:r w:rsidR="001862F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յան գործունեության ոլորտների և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առայողների ատեստավորման մակարդակների</w:t>
      </w:r>
      <w:r w:rsidR="00EC3454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Թեստերը</w:t>
      </w:r>
      <w:r w:rsidR="005D3D3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</w:t>
      </w:r>
      <w:r w:rsidR="008064D1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աստատվում</w:t>
      </w:r>
      <w:r w:rsidR="001862F9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են Ն</w:t>
      </w:r>
      <w:r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ախարարի հրամանով։</w:t>
      </w:r>
    </w:p>
    <w:p w:rsidR="009D3268" w:rsidRPr="00255897" w:rsidRDefault="004033CE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093A1C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Մ</w:t>
      </w:r>
      <w:r w:rsidR="009D3268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ասնագիտական բաժնի թեստերում </w:t>
      </w:r>
      <w:r w:rsidR="009D3268" w:rsidRPr="0025589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ընդգրկված հարցերը տարբերակվում են ըստ թեմատիկ բնագավառների՝ հետևյալ չափաբաժիններով՝</w:t>
      </w:r>
    </w:p>
    <w:p w:rsidR="00194333" w:rsidRPr="00255897" w:rsidRDefault="00194333" w:rsidP="00255897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25589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Քրեակատարողական ծառայության բնագավառը կա</w:t>
      </w:r>
      <w:r w:rsidR="00093A1C" w:rsidRPr="0025589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նոնակարգ</w:t>
      </w:r>
      <w:r w:rsidRPr="0025589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ող օրենսդրություն՝ </w:t>
      </w:r>
      <w:r w:rsidR="0076614C" w:rsidRPr="0025589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30</w:t>
      </w:r>
      <w:r w:rsidRPr="0025589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տոկոս.</w:t>
      </w:r>
    </w:p>
    <w:p w:rsidR="009D3268" w:rsidRPr="00255897" w:rsidRDefault="00194333" w:rsidP="00255897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25589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Քրեակատարողական օրենսդրություն՝ </w:t>
      </w:r>
      <w:r w:rsidR="008064D1" w:rsidRPr="0025589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4</w:t>
      </w:r>
      <w:r w:rsidR="0076614C" w:rsidRPr="0025589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en-US"/>
        </w:rPr>
        <w:t>0</w:t>
      </w:r>
      <w:r w:rsidRPr="0025589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տոկոս.</w:t>
      </w:r>
    </w:p>
    <w:p w:rsidR="008064D1" w:rsidRPr="00255897" w:rsidRDefault="008064D1" w:rsidP="00255897">
      <w:pPr>
        <w:pStyle w:val="ListParagraph"/>
        <w:numPr>
          <w:ilvl w:val="1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25589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մասնագիտական ոլորտին առնչվող այլ իրավական ակտեր՝ 30 տոկոս։</w:t>
      </w:r>
    </w:p>
    <w:p w:rsidR="005C5A2D" w:rsidRPr="00255897" w:rsidRDefault="009D3268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Թեստավորումն իրականացվում է այդ նպատակով առանձնացված սենյակում (այսուհետ` թեստավորման սենյակ):</w:t>
      </w:r>
    </w:p>
    <w:p w:rsidR="008B5A92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Ծառայողների ատեստավորման թեստավորման փուլը տեսա</w:t>
      </w:r>
      <w:r w:rsidR="00804E1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ձայնա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գրվում է:</w:t>
      </w:r>
    </w:p>
    <w:p w:rsidR="00D06CAC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19433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Թեստավորման պատասխանատուներից առնվազն մեկը պետք է ունենա գաղտնիության երկրորդ կարգի թույլտվություն՝ գաղտնիության դրոշմագիր ունեցող թեստերով անցկացվող թեստավորման ընթացքի և արդյունքների արձանագրման համար:</w:t>
      </w:r>
    </w:p>
    <w:p w:rsidR="00D06CAC" w:rsidRPr="00255897" w:rsidRDefault="00194333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Գաղտնիության դրոշմագիր ունեցող թեստեր պատրաստելը, թեստավորման ժամանակ դրանք օգտագործելը, լրացված թեստերը ստուգելը, ստուգված թեստերի հետագա պահպանումը և ոչնչացումը կատարվում են գաղտնի գործավարության կանոններին համապատասխան: Թղթային եղանակով անցկացվող թեստավորման ժամանակ օգտագործվող՝ գաղտնիու</w:t>
      </w:r>
      <w:r w:rsidR="005F5CAE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թյան դրոշմագիր ունեցող թեստերը 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ախարարությ</w:t>
      </w:r>
      <w:r w:rsidR="008064D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ունից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ստանում է գաղտնիության երկրորդ կարգի թույլտվություն ունեցող թեստավորման պատասխանատուն: Թեստավորման ավարտից հետո թեստավորման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պատասխանատուն ստուգված թեստերը վերադարձնում է </w:t>
      </w:r>
      <w:r w:rsidR="005F5CAE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8064D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ախարարության քարտուղարություն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A917B8" w:rsidRPr="00255897" w:rsidRDefault="00194333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Թղթային եղանակով անցկացվող թեստավորման աշխատանքներն սկսվելուց մեկ ժամ առաջ թեստավորման պատասխանատուները թեստավորման սենյակում ատեստավորման հանձնաժողովի անդամներին են տրամադրում թեստի պատասխանների լրացման ձևաթղթերի ծ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րարը և ատեստավորմանը մասնակցող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առայողների անվանացուցակը: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19433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Թեստավորման պատասխանատուները թեստի պատասխանների լ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րացման ձևաթղթերը տրամադրում են Ծ</w:t>
      </w:r>
      <w:r w:rsidR="0019433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առայողներին:</w:t>
      </w:r>
    </w:p>
    <w:p w:rsidR="00A917B8" w:rsidRPr="00255897" w:rsidRDefault="0082492A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Ատեստավորմանը մասնակցող Ծ</w:t>
      </w:r>
      <w:r w:rsidR="0019433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առայողների մուտքը թեստավորման սենյակ սկսվում է թեստավորման համար նշանակված ժամին: Թեստավորման համար նշանակված ժամից հե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տո ատեստավորման ենթակա ուշացած Ծ</w:t>
      </w:r>
      <w:r w:rsidR="0019433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առայողների մուտքը թեստավորման սենյակ չի թույլատրվում, և վերջիններս համարվում են թեստավորման փուլին չներկայացած: Թեստավորման սեն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յակում ատեստավորմանը մասնակցող Ծ</w:t>
      </w:r>
      <w:r w:rsidR="0019433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առայողը ստանում է պատասխանների լրացման ձևաթ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ուղթը, ատեստավորմանը մասնակցող Ծ</w:t>
      </w:r>
      <w:r w:rsidR="0019433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առայողների անվանացուցակում իր անվան դիմաց ստորագրությամբ հաստատում է պատասխանների լրացման ձևաթուղթը ստանալու փաստը և տեղ զբաղեցնում թեստավորման սենյակում տեղադրված՝ համարակալված որևէ նստարանի: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19433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Մինչև թեստավորման սկիզբը </w:t>
      </w:r>
      <w:r w:rsidR="00194333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թեստավորման </w:t>
      </w:r>
      <w:r w:rsidR="0019433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պատասխանատուներից որև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է մեկը ատեստավորմանը մասնակցող Ծ</w:t>
      </w:r>
      <w:r w:rsidR="0019433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առայողների համար ընթերցում է թեստավորման անցկացման կարգը:</w:t>
      </w:r>
    </w:p>
    <w:p w:rsidR="00A917B8" w:rsidRPr="00255897" w:rsidRDefault="0082492A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Ատեստավորմանը մասնակցող Ծ</w:t>
      </w:r>
      <w:r w:rsidR="0019433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առայողները պատասխանների լրացման ձևաթղթում լրացնում են իրենց կոչումը, անունը, ազգանունը, հայրանունը, այնուհետև թեստավորման պատասխանատուները մոտենում են, կտրում պատասխանների լրացման ձևաթղթերի` անձնական տվյալները պարունակող հատվածները: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23BB2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Թեստավորման պատասխանատուներից մեկը մյուս պատասխանատուների և ատեստավորման հանձնաժողովի համապատասխան անդամների  մասնակցությամբ հաշվում է պատասխանների լրացման ձևաթղթերի անձնական տվյալները պարունակող հատվածները, ստուգում, այնուհետև տեղավորում </w:t>
      </w:r>
      <w:r w:rsidR="005D7692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է </w:t>
      </w:r>
      <w:r w:rsidR="00523BB2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այդ նպատակով նախատեսված ծրարում</w:t>
      </w:r>
      <w:r w:rsidR="00093A1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="00523BB2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ծրարի վրա գրելով պատասխանների լրացման ձևաթղթերի անձնական տվյալները պարունակող կտրված հատվածների թիվը: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 Թեստավորման </w:t>
      </w:r>
      <w:r w:rsidR="00523BB2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պատասխանատուներից մեկը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համապատասխան թեստերի փաթեթները ցուցադ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րում է ատեստավորմանը մասնակցող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առայողներին` նրանց ուշադրությունը հրավիրելով փաթեթների փակ և ամբողջական լինելու հանգամանքի վրա, որից հետո բացում է դրանք` բոլորին տեսանելի ձևով: Փաթեթների բացման վերաբերյալ արձանագրությունների համապատասխան տողում թեստավորման </w:t>
      </w:r>
      <w:r w:rsidR="0071343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պատասխանատուները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կատարում են նշում: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Թեստավորման </w:t>
      </w:r>
      <w:r w:rsidR="0071343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պատասխանատուները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թեստերը բաժան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 են ատեստավորմանը մասնակցող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ներին: Ատեստավորմանը մասնակցող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առայողը, ստանալով իր թեստը, ստուգում է այն և թեստի շապիկի համապատասխան մասում գրում իր կոչումը, անունը, ազգանունը, հայրանունը և նստարանի համարը: Հայտարարվում են թեստավորման սկիզբը, տևողությունը, ցուցատախտակի վրա կատարվում է նշում՝ թեստավորման սկզբի և ավարտի վերաբերյալ: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Էլեկտրոնային եղանակով անցկացվող թեստավորման դեպքում ատեստավորման հանձնաժողովն ապահո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վում է ատեստավորմանը մասնակցող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յողի նույնականացման բացառումը՝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առայողի անձնական տվյալները ծածկագրելու միջոցով։ Ատեստավորման մասնակիցը մինչև առաջադրանքի վերջնական պահպանումը կարող է փոփոխել ընտրված պատասխանները: Թեստավորման անցկացման էլեկտրոնային համակարգը պետք է ունենա հնարավորություն՝ ինքնաշխատ եղանակով պարբերաբար պահպանելու մասնակցի կատարած նշումները: Թեստային առաջադրանքների կատարման համար սահմանված ժամանակի ավարտից անմիջապես հետո թեստավորման անցկացման էլեկտրոնային համակարգն ապաակտիվացնում է թեստը: Եթե մասնակիցը որևէ պատճառով չի պահպանել իր կատարած առաջադրանքը մինչ հատկացված ժամանակի ավարտը, ապա առաջադրանքի կատարման վերջնական տարբերակ է համարվում թեստն ապաակտիվացնելու պահին թեստավորման անցկացման էլեկտրոնային համակարգում ինքնաշխատ եղանակով պահպանված տարբերակը: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Էլեկտրոնային եղանակով անցկացվող թեստավորման՝ օբյեկտիվ պատճառներով (հոսանքազրկում, ծրագրային խափանում և այլն) ընթացքն ընդհատվելու դեպքում, եթե մասնակիցը չի ավարտել թեստավորումը, և եթե ընթացքը հնարավոր չէ վերականգնել </w:t>
      </w:r>
      <w:r w:rsidR="00093A1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60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րոպեի ընթացքում, թեստավորումը ատեստավորման հանձնաժողովի նախագահի որոշմամբ անցկացվում է </w:t>
      </w:r>
      <w:r w:rsidR="00093A1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կրկին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ոչ ուշ, քան հաջորդ աշխատանքային օրը` նախորդ արդյունքների զրոյացմամբ, իսկ թեստավորման ընթացքի վերականգնման դեպքում թեստավորման ժամանակն ավելացվում է ընդհատված ժամանակի չափով։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 Թեստավորման մասնակիցներին արգելվում է իրենց հետ թեստավորման սենյակ տանել կապի միջոցներ կամ այլ տեխնիկական սարքեր, տպագիր, մեքենագիր, ձեռագիր նյութեր: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Թեստավորման ընթացքում մասնակիցներին չի թույլատրվում աղմկել, հուշել, օգտվել որևէ գրավոր (տպագիր, մեքենագիր, ձեռագիր և այլն) նյութից, կապի միջոցներից կամ այլ տեխնիկական սարքերից, թեստավորման առաջադրանքների կատարման հետ կապված հարցեր տալ ներկա գտնվող անձանց, այդ թվում` ատեստավորման հանձնաժողովի անդամներին, ինչպես նաև դուրս գալ սենյակից: Թեստավորման ընթացքում մասնակիցների կողմից աղմկելու, հուշելու, թեստավորման առաջադրանքների կատարման հետ կապված հարցեր տալու դեպքում ատեստավորման հանձնաժողովի նախագահը կամ </w:t>
      </w:r>
      <w:r w:rsidR="00D2669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թեստավորման պատասխանատուները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մեկ անգամ բանավոր նախազգուշացնում </w:t>
      </w:r>
      <w:r w:rsidR="00D2669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են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ատեստավորմանը մասնակցող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առայողին, իսկ խախտումը կրկնվելու դեպքում՝ դադարեց</w:t>
      </w:r>
      <w:r w:rsidR="00D2669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 է վերջինիս թեստավորումը և դուրս հրավիրում թեստավորման սենյակից՝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արձանագրելով խախտումը և տվյալ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առայողի տվյալները: Թեստավորման ընթացքում մասնակիցների կողմից որևէ գրավոր (տպագիր, մեքենագիր, ձեռագիր և այլն) նյութից, կապի միջոցներից կամ այլ տեխնիկական սարքերից օգտվելու դեպքում դադարեց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վում է ատեստավորմանը մասնակցող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առայողի թեստավորումը, և վերջինիս դուրս են հրավիրում թեստավորման սենյակից՝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արձանագրելով խախտումը և տվյալ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առայողի տվյալները: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Թեստավորման ընթ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ացքում ատեստավորմանը մասնակցող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առայողը թեստավորման սենյակից կարող է դուրս գալ միայն ծայրահեղ անհրաժեշտության դեպքում` թեստավորման հանձնաժողովի նախագահի թույլտվությամբ՝ թեստավորման հանձնաժողովի անդամներից որևէ մեկի ուղեկցությամբ: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Թեստավորման ընթացքում ի հայտ եկած տպագրական կամ այլ թերություններ ունեցող թեստերն ու պատասխանների լրացման ձևաթղթերը նորերով փոխարինում </w:t>
      </w:r>
      <w:r w:rsidR="00D2669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թեստավորման </w:t>
      </w:r>
      <w:r w:rsidR="00D2669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պատասխանատուները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 արձանագրությունների համապատասխան տողում այդ մասին կատարելով նշում: Թերություններ ունեցող պատասխանների լրացման ձևաթղթերի կամ թեստերի վրա գրվում են «Խոտանված է» բառերը: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Թեստավորման սենյակում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բացի ատեստավորմանը մասնակցող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առայողներից, կարող են գտնվել միայն ատեստավորման հանձնաժողովի նախագահը, անդամներն ու քարտուղարը, թեստավորման </w:t>
      </w:r>
      <w:r w:rsidR="00D2669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պատասխանատուները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ինչպես նաև ատեստավորման հանձնաժողովի նախագահի թույլտվությամբ՝ այլ անձինք: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 Թեստավորման ավարտից 10 րոպե առաջ թեստավորման </w:t>
      </w:r>
      <w:r w:rsidR="00D2669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պատասխանատուները</w:t>
      </w:r>
      <w:r w:rsidR="00F100D2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ատեստավորմանը մասնակցող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առայողների ուշադրությունը հրավիրում </w:t>
      </w:r>
      <w:r w:rsidR="00D2669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ժամանակի վրա: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Թեստավորումն ավարտելու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ց հետո ատեստավորմանը մասնակցող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առայողը թեստը և պատասխանների լրացման ձևաթուղթը հանձնում </w:t>
      </w:r>
      <w:r w:rsidR="00D2669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թեստավորման </w:t>
      </w:r>
      <w:r w:rsidR="00D2669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պատասխանատուներին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 ստորա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գրելով ատեստավորմանը մասնակցող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առայողների անվանացուցակում՝ իր անվան դիմաց: Թեստավորման </w:t>
      </w:r>
      <w:r w:rsidR="00D2669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պատասխանատուները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համեմատում </w:t>
      </w:r>
      <w:r w:rsidR="00D2669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թեստի և պատասխանների լրացման ձևաթղթում նշված թեստի համարները, պատճենահանում պատասխանների լրացված ձևաթուղթը և պատճենը հանձնում</w:t>
      </w:r>
      <w:r w:rsidR="00D2669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են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ատեստավորմանը մասնակցող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առայողին: Չի թույլատրվում պատասխանների ձևաթղթերի վրա կատարել ջնջումներ, ուղղումներ կամ վերականգնումներ, մեկ հարցի համար նշել մեկից ավելի պատասխաններ: Նման դեպքերում տվյալ հարցի պատասխանը համարվում է սխալ: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Սույն կարգի </w:t>
      </w:r>
      <w:r w:rsidR="00804E1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410B6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-րդ կետերում նշված՝ թեստավորման առաջադրանքի կատարման համար հատկացված ժամանակի ավարտից հետո թեստավորման </w:t>
      </w:r>
      <w:r w:rsidR="00D2669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պատասխանատուները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պատասխանների լրացման ձևաթղթերի (օգտագործված, չօգտագործված, խոտա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նված), ատեստավորմանը մասնակցած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առայողների անվանացուցակի ծրարները, պատասխանների լրացման ձևաթղթերի՝ անձնական տվյալ պարունակող հատվածները և թեստերը (օգտագործված, չօգտագործված, խոտանված) հաշվում </w:t>
      </w:r>
      <w:r w:rsidR="00D2669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արձանագրում:</w:t>
      </w:r>
    </w:p>
    <w:p w:rsidR="00A917B8" w:rsidRPr="00255897" w:rsidRDefault="005D7692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Պատասխանը ստուգելուց և Ծ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առայողին նույնականացնելուց հետո համապատա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սխան միավորը գրանցվում է որպես Ծ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առայողի թեստավորման արդյունք: Թղթային եղանակով թեստավորման պատասխանները ստուգվում են ատեստավորման հանձնաժողովի ներկայությամբ: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Թեստավորման ընդհանուր </w:t>
      </w:r>
      <w:r w:rsidR="00F100D2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զարգացվածության բաժինը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ներառում է</w:t>
      </w:r>
      <w:r w:rsidR="00D34EF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55</w:t>
      </w:r>
      <w:r w:rsidRPr="00255897">
        <w:rPr>
          <w:rFonts w:ascii="GHEA Grapalat" w:eastAsia="Times New Roman" w:hAnsi="GHEA Grapalat" w:cs="Times New Roman"/>
          <w:color w:val="C00000"/>
          <w:sz w:val="24"/>
          <w:szCs w:val="24"/>
          <w:lang w:val="hy-AM" w:eastAsia="ru-RU"/>
        </w:rPr>
        <w:t xml:space="preserve">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հարց, և անցողիկ նվազագույն շեմը </w:t>
      </w:r>
      <w:r w:rsidR="00D26691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D34EFC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Pr="00255897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միավորն է: Ճիշտ պատասխանները գնահատվում են 1 միավոր, սխալ պատասխանները՝ 0 միավոր:</w:t>
      </w:r>
    </w:p>
    <w:p w:rsidR="00A917B8" w:rsidRPr="00255897" w:rsidRDefault="00293761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360B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Թեստավորման մասնագիտական բաժինը կազմված է </w:t>
      </w:r>
      <w:r w:rsidR="007360BD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50 </w:t>
      </w:r>
      <w:r w:rsidR="007360B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հարցից, որոնց պատասխ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անների հիման վրա գնահատվում են Ծ</w:t>
      </w:r>
      <w:r w:rsidR="007360B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առայողի մասնագիտական գիտելիքները: Ընդ որում, մասնագիտական բաժինը կարող է ներառել նաև իրավիճակային խնդիրներ: </w:t>
      </w:r>
    </w:p>
    <w:p w:rsidR="00950603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5060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Թեստավորման ընդհանուր բաժնի հարցերին պատասխանելու համար ծառայողին տրվում է </w:t>
      </w:r>
      <w:r w:rsidR="001A791F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</w:t>
      </w:r>
      <w:r w:rsidR="0095060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0 րոպե ժամանակ:</w:t>
      </w:r>
      <w:r w:rsidR="005D7692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360B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Թեստավորման մասնագիտական բաժ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նի առաջադրանքը կատարելու համար Ծ</w:t>
      </w:r>
      <w:r w:rsidR="007360B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առայողին տրվում է </w:t>
      </w:r>
      <w:r w:rsidR="0062080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</w:t>
      </w:r>
      <w:r w:rsidR="007360B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0 րոպե ժամանակ:</w:t>
      </w:r>
      <w:r w:rsidR="0001437B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114F1" w:rsidRPr="00255897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Թեստավորման մա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սնագիտական բաժնի արդյունքներով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առայողի մասնագիտական գիտելիքները գնահատվում են «գերազանց», «լավ», «բավարար» և «անբավարար» հետևյալ համամասնությամբ՝</w:t>
      </w:r>
    </w:p>
    <w:p w:rsidR="005876D4" w:rsidRPr="00255897" w:rsidRDefault="005876D4" w:rsidP="00255897">
      <w:pPr>
        <w:shd w:val="clear" w:color="auto" w:fill="FFFFFF"/>
        <w:tabs>
          <w:tab w:val="left" w:pos="851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9D4488" w:rsidRPr="00255897" w:rsidRDefault="009D4488" w:rsidP="00255897">
      <w:pPr>
        <w:shd w:val="clear" w:color="auto" w:fill="FFFFFF"/>
        <w:tabs>
          <w:tab w:val="left" w:pos="851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tbl>
      <w:tblPr>
        <w:tblW w:w="94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10"/>
        <w:gridCol w:w="5402"/>
      </w:tblGrid>
      <w:tr w:rsidR="009D4488" w:rsidRPr="00255897" w:rsidTr="009D44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488" w:rsidRPr="00255897" w:rsidRDefault="009D4488" w:rsidP="00255897">
            <w:pPr>
              <w:pStyle w:val="ListParagraph"/>
              <w:tabs>
                <w:tab w:val="left" w:pos="851"/>
              </w:tabs>
              <w:spacing w:after="0" w:line="360" w:lineRule="auto"/>
              <w:ind w:left="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25589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eastAsia="ru-RU"/>
              </w:rPr>
              <w:t>Գնահատականը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488" w:rsidRPr="00255897" w:rsidRDefault="009D4488" w:rsidP="00255897">
            <w:pPr>
              <w:pStyle w:val="ListParagraph"/>
              <w:tabs>
                <w:tab w:val="left" w:pos="851"/>
              </w:tabs>
              <w:spacing w:after="0" w:line="360" w:lineRule="auto"/>
              <w:ind w:left="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25589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eastAsia="ru-RU"/>
              </w:rPr>
              <w:t>Ճիշտ պատասխանների</w:t>
            </w:r>
          </w:p>
          <w:p w:rsidR="009D4488" w:rsidRPr="00255897" w:rsidRDefault="009D4488" w:rsidP="00255897">
            <w:pPr>
              <w:pStyle w:val="ListParagraph"/>
              <w:tabs>
                <w:tab w:val="left" w:pos="851"/>
              </w:tabs>
              <w:spacing w:after="0" w:line="360" w:lineRule="auto"/>
              <w:ind w:left="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25589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eastAsia="ru-RU"/>
              </w:rPr>
              <w:t>քանակը/միավորները</w:t>
            </w:r>
          </w:p>
        </w:tc>
      </w:tr>
      <w:tr w:rsidR="009D4488" w:rsidRPr="00255897" w:rsidTr="009D44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488" w:rsidRPr="00255897" w:rsidRDefault="009D4488" w:rsidP="00255897">
            <w:pPr>
              <w:pStyle w:val="ListParagraph"/>
              <w:tabs>
                <w:tab w:val="left" w:pos="851"/>
              </w:tabs>
              <w:spacing w:after="0" w:line="360" w:lineRule="auto"/>
              <w:ind w:left="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գերազանց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488" w:rsidRPr="00255897" w:rsidRDefault="005D7692" w:rsidP="00255897">
            <w:pPr>
              <w:pStyle w:val="ListParagraph"/>
              <w:tabs>
                <w:tab w:val="left" w:pos="851"/>
              </w:tabs>
              <w:spacing w:after="0" w:line="360" w:lineRule="auto"/>
              <w:ind w:left="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              </w:t>
            </w:r>
            <w:r w:rsidR="00BE2221"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="003F74F8"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45-50</w:t>
            </w:r>
            <w:r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 </w:t>
            </w:r>
          </w:p>
        </w:tc>
      </w:tr>
      <w:tr w:rsidR="009D4488" w:rsidRPr="00255897" w:rsidTr="009D44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488" w:rsidRPr="00255897" w:rsidRDefault="009D4488" w:rsidP="00255897">
            <w:pPr>
              <w:pStyle w:val="ListParagraph"/>
              <w:tabs>
                <w:tab w:val="left" w:pos="851"/>
              </w:tabs>
              <w:spacing w:after="0" w:line="360" w:lineRule="auto"/>
              <w:ind w:left="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լավ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488" w:rsidRPr="00255897" w:rsidRDefault="005D7692" w:rsidP="00255897">
            <w:pPr>
              <w:pStyle w:val="ListParagraph"/>
              <w:tabs>
                <w:tab w:val="left" w:pos="851"/>
              </w:tabs>
              <w:spacing w:after="0" w:line="360" w:lineRule="auto"/>
              <w:ind w:left="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 w:eastAsia="ru-RU"/>
              </w:rPr>
            </w:pPr>
            <w:r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                </w:t>
            </w:r>
            <w:r w:rsidR="003F74F8"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35-44  </w:t>
            </w:r>
          </w:p>
        </w:tc>
      </w:tr>
      <w:tr w:rsidR="009D4488" w:rsidRPr="00255897" w:rsidTr="009D44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488" w:rsidRPr="00255897" w:rsidRDefault="009D4488" w:rsidP="00255897">
            <w:pPr>
              <w:pStyle w:val="ListParagraph"/>
              <w:tabs>
                <w:tab w:val="left" w:pos="851"/>
              </w:tabs>
              <w:spacing w:after="0" w:line="360" w:lineRule="auto"/>
              <w:ind w:left="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բավարար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488" w:rsidRPr="00255897" w:rsidRDefault="005D7692" w:rsidP="00255897">
            <w:pPr>
              <w:pStyle w:val="ListParagraph"/>
              <w:tabs>
                <w:tab w:val="left" w:pos="851"/>
              </w:tabs>
              <w:spacing w:after="0" w:line="360" w:lineRule="auto"/>
              <w:ind w:left="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 w:eastAsia="ru-RU"/>
              </w:rPr>
            </w:pPr>
            <w:r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             </w:t>
            </w:r>
            <w:r w:rsidR="00BE2221"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 </w:t>
            </w:r>
            <w:r w:rsidR="003F74F8"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26-34</w:t>
            </w:r>
            <w:r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="003F74F8"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 </w:t>
            </w:r>
          </w:p>
        </w:tc>
      </w:tr>
      <w:tr w:rsidR="009D4488" w:rsidRPr="00255897" w:rsidTr="009D44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488" w:rsidRPr="00255897" w:rsidRDefault="009D4488" w:rsidP="00255897">
            <w:pPr>
              <w:pStyle w:val="ListParagraph"/>
              <w:tabs>
                <w:tab w:val="left" w:pos="851"/>
              </w:tabs>
              <w:spacing w:after="0" w:line="360" w:lineRule="auto"/>
              <w:ind w:left="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անբավարար</w:t>
            </w:r>
          </w:p>
        </w:tc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4488" w:rsidRPr="00255897" w:rsidRDefault="005D7692" w:rsidP="00255897">
            <w:pPr>
              <w:pStyle w:val="ListParagraph"/>
              <w:tabs>
                <w:tab w:val="left" w:pos="851"/>
              </w:tabs>
              <w:spacing w:after="0" w:line="360" w:lineRule="auto"/>
              <w:ind w:left="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 w:eastAsia="ru-RU"/>
              </w:rPr>
            </w:pPr>
            <w:r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               </w:t>
            </w:r>
            <w:r w:rsidR="00BE2221"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="003F74F8" w:rsidRPr="0025589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0-25   </w:t>
            </w:r>
          </w:p>
        </w:tc>
      </w:tr>
    </w:tbl>
    <w:p w:rsidR="00A917B8" w:rsidRPr="00255897" w:rsidRDefault="00A917B8" w:rsidP="00255897">
      <w:pPr>
        <w:shd w:val="clear" w:color="auto" w:fill="FFFFFF"/>
        <w:tabs>
          <w:tab w:val="left" w:pos="851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A917B8" w:rsidRPr="00255897" w:rsidRDefault="00A917B8" w:rsidP="00255897">
      <w:pPr>
        <w:shd w:val="clear" w:color="auto" w:fill="FFFFFF"/>
        <w:tabs>
          <w:tab w:val="left" w:pos="851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Թեստավորման ավարտից հետո 3 աշխատանքային օրվա ընթացքում </w:t>
      </w:r>
      <w:r w:rsidR="003F74F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հանձնաժողովի</w:t>
      </w:r>
      <w:r w:rsidR="005D7692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կողմից ամփոփվում են թեստավորման արդյունքները և կազմվում է արձանագրություն,</w:t>
      </w:r>
      <w:r w:rsidR="005D7692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որը </w:t>
      </w:r>
      <w:r w:rsidR="00237E80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ստորագրվում է</w:t>
      </w:r>
      <w:r w:rsidR="005D7692"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D7692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ատեստավորման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հանձնաժողովի նախագահի </w:t>
      </w:r>
      <w:r w:rsidR="005D7692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անդամների կողմից: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Սույն կարգի </w:t>
      </w:r>
      <w:r w:rsidR="00C84EE4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60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-րդ կետով նախատեսված ժամկետի ավարտից հետո` մեկ աշխատանքային օրվա ընթացքում, թեստավորման արդյունքներով կազմված արձանագրությունը՝ </w:t>
      </w:r>
      <w:r w:rsidR="005876D4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թեստավորման </w:t>
      </w:r>
      <w:r w:rsidR="00D26691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պատասխանատուների կողմից</w:t>
      </w:r>
      <w:r w:rsidR="00D01724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01724"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ուղեկցող գրությամբ ուղարկվում է </w:t>
      </w:r>
      <w:r w:rsidR="0082492A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ադրային ստորաբաժանում:</w:t>
      </w:r>
    </w:p>
    <w:p w:rsidR="008017E4" w:rsidRPr="00255897" w:rsidRDefault="006D7333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trike/>
          <w:color w:val="FF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F4730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</w:t>
      </w:r>
      <w:r w:rsidR="00F47306"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ադրային ստորաբաժանումը </w:t>
      </w:r>
      <w:r w:rsidR="00F4730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եստավորման արդյունքներով կազմված արձանագրությունն ստանալուց հետո 3 աշխատանքային օրվա ընթացքում կազմում է թեստավորման 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փուլը հաղթահարած և չհաղթահարած 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առայողների անվանացուցակներ</w:t>
      </w:r>
      <w:r w:rsidR="00F4730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r w:rsidR="00F4730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դրանք </w:t>
      </w:r>
      <w:r w:rsidR="00237E80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ուղարկում համապատասխան կառուցվածքային ստորաբաժանումների և քրեակատարողական հիմնարկների պետերին: </w:t>
      </w:r>
    </w:p>
    <w:p w:rsidR="002D0540" w:rsidRPr="00255897" w:rsidRDefault="00237E80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trike/>
          <w:color w:val="FF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Համապատասխան կառուցվածքային ստորաբաժանումների և քրեակատարողական հիմնարկների պետերը, սույն կետում նշված գրությունն ստանալու պահից մեկ աշխատանքային օրվա ընթացքում, </w:t>
      </w:r>
      <w:r w:rsidR="00F4730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այն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պարտադիր ծանոթացնում են թեստավորման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փուլին մասնակցած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առայողներին։</w:t>
      </w:r>
    </w:p>
    <w:p w:rsidR="002D0540" w:rsidRPr="00255897" w:rsidRDefault="002D0540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 Հարցազրույցն իրականացվում է այդ նպատակով առանձնացված սենյակում, որտեղ ներկա են գտնվում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միայն հարցազրույցին մասնակցող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առայողները, ատեստավորման հանձնաժողովը և ատեստավորման հանձնաժողովի քարտուղարը:</w:t>
      </w:r>
    </w:p>
    <w:p w:rsidR="002D0540" w:rsidRPr="00255897" w:rsidRDefault="002D0540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Հարցա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զրույցի ընթացքում ստուգվում են 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առայողի՝ թիմ ղեկավարելու, </w:t>
      </w:r>
      <w:r w:rsidR="00F871A7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առաջնորդման, որոշումների կայացման </w:t>
      </w:r>
      <w:r w:rsidR="004827D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կարողությունները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բարեվարքությունը:</w:t>
      </w:r>
    </w:p>
    <w:p w:rsidR="002D0540" w:rsidRPr="00255897" w:rsidRDefault="002D0540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Հարցազրույցի </w:t>
      </w:r>
      <w:r w:rsidR="00FE480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փուլը համարվում է հաղթահ</w:t>
      </w:r>
      <w:r w:rsidR="00F871A7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="00FE480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րված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ատեստավորման հանձնաժողովի անդամների ընդհանուր թվի </w:t>
      </w:r>
      <w:r w:rsidR="00F73EA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կեսից ավելիի</w:t>
      </w:r>
      <w:r w:rsidR="00FE480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կողմ քվեարկության ա</w:t>
      </w:r>
      <w:r w:rsidR="00F73EA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</w:t>
      </w:r>
      <w:r w:rsidR="00FE480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դյունքում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: Քվեարկությանը մասնակցում են միայն ատեստավորման հանձնաժողովի անդամները, որոնք իրավունք չունեն ձեռնպահ մնալու քվեարկությունից: Ձայների հավասարության դեպքում </w:t>
      </w:r>
      <w:r w:rsidR="00FE480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որոշիչ է հանձնաժողովի նախագահի </w:t>
      </w:r>
      <w:r w:rsidR="00F871A7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դիրքորոշումը</w:t>
      </w:r>
      <w:r w:rsidR="00FE4809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:rsidR="00237E80" w:rsidRPr="00255897" w:rsidRDefault="002D0540" w:rsidP="00255897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Հարցազրույցի արդյունքներով, դրա ավարտից հետո՝ 2 աշխատանքային օրվա ընթացքում ատեստավորման հանձնաժողովի քարտուղարի կողմից կազմվում է </w:t>
      </w:r>
      <w:r w:rsidR="00F871A7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համապատասխան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արձանագրություն, որն ստորագրվում է ատեստավորման հանձնաժողովի նախագահի և անդամների կողմից:</w:t>
      </w:r>
      <w:r w:rsidR="00237E80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A917B8" w:rsidRPr="00255897" w:rsidRDefault="008017E4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Ատեստավորման արդյունքներով ատեստավոր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ման հանձնաժողովը յուրաքանչյուր Ծ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առայողի վերաբեր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յալ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կայացնում է համապատասխան եզրակացություն: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Ատեստավորման արդյունքներով եզրակացությունները երկու աշխատանքային օրվա ընթացքում ուղարկվում են կադրային ստորաբաժանում։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Ատեստավորման արդյունքներով եզրակացությունը կայացվում է գրավոր, որը ստորագրում են ատեստավորման հանձնաժողովի նախագահը և անդամները։</w:t>
      </w:r>
    </w:p>
    <w:p w:rsidR="00627E9B" w:rsidRPr="00255897" w:rsidRDefault="00627E9B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կարգի 10-րդ կետով նախատեսված եզրակացո</w:t>
      </w:r>
      <w:r w:rsidR="007B0CDC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ւթյունները հաստատվում են տվյալ Ծ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առայողին պաշտոնի նշանակելու իրավասություն ունեցող պաշտոնատար անձի հրամանո</w:t>
      </w:r>
      <w:r w:rsidR="007B0CDC"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վ, որը ներառում է համապատասխան Ծ</w:t>
      </w:r>
      <w:r w:rsidRPr="002558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առայողների անվանական ցանկը՝ ըստ եզրակացությունների տեսակների և արդյունքների։</w:t>
      </w:r>
    </w:p>
    <w:p w:rsidR="001A791F" w:rsidRPr="00255897" w:rsidRDefault="008017E4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Կադրային ստորաբաժանումը կայացված գրավոր եզրակացությունները ստանալուց հետո` երեք աշխատանքային օրվա ընթացքում </w:t>
      </w:r>
      <w:r w:rsidR="00D1469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համապատասխան կառուցվածքային ստորաբաժանումների պետերին գրությամբ տեղեկացնում է ատեստավորման արդյունքների մասին՝ կից ուղարկելով նաև ատեստավորմանը մասնակցած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համապատասխան պաշտոն զբաղեցնող Ծ</w:t>
      </w:r>
      <w:r w:rsidR="00D1469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առայողի վերաբերյալ կայացված գրավոր եզրակացության պատճենը: Համապատասխան կառուցվածքային ստորաբաժանման կամ քրեակատարողական հիմնարկի պետը՝ կադրային ստորաբաժանումից սույն կետով նախատեսված գրությունը և կից ուղ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արկված ատեստավորմանը մասնակցած Ծ</w:t>
      </w:r>
      <w:r w:rsidR="00D1469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առայողի </w:t>
      </w:r>
      <w:r w:rsidR="00D1469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վերաբերյալ կայացված գրավոր եզրակացության պատճենն ստանալու պահից մեկօրյա ժամկետում դրան</w:t>
      </w:r>
      <w:r w:rsidR="00F4730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ք</w:t>
      </w:r>
      <w:r w:rsidR="00D1469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պարտադիր ծանոթաց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նում է ատեստավորմանը մասնակցած Ծ</w:t>
      </w:r>
      <w:r w:rsidR="00D1469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առայողին:</w:t>
      </w:r>
    </w:p>
    <w:p w:rsidR="00A917B8" w:rsidRPr="00255897" w:rsidRDefault="00627E9B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Ատեստավորմանը մասնակցած Ծ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առայողի վերաբերյալ կայացված գրավոր եզրակացությունը կցվում է վերջինիս անձնական գործին:</w:t>
      </w:r>
    </w:p>
    <w:p w:rsidR="00A917B8" w:rsidRPr="00255897" w:rsidRDefault="001A791F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Ստուգարքին, թ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եստավորմանը</w:t>
      </w:r>
      <w:r w:rsidR="00422CCE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հարցազրույցին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չներկայանալու դեպքում Ծ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 իրավունք ունի ներկայացնելու զեկուցագիր` նշելով չներկայանալու պատճառը: Ատեստավորմա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 հանձնաժողովի նախագահի կողմից Ծ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առայողի ատեստավորմանը չներկայան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ալը հարգելի համարվելու դեպքում Ծ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 իրավունք է ձեռք բերում մասնակցել հերթական հաջորդ ատեստավորմանը՝ այն փուլից, որին նա չի ներկայացել։</w:t>
      </w:r>
    </w:p>
    <w:p w:rsidR="00A917B8" w:rsidRPr="00255897" w:rsidRDefault="008017E4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Ստուգարքին, թեստավորմանը</w:t>
      </w:r>
      <w:r w:rsidR="00422CCE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հարցազրույցին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անհարգելի չներկայացած Ծ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առայողների վերաբերյալ</w:t>
      </w:r>
      <w:r w:rsidR="00D4667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կազմվում է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համապատասխան եզրակացություն:</w:t>
      </w:r>
    </w:p>
    <w:p w:rsidR="00D14696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Սույն կարգի </w:t>
      </w:r>
      <w:r w:rsidR="00805FE0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7</w:t>
      </w:r>
      <w:r w:rsidR="00F871A7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2</w:t>
      </w:r>
      <w:r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-րդ կետով նախատեսված ժամկետ</w:t>
      </w:r>
      <w:r w:rsidR="00D14696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ներ</w:t>
      </w:r>
      <w:r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ի ավարտից հետո 3 աշխատանքային օրվա ընթացքում կադրային ստորաբաժանումը ատեստավորման արձանագրության ու գրավոր եզրակացությունների պատճեններ</w:t>
      </w:r>
      <w:r w:rsidR="00140A05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ը, ինչպես նաև սույն  կարգի </w:t>
      </w:r>
      <w:r w:rsidR="00805FE0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7</w:t>
      </w:r>
      <w:r w:rsidR="00F871A7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1</w:t>
      </w:r>
      <w:r w:rsidR="007B0CDC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-րդ կետով սահմանված՝ Ծ</w:t>
      </w:r>
      <w:r w:rsidR="00140A05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առայողին պաշտոնի նշանակելու իրավասություն ունեցող պաշտոնատար անձի հրամանը</w:t>
      </w:r>
      <w:r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ուղարկում է </w:t>
      </w:r>
      <w:r w:rsidR="00D7735A"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Ծառայության</w:t>
      </w:r>
      <w:r w:rsidRPr="0025589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ֆինանսների կառավարման համար պատասխանատու կառուցվածքային ստորաբաժանում՝ հավելավճար հաշվարկելու կամ հավելավճարի վճարումը դադարեցնելու համար: </w:t>
      </w:r>
    </w:p>
    <w:p w:rsidR="00A917B8" w:rsidRPr="00255897" w:rsidRDefault="007B0CDC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Ատեստավորմանը մասնակցած Ծ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 իրավունք ունի ատեստավորման արդյունքները և կայացված գրավոր եզրակացությունը վ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երադասության կարգով բողոքարկել Ն</w:t>
      </w:r>
      <w:r w:rsidR="00A917B8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ախարարին՝ դրանց ստանալու օրվանից հետո ոչ ուշ, քան հինգ աշխատանքային օրվա ընթացքում կամ դատական կարգով:</w:t>
      </w:r>
    </w:p>
    <w:p w:rsidR="00A917B8" w:rsidRPr="00255897" w:rsidRDefault="00A917B8" w:rsidP="00255897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Ատեստավորման արդյունքների և կայացված գրավոր եզրակացության՝ վերադասության կարգով բողոքարկումը չի կարող հանգեցնել նոր ատեստավորման անցկացման: Քննարկելով բե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րված բողոքը` 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ախարարն իրավունք ունի`</w:t>
      </w:r>
    </w:p>
    <w:p w:rsidR="00A917B8" w:rsidRPr="00255897" w:rsidRDefault="00A917B8" w:rsidP="00255897">
      <w:pPr>
        <w:pStyle w:val="ListParagraph"/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բավարարել բողոքն ամբողջությամբ՝ հանձնարարելով ատեստավորման հանձնաժողովին կայացնելու նոր եզրակացություն, իսկ սույն կարգի </w:t>
      </w:r>
      <w:r w:rsidR="00C84EE4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50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-րդ կետով նախատեսված </w:t>
      </w:r>
      <w:r w:rsidR="00247D9F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թերությունները ի հայտ գալու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ինչպես նաև ստուգարքի, թեստավորման</w:t>
      </w:r>
      <w:r w:rsidR="00422CCE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հարցազրույցի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փուլին չներկայանալու հանգամանքը հարգելի համարվելու դեպքում՝ հանձնարարելով ատեստավորման հանձնաժո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ղովին կազմակերպել համապատասխան </w:t>
      </w:r>
      <w:r w:rsidR="007B0CDC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Ծ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առայողների ստուգարքի</w:t>
      </w:r>
      <w:r w:rsidR="00422CCE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թեստավորման</w:t>
      </w:r>
      <w:r w:rsidR="00422CCE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կամ հարցազրույցի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անցկացումը՝ սույն կարգով նախատեսված ընթացակարգին համապատասխան.</w:t>
      </w:r>
    </w:p>
    <w:p w:rsidR="00DE196C" w:rsidRPr="00255897" w:rsidRDefault="00A917B8" w:rsidP="00255897">
      <w:pPr>
        <w:pStyle w:val="ListParagraph"/>
        <w:numPr>
          <w:ilvl w:val="1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մերժել բողոքը` ատեստավորման հանձնաժողովի եզրակացությունը թողնելով անփոփոխ:</w:t>
      </w:r>
    </w:p>
    <w:p w:rsidR="00DE196C" w:rsidRPr="00255897" w:rsidRDefault="00DE196C" w:rsidP="00255897">
      <w:pPr>
        <w:shd w:val="clear" w:color="auto" w:fill="FFFFFF"/>
        <w:tabs>
          <w:tab w:val="left" w:pos="851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 w:eastAsia="ru-RU"/>
        </w:rPr>
      </w:pPr>
    </w:p>
    <w:p w:rsidR="00DE196C" w:rsidRPr="00255897" w:rsidRDefault="00DE196C" w:rsidP="00255897">
      <w:pPr>
        <w:shd w:val="clear" w:color="auto" w:fill="FFFFFF"/>
        <w:tabs>
          <w:tab w:val="left" w:pos="851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 w:eastAsia="ru-RU"/>
        </w:rPr>
      </w:pPr>
    </w:p>
    <w:p w:rsidR="00DE196C" w:rsidRPr="00255897" w:rsidRDefault="00DE196C" w:rsidP="00255897">
      <w:pPr>
        <w:shd w:val="clear" w:color="auto" w:fill="FFFFFF"/>
        <w:tabs>
          <w:tab w:val="left" w:pos="851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 w:eastAsia="ru-RU"/>
        </w:rPr>
      </w:pPr>
    </w:p>
    <w:p w:rsidR="00F47306" w:rsidRPr="00255897" w:rsidRDefault="00F47306" w:rsidP="00255897">
      <w:p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 w:eastAsia="ru-RU"/>
        </w:rPr>
      </w:pPr>
    </w:p>
    <w:p w:rsidR="007B4723" w:rsidRPr="00255897" w:rsidRDefault="007B4723" w:rsidP="00255897">
      <w:p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 w:eastAsia="ru-RU"/>
        </w:rPr>
      </w:pPr>
    </w:p>
    <w:p w:rsidR="007B0CDC" w:rsidRPr="00255897" w:rsidRDefault="007B0CDC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7B0CDC" w:rsidRPr="00255897" w:rsidRDefault="007B0CDC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1E3D05" w:rsidRDefault="001E3D05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 w:eastAsia="ru-RU"/>
        </w:rPr>
      </w:pPr>
    </w:p>
    <w:p w:rsidR="003E260F" w:rsidRPr="00255897" w:rsidRDefault="003E260F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25589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lastRenderedPageBreak/>
        <w:t>ՀԻՄՆԱՎՈՐՈՒՄ</w:t>
      </w:r>
    </w:p>
    <w:p w:rsidR="003E260F" w:rsidRPr="00255897" w:rsidRDefault="00950424" w:rsidP="0025589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25589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«ՔՐԵԱԿԱՏԱՐՈՂԱԿԱՆ ԾԱՌԱՅՈՂՆԵՐԻ ԱՏԵՍՏԱՎՈՐՄԱՆ ԿԱՐԳԸ ՀԱՍՏԱՏԵԼՈՒ ՄԱՍԻՆ</w:t>
      </w:r>
      <w:r w:rsidR="005F2CC3" w:rsidRPr="0025589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» ՀԱՅԱՍՏԱՆԻ ՀԱՆՐԱՊԵՏՈՒԹՅԱՆ ԿԱՌԱՎԱՐՈՒԹՅԱՆ ՈՐՈՇՄԱՆ </w:t>
      </w:r>
      <w:r w:rsidR="003E260F" w:rsidRPr="00255897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ԸՆԴՈՒՆՄԱՆ</w:t>
      </w:r>
    </w:p>
    <w:p w:rsidR="00DD57E4" w:rsidRDefault="00DD57E4" w:rsidP="00255897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3E260F" w:rsidRPr="00255897" w:rsidRDefault="003E260F" w:rsidP="00255897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1. Ընթացիկ իրավիճակը եւ իրավական ակտի ընդունման անհրաժեշտությունը</w:t>
      </w:r>
    </w:p>
    <w:p w:rsidR="003E260F" w:rsidRPr="00255897" w:rsidRDefault="003E260F" w:rsidP="00255897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bookmarkStart w:id="1" w:name="_Hlk151388754"/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կառավարության 2019 թվականի նոյեմբերի 28-ի N 1717-L որոշման հավելված N 2-ով հաստատված՝ «Հայաստանի Հ</w:t>
      </w:r>
      <w:r w:rsidR="00370207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անրապետության քրեակատարողական և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պրոբացիայի ոլորտի 2019-2023 թվականների ռազմավարության իրականացման 2019-2023 թվականների միջոցառումների» ծրագրի 16-րդ կետով, ի թիվս այլնի, նախատեսված է «Քրեակատարողական ծառայության կադրային քաղաքականության վերանայում» միջոցառումը, որի իրականացման ուղղություններն են հ</w:t>
      </w:r>
      <w:r w:rsidR="00370207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անդիսանում կադրերի ընտրության և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առաջխաղացման հարցում գործուն մեխանիզմների սահմանումը:</w:t>
      </w:r>
      <w:r w:rsidR="00C943C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C943CD" w:rsidRPr="00255897" w:rsidRDefault="00C943CD" w:rsidP="00255897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Այդ կապակցությամբ </w:t>
      </w:r>
      <w:r w:rsidR="008C4374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ընդունվել է ««Քրեակատարողական ծառայության մասին» օրենքում փոփոխություններ և լրացումներ կատարելու մասին»  ՀՕ-</w:t>
      </w:r>
      <w:r w:rsidR="00153017" w:rsidRPr="0025589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305-Ն</w:t>
      </w:r>
      <w:r w:rsidR="008C4374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օրենքը, որով նախատեսվել են քրեակատարողական ծառայության գլխավոր, առաջատար, միջին և կրտսեր խմբերի ծառայողների համար հավելավճար հաշվարկելու կամ հավելավճարի հաշվարկումը շարունակելու նպատակով ատեստավորման կառուցակարգեր։</w:t>
      </w:r>
    </w:p>
    <w:p w:rsidR="008C4374" w:rsidRPr="00255897" w:rsidRDefault="008C4374" w:rsidP="00255897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Միաժամանակ օրենքում լիազորող նորմեր են սահմանվել, որոնց համաձայն՝ արտեստավորման կարգը</w:t>
      </w:r>
      <w:r w:rsidR="005E399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ինչպես նաև ատեստավորման արդյունքերով հաշվարկվող հավելավճարի չափերը և վճարման կարգը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սահմանվում </w:t>
      </w:r>
      <w:r w:rsidR="005E399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են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E399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ՀՀ կ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առավարության որոշ</w:t>
      </w:r>
      <w:r w:rsidR="005E399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ումներով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  <w:r w:rsidR="000D4773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Օրենքի անցումային դրույթներում նախատեսվել է, որ </w:t>
      </w:r>
      <w:r w:rsidR="00EF208B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օրենքից բխող ենթաօրենսդրական նորմատիվ իրավական ակտերն ընդունվում են օրենքի ընդունումից հետո երեք ամսվա ընթացքում</w:t>
      </w:r>
      <w:r w:rsidR="00D938C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 Վերոգրյալով պայմանավորված անհրաժեշտություն  է առաջացել ընդունել</w:t>
      </w:r>
      <w:r w:rsidR="00D938CD"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D938CD" w:rsidRPr="0025589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«Քրեակատարողական ծառայողների ատեստավորման և դրա արդյունքով քրեակատարողական ծառայողին հատկացվող հավելավճարի տրամադրման, ատեստավորման հանձնաժողովի ձ</w:t>
      </w:r>
      <w:r w:rsidR="001C6102" w:rsidRPr="0025589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և</w:t>
      </w:r>
      <w:r w:rsidR="00D938CD" w:rsidRPr="0025589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ավորման կարգը հաստատելու մասին» </w:t>
      </w:r>
      <w:r w:rsidR="001C6102" w:rsidRPr="0025589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</w:t>
      </w:r>
      <w:r w:rsidR="00D938CD" w:rsidRPr="0025589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այաստանի </w:t>
      </w:r>
      <w:r w:rsidR="001C6102" w:rsidRPr="0025589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</w:t>
      </w:r>
      <w:r w:rsidR="00D938CD" w:rsidRPr="0025589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անրապետության կառավարության որոշման</w:t>
      </w:r>
      <w:r w:rsidR="001C6102" w:rsidRPr="0025589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նախագիծ</w:t>
      </w:r>
      <w:r w:rsidR="00246FC9" w:rsidRPr="0025589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։</w:t>
      </w:r>
    </w:p>
    <w:bookmarkEnd w:id="1"/>
    <w:p w:rsidR="005F2CC3" w:rsidRPr="00255897" w:rsidRDefault="005F2CC3" w:rsidP="0025589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246FC9" w:rsidRPr="00255897" w:rsidRDefault="00246FC9" w:rsidP="00255897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2. Առաջարկվող կարգավորման բնույթը</w:t>
      </w:r>
    </w:p>
    <w:p w:rsidR="00246FC9" w:rsidRPr="00255897" w:rsidRDefault="00246FC9" w:rsidP="00255897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3E260F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ախագծով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սահմանվել են քրեակատարողական ծառայության գլխավոր, առաջատար, միջին և կրտսեր խմբերի ծառայողների ատեստավորման կարգը,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ատեստավորման հանձնաժողովի ձևավորման կարգը, ատեստավորման փուլերը, թեստավ</w:t>
      </w:r>
      <w:r w:rsidR="005E399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րման հարցաշարերի կազմման հիմնական սկզբունքները, գնահատման կարգը, ատեստավորման կազմակերպման այլ առանձնահատկությունները։</w:t>
      </w:r>
    </w:p>
    <w:p w:rsidR="00144BD5" w:rsidRPr="00255897" w:rsidRDefault="00246FC9" w:rsidP="00255897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Ատեստավորման արդյունքներով պայմանավորված քրեակատարողական ծառայողին կհաշվարկվի հավելավճար: Այսինքն, նախագծի ընդ</w:t>
      </w:r>
      <w:r w:rsidR="002530E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ունումը նպատակ է հետապնդում նաև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բարելավել Քրեակատարողական ծառայության ներկայիս ծառայողների վարձատրության պայմանները: </w:t>
      </w:r>
      <w:r w:rsidR="005E399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Նախագծի ընդունմամբ հնարավոր կլինի գործնականում սկսել քրեակատարողական համապատասխան ծառայողների ատեստավորումը, ինչը կնպաստի նաև քրեակատարողական ծառայության մասնագիտական համապատասխան ներուժ ունեցող </w:t>
      </w:r>
      <w:r w:rsidR="002530E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կադրերի ներգրավմանը, ինչպես նաև</w:t>
      </w:r>
      <w:r w:rsidR="005E399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նրանց սոցիալական ապահովության անհրաժեշտ մակարդակի սահմանմանը, որը կնպաստի քրեակատարողական համակարգն ավելի գրավիչ դարձնելուն՝ այդպիսով երաշխավորելով ինչպես թափուր հաստիքների համալրումը, այնպես էլ որակյալ կադրերի ներգրավումը:</w:t>
      </w:r>
    </w:p>
    <w:p w:rsidR="003E260F" w:rsidRDefault="002530E6" w:rsidP="00255897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Միև</w:t>
      </w:r>
      <w:r w:rsidR="003E260F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նույն ժամանակ, հաշվի առնելով քրեակատարողական </w:t>
      </w:r>
      <w:r w:rsidR="005E399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առանձնահատկություններով</w:t>
      </w:r>
      <w:r w:rsidR="003E260F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պայմանավորված աշխատանքի բնույթը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և </w:t>
      </w:r>
      <w:r w:rsidR="003E260F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դժվարությունը, </w:t>
      </w:r>
      <w:r w:rsidR="005E399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նախագծի ընդունումը հնարավորություն կտա</w:t>
      </w:r>
      <w:r w:rsidR="003E260F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մասնագիտական գիտելիքների </w:t>
      </w:r>
      <w:r w:rsidR="005E399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</w:t>
      </w:r>
      <w:r w:rsidR="003E260F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կարողությունների բավարար մակարդակ</w:t>
      </w:r>
      <w:r w:rsidR="005E399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ունեցող քրեակատարողական ծառայողներին օգտվել</w:t>
      </w:r>
      <w:r w:rsidR="003E260F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E399D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լրացուցիչ </w:t>
      </w:r>
      <w:r w:rsidR="003E260F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վարձատրության մեխանիզմներից:</w:t>
      </w:r>
    </w:p>
    <w:p w:rsidR="002C399B" w:rsidRPr="002C399B" w:rsidRDefault="002C399B" w:rsidP="00255897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3E260F" w:rsidRPr="00255897" w:rsidRDefault="003E260F" w:rsidP="00255897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3.Ակնկալվող արդյունքը</w:t>
      </w:r>
    </w:p>
    <w:p w:rsidR="00144BD5" w:rsidRDefault="003E260F" w:rsidP="00255897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Ներկայացված նախագծի ընդունմամբ կներդրվի քրեակատարողական ծառայողների համար ատեստավորման կարգ</w:t>
      </w:r>
      <w:r w:rsidR="00144BD5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որը</w:t>
      </w:r>
      <w:r w:rsidR="00144BD5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հնարավորություն կտա քրեակատարողական ծառայողներին մասնակցել ատեստավորմանը՝ 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վարձատրության պայմանների էական բարելավման</w:t>
      </w:r>
      <w:r w:rsidR="00144BD5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նպատակով</w:t>
      </w:r>
      <w:r w:rsidR="002C39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2C399B" w:rsidRPr="002C399B" w:rsidRDefault="002C399B" w:rsidP="00255897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3E260F" w:rsidRPr="00255897" w:rsidRDefault="003E260F" w:rsidP="002C399B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4.Նախագծերի մշակման գործընթացում ներգրավված ինստիտուտները </w:t>
      </w:r>
      <w:r w:rsidR="002C399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և</w:t>
      </w: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անձինք</w:t>
      </w:r>
    </w:p>
    <w:p w:rsidR="003E260F" w:rsidRDefault="003E260F" w:rsidP="00255897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Նախագիծը մշակվել է </w:t>
      </w:r>
      <w:r w:rsidR="002530E6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</w:t>
      </w: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րդարադատության նախարարության կողմից:</w:t>
      </w:r>
    </w:p>
    <w:p w:rsidR="002C399B" w:rsidRPr="002C399B" w:rsidRDefault="002C399B" w:rsidP="00255897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3E260F" w:rsidRPr="00255897" w:rsidRDefault="003E260F" w:rsidP="00255897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5.</w:t>
      </w:r>
      <w:r w:rsidR="00610FB0"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Նախագծի ընդունման առնչությամբ ընդունվելիք այլ իրավական ակտերի նախագծերը կամ դրանց ընդունման անհրաժեշտության բացակայության մասին</w:t>
      </w:r>
    </w:p>
    <w:p w:rsidR="003E260F" w:rsidRDefault="00144BD5" w:rsidP="00255897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Նախագծի</w:t>
      </w:r>
      <w:r w:rsidR="003E260F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ընդունմամբ անհրաժեշտություն կառաջանա ընդունել</w:t>
      </w:r>
      <w:r w:rsidR="001A65BF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ատեստավորման կազմակերպմանն առնչվող</w:t>
      </w:r>
      <w:r w:rsidR="003E260F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1A65BF"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Արդարադատության նախարարի համապատասխան հրամաններ։</w:t>
      </w:r>
    </w:p>
    <w:p w:rsidR="002A2CE5" w:rsidRPr="002A2CE5" w:rsidRDefault="002A2CE5" w:rsidP="00255897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3E260F" w:rsidRPr="002A2CE5" w:rsidRDefault="003E260F" w:rsidP="00255897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6.</w:t>
      </w:r>
      <w:r w:rsidR="00610FB0"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2558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Ռազմավարական փաստաթղթերի հետ նախագծի կապի մասին</w:t>
      </w:r>
    </w:p>
    <w:p w:rsidR="003E260F" w:rsidRPr="00255897" w:rsidRDefault="003E260F" w:rsidP="00255897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bookmarkStart w:id="2" w:name="_Hlk151388918"/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Նախագծի ընդունումը՝ բխում է Հայաստանի Հանրապետության կառավարության 2019 թվականի նոյեմբերի 28-ի N 1717-L որոշման հավելված N 2-ով հաստատված՝ «Հայաստանի Հանրապետության քրեակատարողական եւ պրոբացիայի ոլորտի 2019-2023 թվականների ռազմավարության իրականացման 2019-2023 թվականների միջոց</w:t>
      </w:r>
      <w:bookmarkStart w:id="3" w:name="_GoBack"/>
      <w:bookmarkEnd w:id="3"/>
      <w:r w:rsidRPr="0025589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առումների» ծրագրի 16-րդ կետի պահանջներից:</w:t>
      </w:r>
    </w:p>
    <w:bookmarkEnd w:id="2"/>
    <w:p w:rsidR="003E260F" w:rsidRPr="00255897" w:rsidRDefault="003E260F" w:rsidP="0025589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DE196C" w:rsidRPr="00255897" w:rsidRDefault="00DE196C" w:rsidP="0025589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DE196C" w:rsidRPr="00255897" w:rsidRDefault="00DE196C" w:rsidP="0025589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3B5F00" w:rsidRPr="00255897" w:rsidRDefault="003B5F00" w:rsidP="00255897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3B5F00" w:rsidRPr="00255897" w:rsidSect="00255897">
      <w:pgSz w:w="11906" w:h="16838"/>
      <w:pgMar w:top="851" w:right="567" w:bottom="567" w:left="113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09" w:rsidRDefault="006E1309" w:rsidP="003B5F00">
      <w:pPr>
        <w:spacing w:after="0" w:line="240" w:lineRule="auto"/>
      </w:pPr>
      <w:r>
        <w:separator/>
      </w:r>
    </w:p>
  </w:endnote>
  <w:endnote w:type="continuationSeparator" w:id="0">
    <w:p w:rsidR="006E1309" w:rsidRDefault="006E1309" w:rsidP="003B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09" w:rsidRDefault="006E1309" w:rsidP="003B5F00">
      <w:pPr>
        <w:spacing w:after="0" w:line="240" w:lineRule="auto"/>
      </w:pPr>
      <w:r>
        <w:separator/>
      </w:r>
    </w:p>
  </w:footnote>
  <w:footnote w:type="continuationSeparator" w:id="0">
    <w:p w:rsidR="006E1309" w:rsidRDefault="006E1309" w:rsidP="003B5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14EF"/>
    <w:multiLevelType w:val="hybridMultilevel"/>
    <w:tmpl w:val="D012BF38"/>
    <w:lvl w:ilvl="0" w:tplc="335472E0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54D27F88">
      <w:start w:val="1"/>
      <w:numFmt w:val="decimal"/>
      <w:lvlText w:val="%2)"/>
      <w:lvlJc w:val="left"/>
      <w:pPr>
        <w:ind w:left="10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749" w:hanging="180"/>
      </w:pPr>
    </w:lvl>
    <w:lvl w:ilvl="3" w:tplc="0419000F" w:tentative="1">
      <w:start w:val="1"/>
      <w:numFmt w:val="decimal"/>
      <w:lvlText w:val="%4."/>
      <w:lvlJc w:val="left"/>
      <w:pPr>
        <w:ind w:left="2469" w:hanging="360"/>
      </w:pPr>
    </w:lvl>
    <w:lvl w:ilvl="4" w:tplc="04190019" w:tentative="1">
      <w:start w:val="1"/>
      <w:numFmt w:val="lowerLetter"/>
      <w:lvlText w:val="%5."/>
      <w:lvlJc w:val="left"/>
      <w:pPr>
        <w:ind w:left="3189" w:hanging="360"/>
      </w:pPr>
    </w:lvl>
    <w:lvl w:ilvl="5" w:tplc="0419001B" w:tentative="1">
      <w:start w:val="1"/>
      <w:numFmt w:val="lowerRoman"/>
      <w:lvlText w:val="%6."/>
      <w:lvlJc w:val="right"/>
      <w:pPr>
        <w:ind w:left="3909" w:hanging="180"/>
      </w:pPr>
    </w:lvl>
    <w:lvl w:ilvl="6" w:tplc="0419000F" w:tentative="1">
      <w:start w:val="1"/>
      <w:numFmt w:val="decimal"/>
      <w:lvlText w:val="%7."/>
      <w:lvlJc w:val="left"/>
      <w:pPr>
        <w:ind w:left="4629" w:hanging="360"/>
      </w:pPr>
    </w:lvl>
    <w:lvl w:ilvl="7" w:tplc="04190019" w:tentative="1">
      <w:start w:val="1"/>
      <w:numFmt w:val="lowerLetter"/>
      <w:lvlText w:val="%8."/>
      <w:lvlJc w:val="left"/>
      <w:pPr>
        <w:ind w:left="5349" w:hanging="360"/>
      </w:pPr>
    </w:lvl>
    <w:lvl w:ilvl="8" w:tplc="0419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1">
    <w:nsid w:val="27F50B85"/>
    <w:multiLevelType w:val="multilevel"/>
    <w:tmpl w:val="543A904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>
    <w:nsid w:val="2BD375F5"/>
    <w:multiLevelType w:val="multilevel"/>
    <w:tmpl w:val="05AC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71A52"/>
    <w:multiLevelType w:val="hybridMultilevel"/>
    <w:tmpl w:val="B3E4C880"/>
    <w:lvl w:ilvl="0" w:tplc="4996591A">
      <w:start w:val="1"/>
      <w:numFmt w:val="decimal"/>
      <w:lvlText w:val="%1."/>
      <w:lvlJc w:val="left"/>
      <w:pPr>
        <w:ind w:left="928" w:hanging="360"/>
      </w:pPr>
      <w:rPr>
        <w:strike w:val="0"/>
        <w:color w:val="auto"/>
      </w:rPr>
    </w:lvl>
    <w:lvl w:ilvl="1" w:tplc="C9A08A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B7AC4"/>
    <w:multiLevelType w:val="multilevel"/>
    <w:tmpl w:val="0716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8F6D43"/>
    <w:multiLevelType w:val="multilevel"/>
    <w:tmpl w:val="F58E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D0E"/>
    <w:rsid w:val="0001437B"/>
    <w:rsid w:val="00023272"/>
    <w:rsid w:val="0004555D"/>
    <w:rsid w:val="0004655C"/>
    <w:rsid w:val="000501DA"/>
    <w:rsid w:val="0005105B"/>
    <w:rsid w:val="000632B1"/>
    <w:rsid w:val="000671FB"/>
    <w:rsid w:val="00075F26"/>
    <w:rsid w:val="00093A1C"/>
    <w:rsid w:val="000C555B"/>
    <w:rsid w:val="000D4773"/>
    <w:rsid w:val="000E108B"/>
    <w:rsid w:val="000F2270"/>
    <w:rsid w:val="000F38FA"/>
    <w:rsid w:val="00140A05"/>
    <w:rsid w:val="00144BD5"/>
    <w:rsid w:val="00153017"/>
    <w:rsid w:val="00165354"/>
    <w:rsid w:val="0017791D"/>
    <w:rsid w:val="001834C0"/>
    <w:rsid w:val="00183797"/>
    <w:rsid w:val="001862F9"/>
    <w:rsid w:val="00194333"/>
    <w:rsid w:val="001A65BF"/>
    <w:rsid w:val="001A791F"/>
    <w:rsid w:val="001C6102"/>
    <w:rsid w:val="001E1595"/>
    <w:rsid w:val="001E3D05"/>
    <w:rsid w:val="001F0B1D"/>
    <w:rsid w:val="00216E59"/>
    <w:rsid w:val="002265EE"/>
    <w:rsid w:val="00237E80"/>
    <w:rsid w:val="00246FC9"/>
    <w:rsid w:val="00247D9F"/>
    <w:rsid w:val="002530E6"/>
    <w:rsid w:val="00255897"/>
    <w:rsid w:val="00270C13"/>
    <w:rsid w:val="00293761"/>
    <w:rsid w:val="002955FC"/>
    <w:rsid w:val="0029744C"/>
    <w:rsid w:val="002A2CE5"/>
    <w:rsid w:val="002B5236"/>
    <w:rsid w:val="002C399B"/>
    <w:rsid w:val="002C60A4"/>
    <w:rsid w:val="002D0540"/>
    <w:rsid w:val="002D2965"/>
    <w:rsid w:val="0031456D"/>
    <w:rsid w:val="00315A99"/>
    <w:rsid w:val="0033062F"/>
    <w:rsid w:val="00331BB0"/>
    <w:rsid w:val="00336730"/>
    <w:rsid w:val="00343EFA"/>
    <w:rsid w:val="00370207"/>
    <w:rsid w:val="00374103"/>
    <w:rsid w:val="00376CFC"/>
    <w:rsid w:val="0038069F"/>
    <w:rsid w:val="00383F18"/>
    <w:rsid w:val="003B5F00"/>
    <w:rsid w:val="003C6488"/>
    <w:rsid w:val="003D7F93"/>
    <w:rsid w:val="003D7FFE"/>
    <w:rsid w:val="003E260F"/>
    <w:rsid w:val="003F74F8"/>
    <w:rsid w:val="004033CE"/>
    <w:rsid w:val="00410B6C"/>
    <w:rsid w:val="00413C4E"/>
    <w:rsid w:val="00422CCE"/>
    <w:rsid w:val="00475A62"/>
    <w:rsid w:val="00481319"/>
    <w:rsid w:val="004827D3"/>
    <w:rsid w:val="00485E5A"/>
    <w:rsid w:val="004D172D"/>
    <w:rsid w:val="004D7500"/>
    <w:rsid w:val="004E323E"/>
    <w:rsid w:val="005114F1"/>
    <w:rsid w:val="00515106"/>
    <w:rsid w:val="00523BB2"/>
    <w:rsid w:val="00544233"/>
    <w:rsid w:val="00555428"/>
    <w:rsid w:val="005876D4"/>
    <w:rsid w:val="005A64A5"/>
    <w:rsid w:val="005A7BCA"/>
    <w:rsid w:val="005C5A2D"/>
    <w:rsid w:val="005D3D3A"/>
    <w:rsid w:val="005D50BA"/>
    <w:rsid w:val="005D7692"/>
    <w:rsid w:val="005E399D"/>
    <w:rsid w:val="005E6B9C"/>
    <w:rsid w:val="005F2CC3"/>
    <w:rsid w:val="005F5CAE"/>
    <w:rsid w:val="006103D2"/>
    <w:rsid w:val="00610FB0"/>
    <w:rsid w:val="0062080A"/>
    <w:rsid w:val="00625C4C"/>
    <w:rsid w:val="00627E9B"/>
    <w:rsid w:val="006356AD"/>
    <w:rsid w:val="00641B6C"/>
    <w:rsid w:val="00674B93"/>
    <w:rsid w:val="00697A1B"/>
    <w:rsid w:val="006B3729"/>
    <w:rsid w:val="006D7333"/>
    <w:rsid w:val="006E1309"/>
    <w:rsid w:val="006F3D46"/>
    <w:rsid w:val="00711126"/>
    <w:rsid w:val="00713433"/>
    <w:rsid w:val="00734611"/>
    <w:rsid w:val="007360BD"/>
    <w:rsid w:val="00756A73"/>
    <w:rsid w:val="0076614C"/>
    <w:rsid w:val="007775F6"/>
    <w:rsid w:val="007B0CDC"/>
    <w:rsid w:val="007B4723"/>
    <w:rsid w:val="007B4D16"/>
    <w:rsid w:val="007C316E"/>
    <w:rsid w:val="007C6DC3"/>
    <w:rsid w:val="007D1C6C"/>
    <w:rsid w:val="007E750E"/>
    <w:rsid w:val="008017E4"/>
    <w:rsid w:val="00803E7C"/>
    <w:rsid w:val="00804E1C"/>
    <w:rsid w:val="00805FE0"/>
    <w:rsid w:val="008064D1"/>
    <w:rsid w:val="008130F6"/>
    <w:rsid w:val="008133F1"/>
    <w:rsid w:val="0082492A"/>
    <w:rsid w:val="008340A2"/>
    <w:rsid w:val="00843F41"/>
    <w:rsid w:val="008561E6"/>
    <w:rsid w:val="008575E7"/>
    <w:rsid w:val="0088480B"/>
    <w:rsid w:val="00890FBB"/>
    <w:rsid w:val="008B5A92"/>
    <w:rsid w:val="008C35DC"/>
    <w:rsid w:val="008C3C1D"/>
    <w:rsid w:val="008C4374"/>
    <w:rsid w:val="008F76AD"/>
    <w:rsid w:val="00930356"/>
    <w:rsid w:val="00950075"/>
    <w:rsid w:val="00950424"/>
    <w:rsid w:val="00950603"/>
    <w:rsid w:val="0096535E"/>
    <w:rsid w:val="00967EBE"/>
    <w:rsid w:val="00974739"/>
    <w:rsid w:val="009A454E"/>
    <w:rsid w:val="009B463F"/>
    <w:rsid w:val="009B7347"/>
    <w:rsid w:val="009D3268"/>
    <w:rsid w:val="009D4488"/>
    <w:rsid w:val="00A21967"/>
    <w:rsid w:val="00A4225A"/>
    <w:rsid w:val="00A51305"/>
    <w:rsid w:val="00A80419"/>
    <w:rsid w:val="00A878B3"/>
    <w:rsid w:val="00A917B8"/>
    <w:rsid w:val="00AD5A03"/>
    <w:rsid w:val="00AE02AA"/>
    <w:rsid w:val="00AF2904"/>
    <w:rsid w:val="00B01941"/>
    <w:rsid w:val="00B04140"/>
    <w:rsid w:val="00B21BB0"/>
    <w:rsid w:val="00B24164"/>
    <w:rsid w:val="00B42DD9"/>
    <w:rsid w:val="00B94CF0"/>
    <w:rsid w:val="00BA60E8"/>
    <w:rsid w:val="00BC0718"/>
    <w:rsid w:val="00BD1144"/>
    <w:rsid w:val="00BE2221"/>
    <w:rsid w:val="00BE47E2"/>
    <w:rsid w:val="00C166C5"/>
    <w:rsid w:val="00C16E24"/>
    <w:rsid w:val="00C36462"/>
    <w:rsid w:val="00C40348"/>
    <w:rsid w:val="00C536C5"/>
    <w:rsid w:val="00C5526E"/>
    <w:rsid w:val="00C57C1C"/>
    <w:rsid w:val="00C77F6F"/>
    <w:rsid w:val="00C83779"/>
    <w:rsid w:val="00C84D0E"/>
    <w:rsid w:val="00C84EE4"/>
    <w:rsid w:val="00C943CD"/>
    <w:rsid w:val="00C956E7"/>
    <w:rsid w:val="00CA2977"/>
    <w:rsid w:val="00CC12D9"/>
    <w:rsid w:val="00CD162D"/>
    <w:rsid w:val="00CD5933"/>
    <w:rsid w:val="00D01724"/>
    <w:rsid w:val="00D0360F"/>
    <w:rsid w:val="00D06CAC"/>
    <w:rsid w:val="00D132F0"/>
    <w:rsid w:val="00D14696"/>
    <w:rsid w:val="00D26691"/>
    <w:rsid w:val="00D34EFC"/>
    <w:rsid w:val="00D4667C"/>
    <w:rsid w:val="00D47706"/>
    <w:rsid w:val="00D50159"/>
    <w:rsid w:val="00D5666D"/>
    <w:rsid w:val="00D6356D"/>
    <w:rsid w:val="00D6743A"/>
    <w:rsid w:val="00D723D3"/>
    <w:rsid w:val="00D74C52"/>
    <w:rsid w:val="00D74D0B"/>
    <w:rsid w:val="00D7735A"/>
    <w:rsid w:val="00D837CB"/>
    <w:rsid w:val="00D938CD"/>
    <w:rsid w:val="00D954A4"/>
    <w:rsid w:val="00D956E8"/>
    <w:rsid w:val="00DD57E4"/>
    <w:rsid w:val="00DE196C"/>
    <w:rsid w:val="00DF3AE5"/>
    <w:rsid w:val="00E02F96"/>
    <w:rsid w:val="00E13F34"/>
    <w:rsid w:val="00E14299"/>
    <w:rsid w:val="00E24948"/>
    <w:rsid w:val="00E369FD"/>
    <w:rsid w:val="00E42AE2"/>
    <w:rsid w:val="00E97BEF"/>
    <w:rsid w:val="00EA374B"/>
    <w:rsid w:val="00EA38F3"/>
    <w:rsid w:val="00EA64B6"/>
    <w:rsid w:val="00EA6B60"/>
    <w:rsid w:val="00EB22F1"/>
    <w:rsid w:val="00EC0F2D"/>
    <w:rsid w:val="00EC3454"/>
    <w:rsid w:val="00EC7F5B"/>
    <w:rsid w:val="00EE3826"/>
    <w:rsid w:val="00EF208B"/>
    <w:rsid w:val="00F100D2"/>
    <w:rsid w:val="00F33141"/>
    <w:rsid w:val="00F37590"/>
    <w:rsid w:val="00F44BDE"/>
    <w:rsid w:val="00F47306"/>
    <w:rsid w:val="00F73EA6"/>
    <w:rsid w:val="00F871A7"/>
    <w:rsid w:val="00FB0D6C"/>
    <w:rsid w:val="00FB1A66"/>
    <w:rsid w:val="00FB73AC"/>
    <w:rsid w:val="00FC24F0"/>
    <w:rsid w:val="00FC25C4"/>
    <w:rsid w:val="00FD43BD"/>
    <w:rsid w:val="00FE438B"/>
    <w:rsid w:val="00FE4809"/>
    <w:rsid w:val="00FE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F00"/>
  </w:style>
  <w:style w:type="paragraph" w:styleId="Footer">
    <w:name w:val="footer"/>
    <w:basedOn w:val="Normal"/>
    <w:link w:val="FooterChar"/>
    <w:uiPriority w:val="99"/>
    <w:unhideWhenUsed/>
    <w:rsid w:val="003B5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F00"/>
  </w:style>
  <w:style w:type="character" w:styleId="CommentReference">
    <w:name w:val="annotation reference"/>
    <w:basedOn w:val="DefaultParagraphFont"/>
    <w:uiPriority w:val="99"/>
    <w:semiHidden/>
    <w:unhideWhenUsed/>
    <w:rsid w:val="00C5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2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E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153017"/>
    <w:rPr>
      <w:i/>
      <w:iCs/>
    </w:rPr>
  </w:style>
  <w:style w:type="paragraph" w:styleId="ListParagraph">
    <w:name w:val="List Paragraph"/>
    <w:basedOn w:val="Normal"/>
    <w:uiPriority w:val="34"/>
    <w:qFormat/>
    <w:rsid w:val="00857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18</Pages>
  <Words>4409</Words>
  <Characters>25137</Characters>
  <Application>Microsoft Office Word</Application>
  <DocSecurity>0</DocSecurity>
  <Lines>209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Q-Mkrtchyan</cp:lastModifiedBy>
  <cp:revision>186</cp:revision>
  <cp:lastPrinted>2023-11-24T11:09:00Z</cp:lastPrinted>
  <dcterms:created xsi:type="dcterms:W3CDTF">2023-10-09T07:21:00Z</dcterms:created>
  <dcterms:modified xsi:type="dcterms:W3CDTF">2023-11-27T08:28:00Z</dcterms:modified>
</cp:coreProperties>
</file>