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09" w:rsidRPr="00FD75FE" w:rsidRDefault="00194309" w:rsidP="00742BD8">
      <w:pPr>
        <w:spacing w:line="360" w:lineRule="auto"/>
        <w:ind w:firstLine="720"/>
        <w:jc w:val="center"/>
        <w:rPr>
          <w:rFonts w:ascii="GHEA Grapalat" w:eastAsia="Calibri" w:hAnsi="GHEA Grapalat" w:cs="Times New Roman"/>
          <w:b/>
          <w:color w:val="000000" w:themeColor="text1"/>
          <w:sz w:val="24"/>
          <w:szCs w:val="24"/>
          <w:lang w:val="hy-AM"/>
        </w:rPr>
      </w:pPr>
      <w:bookmarkStart w:id="0" w:name="_GoBack"/>
      <w:bookmarkEnd w:id="0"/>
      <w:r w:rsidRPr="00FD75FE">
        <w:rPr>
          <w:rFonts w:ascii="GHEA Grapalat" w:eastAsia="Calibri" w:hAnsi="GHEA Grapalat" w:cs="Times New Roman"/>
          <w:b/>
          <w:color w:val="000000" w:themeColor="text1"/>
          <w:sz w:val="24"/>
          <w:szCs w:val="24"/>
          <w:lang w:val="hy-AM"/>
        </w:rPr>
        <w:t>ՀԻՄՆԱՎՈՐՈՒՄ</w:t>
      </w:r>
    </w:p>
    <w:p w:rsidR="00194309" w:rsidRPr="00FD75FE" w:rsidRDefault="00194309" w:rsidP="00742BD8">
      <w:pPr>
        <w:spacing w:after="0" w:line="360" w:lineRule="auto"/>
        <w:jc w:val="center"/>
        <w:rPr>
          <w:rFonts w:ascii="GHEA Grapalat" w:eastAsia="Times New Roman" w:hAnsi="GHEA Grapalat" w:cs="Times New Roman"/>
          <w:b/>
          <w:color w:val="000000" w:themeColor="text1"/>
          <w:sz w:val="24"/>
          <w:szCs w:val="24"/>
          <w:lang w:val="hy-AM" w:eastAsia="en-GB"/>
        </w:rPr>
      </w:pPr>
      <w:r w:rsidRPr="00FD75FE">
        <w:rPr>
          <w:rFonts w:ascii="GHEA Grapalat" w:eastAsia="Times New Roman" w:hAnsi="GHEA Grapalat" w:cs="Times New Roman"/>
          <w:b/>
          <w:color w:val="000000" w:themeColor="text1"/>
          <w:sz w:val="24"/>
          <w:szCs w:val="24"/>
          <w:lang w:val="hy-AM" w:eastAsia="en-GB"/>
        </w:rPr>
        <w:t>ՀԱՅԱՍՏԱՆԻ ՀԱՆՐԱՊԵՏՈՒԹՅՈՒՆԻՑ ՍՆԴԻԿԻ ԱՐՏԱՀԱՆՄԱՆ ԵՎ ՀԱՅԱՍՏԱՆԻ ՀԱՆՐԱՊԵՏՈՒԹՅՈՒՆ ՍՆԴԻԿԻ ՆԵՐՄՈՒԾՄԱՆ ԿԱՐԳ</w:t>
      </w:r>
      <w:r>
        <w:rPr>
          <w:rFonts w:ascii="GHEA Grapalat" w:eastAsia="Times New Roman" w:hAnsi="GHEA Grapalat" w:cs="Times New Roman"/>
          <w:b/>
          <w:color w:val="000000" w:themeColor="text1"/>
          <w:sz w:val="24"/>
          <w:szCs w:val="24"/>
          <w:lang w:val="hy-AM" w:eastAsia="en-GB"/>
        </w:rPr>
        <w:t>ԵՐ</w:t>
      </w:r>
      <w:r w:rsidRPr="00FD75FE">
        <w:rPr>
          <w:rFonts w:ascii="GHEA Grapalat" w:eastAsia="Times New Roman" w:hAnsi="GHEA Grapalat" w:cs="Times New Roman"/>
          <w:b/>
          <w:color w:val="000000" w:themeColor="text1"/>
          <w:sz w:val="24"/>
          <w:szCs w:val="24"/>
          <w:lang w:val="hy-AM" w:eastAsia="en-GB"/>
        </w:rPr>
        <w:t xml:space="preserve">Ը ՍԱՀՄԱՆԵԼՈՒ ՄԱՍԻՆ </w:t>
      </w:r>
    </w:p>
    <w:p w:rsidR="00194309" w:rsidRPr="00FD75FE" w:rsidRDefault="00194309" w:rsidP="00742BD8">
      <w:pPr>
        <w:spacing w:after="0" w:line="360" w:lineRule="auto"/>
        <w:jc w:val="center"/>
        <w:rPr>
          <w:rFonts w:ascii="GHEA Grapalat" w:eastAsia="Calibri" w:hAnsi="GHEA Grapalat" w:cs="Times New Roman"/>
          <w:b/>
          <w:color w:val="000000" w:themeColor="text1"/>
          <w:sz w:val="24"/>
          <w:szCs w:val="24"/>
          <w:lang w:val="hy-AM"/>
        </w:rPr>
      </w:pPr>
      <w:r w:rsidRPr="00FD75FE">
        <w:rPr>
          <w:rFonts w:ascii="GHEA Grapalat" w:eastAsia="Calibri" w:hAnsi="GHEA Grapalat" w:cs="Times New Roman"/>
          <w:b/>
          <w:color w:val="000000" w:themeColor="text1"/>
          <w:sz w:val="24"/>
          <w:szCs w:val="24"/>
          <w:lang w:val="hy-AM"/>
        </w:rPr>
        <w:t>ԿԱՌԱՎԱՐՈՒԹՅԱՆ ՈՐՈՇՄԱՆ ԸՆԴՈՒՆՄԱՆ</w:t>
      </w:r>
    </w:p>
    <w:p w:rsidR="00194309" w:rsidRPr="00FD75FE" w:rsidRDefault="00194309" w:rsidP="00742BD8">
      <w:pPr>
        <w:spacing w:line="360" w:lineRule="auto"/>
        <w:jc w:val="center"/>
        <w:rPr>
          <w:rFonts w:ascii="GHEA Grapalat" w:eastAsia="Calibri" w:hAnsi="GHEA Grapalat" w:cs="Times New Roman"/>
          <w:b/>
          <w:color w:val="000000" w:themeColor="text1"/>
          <w:sz w:val="24"/>
          <w:szCs w:val="24"/>
          <w:lang w:val="hy-AM"/>
        </w:rPr>
      </w:pPr>
    </w:p>
    <w:p w:rsidR="00194309" w:rsidRPr="00FD75FE" w:rsidRDefault="00194309" w:rsidP="00742BD8">
      <w:pPr>
        <w:numPr>
          <w:ilvl w:val="0"/>
          <w:numId w:val="1"/>
        </w:numPr>
        <w:spacing w:after="0" w:line="360" w:lineRule="auto"/>
        <w:ind w:left="720"/>
        <w:contextualSpacing/>
        <w:jc w:val="both"/>
        <w:rPr>
          <w:rFonts w:ascii="GHEA Grapalat" w:eastAsia="Times New Roman" w:hAnsi="GHEA Grapalat" w:cs="Sylfaen"/>
          <w:b/>
          <w:bCs/>
          <w:noProof/>
          <w:color w:val="000000" w:themeColor="text1"/>
          <w:spacing w:val="10"/>
          <w:sz w:val="24"/>
          <w:szCs w:val="24"/>
          <w:lang w:val="hy-AM"/>
        </w:rPr>
      </w:pPr>
      <w:r w:rsidRPr="00FD75FE">
        <w:rPr>
          <w:rFonts w:ascii="GHEA Grapalat" w:eastAsia="Times New Roman" w:hAnsi="GHEA Grapalat" w:cs="Sylfaen"/>
          <w:b/>
          <w:bCs/>
          <w:noProof/>
          <w:color w:val="000000" w:themeColor="text1"/>
          <w:spacing w:val="10"/>
          <w:sz w:val="24"/>
          <w:szCs w:val="24"/>
          <w:lang w:val="hy-AM"/>
        </w:rPr>
        <w:t>Ընթացիկ իրավիճակը և իրավական ակտի ընդունման  անհրաժեշտությունը</w:t>
      </w:r>
    </w:p>
    <w:p w:rsidR="00194309" w:rsidRPr="00FD75FE" w:rsidRDefault="00194309" w:rsidP="00742BD8">
      <w:pPr>
        <w:spacing w:after="0" w:line="360" w:lineRule="auto"/>
        <w:ind w:firstLine="567"/>
        <w:jc w:val="both"/>
        <w:rPr>
          <w:rFonts w:ascii="GHEA Grapalat" w:eastAsia="Calibri" w:hAnsi="GHEA Grapalat" w:cs="Times New Roman"/>
          <w:b/>
          <w:bCs/>
          <w:color w:val="000000" w:themeColor="text1"/>
          <w:sz w:val="24"/>
          <w:szCs w:val="24"/>
          <w:lang w:val="hy-AM"/>
        </w:rPr>
      </w:pPr>
      <w:r w:rsidRPr="00FD75FE">
        <w:rPr>
          <w:rFonts w:ascii="GHEA Grapalat" w:eastAsia="Calibri" w:hAnsi="GHEA Grapalat" w:cs="Times New Roman"/>
          <w:color w:val="000000" w:themeColor="text1"/>
          <w:sz w:val="24"/>
          <w:szCs w:val="24"/>
          <w:lang w:val="hy-AM"/>
        </w:rPr>
        <w:t>Սույն որոշ</w:t>
      </w:r>
      <w:r>
        <w:rPr>
          <w:rFonts w:ascii="GHEA Grapalat" w:eastAsia="Calibri" w:hAnsi="GHEA Grapalat" w:cs="Times New Roman"/>
          <w:color w:val="000000" w:themeColor="text1"/>
          <w:sz w:val="24"/>
          <w:szCs w:val="24"/>
          <w:lang w:val="hy-AM"/>
        </w:rPr>
        <w:t>ման ընդունմամբ նախատեսվում է</w:t>
      </w:r>
      <w:r w:rsidRPr="00FD75FE">
        <w:rPr>
          <w:rFonts w:ascii="GHEA Grapalat" w:eastAsia="Calibri" w:hAnsi="GHEA Grapalat" w:cs="Times New Roman"/>
          <w:color w:val="000000" w:themeColor="text1"/>
          <w:sz w:val="24"/>
          <w:szCs w:val="24"/>
          <w:lang w:val="hy-AM"/>
        </w:rPr>
        <w:t xml:space="preserve"> կարգավոր</w:t>
      </w:r>
      <w:r>
        <w:rPr>
          <w:rFonts w:ascii="GHEA Grapalat" w:eastAsia="Calibri" w:hAnsi="GHEA Grapalat" w:cs="Times New Roman"/>
          <w:color w:val="000000" w:themeColor="text1"/>
          <w:sz w:val="24"/>
          <w:szCs w:val="24"/>
          <w:lang w:val="hy-AM"/>
        </w:rPr>
        <w:t xml:space="preserve">ել </w:t>
      </w:r>
      <w:r w:rsidRPr="00FD75FE">
        <w:rPr>
          <w:rFonts w:ascii="GHEA Grapalat" w:eastAsia="Calibri" w:hAnsi="GHEA Grapalat" w:cs="Times New Roman"/>
          <w:color w:val="000000" w:themeColor="text1"/>
          <w:sz w:val="24"/>
          <w:szCs w:val="24"/>
          <w:lang w:val="hy-AM"/>
        </w:rPr>
        <w:t xml:space="preserve">Հայաստանի Հանրապետության տարածքից սնդիկի արտահանման և </w:t>
      </w:r>
      <w:r>
        <w:rPr>
          <w:rFonts w:ascii="GHEA Grapalat" w:eastAsia="Calibri" w:hAnsi="GHEA Grapalat" w:cs="Times New Roman"/>
          <w:color w:val="000000" w:themeColor="text1"/>
          <w:sz w:val="24"/>
          <w:szCs w:val="24"/>
          <w:lang w:val="hy-AM"/>
        </w:rPr>
        <w:t>Հայաստանի Հ</w:t>
      </w:r>
      <w:r w:rsidRPr="00FD75FE">
        <w:rPr>
          <w:rFonts w:ascii="GHEA Grapalat" w:eastAsia="Calibri" w:hAnsi="GHEA Grapalat" w:cs="Times New Roman"/>
          <w:color w:val="000000" w:themeColor="text1"/>
          <w:sz w:val="24"/>
          <w:szCs w:val="24"/>
          <w:lang w:val="hy-AM"/>
        </w:rPr>
        <w:t xml:space="preserve">անրապետության տարածք սնդիկի </w:t>
      </w:r>
      <w:r>
        <w:rPr>
          <w:rFonts w:ascii="GHEA Grapalat" w:eastAsia="Calibri" w:hAnsi="GHEA Grapalat" w:cs="Times New Roman"/>
          <w:color w:val="000000" w:themeColor="text1"/>
          <w:sz w:val="24"/>
          <w:szCs w:val="24"/>
          <w:lang w:val="hy-AM"/>
        </w:rPr>
        <w:t>ներմուծման</w:t>
      </w:r>
      <w:r w:rsidRPr="00FD75FE">
        <w:rPr>
          <w:rFonts w:ascii="GHEA Grapalat" w:eastAsia="Calibri" w:hAnsi="GHEA Grapalat" w:cs="Times New Roman"/>
          <w:color w:val="000000" w:themeColor="text1"/>
          <w:sz w:val="24"/>
          <w:szCs w:val="24"/>
          <w:lang w:val="hy-AM"/>
        </w:rPr>
        <w:t xml:space="preserve"> գործընթացները։ «Սնդիկի մասին» օրենքի (այսուհետ՝ Օրենք) իմաստով «սնդիկ» հասկացությունը  վերաբերում է ինչպես տարրական սնդիկին (Hg), այնպես էլ այլ նյութերի հետ սնդիկի խառնուրդներին, այդ թվում` սնդիկի համաձուլվածքներին, որոնցում սնդիկի պարունակությունը կազմում է առնվազն 95 կշռային տոկոս։ </w:t>
      </w:r>
    </w:p>
    <w:p w:rsidR="00194309" w:rsidRPr="00FD75FE" w:rsidRDefault="00194309" w:rsidP="00742BD8">
      <w:pPr>
        <w:spacing w:after="0" w:line="360" w:lineRule="auto"/>
        <w:ind w:firstLine="567"/>
        <w:jc w:val="both"/>
        <w:rPr>
          <w:rFonts w:ascii="GHEA Grapalat" w:eastAsia="Calibri" w:hAnsi="GHEA Grapalat" w:cs="Times New Roman"/>
          <w:b/>
          <w:bCs/>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Հայաստանի Հանրապետության կողմից 2017 թվականին վավերացված «Սնդիկի վերաբերյալ» Մինամատայի կոնվենցիայով (այսուհետ՝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ոնվենցիա) ստանձնած պարտավորությունների կատարումն ապահովելու նպատակով Ազգային ժողովի կողմից 2022 թվականի մարտի 23-ին ընդունվել է «Սնդիկի մասին» օրենքը: Հայաստանի Հանրապետությունից սնդիկի արտահանման և Հայաստանի Հանրապետություն սնդիկի ներմուծման կարգ</w:t>
      </w:r>
      <w:r>
        <w:rPr>
          <w:rFonts w:ascii="GHEA Grapalat" w:eastAsia="Calibri" w:hAnsi="GHEA Grapalat" w:cs="Times New Roman"/>
          <w:color w:val="000000" w:themeColor="text1"/>
          <w:sz w:val="24"/>
          <w:szCs w:val="24"/>
          <w:lang w:val="hy-AM"/>
        </w:rPr>
        <w:t>եր</w:t>
      </w:r>
      <w:r w:rsidRPr="00FD75FE">
        <w:rPr>
          <w:rFonts w:ascii="GHEA Grapalat" w:eastAsia="Calibri" w:hAnsi="GHEA Grapalat" w:cs="Times New Roman"/>
          <w:color w:val="000000" w:themeColor="text1"/>
          <w:sz w:val="24"/>
          <w:szCs w:val="24"/>
          <w:lang w:val="hy-AM"/>
        </w:rPr>
        <w:t xml:space="preserve">ը սահմանելու մասին կառավարության որոշման նախագծի (այսուհետ՝ </w:t>
      </w:r>
      <w:r>
        <w:rPr>
          <w:rFonts w:ascii="GHEA Grapalat" w:eastAsia="Calibri" w:hAnsi="GHEA Grapalat" w:cs="Times New Roman"/>
          <w:color w:val="000000" w:themeColor="text1"/>
          <w:sz w:val="24"/>
          <w:szCs w:val="24"/>
          <w:lang w:val="hy-AM"/>
        </w:rPr>
        <w:t>ն</w:t>
      </w:r>
      <w:r w:rsidRPr="00FD75FE">
        <w:rPr>
          <w:rFonts w:ascii="GHEA Grapalat" w:eastAsia="Calibri" w:hAnsi="GHEA Grapalat" w:cs="Times New Roman"/>
          <w:color w:val="000000" w:themeColor="text1"/>
          <w:sz w:val="24"/>
          <w:szCs w:val="24"/>
          <w:lang w:val="hy-AM"/>
        </w:rPr>
        <w:t xml:space="preserve">ախագիծ) մշակումը պայմանավորված է Օրենքի 4-րդ հոդվածի   1-ին մասի 2-րդ և 3-րդ կետերի պահանջով։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Նախագծի նպատակը մարդու առողջության և շրջակա միջավայրի պահպանումն է սնդիկի վնասակար ազդեցությունից, քանի որ սնդիկը և  սնդիկի միացությունները խիստ թունավոր են և վնասակար մարդու առողջության և շրջակա միջավայրի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ի հայտ գալ </w:t>
      </w:r>
      <w:r w:rsidRPr="00FD75FE">
        <w:rPr>
          <w:rFonts w:ascii="GHEA Grapalat" w:eastAsia="Calibri" w:hAnsi="GHEA Grapalat" w:cs="Times New Roman"/>
          <w:color w:val="000000" w:themeColor="text1"/>
          <w:sz w:val="24"/>
          <w:szCs w:val="24"/>
          <w:lang w:val="hy-AM"/>
        </w:rPr>
        <w:lastRenderedPageBreak/>
        <w:t>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 Սնդիկի հետ կապված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և միացությունների շարքում, որոնք զգալի մտահոգություն են առաջացնում հանրային առողջության համար:</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Ի կատարումն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ոնվենցիայով ստանձնած պարտավորությունների, 2020 թվականից հետո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ոնվենցիան վավերացրած երկրները՝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4-րդ հոդվածի համաձայն, պետք է արգելեն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Ա </w:t>
      </w:r>
      <w:r>
        <w:rPr>
          <w:rFonts w:ascii="GHEA Grapalat" w:eastAsia="Calibri" w:hAnsi="GHEA Grapalat" w:cs="Times New Roman"/>
          <w:color w:val="000000" w:themeColor="text1"/>
          <w:sz w:val="24"/>
          <w:szCs w:val="24"/>
          <w:lang w:val="hy-AM"/>
        </w:rPr>
        <w:t>հ</w:t>
      </w:r>
      <w:r w:rsidRPr="00FD75FE">
        <w:rPr>
          <w:rFonts w:ascii="GHEA Grapalat" w:eastAsia="Calibri" w:hAnsi="GHEA Grapalat" w:cs="Times New Roman"/>
          <w:color w:val="000000" w:themeColor="text1"/>
          <w:sz w:val="24"/>
          <w:szCs w:val="24"/>
          <w:lang w:val="hy-AM"/>
        </w:rPr>
        <w:t xml:space="preserve">ավելվածի I մասում թվարկված սնդիկի հավելիչով արտադրանքի արտադրությունը, ներկրումը կամ արտահանումը: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hAnsi="GHEA Grapalat"/>
          <w:color w:val="000000" w:themeColor="text1"/>
          <w:sz w:val="24"/>
          <w:szCs w:val="24"/>
          <w:lang w:val="hy-AM"/>
        </w:rPr>
        <w:t xml:space="preserve">«Սնդիկի մասին» օրենքով սահմանված է արգելք Հայաստանի Հանրապետությունում </w:t>
      </w:r>
      <w:r w:rsidRPr="00FD75FE">
        <w:rPr>
          <w:rFonts w:ascii="GHEA Grapalat" w:eastAsia="Calibri" w:hAnsi="GHEA Grapalat" w:cs="Times New Roman"/>
          <w:color w:val="000000" w:themeColor="text1"/>
          <w:sz w:val="24"/>
          <w:szCs w:val="24"/>
          <w:lang w:val="hy-AM"/>
        </w:rPr>
        <w:t xml:space="preserve"> սնդիկի արդյունահանման համար և </w:t>
      </w:r>
      <w:r>
        <w:rPr>
          <w:rFonts w:ascii="GHEA Grapalat" w:eastAsia="Calibri" w:hAnsi="GHEA Grapalat" w:cs="Times New Roman"/>
          <w:color w:val="000000" w:themeColor="text1"/>
          <w:sz w:val="24"/>
          <w:szCs w:val="24"/>
          <w:lang w:val="hy-AM"/>
        </w:rPr>
        <w:t>կ</w:t>
      </w:r>
      <w:r w:rsidRPr="00FD75FE">
        <w:rPr>
          <w:rFonts w:ascii="GHEA Grapalat" w:eastAsia="Calibri" w:hAnsi="GHEA Grapalat" w:cs="Times New Roman"/>
          <w:color w:val="000000" w:themeColor="text1"/>
          <w:sz w:val="24"/>
          <w:szCs w:val="24"/>
          <w:lang w:val="hy-AM"/>
        </w:rPr>
        <w:t xml:space="preserve">ոնվենցիայի Ա </w:t>
      </w:r>
      <w:r>
        <w:rPr>
          <w:rFonts w:ascii="GHEA Grapalat" w:eastAsia="Calibri" w:hAnsi="GHEA Grapalat" w:cs="Times New Roman"/>
          <w:color w:val="000000" w:themeColor="text1"/>
          <w:sz w:val="24"/>
          <w:szCs w:val="24"/>
          <w:lang w:val="hy-AM"/>
        </w:rPr>
        <w:t>հ</w:t>
      </w:r>
      <w:r w:rsidRPr="00FD75FE">
        <w:rPr>
          <w:rFonts w:ascii="GHEA Grapalat" w:eastAsia="Calibri" w:hAnsi="GHEA Grapalat" w:cs="Times New Roman"/>
          <w:color w:val="000000" w:themeColor="text1"/>
          <w:sz w:val="24"/>
          <w:szCs w:val="24"/>
          <w:lang w:val="hy-AM"/>
        </w:rPr>
        <w:t>ավելվածի I մասում թվարկված</w:t>
      </w:r>
      <w:r w:rsidRPr="00FD75FE">
        <w:rPr>
          <w:rFonts w:ascii="GHEA Grapalat" w:hAnsi="GHEA Grapalat"/>
          <w:color w:val="000000" w:themeColor="text1"/>
          <w:sz w:val="24"/>
          <w:szCs w:val="24"/>
          <w:lang w:val="hy-AM"/>
        </w:rPr>
        <w:t xml:space="preserve"> սնդիկի հավելիչով ապրանքների արտադրության համար։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Եվրասիական տնտեսական միության (ԵԱՏՄ) շրջանակներում ոչ սակագնային կարգավորման միջոց</w:t>
      </w:r>
      <w:r w:rsidRPr="00FD75FE">
        <w:rPr>
          <w:rFonts w:ascii="GHEA Grapalat" w:eastAsia="Calibri" w:hAnsi="GHEA Grapalat" w:cs="Times New Roman"/>
          <w:color w:val="000000" w:themeColor="text1"/>
          <w:sz w:val="24"/>
          <w:szCs w:val="24"/>
          <w:lang w:val="hy-AM"/>
        </w:rPr>
        <w:softHyphen/>
        <w:t>ների կիրառման հետ կապված հարա</w:t>
      </w:r>
      <w:r w:rsidRPr="00FD75FE">
        <w:rPr>
          <w:rFonts w:ascii="GHEA Grapalat" w:eastAsia="Calibri" w:hAnsi="GHEA Grapalat" w:cs="Times New Roman"/>
          <w:color w:val="000000" w:themeColor="text1"/>
          <w:sz w:val="24"/>
          <w:szCs w:val="24"/>
          <w:lang w:val="hy-AM"/>
        </w:rPr>
        <w:softHyphen/>
        <w:t>բե</w:t>
      </w:r>
      <w:r w:rsidRPr="00FD75FE">
        <w:rPr>
          <w:rFonts w:ascii="GHEA Grapalat" w:eastAsia="Calibri" w:hAnsi="GHEA Grapalat" w:cs="Times New Roman"/>
          <w:color w:val="000000" w:themeColor="text1"/>
          <w:sz w:val="24"/>
          <w:szCs w:val="24"/>
          <w:lang w:val="hy-AM"/>
        </w:rPr>
        <w:softHyphen/>
        <w:t>րու</w:t>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t xml:space="preserve">թյունները միասնական են և սահմանվում են «Եվրասիական տնտեսական միության մասին» 2014 թվականի մայիսի 29-ի պայմանագրի (այսուհետ՝ Պայմանագիր) </w:t>
      </w:r>
      <w:r w:rsidRPr="00853679">
        <w:rPr>
          <w:rFonts w:ascii="GHEA Grapalat" w:eastAsia="Calibri" w:hAnsi="GHEA Grapalat" w:cs="Times New Roman"/>
          <w:color w:val="000000" w:themeColor="text1"/>
          <w:sz w:val="24"/>
          <w:szCs w:val="24"/>
          <w:lang w:val="hy-AM"/>
        </w:rPr>
        <w:t>N</w:t>
      </w:r>
      <w:r w:rsidRPr="00FD75FE">
        <w:rPr>
          <w:rFonts w:ascii="GHEA Grapalat" w:eastAsia="Calibri" w:hAnsi="GHEA Grapalat" w:cs="Times New Roman"/>
          <w:color w:val="000000" w:themeColor="text1"/>
          <w:sz w:val="24"/>
          <w:szCs w:val="24"/>
          <w:lang w:val="hy-AM"/>
        </w:rPr>
        <w:t xml:space="preserve"> </w:t>
      </w:r>
      <w:r>
        <w:rPr>
          <w:rFonts w:ascii="GHEA Grapalat" w:eastAsia="Calibri" w:hAnsi="GHEA Grapalat" w:cs="Times New Roman"/>
          <w:color w:val="000000" w:themeColor="text1"/>
          <w:sz w:val="24"/>
          <w:szCs w:val="24"/>
          <w:lang w:val="hy-AM"/>
        </w:rPr>
        <w:t>7</w:t>
      </w:r>
      <w:r w:rsidRPr="00FD75FE">
        <w:rPr>
          <w:rFonts w:ascii="GHEA Grapalat" w:eastAsia="Calibri" w:hAnsi="GHEA Grapalat" w:cs="Times New Roman"/>
          <w:color w:val="000000" w:themeColor="text1"/>
          <w:sz w:val="24"/>
          <w:szCs w:val="24"/>
          <w:lang w:val="hy-AM"/>
        </w:rPr>
        <w:t xml:space="preserve"> հավելվա</w:t>
      </w:r>
      <w:r w:rsidRPr="00FD75FE">
        <w:rPr>
          <w:rFonts w:ascii="GHEA Grapalat" w:eastAsia="Calibri" w:hAnsi="GHEA Grapalat" w:cs="Times New Roman"/>
          <w:color w:val="000000" w:themeColor="text1"/>
          <w:sz w:val="24"/>
          <w:szCs w:val="24"/>
          <w:lang w:val="hy-AM"/>
        </w:rPr>
        <w:softHyphen/>
        <w:t xml:space="preserve">ծին համապատասխան: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A55C68">
        <w:rPr>
          <w:rFonts w:ascii="GHEA Grapalat" w:eastAsia="Calibri" w:hAnsi="GHEA Grapalat" w:cs="Times New Roman"/>
          <w:color w:val="000000" w:themeColor="text1"/>
          <w:sz w:val="24"/>
          <w:szCs w:val="24"/>
          <w:lang w:val="hy-AM"/>
        </w:rPr>
        <w:t xml:space="preserve">ԱՏԳ ԱԱ 2805 40 100 0 և 2805 40 900 0  ծածկագրերին դասվող </w:t>
      </w:r>
      <w:r>
        <w:rPr>
          <w:rFonts w:ascii="GHEA Grapalat" w:eastAsia="Calibri" w:hAnsi="GHEA Grapalat" w:cs="Times New Roman"/>
          <w:color w:val="000000" w:themeColor="text1"/>
          <w:sz w:val="24"/>
          <w:szCs w:val="24"/>
          <w:lang w:val="hy-AM"/>
        </w:rPr>
        <w:t>ս</w:t>
      </w:r>
      <w:r w:rsidRPr="00FD75FE">
        <w:rPr>
          <w:rFonts w:ascii="GHEA Grapalat" w:eastAsia="Calibri" w:hAnsi="GHEA Grapalat" w:cs="Times New Roman"/>
          <w:color w:val="000000" w:themeColor="text1"/>
          <w:sz w:val="24"/>
          <w:szCs w:val="24"/>
          <w:lang w:val="hy-AM"/>
        </w:rPr>
        <w:t>նդիկը</w:t>
      </w:r>
      <w:r>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 xml:space="preserve">ներառված է Եվրասիական տնտեսական հանձնաժողովի (այսուհետ՝ </w:t>
      </w:r>
      <w:r>
        <w:rPr>
          <w:rFonts w:ascii="GHEA Grapalat" w:eastAsia="Calibri" w:hAnsi="GHEA Grapalat" w:cs="Times New Roman"/>
          <w:color w:val="000000" w:themeColor="text1"/>
          <w:sz w:val="24"/>
          <w:szCs w:val="24"/>
          <w:lang w:val="hy-AM"/>
        </w:rPr>
        <w:t>ԵՏՀ</w:t>
      </w:r>
      <w:r w:rsidRPr="00FD75FE">
        <w:rPr>
          <w:rFonts w:ascii="GHEA Grapalat" w:eastAsia="Calibri" w:hAnsi="GHEA Grapalat" w:cs="Times New Roman"/>
          <w:color w:val="000000" w:themeColor="text1"/>
          <w:sz w:val="24"/>
          <w:szCs w:val="24"/>
          <w:lang w:val="hy-AM"/>
        </w:rPr>
        <w:t>)</w:t>
      </w:r>
      <w:r>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 xml:space="preserve">կոլեգիայի 2015 թվականի ապրիլի 21-ի Ոչ սակագնային կարգավորման մասին» N30 որոշման 2.13-րդ բաժնում </w:t>
      </w:r>
      <w:r>
        <w:rPr>
          <w:rFonts w:ascii="GHEA Grapalat" w:eastAsia="Calibri" w:hAnsi="GHEA Grapalat" w:cs="Times New Roman"/>
          <w:color w:val="000000" w:themeColor="text1"/>
          <w:sz w:val="24"/>
          <w:szCs w:val="24"/>
          <w:lang w:val="hy-AM"/>
        </w:rPr>
        <w:t>սահմանված</w:t>
      </w:r>
      <w:r w:rsidRPr="00FD75FE">
        <w:rPr>
          <w:rFonts w:ascii="GHEA Grapalat" w:eastAsia="Calibri" w:hAnsi="GHEA Grapalat" w:cs="Times New Roman"/>
          <w:color w:val="000000" w:themeColor="text1"/>
          <w:sz w:val="24"/>
          <w:szCs w:val="24"/>
          <w:lang w:val="hy-AM"/>
        </w:rPr>
        <w:t xml:space="preserve"> ապրանքների ցանկում, որոնց ներմուծումը Եվրասիական տնտեսական միության տարածք թույլատրվում է </w:t>
      </w:r>
      <w:r>
        <w:rPr>
          <w:rFonts w:ascii="GHEA Grapalat" w:eastAsia="Calibri" w:hAnsi="GHEA Grapalat" w:cs="Times New Roman"/>
          <w:color w:val="000000" w:themeColor="text1"/>
          <w:sz w:val="24"/>
          <w:szCs w:val="24"/>
          <w:lang w:val="hy-AM"/>
        </w:rPr>
        <w:t>լ</w:t>
      </w:r>
      <w:r w:rsidRPr="00FD75FE">
        <w:rPr>
          <w:rFonts w:ascii="GHEA Grapalat" w:eastAsia="Calibri" w:hAnsi="GHEA Grapalat" w:cs="Times New Roman"/>
          <w:color w:val="000000" w:themeColor="text1"/>
          <w:sz w:val="24"/>
          <w:szCs w:val="24"/>
          <w:lang w:val="hy-AM"/>
        </w:rPr>
        <w:t xml:space="preserve">իազոր մարմնի կողմից տրամադրված միանգամյա լիցենզիայի հիման վրա, իսկ ֆիզիկական անձանց կողմից անձնական օգտագործման նպատակներով սնդիկի ներմուծումը </w:t>
      </w:r>
      <w:r>
        <w:rPr>
          <w:rFonts w:ascii="GHEA Grapalat" w:eastAsia="Calibri" w:hAnsi="GHEA Grapalat" w:cs="Times New Roman"/>
          <w:color w:val="000000" w:themeColor="text1"/>
          <w:sz w:val="24"/>
          <w:szCs w:val="24"/>
          <w:lang w:val="hy-AM"/>
        </w:rPr>
        <w:t xml:space="preserve">Հայաստանի Հանրապետության և </w:t>
      </w:r>
      <w:r w:rsidRPr="00FD75FE">
        <w:rPr>
          <w:rFonts w:ascii="GHEA Grapalat" w:eastAsia="Calibri" w:hAnsi="GHEA Grapalat" w:cs="Times New Roman"/>
          <w:color w:val="000000" w:themeColor="text1"/>
          <w:sz w:val="24"/>
          <w:szCs w:val="24"/>
          <w:lang w:val="hy-AM"/>
        </w:rPr>
        <w:t xml:space="preserve">ԵԱՏՄ </w:t>
      </w:r>
      <w:r>
        <w:rPr>
          <w:rFonts w:ascii="GHEA Grapalat" w:eastAsia="Calibri" w:hAnsi="GHEA Grapalat" w:cs="Times New Roman"/>
          <w:color w:val="000000" w:themeColor="text1"/>
          <w:sz w:val="24"/>
          <w:szCs w:val="24"/>
          <w:lang w:val="hy-AM"/>
        </w:rPr>
        <w:t xml:space="preserve">անդամ մյուս պետությունների </w:t>
      </w:r>
      <w:r w:rsidRPr="00FD75FE">
        <w:rPr>
          <w:rFonts w:ascii="GHEA Grapalat" w:eastAsia="Calibri" w:hAnsi="GHEA Grapalat" w:cs="Times New Roman"/>
          <w:color w:val="000000" w:themeColor="text1"/>
          <w:sz w:val="24"/>
          <w:szCs w:val="24"/>
          <w:lang w:val="hy-AM"/>
        </w:rPr>
        <w:t xml:space="preserve">տարածք արգելված է։ Արտաքին առևտրի դեպքում սնդիկի ներմուծումը կարգավորվում է </w:t>
      </w:r>
      <w:r>
        <w:rPr>
          <w:rFonts w:ascii="GHEA Grapalat" w:eastAsia="Calibri" w:hAnsi="GHEA Grapalat" w:cs="Times New Roman"/>
          <w:color w:val="000000" w:themeColor="text1"/>
          <w:sz w:val="24"/>
          <w:szCs w:val="24"/>
          <w:lang w:val="hy-AM"/>
        </w:rPr>
        <w:t xml:space="preserve">նաև </w:t>
      </w:r>
      <w:r w:rsidRPr="00FD75FE">
        <w:rPr>
          <w:rFonts w:ascii="GHEA Grapalat" w:eastAsia="Calibri" w:hAnsi="GHEA Grapalat" w:cs="Times New Roman"/>
          <w:color w:val="000000" w:themeColor="text1"/>
          <w:sz w:val="24"/>
          <w:szCs w:val="24"/>
          <w:lang w:val="hy-AM"/>
        </w:rPr>
        <w:t xml:space="preserve">Հայաստանի Հանրապետության կառավարության 2014 թվականի դեկտեմբերի 25-ի N1524-Ն և </w:t>
      </w:r>
      <w:r w:rsidRPr="00FD75FE">
        <w:rPr>
          <w:rFonts w:ascii="GHEA Grapalat" w:eastAsia="Calibri" w:hAnsi="GHEA Grapalat" w:cs="Times New Roman"/>
          <w:color w:val="000000" w:themeColor="text1"/>
          <w:sz w:val="24"/>
          <w:szCs w:val="24"/>
          <w:lang w:val="hy-AM"/>
        </w:rPr>
        <w:lastRenderedPageBreak/>
        <w:t>2015 թվականի փետրվարի 5-ի N90-Ն որոշումներով, որոնց համաձայն ԵԱՏՄ, այդ թվում՝ Հայաստանի Հանրապետության տարածք սնդիկի ներմուծման համար անհրաժեշտ է ստանալ լիազորված մարմնի՝ շրջակա միջավայրի նախարարության  (</w:t>
      </w:r>
      <w:r>
        <w:rPr>
          <w:rFonts w:ascii="GHEA Grapalat" w:eastAsia="Calibri" w:hAnsi="GHEA Grapalat" w:cs="Times New Roman"/>
          <w:color w:val="000000" w:themeColor="text1"/>
          <w:sz w:val="24"/>
          <w:szCs w:val="24"/>
          <w:lang w:val="hy-AM"/>
        </w:rPr>
        <w:t>այսուհետ՝ լիազոր</w:t>
      </w:r>
      <w:r w:rsidRPr="00FD75FE">
        <w:rPr>
          <w:rFonts w:ascii="GHEA Grapalat" w:eastAsia="Calibri" w:hAnsi="GHEA Grapalat" w:cs="Times New Roman"/>
          <w:color w:val="000000" w:themeColor="text1"/>
          <w:sz w:val="24"/>
          <w:szCs w:val="24"/>
          <w:lang w:val="hy-AM"/>
        </w:rPr>
        <w:t xml:space="preserve"> մարմնի) կողմից տրամադրվող միանգամյա</w:t>
      </w:r>
      <w:r>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w:t>
      </w:r>
      <w:r>
        <w:rPr>
          <w:rFonts w:ascii="GHEA Grapalat" w:eastAsia="Calibri" w:hAnsi="GHEA Grapalat" w:cs="Times New Roman"/>
          <w:color w:val="000000" w:themeColor="text1"/>
          <w:sz w:val="24"/>
          <w:szCs w:val="24"/>
          <w:lang w:val="hy-AM"/>
        </w:rPr>
        <w:t>մեկանգամյա</w:t>
      </w:r>
      <w:r w:rsidRPr="00FD75FE">
        <w:rPr>
          <w:rFonts w:ascii="GHEA Grapalat" w:eastAsia="Calibri" w:hAnsi="GHEA Grapalat" w:cs="Times New Roman"/>
          <w:color w:val="000000" w:themeColor="text1"/>
          <w:sz w:val="24"/>
          <w:szCs w:val="24"/>
          <w:lang w:val="hy-AM"/>
        </w:rPr>
        <w:t>)  լիցենզիա։</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Սնդիկը, որպես վտանգավոր ապրանք ներառված է 2022 թվականի մարտի 23-ի ՀՕ-67-Ն օրենքով վավերացված «Վտանգավոր բեռների միջազգային ճանապարհային փոխադրումների մասին» </w:t>
      </w:r>
      <w:r>
        <w:rPr>
          <w:rFonts w:ascii="GHEA Grapalat" w:eastAsia="Calibri" w:hAnsi="GHEA Grapalat" w:cs="Times New Roman"/>
          <w:color w:val="000000" w:themeColor="text1"/>
          <w:sz w:val="24"/>
          <w:szCs w:val="24"/>
          <w:lang w:val="hy-AM"/>
        </w:rPr>
        <w:t>ե</w:t>
      </w:r>
      <w:r w:rsidRPr="00FD75FE">
        <w:rPr>
          <w:rFonts w:ascii="GHEA Grapalat" w:eastAsia="Calibri" w:hAnsi="GHEA Grapalat" w:cs="Times New Roman"/>
          <w:color w:val="000000" w:themeColor="text1"/>
          <w:sz w:val="24"/>
          <w:szCs w:val="24"/>
          <w:lang w:val="hy-AM"/>
        </w:rPr>
        <w:t xml:space="preserve">վրոպական համաձայնագրով սահմանված վտանգավոր ապրանքների, ՀՀ կառավարության 2009 թվականի հուլիսի 30-ի N 892-Ն որոշման N1 հավելվածով սահմանված երկաթուղային տրանսպորտով փոխադրվող վտանգավոր բեռների և Միջազգային քաղաքացիական ավիացիայի կազմակերպության «Օդով վտանգավոր բեռների անվտանգ փոխադրման տեխնիկական հրահանգով» (ԴՈԿ 9284 ԱՆ/905) սահմանված ցանկերում, որոնց փոխադրումները պետք է իրականացվեն վտանգավոր բեռների փոխադրման համար նախատեսված պայմանների </w:t>
      </w:r>
      <w:r>
        <w:rPr>
          <w:rFonts w:ascii="GHEA Grapalat" w:eastAsia="Calibri" w:hAnsi="GHEA Grapalat" w:cs="Times New Roman"/>
          <w:color w:val="000000" w:themeColor="text1"/>
          <w:sz w:val="24"/>
          <w:szCs w:val="24"/>
          <w:lang w:val="hy-AM"/>
        </w:rPr>
        <w:t>պահպանմամբ, ուստի մինչև լիազոր մարմնի կողմից սնդիկի արտահանման համաձայնությունը կամ ներմուծման մեկանգամյա լիցենզիայի տրամադրումը անհրաժեշտ է ստանալ վտանգավոր բեռների փոխադրման համար օրենսդրությամբ նախատեսված համապատասխան փաստաթղթերը։  Սնդիկի փոխադրում նախաձեռնող իրավաբանական անձը կամ անհատ ձեռնարկատերը նշված փաստաթղթերը լիազոր մարմնին ներկայացնելով, կհավաստի սնդիկի անվտանգ փոխադրման նպատակով ձեռնարկված անհրաժեշտ միջոցառումների ապահովումը։</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Հայաստանի Հանրապետության օրենսդրությամբ վտանգավոր բեռների փոխադրումների ընթացքում այդ բեռները պետք է ուղեկցվեն հետևյալ փաստաթղթերով</w:t>
      </w:r>
      <w:r>
        <w:rPr>
          <w:rFonts w:ascii="GHEA Grapalat" w:eastAsia="Calibri" w:hAnsi="GHEA Grapalat" w:cs="Times New Roman"/>
          <w:color w:val="000000" w:themeColor="text1"/>
          <w:sz w:val="24"/>
          <w:szCs w:val="24"/>
          <w:lang w:val="hy-AM"/>
        </w:rPr>
        <w:t>՝</w:t>
      </w:r>
    </w:p>
    <w:p w:rsidR="00194309" w:rsidRPr="00FD75FE" w:rsidRDefault="00194309" w:rsidP="00742BD8">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lang w:val="hy-AM"/>
        </w:rPr>
        <w:t xml:space="preserve">«Ավտոմոբիլային տրանսպորտով վտանգավոր բեռներ և չվնասազերծված տարաներ փոխադրելու մասին» օրենքով սահմանված </w:t>
      </w:r>
      <w:r w:rsidRPr="00FD75FE">
        <w:rPr>
          <w:rFonts w:ascii="GHEA Grapalat" w:hAnsi="GHEA Grapalat"/>
          <w:color w:val="000000" w:themeColor="text1"/>
          <w:sz w:val="24"/>
          <w:szCs w:val="24"/>
          <w:shd w:val="clear" w:color="auto" w:fill="FFFFFF"/>
          <w:lang w:val="hy-AM"/>
        </w:rPr>
        <w:t>վտանգավոր բեռներ փոխադրելու համար թույլտվություն, որը</w:t>
      </w:r>
      <w:r w:rsidRPr="00FD75FE">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shd w:val="clear" w:color="auto" w:fill="FFFFFF"/>
          <w:lang w:val="hy-AM"/>
        </w:rPr>
        <w:t>տալիս է</w:t>
      </w:r>
      <w:r w:rsidRPr="00FD75FE">
        <w:rPr>
          <w:rFonts w:ascii="GHEA Grapalat" w:hAnsi="GHEA Grapalat"/>
          <w:color w:val="000000" w:themeColor="text1"/>
          <w:sz w:val="24"/>
          <w:szCs w:val="24"/>
          <w:lang w:val="hy-AM"/>
        </w:rPr>
        <w:t xml:space="preserve"> </w:t>
      </w:r>
      <w:r w:rsidRPr="00FD75FE">
        <w:rPr>
          <w:rFonts w:ascii="GHEA Grapalat" w:hAnsi="GHEA Grapalat"/>
          <w:bCs/>
          <w:color w:val="000000" w:themeColor="text1"/>
          <w:sz w:val="24"/>
          <w:szCs w:val="24"/>
          <w:lang w:val="hy-AM"/>
        </w:rPr>
        <w:t>տրանսպորտի բնագավառում քաղաքականությունը մշակող մարմինը</w:t>
      </w:r>
      <w:r w:rsidRPr="00FD75FE">
        <w:rPr>
          <w:rFonts w:ascii="GHEA Grapalat" w:hAnsi="GHEA Grapalat"/>
          <w:color w:val="000000" w:themeColor="text1"/>
          <w:sz w:val="24"/>
          <w:szCs w:val="24"/>
          <w:lang w:val="hy-AM"/>
        </w:rPr>
        <w:t>.</w:t>
      </w:r>
    </w:p>
    <w:p w:rsidR="00194309" w:rsidRPr="00372902" w:rsidRDefault="00194309" w:rsidP="00742BD8">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shd w:val="clear" w:color="auto" w:fill="FFFFFF"/>
          <w:lang w:val="hy-AM"/>
        </w:rPr>
        <w:lastRenderedPageBreak/>
        <w:t xml:space="preserve">Հայաստանի Հանրապետության կառավարության 2009 թվականի  հուլիսի 30-ի </w:t>
      </w:r>
      <w:r w:rsidRPr="00FD75FE">
        <w:rPr>
          <w:rFonts w:ascii="GHEA Grapalat" w:hAnsi="GHEA Grapalat"/>
          <w:color w:val="000000" w:themeColor="text1"/>
          <w:sz w:val="24"/>
          <w:szCs w:val="24"/>
          <w:lang w:val="hy-AM"/>
        </w:rPr>
        <w:t>«</w:t>
      </w:r>
      <w:r w:rsidRPr="00FD75FE">
        <w:rPr>
          <w:rStyle w:val="Strong"/>
          <w:rFonts w:ascii="GHEA Grapalat" w:hAnsi="GHEA Grapalat"/>
          <w:b w:val="0"/>
          <w:color w:val="000000" w:themeColor="text1"/>
          <w:sz w:val="24"/>
          <w:szCs w:val="24"/>
          <w:shd w:val="clear" w:color="auto" w:fill="FFFFFF"/>
          <w:lang w:val="hy-AM"/>
        </w:rPr>
        <w:t xml:space="preserve">Երկաթուղային տրանսպորտով փոխադրվող վտանգավոր բեռների ցանկը և դրանց փոխադրման կարգը հաստատելու մասին» </w:t>
      </w:r>
      <w:r w:rsidRPr="00FD75FE">
        <w:rPr>
          <w:rFonts w:ascii="GHEA Grapalat" w:hAnsi="GHEA Grapalat"/>
          <w:color w:val="000000" w:themeColor="text1"/>
          <w:sz w:val="24"/>
          <w:szCs w:val="24"/>
          <w:shd w:val="clear" w:color="auto" w:fill="FFFFFF"/>
          <w:lang w:val="hy-AM"/>
        </w:rPr>
        <w:t>N 892-Ն</w:t>
      </w:r>
      <w:r w:rsidRPr="00FD75FE">
        <w:rPr>
          <w:rFonts w:ascii="GHEA Grapalat" w:hAnsi="GHEA Grapalat"/>
          <w:b/>
          <w:color w:val="000000" w:themeColor="text1"/>
          <w:sz w:val="24"/>
          <w:szCs w:val="24"/>
          <w:shd w:val="clear" w:color="auto" w:fill="FFFFFF"/>
          <w:lang w:val="hy-AM"/>
        </w:rPr>
        <w:t xml:space="preserve"> </w:t>
      </w:r>
      <w:r w:rsidRPr="00FD75FE">
        <w:rPr>
          <w:rStyle w:val="Strong"/>
          <w:rFonts w:ascii="GHEA Grapalat" w:hAnsi="GHEA Grapalat"/>
          <w:b w:val="0"/>
          <w:color w:val="000000" w:themeColor="text1"/>
          <w:sz w:val="24"/>
          <w:szCs w:val="24"/>
          <w:shd w:val="clear" w:color="auto" w:fill="FFFFFF"/>
          <w:lang w:val="hy-AM"/>
        </w:rPr>
        <w:t xml:space="preserve">որոշմամբ սահմանված </w:t>
      </w:r>
      <w:r w:rsidRPr="00FD75FE">
        <w:rPr>
          <w:rFonts w:ascii="GHEA Grapalat" w:hAnsi="GHEA Grapalat" w:cs="Arial"/>
          <w:color w:val="000000" w:themeColor="text1"/>
          <w:sz w:val="24"/>
          <w:szCs w:val="24"/>
          <w:lang w:val="hy-AM"/>
        </w:rPr>
        <w:t>երկաթուղային</w:t>
      </w:r>
      <w:r w:rsidRPr="00FD75FE">
        <w:rPr>
          <w:rFonts w:ascii="GHEA Grapalat" w:hAnsi="GHEA Grapalat"/>
          <w:color w:val="000000" w:themeColor="text1"/>
          <w:sz w:val="24"/>
          <w:szCs w:val="24"/>
          <w:lang w:val="hy-AM"/>
        </w:rPr>
        <w:t xml:space="preserve"> տրանսպորտով փոխադրմանը ենթակա վտանգավոր բեռի բնութագիր՝ </w:t>
      </w:r>
      <w:r w:rsidRPr="00FD75FE">
        <w:rPr>
          <w:rFonts w:ascii="GHEA Grapalat" w:hAnsi="GHEA Grapalat"/>
          <w:color w:val="000000" w:themeColor="text1"/>
          <w:sz w:val="24"/>
          <w:szCs w:val="24"/>
          <w:shd w:val="clear" w:color="auto" w:fill="FFFFFF"/>
          <w:lang w:val="hy-AM"/>
        </w:rPr>
        <w:t>կազմված և հաստատված բեռնառաքիչ (բեռնափոխադրող) կազմակերպության կողմից</w:t>
      </w:r>
      <w:r w:rsidRPr="00372902">
        <w:rPr>
          <w:rFonts w:ascii="GHEA Grapalat" w:hAnsi="GHEA Grapalat"/>
          <w:color w:val="000000" w:themeColor="text1"/>
          <w:sz w:val="24"/>
          <w:szCs w:val="24"/>
          <w:shd w:val="clear" w:color="auto" w:fill="FFFFFF"/>
          <w:lang w:val="hy-AM"/>
        </w:rPr>
        <w:t>.</w:t>
      </w:r>
    </w:p>
    <w:p w:rsidR="00194309" w:rsidRPr="00357F97" w:rsidRDefault="00194309" w:rsidP="00742BD8">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shd w:val="clear" w:color="auto" w:fill="FFFFFF"/>
          <w:lang w:val="hy-AM"/>
        </w:rPr>
        <w:t>Հայաստանի Հանրապետության կառավարության 2009 թվականի նոյեմբերի 26-ի «Վտանգավոր բեռների օդային փոխադրման, վտանգավոր բեռների սպասարկման աշխատանքներն իրականացնող կազմակերպություններին և վտանգավոր բեռների օդային փոխադրումներն սպասարկող կազմակերպություններին թույլտվություն տալու կարգը հաստատելու մասին» N 1372-Ն որոշմամբ սահմանված</w:t>
      </w:r>
      <w:r w:rsidRPr="00372902">
        <w:rPr>
          <w:rFonts w:ascii="GHEA Grapalat" w:hAnsi="GHEA Grapalat"/>
          <w:color w:val="000000" w:themeColor="text1"/>
          <w:sz w:val="24"/>
          <w:szCs w:val="24"/>
          <w:shd w:val="clear" w:color="auto" w:fill="FFFFFF"/>
          <w:lang w:val="hy-AM"/>
        </w:rPr>
        <w:t xml:space="preserve"> </w:t>
      </w:r>
      <w:r>
        <w:rPr>
          <w:rFonts w:ascii="GHEA Grapalat" w:hAnsi="GHEA Grapalat"/>
          <w:color w:val="000000" w:themeColor="text1"/>
          <w:sz w:val="24"/>
          <w:szCs w:val="24"/>
          <w:shd w:val="clear" w:color="auto" w:fill="FFFFFF"/>
          <w:lang w:val="hy-AM"/>
        </w:rPr>
        <w:t>համապատասխան</w:t>
      </w:r>
      <w:r w:rsidRPr="00FD75FE">
        <w:rPr>
          <w:rFonts w:ascii="GHEA Grapalat" w:hAnsi="GHEA Grapalat"/>
          <w:color w:val="000000" w:themeColor="text1"/>
          <w:sz w:val="24"/>
          <w:szCs w:val="24"/>
          <w:shd w:val="clear" w:color="auto" w:fill="FFFFFF"/>
          <w:lang w:val="hy-AM"/>
        </w:rPr>
        <w:t xml:space="preserve"> թույլտվություն՝</w:t>
      </w:r>
      <w:r w:rsidRPr="00FD75FE">
        <w:rPr>
          <w:rFonts w:cs="Calibri"/>
          <w:color w:val="000000" w:themeColor="text1"/>
          <w:sz w:val="24"/>
          <w:szCs w:val="24"/>
          <w:shd w:val="clear" w:color="auto" w:fill="FFFFFF"/>
          <w:lang w:val="hy-AM"/>
        </w:rPr>
        <w:t> </w:t>
      </w:r>
      <w:r w:rsidRPr="00FD75FE">
        <w:rPr>
          <w:rFonts w:ascii="GHEA Grapalat" w:hAnsi="GHEA Grapalat"/>
          <w:color w:val="000000" w:themeColor="text1"/>
          <w:sz w:val="24"/>
          <w:szCs w:val="24"/>
          <w:shd w:val="clear" w:color="auto" w:fill="FFFFFF"/>
          <w:lang w:val="hy-AM"/>
        </w:rPr>
        <w:t xml:space="preserve"> տրամադրվող </w:t>
      </w:r>
      <w:r>
        <w:rPr>
          <w:rFonts w:ascii="GHEA Grapalat" w:hAnsi="GHEA Grapalat"/>
          <w:color w:val="000000" w:themeColor="text1"/>
          <w:sz w:val="24"/>
          <w:szCs w:val="24"/>
          <w:shd w:val="clear" w:color="auto" w:fill="FFFFFF"/>
          <w:lang w:val="hy-AM"/>
        </w:rPr>
        <w:t xml:space="preserve">տարածքային կառավարման և ենթակառուցվածքների նախարարության </w:t>
      </w:r>
      <w:r w:rsidRPr="00FD75FE">
        <w:rPr>
          <w:rFonts w:ascii="GHEA Grapalat" w:hAnsi="GHEA Grapalat"/>
          <w:color w:val="000000" w:themeColor="text1"/>
          <w:sz w:val="24"/>
          <w:szCs w:val="24"/>
          <w:shd w:val="clear" w:color="auto" w:fill="FFFFFF"/>
          <w:lang w:val="hy-AM"/>
        </w:rPr>
        <w:t xml:space="preserve">քաղաքացիական ավիացիայի </w:t>
      </w:r>
      <w:r>
        <w:rPr>
          <w:rFonts w:ascii="GHEA Grapalat" w:hAnsi="GHEA Grapalat"/>
          <w:color w:val="000000" w:themeColor="text1"/>
          <w:sz w:val="24"/>
          <w:szCs w:val="24"/>
          <w:shd w:val="clear" w:color="auto" w:fill="FFFFFF"/>
          <w:lang w:val="hy-AM"/>
        </w:rPr>
        <w:t xml:space="preserve">կոմիտեի </w:t>
      </w:r>
      <w:r w:rsidRPr="00FD75FE">
        <w:rPr>
          <w:rFonts w:ascii="GHEA Grapalat" w:hAnsi="GHEA Grapalat"/>
          <w:color w:val="000000" w:themeColor="text1"/>
          <w:sz w:val="24"/>
          <w:szCs w:val="24"/>
          <w:shd w:val="clear" w:color="auto" w:fill="FFFFFF"/>
          <w:lang w:val="hy-AM"/>
        </w:rPr>
        <w:t>(</w:t>
      </w:r>
      <w:r>
        <w:rPr>
          <w:rFonts w:ascii="GHEA Grapalat" w:hAnsi="GHEA Grapalat"/>
          <w:color w:val="000000" w:themeColor="text1"/>
          <w:sz w:val="24"/>
          <w:szCs w:val="24"/>
          <w:shd w:val="clear" w:color="auto" w:fill="FFFFFF"/>
          <w:lang w:val="hy-AM"/>
        </w:rPr>
        <w:t xml:space="preserve">նախկինում՝ քաղաքացիական ավիացիայի </w:t>
      </w:r>
      <w:r w:rsidRPr="00FD75FE">
        <w:rPr>
          <w:rFonts w:ascii="GHEA Grapalat" w:hAnsi="GHEA Grapalat"/>
          <w:color w:val="000000" w:themeColor="text1"/>
          <w:sz w:val="24"/>
          <w:szCs w:val="24"/>
          <w:shd w:val="clear" w:color="auto" w:fill="FFFFFF"/>
          <w:lang w:val="hy-AM"/>
        </w:rPr>
        <w:t>գլխավոր վարչության)</w:t>
      </w:r>
      <w:r>
        <w:rPr>
          <w:rFonts w:ascii="GHEA Grapalat" w:hAnsi="GHEA Grapalat"/>
          <w:color w:val="000000" w:themeColor="text1"/>
          <w:sz w:val="24"/>
          <w:szCs w:val="24"/>
          <w:shd w:val="clear" w:color="auto" w:fill="FFFFFF"/>
          <w:lang w:val="hy-AM"/>
        </w:rPr>
        <w:t xml:space="preserve"> </w:t>
      </w:r>
      <w:r w:rsidRPr="00FD75FE">
        <w:rPr>
          <w:rFonts w:ascii="GHEA Grapalat" w:hAnsi="GHEA Grapalat"/>
          <w:color w:val="000000" w:themeColor="text1"/>
          <w:sz w:val="24"/>
          <w:szCs w:val="24"/>
          <w:shd w:val="clear" w:color="auto" w:fill="FFFFFF"/>
          <w:lang w:val="hy-AM"/>
        </w:rPr>
        <w:t>կողմից։</w:t>
      </w:r>
    </w:p>
    <w:p w:rsidR="00357F97" w:rsidRDefault="00357F97" w:rsidP="00742BD8">
      <w:pPr>
        <w:spacing w:line="360" w:lineRule="auto"/>
        <w:ind w:firstLine="567"/>
        <w:jc w:val="both"/>
        <w:rPr>
          <w:rFonts w:ascii="GHEA Grapalat" w:hAnsi="GHEA Grapalat"/>
          <w:color w:val="000000" w:themeColor="text1"/>
          <w:sz w:val="24"/>
          <w:szCs w:val="24"/>
          <w:lang w:val="hy-AM"/>
        </w:rPr>
      </w:pPr>
      <w:r w:rsidRPr="00357F97">
        <w:rPr>
          <w:rFonts w:ascii="GHEA Grapalat" w:hAnsi="GHEA Grapalat"/>
          <w:color w:val="000000" w:themeColor="text1"/>
          <w:sz w:val="24"/>
          <w:szCs w:val="24"/>
          <w:lang w:val="hy-AM"/>
        </w:rPr>
        <w:t xml:space="preserve">Համաձայն ԵՏՀ կոլեգիայի 2015 թվականի ապրիլի 21-ի Ոչ սակագնային կարգավորման մասին» N30 որոշման 19–րդ հավելվածի 11-րդ կետի ա» ենթակետի՝ հայտատուները լիցենզիայի ձևակերպման համար լիազոր մարմին են ներկայացնում նաև թունավոր նյութերի (այդ թվում՝ սնդիկի)» պահպանման և փոխադրման հետ կապված գործունեություն իրականացնելու իրավունքը հավաստող փաստաթղթերի պատճենները՝ եթե դա նախատեսված է անդամ պետության օրենսդրությամբ։ </w:t>
      </w:r>
      <w:r w:rsidR="00D7784E">
        <w:rPr>
          <w:rFonts w:ascii="GHEA Grapalat" w:hAnsi="GHEA Grapalat"/>
          <w:color w:val="000000" w:themeColor="text1"/>
          <w:sz w:val="24"/>
          <w:szCs w:val="24"/>
          <w:lang w:val="hy-AM"/>
        </w:rPr>
        <w:t>Հ</w:t>
      </w:r>
      <w:r>
        <w:rPr>
          <w:rFonts w:ascii="GHEA Grapalat" w:hAnsi="GHEA Grapalat"/>
          <w:color w:val="000000" w:themeColor="text1"/>
          <w:sz w:val="24"/>
          <w:szCs w:val="24"/>
          <w:lang w:val="hy-AM"/>
        </w:rPr>
        <w:t xml:space="preserve">աշվի առնելով, որ սնդիկը ներառված է </w:t>
      </w:r>
      <w:r w:rsidR="00D7784E" w:rsidRPr="00357F97">
        <w:rPr>
          <w:rFonts w:ascii="GHEA Grapalat" w:hAnsi="GHEA Grapalat"/>
          <w:color w:val="000000" w:themeColor="text1"/>
          <w:sz w:val="24"/>
          <w:szCs w:val="24"/>
          <w:lang w:val="hy-AM"/>
        </w:rPr>
        <w:t></w:t>
      </w:r>
      <w:r w:rsidRPr="00357F97">
        <w:rPr>
          <w:rFonts w:ascii="GHEA Grapalat" w:hAnsi="GHEA Grapalat"/>
          <w:color w:val="000000" w:themeColor="text1"/>
          <w:sz w:val="24"/>
          <w:szCs w:val="24"/>
          <w:lang w:val="hy-AM"/>
        </w:rPr>
        <w:t>վտանգավոր բեռ</w:t>
      </w:r>
      <w:r>
        <w:rPr>
          <w:rFonts w:ascii="GHEA Grapalat" w:hAnsi="GHEA Grapalat"/>
          <w:color w:val="000000" w:themeColor="text1"/>
          <w:sz w:val="24"/>
          <w:szCs w:val="24"/>
          <w:lang w:val="hy-AM"/>
        </w:rPr>
        <w:t>ների</w:t>
      </w:r>
      <w:r w:rsidR="00D7784E" w:rsidRPr="00357F97">
        <w:rPr>
          <w:rFonts w:ascii="GHEA Grapalat" w:hAnsi="GHEA Grapalat"/>
          <w:color w:val="000000" w:themeColor="text1"/>
          <w:sz w:val="24"/>
          <w:szCs w:val="24"/>
          <w:lang w:val="hy-AM"/>
        </w:rPr>
        <w:t>»</w:t>
      </w:r>
      <w:r w:rsidRPr="00357F97">
        <w:rPr>
          <w:rFonts w:ascii="GHEA Grapalat" w:hAnsi="GHEA Grapalat"/>
          <w:color w:val="000000" w:themeColor="text1"/>
          <w:sz w:val="24"/>
          <w:szCs w:val="24"/>
          <w:lang w:val="hy-AM"/>
        </w:rPr>
        <w:t xml:space="preserve"> </w:t>
      </w:r>
      <w:r w:rsidR="00D7784E">
        <w:rPr>
          <w:rFonts w:ascii="GHEA Grapalat" w:hAnsi="GHEA Grapalat"/>
          <w:color w:val="000000" w:themeColor="text1"/>
          <w:sz w:val="24"/>
          <w:szCs w:val="24"/>
          <w:lang w:val="hy-AM"/>
        </w:rPr>
        <w:t xml:space="preserve">և </w:t>
      </w:r>
      <w:r w:rsidR="00D7784E" w:rsidRPr="00357F97">
        <w:rPr>
          <w:rFonts w:ascii="GHEA Grapalat" w:hAnsi="GHEA Grapalat"/>
          <w:color w:val="000000" w:themeColor="text1"/>
          <w:sz w:val="24"/>
          <w:szCs w:val="24"/>
          <w:lang w:val="hy-AM"/>
        </w:rPr>
        <w:t>թունավոր նյութերի»</w:t>
      </w:r>
      <w:r w:rsidR="00D7784E">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վերը նշված ցանկերում</w:t>
      </w:r>
      <w:r w:rsidR="00D7784E">
        <w:rPr>
          <w:rFonts w:ascii="GHEA Grapalat" w:hAnsi="GHEA Grapalat"/>
          <w:color w:val="000000" w:themeColor="text1"/>
          <w:sz w:val="24"/>
          <w:szCs w:val="24"/>
          <w:lang w:val="hy-AM"/>
        </w:rPr>
        <w:t>, անհրաժեշտություն է առաջացել</w:t>
      </w:r>
      <w:r w:rsidR="00D7784E" w:rsidRPr="00357F97">
        <w:rPr>
          <w:rFonts w:ascii="GHEA Grapalat" w:hAnsi="GHEA Grapalat"/>
          <w:color w:val="000000" w:themeColor="text1"/>
          <w:sz w:val="24"/>
          <w:szCs w:val="24"/>
          <w:lang w:val="hy-AM"/>
        </w:rPr>
        <w:t xml:space="preserve"> </w:t>
      </w:r>
      <w:r w:rsidRPr="00357F97">
        <w:rPr>
          <w:rFonts w:ascii="GHEA Grapalat" w:hAnsi="GHEA Grapalat"/>
          <w:color w:val="000000" w:themeColor="text1"/>
          <w:sz w:val="24"/>
          <w:szCs w:val="24"/>
          <w:lang w:val="hy-AM"/>
        </w:rPr>
        <w:t xml:space="preserve">սնդիկի ներմուծման </w:t>
      </w:r>
      <w:r w:rsidR="00437B5A" w:rsidRPr="00357F97">
        <w:rPr>
          <w:rFonts w:ascii="GHEA Grapalat" w:hAnsi="GHEA Grapalat"/>
          <w:color w:val="000000" w:themeColor="text1"/>
          <w:sz w:val="24"/>
          <w:szCs w:val="24"/>
          <w:lang w:val="hy-AM"/>
        </w:rPr>
        <w:t>լիցենզիա</w:t>
      </w:r>
      <w:r w:rsidR="00437B5A">
        <w:rPr>
          <w:rFonts w:ascii="GHEA Grapalat" w:hAnsi="GHEA Grapalat"/>
          <w:color w:val="000000" w:themeColor="text1"/>
          <w:sz w:val="24"/>
          <w:szCs w:val="24"/>
          <w:lang w:val="hy-AM"/>
        </w:rPr>
        <w:t>յի</w:t>
      </w:r>
      <w:r w:rsidR="00437B5A" w:rsidRPr="00357F97">
        <w:rPr>
          <w:rFonts w:ascii="GHEA Grapalat" w:hAnsi="GHEA Grapalat"/>
          <w:color w:val="000000" w:themeColor="text1"/>
          <w:sz w:val="24"/>
          <w:szCs w:val="24"/>
          <w:lang w:val="hy-AM"/>
        </w:rPr>
        <w:t xml:space="preserve"> </w:t>
      </w:r>
      <w:r w:rsidR="00437B5A">
        <w:rPr>
          <w:rFonts w:ascii="GHEA Grapalat" w:hAnsi="GHEA Grapalat"/>
          <w:color w:val="000000" w:themeColor="text1"/>
          <w:sz w:val="24"/>
          <w:szCs w:val="24"/>
          <w:lang w:val="hy-AM"/>
        </w:rPr>
        <w:t>և</w:t>
      </w:r>
      <w:r w:rsidRPr="00357F97">
        <w:rPr>
          <w:rFonts w:ascii="GHEA Grapalat" w:hAnsi="GHEA Grapalat"/>
          <w:color w:val="000000" w:themeColor="text1"/>
          <w:sz w:val="24"/>
          <w:szCs w:val="24"/>
          <w:lang w:val="hy-AM"/>
        </w:rPr>
        <w:t xml:space="preserve"> արտահանման </w:t>
      </w:r>
      <w:r w:rsidR="00D7784E">
        <w:rPr>
          <w:rFonts w:ascii="GHEA Grapalat" w:hAnsi="GHEA Grapalat"/>
          <w:color w:val="000000" w:themeColor="text1"/>
          <w:sz w:val="24"/>
          <w:szCs w:val="24"/>
          <w:lang w:val="hy-AM"/>
        </w:rPr>
        <w:t>համաձայնությա</w:t>
      </w:r>
      <w:r w:rsidRPr="00357F97">
        <w:rPr>
          <w:rFonts w:ascii="GHEA Grapalat" w:hAnsi="GHEA Grapalat"/>
          <w:color w:val="000000" w:themeColor="text1"/>
          <w:sz w:val="24"/>
          <w:szCs w:val="24"/>
          <w:lang w:val="hy-AM"/>
        </w:rPr>
        <w:t xml:space="preserve">ն </w:t>
      </w:r>
      <w:r w:rsidR="00D7784E">
        <w:rPr>
          <w:rFonts w:ascii="GHEA Grapalat" w:hAnsi="GHEA Grapalat"/>
          <w:color w:val="000000" w:themeColor="text1"/>
          <w:sz w:val="24"/>
          <w:szCs w:val="24"/>
          <w:lang w:val="hy-AM"/>
        </w:rPr>
        <w:t>ստանացման</w:t>
      </w:r>
      <w:r w:rsidRPr="00357F97">
        <w:rPr>
          <w:rFonts w:ascii="GHEA Grapalat" w:hAnsi="GHEA Grapalat"/>
          <w:color w:val="000000" w:themeColor="text1"/>
          <w:sz w:val="24"/>
          <w:szCs w:val="24"/>
          <w:lang w:val="hy-AM"/>
        </w:rPr>
        <w:t xml:space="preserve"> համար </w:t>
      </w:r>
      <w:r w:rsidR="00D7784E">
        <w:rPr>
          <w:rFonts w:ascii="GHEA Grapalat" w:eastAsia="Calibri" w:hAnsi="GHEA Grapalat" w:cs="Times New Roman"/>
          <w:color w:val="000000" w:themeColor="text1"/>
          <w:sz w:val="24"/>
          <w:szCs w:val="24"/>
          <w:lang w:val="hy-AM"/>
        </w:rPr>
        <w:t>սահմանել</w:t>
      </w:r>
      <w:r w:rsidR="00D7784E">
        <w:rPr>
          <w:rFonts w:ascii="GHEA Grapalat" w:hAnsi="GHEA Grapalat"/>
          <w:color w:val="000000" w:themeColor="text1"/>
          <w:sz w:val="24"/>
          <w:szCs w:val="24"/>
          <w:lang w:val="hy-AM"/>
        </w:rPr>
        <w:t xml:space="preserve"> պահանջ՝ լիազոր մարմին ներկայացնելու նաև վտանգավոր բեռի փոխադրումը թույլատրելու մասին փաստաթուղթը։</w:t>
      </w:r>
    </w:p>
    <w:p w:rsidR="00627DC8" w:rsidRPr="00357F97" w:rsidRDefault="00627DC8" w:rsidP="00742BD8">
      <w:pPr>
        <w:spacing w:line="360" w:lineRule="auto"/>
        <w:ind w:firstLine="567"/>
        <w:jc w:val="both"/>
        <w:rPr>
          <w:rFonts w:ascii="GHEA Grapalat" w:hAnsi="GHEA Grapalat"/>
          <w:color w:val="000000" w:themeColor="text1"/>
          <w:sz w:val="24"/>
          <w:szCs w:val="24"/>
          <w:lang w:val="hy-AM"/>
        </w:rPr>
      </w:pPr>
      <w:r w:rsidRPr="00FD75FE">
        <w:rPr>
          <w:rFonts w:ascii="GHEA Grapalat" w:eastAsia="Calibri" w:hAnsi="GHEA Grapalat" w:cs="Times New Roman"/>
          <w:color w:val="000000" w:themeColor="text1"/>
          <w:sz w:val="24"/>
          <w:szCs w:val="24"/>
          <w:lang w:val="hy-AM"/>
        </w:rPr>
        <w:lastRenderedPageBreak/>
        <w:t>«Սնդիկի վերաբերյալ» Մինամատայի կոնվենցիայով</w:t>
      </w:r>
      <w:r>
        <w:rPr>
          <w:rFonts w:ascii="GHEA Grapalat" w:eastAsia="Calibri" w:hAnsi="GHEA Grapalat" w:cs="Times New Roman"/>
          <w:color w:val="000000" w:themeColor="text1"/>
          <w:sz w:val="24"/>
          <w:szCs w:val="24"/>
          <w:lang w:val="hy-AM"/>
        </w:rPr>
        <w:t>, մասնավորապես՝ 3-րդ հոդվածով սահմանված են սնդիկի ներմուծումը և արտահանումը թույլատրելու համար նախապայմանները, որոնք ևս անհրաժեշտ է սահմանել սնդիկի ներմուծումը և արտահանումը կանոնակարգող նորմատիվ իրավական ակտով։</w:t>
      </w:r>
    </w:p>
    <w:p w:rsidR="00194309" w:rsidRPr="00C77F5D"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C77F5D">
        <w:rPr>
          <w:rFonts w:ascii="GHEA Grapalat" w:eastAsia="Calibri" w:hAnsi="GHEA Grapalat" w:cs="Times New Roman"/>
          <w:color w:val="000000" w:themeColor="text1"/>
          <w:sz w:val="24"/>
          <w:szCs w:val="24"/>
          <w:lang w:val="hy-AM"/>
        </w:rPr>
        <w:t xml:space="preserve">Սույն </w:t>
      </w:r>
      <w:r>
        <w:rPr>
          <w:rFonts w:ascii="GHEA Grapalat" w:eastAsia="Calibri" w:hAnsi="GHEA Grapalat" w:cs="Times New Roman"/>
          <w:color w:val="000000" w:themeColor="text1"/>
          <w:sz w:val="24"/>
          <w:szCs w:val="24"/>
          <w:lang w:val="hy-AM"/>
        </w:rPr>
        <w:t>ն</w:t>
      </w:r>
      <w:r w:rsidRPr="00C77F5D">
        <w:rPr>
          <w:rFonts w:ascii="GHEA Grapalat" w:eastAsia="Calibri" w:hAnsi="GHEA Grapalat" w:cs="Times New Roman"/>
          <w:color w:val="000000" w:themeColor="text1"/>
          <w:sz w:val="24"/>
          <w:szCs w:val="24"/>
          <w:lang w:val="hy-AM"/>
        </w:rPr>
        <w:t>ախագծով հաստատվող կարգերի գործողության ժամկետը վեց ամիս ժամկետով սահմանելը պայմանավորված է հետևյալ հանգամանքով.</w:t>
      </w:r>
    </w:p>
    <w:p w:rsidR="00357F97"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FD75FE">
        <w:rPr>
          <w:rFonts w:ascii="GHEA Grapalat" w:eastAsia="Calibri" w:hAnsi="GHEA Grapalat" w:cs="Times New Roman"/>
          <w:color w:val="000000" w:themeColor="text1"/>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FD75FE">
        <w:rPr>
          <w:rFonts w:ascii="GHEA Grapalat" w:eastAsia="Calibri" w:hAnsi="GHEA Grapalat" w:cs="Times New Roman"/>
          <w:color w:val="000000" w:themeColor="text1"/>
          <w:sz w:val="24"/>
          <w:szCs w:val="24"/>
          <w:lang w:val="hy-AM"/>
        </w:rPr>
        <w:softHyphen/>
        <w:t>ների սահման</w:t>
      </w:r>
      <w:r w:rsidRPr="00FD75FE">
        <w:rPr>
          <w:rFonts w:ascii="GHEA Grapalat" w:eastAsia="Calibri" w:hAnsi="GHEA Grapalat" w:cs="Times New Roman"/>
          <w:color w:val="000000" w:themeColor="text1"/>
          <w:sz w:val="24"/>
          <w:szCs w:val="24"/>
          <w:lang w:val="hy-AM"/>
        </w:rPr>
        <w:softHyphen/>
        <w:t>ման, կիրառման, երկարաձգման և վերացման մասին որոշումներն ընդուն</w:t>
      </w:r>
      <w:r w:rsidRPr="00FD75FE">
        <w:rPr>
          <w:rFonts w:ascii="GHEA Grapalat" w:eastAsia="Calibri" w:hAnsi="GHEA Grapalat" w:cs="Times New Roman"/>
          <w:color w:val="000000" w:themeColor="text1"/>
          <w:sz w:val="24"/>
          <w:szCs w:val="24"/>
          <w:lang w:val="hy-AM"/>
        </w:rPr>
        <w:softHyphen/>
        <w:t>վում են Եվրասիական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FD75FE">
        <w:rPr>
          <w:rFonts w:ascii="GHEA Grapalat" w:eastAsia="Calibri" w:hAnsi="GHEA Grapalat" w:cs="Times New Roman"/>
          <w:color w:val="000000" w:themeColor="text1"/>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w:t>
      </w:r>
      <w:r>
        <w:rPr>
          <w:rFonts w:ascii="GHEA Grapalat" w:eastAsia="Calibri" w:hAnsi="GHEA Grapalat" w:cs="Times New Roman"/>
          <w:color w:val="000000" w:themeColor="text1"/>
          <w:sz w:val="24"/>
          <w:szCs w:val="24"/>
          <w:lang w:val="hy-AM"/>
        </w:rPr>
        <w:t xml:space="preserve">համաձայն, </w:t>
      </w:r>
      <w:r w:rsidRPr="00FD75FE">
        <w:rPr>
          <w:rFonts w:ascii="GHEA Grapalat" w:eastAsia="Calibri" w:hAnsi="GHEA Grapalat" w:cs="Times New Roman"/>
          <w:color w:val="000000" w:themeColor="text1"/>
          <w:sz w:val="24"/>
          <w:szCs w:val="24"/>
          <w:lang w:val="hy-AM"/>
        </w:rPr>
        <w:t>եթե Միության մաքսային տարածքում ժամա</w:t>
      </w:r>
      <w:r w:rsidRPr="00FD75FE">
        <w:rPr>
          <w:rFonts w:ascii="GHEA Grapalat" w:eastAsia="Calibri" w:hAnsi="GHEA Grapalat" w:cs="Times New Roman"/>
          <w:color w:val="000000" w:themeColor="text1"/>
          <w:sz w:val="24"/>
          <w:szCs w:val="24"/>
          <w:lang w:val="hy-AM"/>
        </w:rPr>
        <w:softHyphen/>
        <w:t>նակավոր միջոց սահմանելու մասին որոշում չի ընդունվում, ապա Եվրասիական տնտե</w:t>
      </w:r>
      <w:r w:rsidRPr="00FD75FE">
        <w:rPr>
          <w:rFonts w:ascii="GHEA Grapalat" w:eastAsia="Calibri" w:hAnsi="GHEA Grapalat" w:cs="Times New Roman"/>
          <w:color w:val="000000" w:themeColor="text1"/>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w:t>
      </w:r>
      <w:r>
        <w:rPr>
          <w:rFonts w:ascii="GHEA Grapalat" w:eastAsia="Calibri" w:hAnsi="GHEA Grapalat" w:cs="Times New Roman"/>
          <w:color w:val="000000" w:themeColor="text1"/>
          <w:sz w:val="24"/>
          <w:szCs w:val="24"/>
          <w:lang w:val="hy-AM"/>
        </w:rPr>
        <w:t xml:space="preserve"> վեց</w:t>
      </w:r>
      <w:r w:rsidRPr="00FD75FE">
        <w:rPr>
          <w:rFonts w:ascii="GHEA Grapalat" w:eastAsia="Calibri" w:hAnsi="GHEA Grapalat" w:cs="Times New Roman"/>
          <w:color w:val="000000" w:themeColor="text1"/>
          <w:sz w:val="24"/>
          <w:szCs w:val="24"/>
          <w:lang w:val="hy-AM"/>
        </w:rPr>
        <w:t xml:space="preserve"> ամսվա ընթացքում։</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Սույն Նախագծի մշակումը կարևոր է, քանի որ Հայաստանի Հանրապետության օրենսդրությամբ սնդիկի արտահանումը կանոնակարգված չէ, իսկ ներմուծումը կարգավորող </w:t>
      </w:r>
      <w:r w:rsidRPr="00FD75FE">
        <w:rPr>
          <w:rFonts w:ascii="GHEA Grapalat" w:eastAsia="Calibri" w:hAnsi="GHEA Grapalat" w:cs="Times New Roman"/>
          <w:color w:val="000000" w:themeColor="text1"/>
          <w:sz w:val="24"/>
          <w:szCs w:val="24"/>
          <w:lang w:val="hy-AM"/>
        </w:rPr>
        <w:lastRenderedPageBreak/>
        <w:t>գործող օրեսդրությամբ ամբողջությամբ ապահովված չեն տվյալ վտանգավոր ապրանքի ներմուծման հետ կապված ռիսկերի կառավարումը, շահագրգիռ գերատեսչություններին սնդիկի նախատեսվող փոխադրման վերաբերյալ տեղեկատվության հասանելիությունը, ինչն անհրաժեշտ է սնդիկի շրջանառության նկատմամբ պատշաճ հսկողություն, վերահսկողություն իրականացնելու համար։</w:t>
      </w:r>
    </w:p>
    <w:p w:rsidR="00194309" w:rsidRPr="00357F97" w:rsidRDefault="00194309" w:rsidP="00742BD8">
      <w:pPr>
        <w:pStyle w:val="ListParagraph"/>
        <w:numPr>
          <w:ilvl w:val="0"/>
          <w:numId w:val="1"/>
        </w:numPr>
        <w:spacing w:after="0" w:line="360" w:lineRule="auto"/>
        <w:jc w:val="both"/>
        <w:rPr>
          <w:rFonts w:ascii="GHEA Grapalat" w:hAnsi="GHEA Grapalat" w:cs="Sylfaen"/>
          <w:b/>
          <w:color w:val="000000" w:themeColor="text1"/>
          <w:sz w:val="24"/>
          <w:szCs w:val="24"/>
          <w:lang w:val="hy-AM"/>
        </w:rPr>
      </w:pPr>
      <w:r w:rsidRPr="00357F97">
        <w:rPr>
          <w:rFonts w:ascii="GHEA Grapalat" w:hAnsi="GHEA Grapalat" w:cs="Sylfaen"/>
          <w:b/>
          <w:color w:val="000000" w:themeColor="text1"/>
          <w:sz w:val="24"/>
          <w:szCs w:val="24"/>
          <w:lang w:val="hy-AM"/>
        </w:rPr>
        <w:t>Առաջարկվող կարգավորման բնույթը</w:t>
      </w:r>
    </w:p>
    <w:p w:rsidR="00756CB3" w:rsidRDefault="00194309" w:rsidP="00742BD8">
      <w:pPr>
        <w:pStyle w:val="ListParagraph"/>
        <w:spacing w:line="360" w:lineRule="auto"/>
        <w:ind w:left="0" w:firstLine="540"/>
        <w:jc w:val="both"/>
        <w:rPr>
          <w:rFonts w:ascii="GHEA Grapalat" w:hAnsi="GHEA Grapalat" w:cs="Sylfaen"/>
          <w:color w:val="000000" w:themeColor="text1"/>
          <w:sz w:val="24"/>
          <w:szCs w:val="24"/>
          <w:lang w:val="hy-AM"/>
        </w:rPr>
      </w:pPr>
      <w:r w:rsidRPr="00FD75FE">
        <w:rPr>
          <w:rFonts w:ascii="GHEA Grapalat" w:hAnsi="GHEA Grapalat" w:cs="Sylfaen"/>
          <w:color w:val="000000" w:themeColor="text1"/>
          <w:sz w:val="24"/>
          <w:szCs w:val="24"/>
          <w:lang w:val="hy-AM"/>
        </w:rPr>
        <w:t xml:space="preserve">«Սնդիկի վերաբերյալ» Մինամատայի կոնվենցիայի 3-րդ հոդվածով և </w:t>
      </w:r>
      <w:r w:rsidRPr="00FD75FE">
        <w:rPr>
          <w:rFonts w:ascii="GHEA Grapalat" w:hAnsi="GHEA Grapalat"/>
          <w:color w:val="000000" w:themeColor="text1"/>
          <w:sz w:val="24"/>
          <w:szCs w:val="24"/>
          <w:lang w:val="hy-AM"/>
        </w:rPr>
        <w:t xml:space="preserve">«Սնդիկի  մասին» օրենքի 4-րդ հոդվածի 1-ին մասի 2-րդ և 3-րդ կետերով սահմանված պահանջների կատարումն ապահովելու նպատակով, </w:t>
      </w:r>
      <w:r>
        <w:rPr>
          <w:rFonts w:ascii="GHEA Grapalat" w:hAnsi="GHEA Grapalat" w:cs="Sylfaen"/>
          <w:color w:val="000000" w:themeColor="text1"/>
          <w:sz w:val="24"/>
          <w:szCs w:val="24"/>
          <w:lang w:val="hy-AM"/>
        </w:rPr>
        <w:t>ն</w:t>
      </w:r>
      <w:r w:rsidRPr="00FD75FE">
        <w:rPr>
          <w:rFonts w:ascii="GHEA Grapalat" w:hAnsi="GHEA Grapalat" w:cs="Sylfaen"/>
          <w:color w:val="000000" w:themeColor="text1"/>
          <w:sz w:val="24"/>
          <w:szCs w:val="24"/>
          <w:lang w:val="hy-AM"/>
        </w:rPr>
        <w:t xml:space="preserve">ախագծով նախատեսվում է </w:t>
      </w:r>
      <w:r w:rsidR="00756CB3">
        <w:rPr>
          <w:rFonts w:ascii="GHEA Grapalat" w:hAnsi="GHEA Grapalat" w:cs="Sylfaen"/>
          <w:color w:val="000000" w:themeColor="text1"/>
          <w:sz w:val="24"/>
          <w:szCs w:val="24"/>
          <w:lang w:val="hy-AM"/>
        </w:rPr>
        <w:t>մասնավորապես՝</w:t>
      </w:r>
    </w:p>
    <w:p w:rsidR="00756CB3" w:rsidRDefault="00194309" w:rsidP="00742BD8">
      <w:pPr>
        <w:pStyle w:val="ListParagraph"/>
        <w:numPr>
          <w:ilvl w:val="0"/>
          <w:numId w:val="4"/>
        </w:numPr>
        <w:spacing w:line="360" w:lineRule="auto"/>
        <w:jc w:val="both"/>
        <w:rPr>
          <w:rFonts w:ascii="GHEA Grapalat" w:hAnsi="GHEA Grapalat" w:cs="Sylfaen"/>
          <w:color w:val="000000" w:themeColor="text1"/>
          <w:sz w:val="24"/>
          <w:szCs w:val="24"/>
          <w:lang w:val="hy-AM"/>
        </w:rPr>
      </w:pPr>
      <w:r w:rsidRPr="00FD75FE">
        <w:rPr>
          <w:rFonts w:ascii="GHEA Grapalat" w:hAnsi="GHEA Grapalat"/>
          <w:color w:val="000000" w:themeColor="text1"/>
          <w:sz w:val="24"/>
          <w:szCs w:val="24"/>
          <w:lang w:val="hy-AM"/>
        </w:rPr>
        <w:t>սահմանել սնդիկի արտահանման և ներմուծման կարգ</w:t>
      </w:r>
      <w:r>
        <w:rPr>
          <w:rFonts w:ascii="GHEA Grapalat" w:hAnsi="GHEA Grapalat"/>
          <w:color w:val="000000" w:themeColor="text1"/>
          <w:sz w:val="24"/>
          <w:szCs w:val="24"/>
          <w:lang w:val="hy-AM"/>
        </w:rPr>
        <w:t>եր</w:t>
      </w:r>
      <w:r w:rsidR="00756CB3">
        <w:rPr>
          <w:rFonts w:ascii="GHEA Grapalat" w:hAnsi="GHEA Grapalat"/>
          <w:color w:val="000000" w:themeColor="text1"/>
          <w:sz w:val="24"/>
          <w:szCs w:val="24"/>
          <w:lang w:val="hy-AM"/>
        </w:rPr>
        <w:t>ը,</w:t>
      </w:r>
      <w:r w:rsidRPr="00FD75FE">
        <w:rPr>
          <w:rFonts w:ascii="GHEA Grapalat" w:hAnsi="GHEA Grapalat" w:cs="Sylfaen"/>
          <w:color w:val="000000" w:themeColor="text1"/>
          <w:sz w:val="24"/>
          <w:szCs w:val="24"/>
          <w:lang w:val="hy-AM"/>
        </w:rPr>
        <w:t xml:space="preserve"> </w:t>
      </w:r>
    </w:p>
    <w:p w:rsidR="00756CB3" w:rsidRPr="00756CB3" w:rsidRDefault="00194309" w:rsidP="00742BD8">
      <w:pPr>
        <w:pStyle w:val="ListParagraph"/>
        <w:numPr>
          <w:ilvl w:val="0"/>
          <w:numId w:val="4"/>
        </w:numPr>
        <w:spacing w:line="360" w:lineRule="auto"/>
        <w:jc w:val="both"/>
        <w:rPr>
          <w:rFonts w:ascii="GHEA Grapalat" w:hAnsi="GHEA Grapalat"/>
          <w:sz w:val="24"/>
          <w:szCs w:val="24"/>
          <w:lang w:val="hy-AM"/>
        </w:rPr>
      </w:pPr>
      <w:r w:rsidRPr="00FD75FE">
        <w:rPr>
          <w:rFonts w:ascii="GHEA Grapalat" w:hAnsi="GHEA Grapalat"/>
          <w:color w:val="000000" w:themeColor="text1"/>
          <w:sz w:val="24"/>
          <w:szCs w:val="24"/>
          <w:lang w:val="hy-AM"/>
        </w:rPr>
        <w:t>սահմանել արգելք</w:t>
      </w:r>
      <w:r>
        <w:rPr>
          <w:rFonts w:ascii="GHEA Grapalat" w:hAnsi="GHEA Grapalat"/>
          <w:color w:val="000000" w:themeColor="text1"/>
          <w:sz w:val="24"/>
          <w:szCs w:val="24"/>
          <w:lang w:val="hy-AM"/>
        </w:rPr>
        <w:t>՝</w:t>
      </w:r>
      <w:r w:rsidRPr="00FD75FE">
        <w:rPr>
          <w:rFonts w:ascii="GHEA Grapalat" w:hAnsi="GHEA Grapalat"/>
          <w:color w:val="000000" w:themeColor="text1"/>
          <w:sz w:val="24"/>
          <w:szCs w:val="24"/>
          <w:lang w:val="hy-AM"/>
        </w:rPr>
        <w:t xml:space="preserve"> ֆիզիկական անձանց </w:t>
      </w:r>
      <w:r w:rsidRPr="00612FA0">
        <w:rPr>
          <w:rFonts w:ascii="GHEA Grapalat" w:hAnsi="GHEA Grapalat"/>
          <w:sz w:val="24"/>
          <w:szCs w:val="24"/>
          <w:lang w:val="hy-AM"/>
        </w:rPr>
        <w:t xml:space="preserve"> </w:t>
      </w:r>
      <w:r w:rsidRPr="00FD75FE">
        <w:rPr>
          <w:rFonts w:ascii="GHEA Grapalat" w:hAnsi="GHEA Grapalat"/>
          <w:color w:val="000000" w:themeColor="text1"/>
          <w:sz w:val="24"/>
          <w:szCs w:val="24"/>
          <w:lang w:val="hy-AM"/>
        </w:rPr>
        <w:t>կողմից</w:t>
      </w:r>
      <w:r>
        <w:rPr>
          <w:rFonts w:ascii="GHEA Grapalat" w:hAnsi="GHEA Grapalat"/>
          <w:color w:val="000000" w:themeColor="text1"/>
          <w:sz w:val="24"/>
          <w:szCs w:val="24"/>
          <w:lang w:val="hy-AM"/>
        </w:rPr>
        <w:t xml:space="preserve"> որպես անձնական օգտագործման ապրանք</w:t>
      </w:r>
      <w:r w:rsidRPr="00FD75FE">
        <w:rPr>
          <w:rFonts w:ascii="GHEA Grapalat" w:hAnsi="GHEA Grapalat"/>
          <w:color w:val="000000" w:themeColor="text1"/>
          <w:sz w:val="24"/>
          <w:szCs w:val="24"/>
          <w:lang w:val="hy-AM"/>
        </w:rPr>
        <w:t xml:space="preserve"> Հայաստանի Հանրապետության տարածք սնդիկի ներմուծման  </w:t>
      </w:r>
      <w:r w:rsidR="00437B5A">
        <w:rPr>
          <w:rFonts w:ascii="GHEA Grapalat" w:hAnsi="GHEA Grapalat"/>
          <w:color w:val="000000" w:themeColor="text1"/>
          <w:sz w:val="24"/>
          <w:szCs w:val="24"/>
          <w:lang w:val="hy-AM"/>
        </w:rPr>
        <w:t>կամ</w:t>
      </w:r>
      <w:r w:rsidRPr="00FD75FE">
        <w:rPr>
          <w:rFonts w:ascii="GHEA Grapalat" w:hAnsi="GHEA Grapalat"/>
          <w:color w:val="000000" w:themeColor="text1"/>
          <w:sz w:val="24"/>
          <w:szCs w:val="24"/>
          <w:lang w:val="hy-AM"/>
        </w:rPr>
        <w:t xml:space="preserve"> Հայաստանի Հանրապետության տարածքից </w:t>
      </w:r>
      <w:r>
        <w:rPr>
          <w:rFonts w:ascii="GHEA Grapalat" w:hAnsi="GHEA Grapalat"/>
          <w:color w:val="000000" w:themeColor="text1"/>
          <w:sz w:val="24"/>
          <w:szCs w:val="24"/>
          <w:lang w:val="hy-AM"/>
        </w:rPr>
        <w:t xml:space="preserve">արտահանման  </w:t>
      </w:r>
      <w:r w:rsidR="00437B5A">
        <w:rPr>
          <w:rFonts w:ascii="GHEA Grapalat" w:hAnsi="GHEA Grapalat"/>
          <w:color w:val="000000" w:themeColor="text1"/>
          <w:sz w:val="24"/>
          <w:szCs w:val="24"/>
          <w:lang w:val="hy-AM"/>
        </w:rPr>
        <w:t>դեպքում</w:t>
      </w:r>
      <w:r w:rsidR="00756CB3">
        <w:rPr>
          <w:rFonts w:ascii="GHEA Grapalat" w:hAnsi="GHEA Grapalat"/>
          <w:color w:val="000000" w:themeColor="text1"/>
          <w:sz w:val="24"/>
          <w:szCs w:val="24"/>
          <w:lang w:val="hy-AM"/>
        </w:rPr>
        <w:t>,</w:t>
      </w:r>
    </w:p>
    <w:p w:rsidR="00756CB3" w:rsidRPr="00756CB3" w:rsidRDefault="00756CB3" w:rsidP="00742BD8">
      <w:pPr>
        <w:pStyle w:val="ListParagraph"/>
        <w:numPr>
          <w:ilvl w:val="0"/>
          <w:numId w:val="4"/>
        </w:numPr>
        <w:spacing w:line="360" w:lineRule="auto"/>
        <w:jc w:val="both"/>
        <w:rPr>
          <w:rFonts w:ascii="GHEA Grapalat" w:hAnsi="GHEA Grapalat"/>
          <w:sz w:val="24"/>
          <w:szCs w:val="24"/>
          <w:lang w:val="hy-AM"/>
        </w:rPr>
      </w:pPr>
      <w:r>
        <w:rPr>
          <w:rFonts w:ascii="GHEA Grapalat" w:hAnsi="GHEA Grapalat"/>
          <w:color w:val="000000" w:themeColor="text1"/>
          <w:sz w:val="24"/>
          <w:szCs w:val="24"/>
          <w:lang w:val="hy-AM"/>
        </w:rPr>
        <w:t>ԵՏՀ</w:t>
      </w:r>
      <w:r w:rsidRPr="00FD75FE">
        <w:rPr>
          <w:rFonts w:ascii="GHEA Grapalat" w:hAnsi="GHEA Grapalat"/>
          <w:color w:val="000000" w:themeColor="text1"/>
          <w:sz w:val="24"/>
          <w:szCs w:val="24"/>
          <w:lang w:val="hy-AM"/>
        </w:rPr>
        <w:t xml:space="preserve"> կոլեգիայի 2015 թվականի ապրիլի 21-ի Ոչ սակագնային կարգավորման մասին» N</w:t>
      </w:r>
      <w:r>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30 որոշման 19–րդ հավելվածով</w:t>
      </w:r>
      <w:r>
        <w:rPr>
          <w:rFonts w:ascii="GHEA Grapalat" w:hAnsi="GHEA Grapalat"/>
          <w:color w:val="000000" w:themeColor="text1"/>
          <w:sz w:val="24"/>
          <w:szCs w:val="24"/>
          <w:lang w:val="hy-AM"/>
        </w:rPr>
        <w:t>,</w:t>
      </w:r>
      <w:r w:rsidRPr="00756CB3">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Հայաստանի Հանրապետության կառավարության 2014 թվականի դեկտեմբերի 25-ի N1524-Ն և 2015 թվականի փետրվարի 5-ի N90-Ն որոշումներով</w:t>
      </w:r>
      <w:r>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 xml:space="preserve"> սահմանված</w:t>
      </w:r>
      <w:r>
        <w:rPr>
          <w:rFonts w:ascii="GHEA Grapalat" w:hAnsi="GHEA Grapalat"/>
          <w:color w:val="000000" w:themeColor="text1"/>
          <w:sz w:val="24"/>
          <w:szCs w:val="24"/>
          <w:lang w:val="hy-AM"/>
        </w:rPr>
        <w:t xml:space="preserve"> պահանջներից զատ, </w:t>
      </w:r>
      <w:r w:rsidR="00437B5A">
        <w:rPr>
          <w:rFonts w:ascii="GHEA Grapalat" w:hAnsi="GHEA Grapalat"/>
          <w:color w:val="000000" w:themeColor="text1"/>
          <w:sz w:val="24"/>
          <w:szCs w:val="24"/>
          <w:lang w:val="hy-AM"/>
        </w:rPr>
        <w:t xml:space="preserve">իրավական ակտով </w:t>
      </w:r>
      <w:r>
        <w:rPr>
          <w:rFonts w:ascii="GHEA Grapalat" w:hAnsi="GHEA Grapalat"/>
          <w:color w:val="000000" w:themeColor="text1"/>
          <w:sz w:val="24"/>
          <w:szCs w:val="24"/>
          <w:lang w:val="hy-AM"/>
        </w:rPr>
        <w:t xml:space="preserve">սահմանել նաև վտանգավոր բեռների </w:t>
      </w:r>
      <w:r w:rsidR="00437B5A">
        <w:rPr>
          <w:rFonts w:ascii="GHEA Grapalat" w:hAnsi="GHEA Grapalat"/>
          <w:color w:val="000000" w:themeColor="text1"/>
          <w:sz w:val="24"/>
          <w:szCs w:val="24"/>
          <w:lang w:val="hy-AM"/>
        </w:rPr>
        <w:t>փոխադրումը կարգավորող</w:t>
      </w:r>
      <w:r>
        <w:rPr>
          <w:rFonts w:ascii="GHEA Grapalat" w:hAnsi="GHEA Grapalat"/>
          <w:color w:val="000000" w:themeColor="text1"/>
          <w:sz w:val="24"/>
          <w:szCs w:val="24"/>
          <w:lang w:val="hy-AM"/>
        </w:rPr>
        <w:t xml:space="preserve"> օրենսդրությամբ</w:t>
      </w:r>
      <w:r w:rsidR="00437B5A">
        <w:rPr>
          <w:rFonts w:ascii="GHEA Grapalat" w:hAnsi="GHEA Grapalat"/>
          <w:color w:val="000000" w:themeColor="text1"/>
          <w:sz w:val="24"/>
          <w:szCs w:val="24"/>
          <w:lang w:val="hy-AM"/>
        </w:rPr>
        <w:t xml:space="preserve"> և</w:t>
      </w:r>
      <w:r>
        <w:rPr>
          <w:rFonts w:ascii="GHEA Grapalat" w:hAnsi="GHEA Grapalat"/>
          <w:color w:val="000000" w:themeColor="text1"/>
          <w:sz w:val="24"/>
          <w:szCs w:val="24"/>
          <w:lang w:val="hy-AM"/>
        </w:rPr>
        <w:t xml:space="preserve"> </w:t>
      </w:r>
      <w:r w:rsidRPr="00FD75FE">
        <w:rPr>
          <w:rFonts w:ascii="GHEA Grapalat" w:hAnsi="GHEA Grapalat" w:cs="Sylfaen"/>
          <w:color w:val="000000" w:themeColor="text1"/>
          <w:sz w:val="24"/>
          <w:szCs w:val="24"/>
          <w:lang w:val="hy-AM"/>
        </w:rPr>
        <w:t xml:space="preserve">«Սնդիկի վերաբերյալ» Մինամատայի կոնվենցիայի 3-րդ </w:t>
      </w:r>
      <w:r>
        <w:rPr>
          <w:rFonts w:ascii="GHEA Grapalat" w:hAnsi="GHEA Grapalat" w:cs="Sylfaen"/>
          <w:color w:val="000000" w:themeColor="text1"/>
          <w:sz w:val="24"/>
          <w:szCs w:val="24"/>
          <w:lang w:val="hy-AM"/>
        </w:rPr>
        <w:t xml:space="preserve">հոդվածով սահմանված </w:t>
      </w:r>
      <w:r w:rsidR="00437B5A">
        <w:rPr>
          <w:rFonts w:ascii="GHEA Grapalat" w:hAnsi="GHEA Grapalat" w:cs="Sylfaen"/>
          <w:color w:val="000000" w:themeColor="text1"/>
          <w:sz w:val="24"/>
          <w:szCs w:val="24"/>
          <w:lang w:val="hy-AM"/>
        </w:rPr>
        <w:t xml:space="preserve">դրույթներով </w:t>
      </w:r>
      <w:r w:rsidR="00AC79CA">
        <w:rPr>
          <w:rFonts w:ascii="GHEA Grapalat" w:hAnsi="GHEA Grapalat"/>
          <w:color w:val="000000" w:themeColor="text1"/>
          <w:sz w:val="24"/>
          <w:szCs w:val="24"/>
          <w:lang w:val="hy-AM"/>
        </w:rPr>
        <w:t xml:space="preserve">նախատեսված փաստաթղթերի ներկայացման պահանջ՝ սնդիկի ներմուծման լիցենզիա կամ արտահանման համաձայնություն ստանալու համար։ </w:t>
      </w:r>
    </w:p>
    <w:p w:rsidR="00194309" w:rsidRPr="009118DC" w:rsidRDefault="00194309" w:rsidP="009118DC">
      <w:pPr>
        <w:spacing w:after="0" w:line="360" w:lineRule="auto"/>
        <w:ind w:left="150" w:right="135" w:firstLine="180"/>
        <w:jc w:val="both"/>
        <w:rPr>
          <w:rFonts w:ascii="GHEA Grapalat" w:eastAsia="Times New Roman" w:hAnsi="GHEA Grapalat" w:cs="Sylfaen"/>
          <w:color w:val="000000"/>
          <w:sz w:val="24"/>
          <w:szCs w:val="24"/>
          <w:shd w:val="clear" w:color="auto" w:fill="FFFFFF"/>
          <w:lang w:val="hy-AM" w:eastAsia="ru-RU"/>
        </w:rPr>
      </w:pPr>
      <w:r>
        <w:rPr>
          <w:rFonts w:ascii="GHEA Grapalat" w:hAnsi="GHEA Grapalat"/>
          <w:color w:val="000000" w:themeColor="text1"/>
          <w:sz w:val="24"/>
          <w:szCs w:val="24"/>
          <w:lang w:val="hy-AM"/>
        </w:rPr>
        <w:t xml:space="preserve">  Հաշվի առնելով, որ Հայաստանի Հանրապետությունում դեռևս բացակայում են սնդիկի, սնդիկ պարունակող ապրանքների և թափոնների վերամշակման, վնասազերծման, օգտահանման, պահման կամ տեղադրման գործունեությամբ զբաղվող կազմակերպությունները, անհրաժեշտ ենթակառուցվածքները, սարքավորումները և </w:t>
      </w:r>
      <w:r>
        <w:rPr>
          <w:rFonts w:ascii="GHEA Grapalat" w:hAnsi="GHEA Grapalat"/>
          <w:color w:val="000000" w:themeColor="text1"/>
          <w:sz w:val="24"/>
          <w:szCs w:val="24"/>
          <w:lang w:val="hy-AM"/>
        </w:rPr>
        <w:lastRenderedPageBreak/>
        <w:t>տեխնոլոգիաները, ուստի նախագծով նախատեսվում է առաջնորդվելով ԵՏՀ</w:t>
      </w:r>
      <w:r w:rsidRPr="00FD75FE">
        <w:rPr>
          <w:rFonts w:ascii="GHEA Grapalat" w:hAnsi="GHEA Grapalat"/>
          <w:color w:val="000000" w:themeColor="text1"/>
          <w:sz w:val="24"/>
          <w:szCs w:val="24"/>
          <w:lang w:val="hy-AM"/>
        </w:rPr>
        <w:t xml:space="preserve"> կոլեգիայի 2015 թվականի ապրիլի 21-ի Ոչ սակագնային կարգավորման մասին» N30 որոշման 19–րդ հավելվածով սահմանված </w:t>
      </w:r>
      <w:r>
        <w:rPr>
          <w:rFonts w:ascii="GHEA Grapalat" w:hAnsi="GHEA Grapalat"/>
          <w:color w:val="000000" w:themeColor="text1"/>
          <w:sz w:val="24"/>
          <w:szCs w:val="24"/>
          <w:lang w:val="hy-AM"/>
        </w:rPr>
        <w:t>դրույթներով, սնդիկի շրջանառությունը սահմանափակելու նպատակով սնդիկի ներմուծմանն առնչվող մաքսային ընթացակարգերի կիրառման համար</w:t>
      </w:r>
      <w:r w:rsidR="00516758" w:rsidRPr="00516758">
        <w:rPr>
          <w:rFonts w:ascii="GHEA Grapalat" w:hAnsi="GHEA Grapalat"/>
          <w:color w:val="000000" w:themeColor="text1"/>
          <w:sz w:val="24"/>
          <w:szCs w:val="24"/>
          <w:lang w:val="hy-AM"/>
        </w:rPr>
        <w:t xml:space="preserve"> </w:t>
      </w:r>
      <w:r w:rsidR="00516758">
        <w:rPr>
          <w:rFonts w:ascii="GHEA Grapalat" w:hAnsi="GHEA Grapalat"/>
          <w:color w:val="000000" w:themeColor="text1"/>
          <w:sz w:val="24"/>
          <w:szCs w:val="24"/>
          <w:lang w:val="hy-AM"/>
        </w:rPr>
        <w:t>սահմանել խիստ ռեժիմ</w:t>
      </w:r>
      <w:r>
        <w:rPr>
          <w:rFonts w:ascii="GHEA Grapalat" w:hAnsi="GHEA Grapalat"/>
          <w:color w:val="000000" w:themeColor="text1"/>
          <w:sz w:val="24"/>
          <w:szCs w:val="24"/>
          <w:lang w:val="hy-AM"/>
        </w:rPr>
        <w:t>՝ արգելել</w:t>
      </w:r>
      <w:r w:rsidRPr="00FD75FE">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ս</w:t>
      </w:r>
      <w:r>
        <w:rPr>
          <w:rFonts w:ascii="GHEA Grapalat" w:hAnsi="GHEA Grapalat"/>
          <w:sz w:val="24"/>
          <w:szCs w:val="24"/>
          <w:lang w:val="hy-AM"/>
        </w:rPr>
        <w:t xml:space="preserve">նդիկի նկատմամբ </w:t>
      </w:r>
      <w:r w:rsidRPr="0000545D">
        <w:rPr>
          <w:rFonts w:ascii="GHEA Grapalat" w:hAnsi="GHEA Grapalat"/>
          <w:sz w:val="24"/>
          <w:szCs w:val="24"/>
          <w:lang w:val="hy-AM"/>
        </w:rPr>
        <w:t>«Հրաժարում՝ հօգուտ պետության»</w:t>
      </w:r>
      <w:r>
        <w:rPr>
          <w:rFonts w:ascii="GHEA Grapalat" w:hAnsi="GHEA Grapalat"/>
          <w:sz w:val="24"/>
          <w:szCs w:val="24"/>
          <w:lang w:val="hy-AM"/>
        </w:rPr>
        <w:t xml:space="preserve">, </w:t>
      </w:r>
      <w:r w:rsidRPr="00024C96">
        <w:rPr>
          <w:rFonts w:ascii="GHEA Grapalat" w:hAnsi="GHEA Grapalat"/>
          <w:sz w:val="24"/>
          <w:szCs w:val="24"/>
          <w:lang w:val="hy-AM"/>
        </w:rPr>
        <w:t>«Ժամանակավոր ներմուծում</w:t>
      </w:r>
      <w:r w:rsidRPr="00024C96">
        <w:rPr>
          <w:rFonts w:ascii="Sylfaen" w:hAnsi="Sylfaen"/>
          <w:color w:val="000000"/>
          <w:sz w:val="21"/>
          <w:szCs w:val="21"/>
          <w:shd w:val="clear" w:color="auto" w:fill="FFFFFF"/>
          <w:lang w:val="hy-AM"/>
        </w:rPr>
        <w:t xml:space="preserve"> </w:t>
      </w:r>
      <w:r w:rsidRPr="00024C96">
        <w:rPr>
          <w:rFonts w:ascii="GHEA Grapalat" w:hAnsi="GHEA Grapalat"/>
          <w:sz w:val="24"/>
          <w:szCs w:val="24"/>
          <w:lang w:val="hy-AM"/>
        </w:rPr>
        <w:t>(թույլտվություն)</w:t>
      </w:r>
      <w:r>
        <w:rPr>
          <w:rFonts w:ascii="GHEA Grapalat" w:hAnsi="GHEA Grapalat"/>
          <w:sz w:val="24"/>
          <w:szCs w:val="24"/>
          <w:lang w:val="hy-AM"/>
        </w:rPr>
        <w:t xml:space="preserve">», </w:t>
      </w:r>
      <w:r w:rsidRPr="00024C96">
        <w:rPr>
          <w:rFonts w:ascii="GHEA Grapalat" w:hAnsi="GHEA Grapalat"/>
          <w:sz w:val="24"/>
          <w:szCs w:val="24"/>
          <w:lang w:val="hy-AM"/>
        </w:rPr>
        <w:t>«</w:t>
      </w:r>
      <w:r>
        <w:rPr>
          <w:rFonts w:ascii="GHEA Grapalat" w:hAnsi="GHEA Grapalat"/>
          <w:color w:val="000000"/>
          <w:sz w:val="24"/>
          <w:szCs w:val="24"/>
          <w:shd w:val="clear" w:color="auto" w:fill="FFFFFF"/>
          <w:lang w:val="hy-AM"/>
        </w:rPr>
        <w:t>Մ</w:t>
      </w:r>
      <w:r w:rsidRPr="00024C96">
        <w:rPr>
          <w:rFonts w:ascii="GHEA Grapalat" w:hAnsi="GHEA Grapalat"/>
          <w:color w:val="000000"/>
          <w:sz w:val="24"/>
          <w:szCs w:val="24"/>
          <w:shd w:val="clear" w:color="auto" w:fill="FFFFFF"/>
          <w:lang w:val="hy-AM"/>
        </w:rPr>
        <w:t>աքսային պահեստ»</w:t>
      </w:r>
      <w:r>
        <w:rPr>
          <w:rFonts w:ascii="GHEA Grapalat" w:hAnsi="GHEA Grapalat"/>
          <w:color w:val="000000"/>
          <w:sz w:val="24"/>
          <w:szCs w:val="24"/>
          <w:shd w:val="clear" w:color="auto" w:fill="FFFFFF"/>
          <w:lang w:val="hy-AM"/>
        </w:rPr>
        <w:t>, «Ա</w:t>
      </w:r>
      <w:r w:rsidRPr="00024C96">
        <w:rPr>
          <w:rFonts w:ascii="GHEA Grapalat" w:hAnsi="GHEA Grapalat"/>
          <w:color w:val="000000"/>
          <w:sz w:val="24"/>
          <w:szCs w:val="24"/>
          <w:shd w:val="clear" w:color="auto" w:fill="FFFFFF"/>
          <w:lang w:val="hy-AM"/>
        </w:rPr>
        <w:t>նմաքս առևտուր</w:t>
      </w:r>
      <w:r>
        <w:rPr>
          <w:rFonts w:ascii="GHEA Grapalat" w:hAnsi="GHEA Grapalat"/>
          <w:color w:val="000000"/>
          <w:sz w:val="24"/>
          <w:szCs w:val="24"/>
          <w:shd w:val="clear" w:color="auto" w:fill="FFFFFF"/>
          <w:lang w:val="hy-AM"/>
        </w:rPr>
        <w:t>», «</w:t>
      </w:r>
      <w:r w:rsidRPr="00024C96">
        <w:rPr>
          <w:rFonts w:ascii="GHEA Grapalat" w:hAnsi="GHEA Grapalat"/>
          <w:color w:val="000000"/>
          <w:sz w:val="24"/>
          <w:szCs w:val="24"/>
          <w:shd w:val="clear" w:color="auto" w:fill="FFFFFF"/>
          <w:lang w:val="hy-AM"/>
        </w:rPr>
        <w:t>Ոչնչացում</w:t>
      </w:r>
      <w:r>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 xml:space="preserve">, </w:t>
      </w:r>
      <w:r w:rsidRPr="00612FA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Մ</w:t>
      </w:r>
      <w:r w:rsidRPr="000F7233">
        <w:rPr>
          <w:rFonts w:ascii="GHEA Grapalat" w:hAnsi="GHEA Grapalat"/>
          <w:color w:val="000000"/>
          <w:sz w:val="24"/>
          <w:szCs w:val="24"/>
          <w:shd w:val="clear" w:color="auto" w:fill="FFFFFF"/>
          <w:lang w:val="hy-AM"/>
        </w:rPr>
        <w:t>աքսային տարածքում վերամշակում</w:t>
      </w:r>
      <w:r w:rsidRPr="00612FA0">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w:t>
      </w:r>
      <w:r w:rsidRPr="00612FA0">
        <w:rPr>
          <w:rFonts w:ascii="GHEA Grapalat" w:hAnsi="GHEA Grapalat"/>
          <w:sz w:val="24"/>
          <w:szCs w:val="24"/>
          <w:lang w:val="hy-AM"/>
        </w:rPr>
        <w:t xml:space="preserve"> </w:t>
      </w:r>
      <w:r w:rsidRPr="00612FA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Ն</w:t>
      </w:r>
      <w:r w:rsidRPr="000F7233">
        <w:rPr>
          <w:rFonts w:ascii="GHEA Grapalat" w:hAnsi="GHEA Grapalat"/>
          <w:color w:val="000000"/>
          <w:sz w:val="24"/>
          <w:szCs w:val="24"/>
          <w:shd w:val="clear" w:color="auto" w:fill="FFFFFF"/>
          <w:lang w:val="hy-AM"/>
        </w:rPr>
        <w:t>երքին սպառման համար վերամշակում</w:t>
      </w:r>
      <w:r w:rsidRPr="00612FA0">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Pr="00612FA0">
        <w:rPr>
          <w:rFonts w:ascii="GHEA Grapalat" w:hAnsi="GHEA Grapalat"/>
          <w:sz w:val="24"/>
          <w:szCs w:val="24"/>
          <w:lang w:val="hy-AM"/>
        </w:rPr>
        <w:t xml:space="preserve"> </w:t>
      </w:r>
      <w:r w:rsidRPr="00612FA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Ա</w:t>
      </w:r>
      <w:r w:rsidRPr="000F7233">
        <w:rPr>
          <w:rFonts w:ascii="GHEA Grapalat" w:hAnsi="GHEA Grapalat"/>
          <w:sz w:val="24"/>
          <w:szCs w:val="24"/>
          <w:lang w:val="hy-AM"/>
        </w:rPr>
        <w:t>զատ մաքսային գոտի</w:t>
      </w:r>
      <w:r w:rsidRPr="00612FA0">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w:t>
      </w:r>
      <w:r w:rsidRPr="000F7233">
        <w:rPr>
          <w:rFonts w:ascii="Sylfaen" w:hAnsi="Sylfaen"/>
          <w:color w:val="000000"/>
          <w:sz w:val="21"/>
          <w:szCs w:val="21"/>
          <w:shd w:val="clear" w:color="auto" w:fill="FFFFFF"/>
          <w:lang w:val="hy-AM"/>
        </w:rPr>
        <w:t xml:space="preserve"> </w:t>
      </w:r>
      <w:r w:rsidRPr="000F7233">
        <w:rPr>
          <w:rFonts w:ascii="GHEA Grapalat" w:hAnsi="GHEA Grapalat"/>
          <w:color w:val="000000"/>
          <w:sz w:val="24"/>
          <w:szCs w:val="24"/>
          <w:shd w:val="clear" w:color="auto" w:fill="FFFFFF"/>
          <w:lang w:val="hy-AM"/>
        </w:rPr>
        <w:t>«Ազատ պահեստ</w:t>
      </w:r>
      <w:r w:rsidRPr="00612FA0">
        <w:rPr>
          <w:rFonts w:ascii="GHEA Grapalat" w:hAnsi="GHEA Grapalat"/>
          <w:color w:val="000000"/>
          <w:sz w:val="24"/>
          <w:szCs w:val="24"/>
          <w:shd w:val="clear" w:color="auto" w:fill="FFFFFF"/>
          <w:lang w:val="hy-AM"/>
        </w:rPr>
        <w:t>»</w:t>
      </w:r>
      <w:r w:rsidRPr="000F7233">
        <w:rPr>
          <w:rFonts w:ascii="GHEA Grapalat" w:hAnsi="GHEA Grapalat"/>
          <w:color w:val="000000"/>
          <w:sz w:val="24"/>
          <w:szCs w:val="24"/>
          <w:shd w:val="clear" w:color="auto" w:fill="FFFFFF"/>
          <w:lang w:val="hy-AM"/>
        </w:rPr>
        <w:t>,</w:t>
      </w:r>
      <w:r>
        <w:rPr>
          <w:rFonts w:ascii="GHEA Grapalat" w:hAnsi="GHEA Grapalat"/>
          <w:sz w:val="24"/>
          <w:szCs w:val="24"/>
          <w:lang w:val="hy-AM"/>
        </w:rPr>
        <w:t xml:space="preserve"> </w:t>
      </w:r>
      <w:r w:rsidRPr="00612FA0">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Վ</w:t>
      </w:r>
      <w:r w:rsidRPr="00237D95">
        <w:rPr>
          <w:rFonts w:ascii="GHEA Grapalat" w:hAnsi="GHEA Grapalat"/>
          <w:sz w:val="24"/>
          <w:szCs w:val="24"/>
          <w:lang w:val="hy-AM"/>
        </w:rPr>
        <w:t>երաներմուծում</w:t>
      </w:r>
      <w:r w:rsidRPr="00612FA0">
        <w:rPr>
          <w:rFonts w:ascii="GHEA Grapalat" w:hAnsi="GHEA Grapalat"/>
          <w:color w:val="000000"/>
          <w:sz w:val="24"/>
          <w:szCs w:val="24"/>
          <w:shd w:val="clear" w:color="auto" w:fill="FFFFFF"/>
          <w:lang w:val="hy-AM"/>
        </w:rPr>
        <w:t>»</w:t>
      </w:r>
      <w:r w:rsidRPr="0000545D">
        <w:rPr>
          <w:rFonts w:ascii="GHEA Grapalat" w:hAnsi="GHEA Grapalat"/>
          <w:sz w:val="24"/>
          <w:szCs w:val="24"/>
          <w:lang w:val="hy-AM"/>
        </w:rPr>
        <w:t xml:space="preserve"> մաքսային ընթացակարգ</w:t>
      </w:r>
      <w:r>
        <w:rPr>
          <w:rFonts w:ascii="GHEA Grapalat" w:hAnsi="GHEA Grapalat"/>
          <w:sz w:val="24"/>
          <w:szCs w:val="24"/>
          <w:lang w:val="hy-AM"/>
        </w:rPr>
        <w:t>երի</w:t>
      </w:r>
      <w:r w:rsidRPr="009065B9">
        <w:rPr>
          <w:rFonts w:ascii="GHEA Grapalat" w:hAnsi="GHEA Grapalat"/>
          <w:sz w:val="24"/>
          <w:szCs w:val="24"/>
          <w:lang w:val="hy-AM"/>
        </w:rPr>
        <w:t xml:space="preserve"> </w:t>
      </w:r>
      <w:r>
        <w:rPr>
          <w:rFonts w:ascii="GHEA Grapalat" w:hAnsi="GHEA Grapalat"/>
          <w:sz w:val="24"/>
          <w:szCs w:val="24"/>
          <w:lang w:val="hy-AM"/>
        </w:rPr>
        <w:t>կիրառումը</w:t>
      </w:r>
      <w:r w:rsidR="009118DC">
        <w:rPr>
          <w:rFonts w:ascii="GHEA Grapalat" w:hAnsi="GHEA Grapalat"/>
          <w:sz w:val="24"/>
          <w:szCs w:val="24"/>
          <w:lang w:val="hy-AM"/>
        </w:rPr>
        <w:t xml:space="preserve">, իսկ </w:t>
      </w:r>
      <w:r w:rsidR="009118DC">
        <w:rPr>
          <w:rFonts w:ascii="GHEA Grapalat" w:eastAsia="Times New Roman" w:hAnsi="GHEA Grapalat" w:cs="Sylfaen"/>
          <w:color w:val="000000"/>
          <w:sz w:val="24"/>
          <w:szCs w:val="24"/>
          <w:shd w:val="clear" w:color="auto" w:fill="FFFFFF"/>
          <w:lang w:val="hy-AM" w:eastAsia="ru-RU"/>
        </w:rPr>
        <w:t xml:space="preserve">սնդիկի տարանցիկ փոխադրման դեպքում ուղղակիորեն կգործ ԵՏՀ կոլեգիայի </w:t>
      </w:r>
      <w:r w:rsidR="009118DC" w:rsidRPr="00140853">
        <w:rPr>
          <w:rFonts w:ascii="GHEA Grapalat" w:eastAsia="Times New Roman" w:hAnsi="GHEA Grapalat" w:cs="Sylfaen"/>
          <w:color w:val="000000"/>
          <w:sz w:val="24"/>
          <w:szCs w:val="24"/>
          <w:shd w:val="clear" w:color="auto" w:fill="FFFFFF"/>
          <w:lang w:val="hy-AM" w:eastAsia="ru-RU"/>
        </w:rPr>
        <w:t>21.04.2015թ</w:t>
      </w:r>
      <w:r w:rsidR="009118DC" w:rsidRPr="00140853">
        <w:rPr>
          <w:rFonts w:ascii="Cambria Math" w:eastAsia="Times New Roman" w:hAnsi="Cambria Math" w:cs="Cambria Math"/>
          <w:color w:val="000000"/>
          <w:sz w:val="24"/>
          <w:szCs w:val="24"/>
          <w:shd w:val="clear" w:color="auto" w:fill="FFFFFF"/>
          <w:lang w:val="hy-AM" w:eastAsia="ru-RU"/>
        </w:rPr>
        <w:t>․</w:t>
      </w:r>
      <w:r w:rsidR="009118DC" w:rsidRPr="00140853">
        <w:rPr>
          <w:rFonts w:ascii="GHEA Grapalat" w:eastAsia="Times New Roman" w:hAnsi="GHEA Grapalat" w:cs="Sylfaen"/>
          <w:color w:val="000000"/>
          <w:sz w:val="24"/>
          <w:szCs w:val="24"/>
          <w:shd w:val="clear" w:color="auto" w:fill="FFFFFF"/>
          <w:lang w:val="hy-AM" w:eastAsia="ru-RU"/>
        </w:rPr>
        <w:t xml:space="preserve"> N30</w:t>
      </w:r>
      <w:r w:rsidR="009118DC">
        <w:rPr>
          <w:rFonts w:ascii="GHEA Grapalat" w:eastAsia="Times New Roman" w:hAnsi="GHEA Grapalat" w:cs="Sylfaen"/>
          <w:color w:val="000000"/>
          <w:sz w:val="24"/>
          <w:szCs w:val="24"/>
          <w:shd w:val="clear" w:color="auto" w:fill="FFFFFF"/>
          <w:lang w:val="hy-AM" w:eastAsia="ru-RU"/>
        </w:rPr>
        <w:t xml:space="preserve"> որոշմամբ</w:t>
      </w:r>
      <w:r w:rsidR="009118DC" w:rsidRPr="00E852F6">
        <w:rPr>
          <w:rFonts w:ascii="GHEA Grapalat" w:eastAsia="Times New Roman" w:hAnsi="GHEA Grapalat" w:cs="Sylfaen"/>
          <w:color w:val="000000"/>
          <w:sz w:val="24"/>
          <w:szCs w:val="24"/>
          <w:shd w:val="clear" w:color="auto" w:fill="FFFFFF"/>
          <w:lang w:val="hy-AM" w:eastAsia="ru-RU"/>
        </w:rPr>
        <w:t xml:space="preserve"> </w:t>
      </w:r>
      <w:r w:rsidR="009118DC">
        <w:rPr>
          <w:rFonts w:ascii="GHEA Grapalat" w:eastAsia="Times New Roman" w:hAnsi="GHEA Grapalat" w:cs="Sylfaen"/>
          <w:color w:val="000000"/>
          <w:sz w:val="24"/>
          <w:szCs w:val="24"/>
          <w:shd w:val="clear" w:color="auto" w:fill="FFFFFF"/>
          <w:lang w:val="hy-AM" w:eastAsia="ru-RU"/>
        </w:rPr>
        <w:t>հաստատված հավելված 19-ի 8-րդ կետով սահմանված դրույթը։</w:t>
      </w:r>
    </w:p>
    <w:p w:rsidR="00194309" w:rsidRPr="00CF27D4" w:rsidRDefault="00194309" w:rsidP="00742BD8">
      <w:pPr>
        <w:spacing w:after="0" w:line="360" w:lineRule="auto"/>
        <w:ind w:firstLine="180"/>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 </w:t>
      </w:r>
      <w:r w:rsidRPr="00CF27D4">
        <w:rPr>
          <w:rFonts w:ascii="GHEA Grapalat" w:hAnsi="GHEA Grapalat"/>
          <w:sz w:val="24"/>
          <w:szCs w:val="24"/>
          <w:lang w:val="hy-AM"/>
        </w:rPr>
        <w:t xml:space="preserve">Պետական եկամուտների կոմիտեն լիազորված է մասնավորապես՝ </w:t>
      </w:r>
      <w:r w:rsidRPr="00CF27D4">
        <w:rPr>
          <w:rFonts w:ascii="GHEA Grapalat" w:hAnsi="GHEA Grapalat"/>
          <w:color w:val="000000"/>
          <w:sz w:val="24"/>
          <w:szCs w:val="24"/>
          <w:shd w:val="clear" w:color="auto" w:fill="FFFFFF"/>
          <w:lang w:val="hy-AM"/>
        </w:rPr>
        <w:t>Հայաստանի Հանրապետության մաքսային սահմանով ապրանքների և տրանսպորտային միջոցների տեղափոխման ժամանակ մաքսային օրենսդրությամբ սահմանված արգելքների և սահմանափակումների պահպանման և ոչ սակագնային կարգավորման միջոցների կիրառման ապահովման համար</w:t>
      </w:r>
      <w:r w:rsidRPr="00CF27D4">
        <w:rPr>
          <w:rFonts w:ascii="GHEA Grapalat" w:hAnsi="GHEA Grapalat"/>
          <w:sz w:val="24"/>
          <w:szCs w:val="24"/>
          <w:lang w:val="hy-AM"/>
        </w:rPr>
        <w:t xml:space="preserve">։ </w:t>
      </w:r>
      <w:r w:rsidRPr="00CF27D4">
        <w:rPr>
          <w:rFonts w:ascii="GHEA Grapalat" w:hAnsi="GHEA Grapalat"/>
          <w:color w:val="000000"/>
          <w:sz w:val="24"/>
          <w:szCs w:val="24"/>
          <w:shd w:val="clear" w:color="auto" w:fill="FFFFFF"/>
          <w:lang w:val="hy-AM"/>
        </w:rPr>
        <w:t>Հաշվի առնելով վերը նշվածը, նախագծի 3-րդ կետով  նախատեսվում է լիազորել պետական եկամուտների կոմիտեին օրենսդրությամբ սահմանված իրավասությունների սահմաններում ապահովել վերահսկողություն սույն որոշման 1-ին և 2-րդ կետերով սահմանված կարգերով նախատեսված արգելքների և սահմանափակումների պահպանման նկատմամբ։</w:t>
      </w:r>
    </w:p>
    <w:p w:rsidR="00194309" w:rsidRPr="00FD75FE" w:rsidRDefault="00194309" w:rsidP="00742BD8">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Նախագծի մշակման գործընթացում ներգրավված ինստիտուտները</w:t>
      </w:r>
    </w:p>
    <w:p w:rsidR="00194309" w:rsidRPr="00FD75FE" w:rsidRDefault="00194309" w:rsidP="00742BD8">
      <w:pPr>
        <w:spacing w:after="0" w:line="360" w:lineRule="auto"/>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Նախագիծը մշակվել է շրջակա միջավայրի նախարարության կողմից։</w:t>
      </w:r>
    </w:p>
    <w:p w:rsidR="00194309" w:rsidRPr="00FD75FE" w:rsidRDefault="00194309" w:rsidP="00742BD8">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Ակնկալվող արդյունքը</w:t>
      </w:r>
    </w:p>
    <w:p w:rsidR="00357F97"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ընդունմամբ կապահովվի «Սնդիկի  մասին» օրենքի 4-րդ հոդվածի   1-ին մասի 2-րդ և 3-րդ կետերով, 8-րդ և 9-րդ հոդվածներով սահմանված պահանջների կատարումը՝</w:t>
      </w:r>
      <w:r w:rsidRPr="00FD75FE">
        <w:rPr>
          <w:rFonts w:ascii="GHEA Grapalat" w:hAnsi="GHEA Grapalat"/>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կսահմանվի</w:t>
      </w:r>
      <w:r w:rsidRPr="00FD75FE">
        <w:rPr>
          <w:rFonts w:ascii="GHEA Grapalat" w:hAnsi="GHEA Grapalat"/>
          <w:color w:val="000000" w:themeColor="text1"/>
          <w:sz w:val="24"/>
          <w:szCs w:val="24"/>
          <w:lang w:val="hy-AM"/>
        </w:rPr>
        <w:t xml:space="preserve"> սնդիկի արտահանման կարգ, սնդիկի ներմուծման կարգը </w:t>
      </w:r>
      <w:r w:rsidRPr="00FD75FE">
        <w:rPr>
          <w:rFonts w:ascii="GHEA Grapalat" w:hAnsi="GHEA Grapalat"/>
          <w:color w:val="000000" w:themeColor="text1"/>
          <w:sz w:val="24"/>
          <w:szCs w:val="24"/>
          <w:lang w:val="hy-AM"/>
        </w:rPr>
        <w:lastRenderedPageBreak/>
        <w:t xml:space="preserve">կհամապատասխանեցվի </w:t>
      </w:r>
      <w:r>
        <w:rPr>
          <w:rFonts w:ascii="GHEA Grapalat" w:hAnsi="GHEA Grapalat"/>
          <w:color w:val="000000" w:themeColor="text1"/>
          <w:sz w:val="24"/>
          <w:szCs w:val="24"/>
          <w:lang w:val="hy-AM"/>
        </w:rPr>
        <w:t>կ</w:t>
      </w:r>
      <w:r w:rsidRPr="00FD75FE">
        <w:rPr>
          <w:rFonts w:ascii="GHEA Grapalat" w:hAnsi="GHEA Grapalat"/>
          <w:color w:val="000000" w:themeColor="text1"/>
          <w:sz w:val="24"/>
          <w:szCs w:val="24"/>
          <w:lang w:val="hy-AM"/>
        </w:rPr>
        <w:t xml:space="preserve">ոնվենցիայի պահանջներին, </w:t>
      </w:r>
      <w:r w:rsidRPr="00FD75FE">
        <w:rPr>
          <w:rFonts w:ascii="GHEA Grapalat" w:eastAsia="Calibri" w:hAnsi="GHEA Grapalat" w:cs="Times New Roman"/>
          <w:color w:val="000000" w:themeColor="text1"/>
          <w:sz w:val="24"/>
          <w:szCs w:val="24"/>
          <w:lang w:val="hy-AM"/>
        </w:rPr>
        <w:t xml:space="preserve">կարգելվի ֆիզիկական անձանց կողմից անձնական նպատակներով Հայաստանի Հանրապետություն սնդիկի ներմուծումը  և Հայաստանի Հանրապետությունից </w:t>
      </w:r>
      <w:r>
        <w:rPr>
          <w:rFonts w:ascii="GHEA Grapalat" w:eastAsia="Calibri" w:hAnsi="GHEA Grapalat" w:cs="Times New Roman"/>
          <w:color w:val="000000" w:themeColor="text1"/>
          <w:sz w:val="24"/>
          <w:szCs w:val="24"/>
          <w:lang w:val="hy-AM"/>
        </w:rPr>
        <w:t>արտահանումը</w:t>
      </w:r>
      <w:r w:rsidRPr="00FD75FE">
        <w:rPr>
          <w:rFonts w:ascii="GHEA Grapalat" w:eastAsia="Calibri" w:hAnsi="GHEA Grapalat" w:cs="Times New Roman"/>
          <w:color w:val="000000" w:themeColor="text1"/>
          <w:sz w:val="24"/>
          <w:szCs w:val="24"/>
          <w:lang w:val="hy-AM"/>
        </w:rPr>
        <w:t xml:space="preserve">։ </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Սահմանված կարգավորումների շնորհիվ Հայաստանի Հանրապետությունից սնդիկի արտահանումը </w:t>
      </w:r>
      <w:r>
        <w:rPr>
          <w:rFonts w:ascii="GHEA Grapalat" w:eastAsia="Calibri" w:hAnsi="GHEA Grapalat" w:cs="Times New Roman"/>
          <w:color w:val="000000" w:themeColor="text1"/>
          <w:sz w:val="24"/>
          <w:szCs w:val="24"/>
          <w:lang w:val="hy-AM"/>
        </w:rPr>
        <w:t xml:space="preserve">և ներմուծումը </w:t>
      </w:r>
      <w:r w:rsidRPr="00FD75FE">
        <w:rPr>
          <w:rFonts w:ascii="GHEA Grapalat" w:eastAsia="Calibri" w:hAnsi="GHEA Grapalat" w:cs="Times New Roman"/>
          <w:color w:val="000000" w:themeColor="text1"/>
          <w:sz w:val="24"/>
          <w:szCs w:val="24"/>
          <w:lang w:val="hy-AM"/>
        </w:rPr>
        <w:t>կլինի շահագրգիռ պետական մարմինների հսկողության ներքո, ինչը կնվազեցնի սնդիկի ապօրինի շրջանառության հետ կապված ռիսկերը։ Նախագծով սահմանված կարգավորումները և սահմանափակումները աստիճանաբար կհանգեցնեն սնդիկի ներմուծման կրճատմանը, շրջանառությունից դրանց փուլային դուրսբերմանը, ինչպես նաև սնդիկ պարունակող վտանգավոր թափոնների գոյացման կանխարգելմանը։</w:t>
      </w:r>
    </w:p>
    <w:p w:rsidR="00194309" w:rsidRPr="00FD75FE" w:rsidRDefault="00194309" w:rsidP="00742BD8">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194309" w:rsidRPr="00FD75FE" w:rsidRDefault="00194309" w:rsidP="00742BD8">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ընդունման արդյունքում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194309" w:rsidRPr="00FD75FE" w:rsidRDefault="00194309" w:rsidP="00742BD8">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194309" w:rsidRPr="00FD75FE" w:rsidRDefault="00194309" w:rsidP="00742BD8">
      <w:pPr>
        <w:spacing w:after="0" w:line="360" w:lineRule="auto"/>
        <w:ind w:firstLine="567"/>
        <w:jc w:val="both"/>
        <w:rPr>
          <w:rFonts w:ascii="GHEA Grapalat" w:eastAsia="Times New Roman"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մշակումը բխում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«Շրջակա միջավայրի նախարարություն» գլխի 8-րդ բաժնի</w:t>
      </w:r>
      <w:r>
        <w:rPr>
          <w:rFonts w:ascii="GHEA Grapalat" w:eastAsia="Calibri" w:hAnsi="GHEA Grapalat" w:cs="Times New Roman"/>
          <w:color w:val="000000" w:themeColor="text1"/>
          <w:sz w:val="24"/>
          <w:szCs w:val="24"/>
          <w:lang w:val="hy-AM"/>
        </w:rPr>
        <w:t xml:space="preserve"> 1</w:t>
      </w:r>
      <w:r w:rsidRPr="00FD75FE">
        <w:rPr>
          <w:rFonts w:ascii="GHEA Grapalat" w:eastAsia="Calibri" w:hAnsi="GHEA Grapalat" w:cs="Times New Roman"/>
          <w:color w:val="000000" w:themeColor="text1"/>
          <w:sz w:val="24"/>
          <w:szCs w:val="24"/>
          <w:lang w:val="hy-AM"/>
        </w:rPr>
        <w:t>-</w:t>
      </w:r>
      <w:r>
        <w:rPr>
          <w:rFonts w:ascii="GHEA Grapalat" w:eastAsia="Calibri" w:hAnsi="GHEA Grapalat" w:cs="Times New Roman"/>
          <w:color w:val="000000" w:themeColor="text1"/>
          <w:sz w:val="24"/>
          <w:szCs w:val="24"/>
          <w:lang w:val="hy-AM"/>
        </w:rPr>
        <w:t>ին</w:t>
      </w:r>
      <w:r w:rsidRPr="00FD75FE">
        <w:rPr>
          <w:rFonts w:ascii="GHEA Grapalat" w:eastAsia="Calibri" w:hAnsi="GHEA Grapalat" w:cs="Times New Roman"/>
          <w:color w:val="000000" w:themeColor="text1"/>
          <w:sz w:val="24"/>
          <w:szCs w:val="24"/>
          <w:lang w:val="hy-AM"/>
        </w:rPr>
        <w:t xml:space="preserve">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FD75FE">
        <w:rPr>
          <w:rFonts w:ascii="GHEA Grapalat" w:eastAsia="Calibri" w:hAnsi="GHEA Grapalat" w:cs="Sylfaen"/>
          <w:color w:val="000000" w:themeColor="text1"/>
          <w:sz w:val="24"/>
          <w:szCs w:val="24"/>
          <w:lang w:val="hy-AM"/>
        </w:rPr>
        <w:t xml:space="preserve">                                          </w:t>
      </w:r>
    </w:p>
    <w:p w:rsidR="00194309" w:rsidRPr="00F31D81" w:rsidRDefault="00194309" w:rsidP="00194309">
      <w:pPr>
        <w:rPr>
          <w:lang w:val="hy-AM"/>
        </w:rPr>
      </w:pPr>
    </w:p>
    <w:p w:rsidR="006163AE" w:rsidRPr="00194309" w:rsidRDefault="00E56118">
      <w:pPr>
        <w:rPr>
          <w:lang w:val="hy-AM"/>
        </w:rPr>
      </w:pPr>
    </w:p>
    <w:sectPr w:rsidR="006163AE" w:rsidRPr="00194309" w:rsidSect="00742BD8">
      <w:pgSz w:w="12240" w:h="15840"/>
      <w:pgMar w:top="1440" w:right="72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3241F"/>
    <w:multiLevelType w:val="hybridMultilevel"/>
    <w:tmpl w:val="9C502438"/>
    <w:lvl w:ilvl="0" w:tplc="425ADE36">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58417A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10D04F2"/>
    <w:multiLevelType w:val="hybridMultilevel"/>
    <w:tmpl w:val="C91E14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BF"/>
    <w:rsid w:val="001571A2"/>
    <w:rsid w:val="00194309"/>
    <w:rsid w:val="00357F97"/>
    <w:rsid w:val="003A147D"/>
    <w:rsid w:val="00437B5A"/>
    <w:rsid w:val="004D42BF"/>
    <w:rsid w:val="00516758"/>
    <w:rsid w:val="005450BD"/>
    <w:rsid w:val="005677FA"/>
    <w:rsid w:val="00627DC8"/>
    <w:rsid w:val="00742BD8"/>
    <w:rsid w:val="00756CB3"/>
    <w:rsid w:val="00825A5F"/>
    <w:rsid w:val="009118DC"/>
    <w:rsid w:val="00AC79CA"/>
    <w:rsid w:val="00D7784E"/>
    <w:rsid w:val="00E5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37535-858A-4F04-B42F-7B097B48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194309"/>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194309"/>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194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2023-11-21T07:14:00Z</dcterms:created>
  <dcterms:modified xsi:type="dcterms:W3CDTF">2023-11-21T07:14:00Z</dcterms:modified>
</cp:coreProperties>
</file>