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78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:rsidR="00304678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4678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634F6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2012 ԹՎԱԿԱՆԻ ԴԵԿՏԵՄԲԵՐԻ 27-Ի N 1673-Ն ՈՐՈՇՈՒՄՆ ՈՒԺԸ ԿՈՐՑՐԱԾ ՃԱՆԱՉԵԼՈՒ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ԿԱՌԱՎԱՐՈՒԹՅԱՆ ՈՐՈՇՄԱՆ ՆԱԽԱԳԾԻ ՎԵՐԱԲԵՐՅԱԼ</w:t>
      </w:r>
    </w:p>
    <w:p w:rsidR="00304678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4678" w:rsidRDefault="00304678" w:rsidP="00304678">
      <w:pPr>
        <w:spacing w:after="0" w:line="24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4678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04678" w:rsidRPr="00873B39" w:rsidRDefault="00304678" w:rsidP="00304678">
      <w:pPr>
        <w:spacing w:after="0" w:line="24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304678" w:rsidRPr="00EE3647" w:rsidRDefault="00304678" w:rsidP="00304678">
      <w:pPr>
        <w:numPr>
          <w:ilvl w:val="0"/>
          <w:numId w:val="1"/>
        </w:numPr>
        <w:spacing w:after="0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 իրավիճակը և իրավական ակտի ընդունման  ա</w:t>
      </w:r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</w:p>
    <w:p w:rsidR="00304678" w:rsidRPr="009453FA" w:rsidRDefault="00304678" w:rsidP="00304678">
      <w:pPr>
        <w:spacing w:before="120" w:after="120"/>
        <w:ind w:firstLine="63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Ներկայում գործող ՀՀ կառավարության 27 դեկտեմբերի 2012 թվականի N 1673-Ն որոշմամբ սահմանված մթնոլորտային օդն աղտոտող նյութերի սահմանային թույլատրելի արտանետումների (այսուհետ՝ ՍԹԱ) նորմատիվների մշակման ու հաստատման կարգը կանոնակարգում է մթնոլորտային</w:t>
      </w:r>
      <w:r w:rsidRPr="009453FA">
        <w:rPr>
          <w:rFonts w:cs="Calibri"/>
          <w:color w:val="222222"/>
          <w:sz w:val="24"/>
          <w:szCs w:val="24"/>
          <w:shd w:val="clear" w:color="auto" w:fill="FFFFFF"/>
          <w:lang w:val="hy-AM"/>
        </w:rPr>
        <w:t> </w:t>
      </w: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օդի աղտոտման նվազեցմանը և վնասակար ներգործությունները սահմանափակմանն ուղղված  միջոցառումները:  ՍԹԱ նորմատիվների նախագծերի հիման վրա լիազոր մարմինը տրամադրում է արտանետումների թույլտվություն։</w:t>
      </w:r>
    </w:p>
    <w:p w:rsidR="00304678" w:rsidRDefault="00304678" w:rsidP="00304678">
      <w:pPr>
        <w:spacing w:after="120"/>
        <w:ind w:firstLine="6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Կարգի </w:t>
      </w:r>
      <w:r>
        <w:rPr>
          <w:rFonts w:ascii="GHEA Grapalat" w:eastAsia="Times New Roman" w:hAnsi="GHEA Grapalat"/>
          <w:sz w:val="24"/>
          <w:szCs w:val="24"/>
          <w:lang w:val="hy-AM"/>
        </w:rPr>
        <w:t>կիրառման ընթացքը</w:t>
      </w:r>
      <w:r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ցույց տվեց, որ ընդունված իրավակարգավորումները հաշվի չեն առնում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 շարք հանգամանքներ, մասնավորապես</w:t>
      </w:r>
      <w:r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304678" w:rsidRPr="005457A1" w:rsidRDefault="00304678" w:rsidP="00304678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57A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ներկայացված են չափաքանակների տրամադրման պայմանները, սակայն չկա դրույթ արտանետումների թույլտվություն տալու հայտը մերժելու վերաբերյալ,</w:t>
      </w:r>
    </w:p>
    <w:p w:rsidR="00304678" w:rsidRPr="005457A1" w:rsidRDefault="00304678" w:rsidP="00304678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57A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չկա հստակ պահանջ ներկայացնելու արտանետումների հաշվարկները,</w:t>
      </w:r>
    </w:p>
    <w:p w:rsidR="00304678" w:rsidRPr="00E917D1" w:rsidRDefault="00304678" w:rsidP="00304678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917D1">
        <w:rPr>
          <w:rFonts w:ascii="GHEA Grapalat" w:eastAsia="Times New Roman" w:hAnsi="GHEA Grapalat"/>
          <w:color w:val="000000"/>
          <w:sz w:val="24"/>
          <w:szCs w:val="24"/>
          <w:lang w:val="hy-AM"/>
        </w:rPr>
        <w:t>ֆոնային աղտոտվածության պահանջը չի տարբերակում բնակավայրերը և դրանցից դուրս տարածքները,</w:t>
      </w:r>
    </w:p>
    <w:p w:rsidR="00304678" w:rsidRPr="005457A1" w:rsidRDefault="00304678" w:rsidP="00304678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57A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չկա դրույթ արտանետման թույլտվությունը ուժը կորցրած համարելու վերաբերյալ:</w:t>
      </w:r>
    </w:p>
    <w:p w:rsidR="00304678" w:rsidRPr="00E917D1" w:rsidRDefault="00304678" w:rsidP="003046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57A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Հաշվի առնելով վերոգրյալը, անհրաժեշտություն է առաջացել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մշակել 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>«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օդն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>(</w:t>
      </w:r>
      <w:r w:rsidRPr="00634F61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)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նորմատիվների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և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նորմատիվների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ներկայացրած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և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զբաղվող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lastRenderedPageBreak/>
        <w:t>մերժման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հաստա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տելու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»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ՀՀ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ուժը կորցրած ճանաչել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</w:t>
      </w:r>
      <w:r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առավարության 2012 թվականի դեկտեմբերի 27-ի N 1673-Ն որոշում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ը:</w:t>
      </w:r>
    </w:p>
    <w:p w:rsidR="00304678" w:rsidRPr="005457A1" w:rsidRDefault="00304678" w:rsidP="00304678">
      <w:pPr>
        <w:spacing w:after="1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304678" w:rsidRPr="00746358" w:rsidRDefault="00304678" w:rsidP="00304678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:rsidR="00304678" w:rsidRPr="007D2966" w:rsidRDefault="00304678" w:rsidP="00304678">
      <w:pPr>
        <w:spacing w:after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նախագծով առաջարկվել է ուժը կորցրած  ճանաչել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</w:t>
      </w:r>
      <w:r w:rsidRPr="00634F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առավարության 2012 թվականի դեկտեմբերի 27-ի N 1673-Ն որոշում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ը, ինչը պայմանավորված է 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>«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օդն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>(</w:t>
      </w:r>
      <w:r w:rsidRPr="00634F61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)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նորմատիվների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և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նորմատիվների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ներկայացրած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և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զբաղվող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մերժման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հաստա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տելու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»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ՀՀ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A7718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34F61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634F61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  <w:lang w:val="hy-AM"/>
        </w:rPr>
        <w:t>ծի մշակմամբ:</w:t>
      </w:r>
    </w:p>
    <w:p w:rsidR="00304678" w:rsidRPr="009453FA" w:rsidRDefault="00304678" w:rsidP="00304678">
      <w:pPr>
        <w:spacing w:after="0"/>
        <w:ind w:left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304678" w:rsidRPr="009453FA" w:rsidRDefault="00304678" w:rsidP="00304678">
      <w:pPr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և անձինք</w:t>
      </w:r>
    </w:p>
    <w:p w:rsidR="00304678" w:rsidRPr="009453FA" w:rsidRDefault="00304678" w:rsidP="00304678">
      <w:pPr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304678" w:rsidRPr="009453FA" w:rsidRDefault="00304678" w:rsidP="00304678">
      <w:pPr>
        <w:spacing w:after="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304678" w:rsidRPr="009453FA" w:rsidRDefault="00304678" w:rsidP="00304678">
      <w:pPr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proofErr w:type="spellStart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proofErr w:type="spellEnd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  <w:proofErr w:type="spellEnd"/>
    </w:p>
    <w:p w:rsidR="00304678" w:rsidRPr="0034391B" w:rsidRDefault="00304678" w:rsidP="00304678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 w:cs="Sylfaen"/>
          <w:color w:val="000000"/>
        </w:rPr>
      </w:pPr>
      <w:proofErr w:type="spellStart"/>
      <w:r w:rsidRPr="0034391B">
        <w:rPr>
          <w:rFonts w:ascii="GHEA Grapalat" w:hAnsi="GHEA Grapalat"/>
          <w:bCs/>
          <w:color w:val="000000"/>
        </w:rPr>
        <w:t>Ուժը</w:t>
      </w:r>
      <w:proofErr w:type="spellEnd"/>
      <w:r w:rsidRPr="0034391B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34391B">
        <w:rPr>
          <w:rFonts w:ascii="GHEA Grapalat" w:hAnsi="GHEA Grapalat"/>
          <w:bCs/>
          <w:color w:val="000000"/>
        </w:rPr>
        <w:t>կորցրած</w:t>
      </w:r>
      <w:proofErr w:type="spellEnd"/>
      <w:r w:rsidRPr="0034391B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34391B">
        <w:rPr>
          <w:rFonts w:ascii="GHEA Grapalat" w:hAnsi="GHEA Grapalat"/>
          <w:bCs/>
          <w:color w:val="000000"/>
        </w:rPr>
        <w:t>ճանաչել</w:t>
      </w:r>
      <w:proofErr w:type="spellEnd"/>
      <w:r w:rsidRPr="0034391B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34391B">
        <w:rPr>
          <w:rFonts w:ascii="GHEA Grapalat" w:hAnsi="GHEA Grapalat"/>
          <w:bCs/>
          <w:color w:val="000000"/>
        </w:rPr>
        <w:t>վերոնշյալ</w:t>
      </w:r>
      <w:proofErr w:type="spellEnd"/>
      <w:r w:rsidRPr="0034391B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34391B">
        <w:rPr>
          <w:rFonts w:ascii="GHEA Grapalat" w:hAnsi="GHEA Grapalat"/>
          <w:bCs/>
          <w:color w:val="000000"/>
        </w:rPr>
        <w:t>իրավական</w:t>
      </w:r>
      <w:proofErr w:type="spellEnd"/>
      <w:r w:rsidRPr="0034391B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34391B">
        <w:rPr>
          <w:rFonts w:ascii="GHEA Grapalat" w:hAnsi="GHEA Grapalat"/>
          <w:bCs/>
          <w:color w:val="000000"/>
        </w:rPr>
        <w:t>ակտերը</w:t>
      </w:r>
      <w:proofErr w:type="spellEnd"/>
      <w:r w:rsidRPr="0034391B">
        <w:rPr>
          <w:rFonts w:ascii="GHEA Grapalat" w:hAnsi="GHEA Grapalat" w:cs="Sylfaen"/>
          <w:bCs/>
          <w:color w:val="000000"/>
        </w:rPr>
        <w:t>:</w:t>
      </w:r>
    </w:p>
    <w:p w:rsidR="00304678" w:rsidRPr="009453FA" w:rsidRDefault="00304678" w:rsidP="00304678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15"/>
        <w:jc w:val="both"/>
        <w:rPr>
          <w:rFonts w:ascii="GHEA Grapalat" w:hAnsi="GHEA Grapalat" w:cs="Sylfaen"/>
          <w:color w:val="000000"/>
          <w:lang w:val="hy-AM"/>
        </w:rPr>
      </w:pPr>
    </w:p>
    <w:p w:rsidR="00304678" w:rsidRPr="009453FA" w:rsidRDefault="00304678" w:rsidP="003046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Sylfaen"/>
          <w:color w:val="000000"/>
          <w:lang w:val="hy-AM"/>
        </w:rPr>
      </w:pPr>
      <w:r w:rsidRPr="009453FA">
        <w:rPr>
          <w:rFonts w:ascii="GHEA Grapalat" w:hAnsi="GHEA Grapalat"/>
          <w:b/>
          <w:iCs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304678" w:rsidRPr="009453FA" w:rsidRDefault="00304678" w:rsidP="00304678">
      <w:pPr>
        <w:pStyle w:val="ListParagraph"/>
        <w:spacing w:after="0"/>
        <w:ind w:left="0" w:right="49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453FA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Հայաստանի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պետական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բյուջեի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ծախսերի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և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եկամուտների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ավելացում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կամ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նվազեցում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չի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նախատեսվում</w:t>
      </w:r>
      <w:r w:rsidRPr="009453FA">
        <w:rPr>
          <w:rFonts w:ascii="GHEA Grapalat" w:hAnsi="GHEA Grapalat"/>
          <w:sz w:val="24"/>
          <w:szCs w:val="24"/>
          <w:lang w:val="pt-PT"/>
        </w:rPr>
        <w:t>:</w:t>
      </w:r>
    </w:p>
    <w:p w:rsidR="00304678" w:rsidRPr="009453FA" w:rsidRDefault="00304678" w:rsidP="00304678">
      <w:pPr>
        <w:pStyle w:val="ListParagraph"/>
        <w:spacing w:after="0"/>
        <w:ind w:left="360" w:right="49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304678" w:rsidRPr="009453FA" w:rsidRDefault="00304678" w:rsidP="00304678">
      <w:pPr>
        <w:pStyle w:val="ListParagraph"/>
        <w:numPr>
          <w:ilvl w:val="0"/>
          <w:numId w:val="1"/>
        </w:numPr>
        <w:spacing w:after="0"/>
        <w:ind w:left="360" w:right="49" w:firstLine="0"/>
        <w:jc w:val="both"/>
        <w:rPr>
          <w:rFonts w:ascii="GHEA Grapalat" w:hAnsi="GHEA Grapalat"/>
          <w:sz w:val="24"/>
          <w:szCs w:val="24"/>
          <w:lang w:val="pt-PT"/>
        </w:rPr>
      </w:pPr>
      <w:r w:rsidRPr="009453FA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</w:t>
      </w:r>
    </w:p>
    <w:p w:rsidR="004F6C95" w:rsidRPr="00304678" w:rsidRDefault="00304678" w:rsidP="00304678">
      <w:pPr>
        <w:pStyle w:val="ListParagraph"/>
        <w:spacing w:after="0"/>
        <w:ind w:left="360" w:right="-21" w:firstLine="36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453FA">
        <w:rPr>
          <w:rFonts w:ascii="GHEA Grapalat" w:eastAsia="Times New Roman" w:hAnsi="GHEA Grapalat"/>
          <w:sz w:val="24"/>
          <w:szCs w:val="24"/>
          <w:lang w:val="hy-AM"/>
        </w:rPr>
        <w:t>Նախագիծը ռազմավարական փաստաթղթերի հետ առնչություն չունի։</w:t>
      </w:r>
      <w:bookmarkStart w:id="0" w:name="_GoBack"/>
      <w:bookmarkEnd w:id="0"/>
    </w:p>
    <w:sectPr w:rsidR="004F6C95" w:rsidRPr="00304678" w:rsidSect="00B43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771A"/>
    <w:multiLevelType w:val="hybridMultilevel"/>
    <w:tmpl w:val="FDFE91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74E300B0"/>
    <w:multiLevelType w:val="hybridMultilevel"/>
    <w:tmpl w:val="6100C7E6"/>
    <w:lvl w:ilvl="0" w:tplc="3BA6D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15"/>
    <w:rsid w:val="00304678"/>
    <w:rsid w:val="004F6C95"/>
    <w:rsid w:val="009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54C8"/>
  <w15:chartTrackingRefBased/>
  <w15:docId w15:val="{0D60EBD5-A10C-464E-90C4-45485C29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67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30467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30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2023-11-22T11:15:00Z</dcterms:created>
  <dcterms:modified xsi:type="dcterms:W3CDTF">2023-11-22T11:15:00Z</dcterms:modified>
</cp:coreProperties>
</file>