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6C7C" w14:textId="28752F69" w:rsidR="00C55121" w:rsidRPr="00190C40" w:rsidRDefault="00C55121" w:rsidP="00190C40">
      <w:pPr>
        <w:jc w:val="center"/>
        <w:rPr>
          <w:rFonts w:ascii="GHEA Grapalat" w:hAnsi="GHEA Grapalat" w:cs="Sylfaen"/>
          <w:bCs/>
          <w:lang w:val="hy-AM"/>
        </w:rPr>
      </w:pPr>
      <w:bookmarkStart w:id="0" w:name="_GoBack"/>
      <w:bookmarkEnd w:id="0"/>
      <w:r w:rsidRPr="00190C40">
        <w:rPr>
          <w:rFonts w:ascii="GHEA Grapalat" w:hAnsi="GHEA Grapalat" w:cs="Sylfaen"/>
          <w:bCs/>
          <w:lang w:val="hy-AM"/>
        </w:rPr>
        <w:t>ՀԻՄՆԱՎՈՐՈՒՄ</w:t>
      </w:r>
    </w:p>
    <w:p w14:paraId="2C9D8C68" w14:textId="5EA93142" w:rsidR="00117B00" w:rsidRPr="00301687" w:rsidRDefault="00117B00" w:rsidP="00117B00">
      <w:pPr>
        <w:spacing w:after="0" w:line="276" w:lineRule="auto"/>
        <w:ind w:firstLine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168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ԳՆՄԱՆ ԳՈՐԾԸՆԹԱՑԻ ԿԱԶՄԱԿԵՐՊՄԱՆ ԱՌԱՆՁՆԱՀԱՏԿՈՒԹՅՈՒՆՆԵՐ ՍԱՀՄԱՆԵԼՈՒ ՄԱՍԻՆ</w:t>
      </w:r>
    </w:p>
    <w:p w14:paraId="10469DF9" w14:textId="77777777" w:rsidR="009A6A3A" w:rsidRPr="00190C40" w:rsidRDefault="009A6A3A" w:rsidP="00190C40">
      <w:pPr>
        <w:spacing w:line="360" w:lineRule="auto"/>
        <w:jc w:val="center"/>
        <w:rPr>
          <w:rFonts w:ascii="GHEA Grapalat" w:hAnsi="GHEA Grapalat"/>
          <w:lang w:val="hy-AM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C55121" w:rsidRPr="00376DF6" w14:paraId="5FCEC99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ACD4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219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55121" w:rsidRPr="00EC4FA7" w14:paraId="13655C66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8BF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CD0C" w14:textId="77777777" w:rsidR="00C55121" w:rsidRDefault="00693FB8" w:rsidP="00693FB8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Նախագծով առաջարկվում է գնահատող հանձնաժողովին վերապահել </w:t>
            </w:r>
            <w:r w:rsidRPr="00693FB8">
              <w:rPr>
                <w:rFonts w:ascii="GHEA Grapalat" w:hAnsi="GHEA Grapalat"/>
                <w:lang w:val="hy-AM"/>
              </w:rPr>
              <w:t>էլեկտրոնային գնումների համակարգի ձեռքբերման նպատակով կազմակերպվող երկու փուլով մրցույթի նախաորակավորման ընթացակարգի շրջանակում մասնակիցներին ներկայացվող որակավորման չափանիշներ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693FB8">
              <w:rPr>
                <w:rFonts w:ascii="GHEA Grapalat" w:hAnsi="GHEA Grapalat"/>
                <w:lang w:val="hy-AM"/>
              </w:rPr>
              <w:t xml:space="preserve"> և դրանց գնահատման համար ներկայացվող փաստաթղթեր</w:t>
            </w:r>
            <w:r>
              <w:rPr>
                <w:rFonts w:ascii="GHEA Grapalat" w:hAnsi="GHEA Grapalat"/>
                <w:lang w:val="hy-AM"/>
              </w:rPr>
              <w:t xml:space="preserve">ի պայմանները, </w:t>
            </w:r>
            <w:r w:rsidRPr="00693FB8">
              <w:rPr>
                <w:rFonts w:ascii="GHEA Grapalat" w:hAnsi="GHEA Grapalat"/>
                <w:lang w:val="hy-AM"/>
              </w:rPr>
              <w:t>նախաորակավորման մասնակիցների կողմից հայտի, իսկ ընտրված մասնակցի կողմից պայմանագրի և որակավորման ապահովման չափերը, ինչպես նաև կանխավճարի մարման կարգը սահմանվում են գնահատող հանձնաժողովի որոշմամբ:</w:t>
            </w:r>
          </w:p>
          <w:p w14:paraId="41BD39F6" w14:textId="741791D3" w:rsidR="00693FB8" w:rsidRPr="00322923" w:rsidRDefault="00693FB8" w:rsidP="001C1CF4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անհրաժեշտությունը բխում է էլեկտրոնային համակարգի գնման գործընթացի</w:t>
            </w:r>
            <w:r w:rsidR="001C1CF4">
              <w:rPr>
                <w:rFonts w:ascii="GHEA Grapalat" w:hAnsi="GHEA Grapalat"/>
                <w:lang w:val="hy-AM"/>
              </w:rPr>
              <w:t xml:space="preserve"> կազմակերպման</w:t>
            </w:r>
            <w:r>
              <w:rPr>
                <w:rFonts w:ascii="GHEA Grapalat" w:hAnsi="GHEA Grapalat"/>
                <w:lang w:val="hy-AM"/>
              </w:rPr>
              <w:t xml:space="preserve"> առանձնահատկություններից, որոնք հիմնականում պայմանավորված են մրցույթի կազմակերպման նոր մոտեցումներ կիրառելու</w:t>
            </w:r>
            <w:r w:rsidR="001C1CF4">
              <w:rPr>
                <w:rFonts w:ascii="GHEA Grapalat" w:hAnsi="GHEA Grapalat"/>
                <w:lang w:val="hy-AM"/>
              </w:rPr>
              <w:t xml:space="preserve"> հետ: Մասնավորապես նախատեսվում է մասնակիցներին ընձեռել համակարգի ներդրման համար ընտրանքային առաջարկներ ներկայացնելու հնարավորություն, որոնք կարող են հանգեցնել գործող պայմանների բովանդակային փոփոխության: </w:t>
            </w:r>
          </w:p>
        </w:tc>
      </w:tr>
      <w:tr w:rsidR="00C55121" w:rsidRPr="00376DF6" w14:paraId="677AA5D9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7A37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5C8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55121" w:rsidRPr="001C1CF4" w14:paraId="7A1448D4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761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E8D0" w14:textId="4B8D12BA" w:rsidR="00C55121" w:rsidRPr="00704E01" w:rsidRDefault="001C1CF4" w:rsidP="00D90C40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անհրաժեշտությունը բխում է էլեկտրոնային համակարգի գնման գործընթացի կազմակերպման առանձնահատկություններից, որոնք հիմնականում պայմանավորված են մրցույթի կազմակերպման նոր մոտեցումներ կիրառելու հետ: Մասնավորապես նախատեսվում է մասնակիցներին ընձեռել համակարգի ներդրման համար ընտրանքային առաջարկներ ներկայացնելու հնարավորություն, որոն</w:t>
            </w:r>
            <w:r w:rsidR="00D90C40">
              <w:rPr>
                <w:rFonts w:ascii="GHEA Grapalat" w:hAnsi="GHEA Grapalat"/>
                <w:lang w:val="hy-AM"/>
              </w:rPr>
              <w:t xml:space="preserve">ց արդյունքում </w:t>
            </w:r>
            <w:r>
              <w:rPr>
                <w:rFonts w:ascii="GHEA Grapalat" w:hAnsi="GHEA Grapalat"/>
                <w:lang w:val="hy-AM"/>
              </w:rPr>
              <w:t xml:space="preserve">կարող </w:t>
            </w:r>
            <w:r w:rsidR="00D90C40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90C40">
              <w:rPr>
                <w:rFonts w:ascii="GHEA Grapalat" w:hAnsi="GHEA Grapalat"/>
                <w:lang w:val="hy-AM"/>
              </w:rPr>
              <w:t xml:space="preserve">առաջանալ </w:t>
            </w:r>
            <w:r>
              <w:rPr>
                <w:rFonts w:ascii="GHEA Grapalat" w:hAnsi="GHEA Grapalat"/>
                <w:lang w:val="hy-AM"/>
              </w:rPr>
              <w:t>պայմանների բովանդակային փոփոխության</w:t>
            </w:r>
            <w:r w:rsidR="00D90C40">
              <w:rPr>
                <w:rFonts w:ascii="GHEA Grapalat" w:hAnsi="GHEA Grapalat"/>
                <w:lang w:val="hy-AM"/>
              </w:rPr>
              <w:t xml:space="preserve"> անհրաժեշտություն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C55121" w:rsidRPr="00376DF6" w14:paraId="6BC3FA30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E1FA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04E0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227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Տվյալ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C55121" w:rsidRPr="00376DF6" w14:paraId="1730A575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90A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0A2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24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Տվյալ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քաղաքականության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փոփոխություն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չի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նախատեսվում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C55121" w:rsidRPr="00376DF6" w14:paraId="626EFC0B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35D2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9B99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C55121" w:rsidRPr="00376DF6" w14:paraId="0DF2C45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2C6E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A28" w14:textId="4C364083" w:rsidR="00C55121" w:rsidRPr="00376DF6" w:rsidRDefault="001C1CF4" w:rsidP="001C1CF4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արդյունքում գնահատող հանձնաժողովը կունենան գործող այմաններից տարբերվող պայմաններ սահմանելու լիազորություն:</w:t>
            </w:r>
          </w:p>
        </w:tc>
      </w:tr>
      <w:tr w:rsidR="00C55121" w:rsidRPr="00376DF6" w14:paraId="0477C26D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EEF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07EC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ան</w:t>
            </w:r>
            <w:r w:rsidRPr="00376DF6">
              <w:rPr>
                <w:rFonts w:ascii="GHEA Grapalat" w:hAnsi="GHEA Grapalat"/>
                <w:b/>
              </w:rPr>
              <w:softHyphen/>
              <w:t>ձինք</w:t>
            </w:r>
            <w:proofErr w:type="spellEnd"/>
          </w:p>
        </w:tc>
      </w:tr>
      <w:tr w:rsidR="00C55121" w:rsidRPr="00376DF6" w14:paraId="39174011" w14:textId="77777777" w:rsidTr="0049787C">
        <w:trPr>
          <w:trHeight w:val="7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9356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0582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Որոշ</w:t>
            </w:r>
            <w:r w:rsidRPr="00376DF6">
              <w:rPr>
                <w:rFonts w:ascii="GHEA Grapalat" w:hAnsi="GHEA Grapalat"/>
              </w:rPr>
              <w:softHyphen/>
              <w:t>ման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նախագիծը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մշակվել</w:t>
            </w:r>
            <w:proofErr w:type="spellEnd"/>
            <w:r w:rsidRPr="00376DF6">
              <w:rPr>
                <w:rFonts w:ascii="GHEA Grapalat" w:hAnsi="GHEA Grapalat"/>
              </w:rPr>
              <w:t xml:space="preserve"> է ՀՀ </w:t>
            </w:r>
            <w:proofErr w:type="spellStart"/>
            <w:r w:rsidRPr="00376DF6">
              <w:rPr>
                <w:rFonts w:ascii="GHEA Grapalat" w:hAnsi="GHEA Grapalat"/>
              </w:rPr>
              <w:t>ֆինանսների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նախարարության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կողմից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C55121" w:rsidRPr="00376DF6" w14:paraId="042DAB75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AA83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315D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C55121" w:rsidRPr="00AE049C" w14:paraId="31C3AEFC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65E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CDFA" w14:textId="1F6E0ECA" w:rsidR="00C55121" w:rsidRPr="00933CA8" w:rsidRDefault="001C1CF4" w:rsidP="00D90C40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ընդուն</w:t>
            </w:r>
            <w:r w:rsidR="00D90C40">
              <w:rPr>
                <w:rFonts w:ascii="GHEA Grapalat" w:hAnsi="GHEA Grapalat"/>
                <w:lang w:val="hy-AM"/>
              </w:rPr>
              <w:t xml:space="preserve">ումը գնահատող հանձնաժղովին կվերապահի </w:t>
            </w:r>
            <w:r>
              <w:rPr>
                <w:rFonts w:ascii="GHEA Grapalat" w:hAnsi="GHEA Grapalat"/>
                <w:lang w:val="hy-AM"/>
              </w:rPr>
              <w:t>գործող այմաններից տարբերվող պայմաններ սահմանելու լիազորություն</w:t>
            </w:r>
            <w:r w:rsidR="00D90C4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55121" w:rsidRPr="00376DF6" w14:paraId="50B7ABB7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D81B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667D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 նախագծի ընդունմամբ այլ իրավական ակտերի ընդունման անհրաժեշտության կամ բացակայության մասին</w:t>
            </w:r>
          </w:p>
        </w:tc>
      </w:tr>
      <w:tr w:rsidR="00C55121" w:rsidRPr="00376DF6" w14:paraId="63BCD2C3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714F" w14:textId="77777777" w:rsidR="00C55121" w:rsidRPr="00376DF6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B7C6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Նախագծի ընդունմամբ այլ իրավական ակտերում փոփոխություններ կամ լրացումներ կատարելու անհրաժեշտություն չի առաջանում:</w:t>
            </w:r>
          </w:p>
        </w:tc>
      </w:tr>
      <w:tr w:rsidR="00C55121" w:rsidRPr="00EC4FA7" w14:paraId="66CECAF2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6A5" w14:textId="77777777" w:rsidR="00C55121" w:rsidRPr="000E5047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9FAF" w14:textId="77777777" w:rsidR="00C55121" w:rsidRPr="00984518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Տեղեկատվություն՝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</w:t>
            </w:r>
          </w:p>
        </w:tc>
      </w:tr>
      <w:tr w:rsidR="00C55121" w:rsidRPr="00EC4FA7" w14:paraId="287C4CA6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5F8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DED4" w14:textId="77777777" w:rsidR="00C55121" w:rsidRPr="00984518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 w:cs="Arial"/>
                <w:lang w:val="hy-AM"/>
              </w:rPr>
              <w:t>Նախագծի ընդունմամբ պետական կամ տեղական ինքնակառավարման մարմնի բյուջեում ծախսերի և եկամուտների էական ավելացում կամ նվազեցում չի նախատեսվում</w:t>
            </w:r>
            <w:r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55121" w:rsidRPr="00EC4FA7" w14:paraId="6FB420DD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9C8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074" w14:textId="1394F5E1" w:rsidR="00C55121" w:rsidRDefault="00C55121" w:rsidP="0049787C">
            <w:pPr>
              <w:spacing w:line="360" w:lineRule="auto"/>
              <w:ind w:left="-2" w:firstLine="722"/>
              <w:jc w:val="both"/>
              <w:rPr>
                <w:rFonts w:ascii="GHEA Grapalat" w:hAnsi="GHEA Grapalat" w:cs="GHEA Grapalat"/>
                <w:b/>
                <w:spacing w:val="-8"/>
                <w:lang w:val="hy-AM"/>
              </w:rPr>
            </w:pP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      </w:r>
            <w:r w:rsidR="002B102F">
              <w:rPr>
                <w:rFonts w:ascii="GHEA Grapalat" w:hAnsi="GHEA Grapalat" w:cs="GHEA Grapalat"/>
                <w:b/>
                <w:spacing w:val="-8"/>
                <w:lang w:val="hy-AM"/>
              </w:rPr>
              <w:t>:</w:t>
            </w:r>
          </w:p>
          <w:p w14:paraId="0A89902C" w14:textId="77777777" w:rsidR="002B102F" w:rsidRDefault="002B102F" w:rsidP="004D4561">
            <w:pPr>
              <w:pStyle w:val="NormalWeb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Նախագծի ընդունումը բխում է.</w:t>
            </w:r>
          </w:p>
          <w:p w14:paraId="287B346B" w14:textId="77777777" w:rsidR="004D4561" w:rsidRDefault="002B102F" w:rsidP="004D4561">
            <w:pPr>
              <w:pStyle w:val="NormalWeb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- ՀՀ կառավարութան 18.08.2021թ. թիվ 1363-Ա որոշմամբ հաստատված՝ ՀՀ կառավարության 2021-2026թթ. </w:t>
            </w:r>
            <w:r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ծրագրից 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(6.10</w:t>
            </w:r>
            <w:r w:rsidRPr="002B102F">
              <w:rPr>
                <w:rFonts w:ascii="Calibri" w:eastAsiaTheme="minorHAnsi" w:hAnsi="Calibri" w:cs="Calibri"/>
                <w:sz w:val="22"/>
                <w:szCs w:val="22"/>
                <w:lang w:val="hy-AM"/>
              </w:rPr>
              <w:t> 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 կետով հաստատված «Պետական ծախսեր բաժին»),</w:t>
            </w:r>
          </w:p>
          <w:p w14:paraId="6EADAF92" w14:textId="003265E2" w:rsidR="002B102F" w:rsidRPr="004D4561" w:rsidRDefault="002B102F" w:rsidP="004D4561">
            <w:pPr>
              <w:pStyle w:val="NormalWeb"/>
              <w:shd w:val="clear" w:color="auto" w:fill="FFFFFF"/>
              <w:spacing w:before="0" w:beforeAutospacing="0" w:line="360" w:lineRule="auto"/>
              <w:contextualSpacing/>
              <w:jc w:val="both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2B102F">
              <w:rPr>
                <w:rFonts w:ascii="GHEA Grapalat" w:hAnsi="GHEA Grapalat" w:cs="Arial"/>
                <w:lang w:val="hy-AM"/>
              </w:rPr>
              <w:t>-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ՀՀ կառավարության 18.11.2021թ. թիվ 1902-Ն որոշմամբ հաստատված ՀՀ</w:t>
            </w:r>
            <w:r w:rsidRPr="002B102F">
              <w:rPr>
                <w:rFonts w:ascii="Calibri" w:eastAsiaTheme="minorHAnsi" w:hAnsi="Calibri" w:cs="Calibri"/>
                <w:sz w:val="22"/>
                <w:szCs w:val="22"/>
                <w:lang w:val="hy-AM"/>
              </w:rPr>
              <w:t> 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կառավարության 2021-2026 թվականների գործունեության միջոցառումների </w:t>
            </w:r>
            <w:r>
              <w:rPr>
                <w:rFonts w:ascii="GHEA Grapalat" w:hAnsi="GHEA Grapalat" w:cs="Arial"/>
                <w:lang w:val="hy-AM"/>
              </w:rPr>
              <w:t xml:space="preserve">ծրագրից </w:t>
            </w:r>
            <w:r w:rsidRPr="002B102F">
              <w:rPr>
                <w:rFonts w:ascii="GHEA Grapalat" w:hAnsi="GHEA Grapalat" w:cs="Arial"/>
                <w:lang w:val="hy-AM"/>
              </w:rPr>
              <w:t>(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«Ֆինանսների նախարարություն» բաժնի 8-րդ կետ</w:t>
            </w:r>
            <w:r w:rsidRPr="002B102F">
              <w:rPr>
                <w:rFonts w:ascii="GHEA Grapalat" w:hAnsi="GHEA Grapalat" w:cs="Arial"/>
                <w:lang w:val="hy-AM"/>
              </w:rPr>
              <w:t>)</w:t>
            </w:r>
            <w:r w:rsidRPr="002B102F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,</w:t>
            </w:r>
          </w:p>
          <w:p w14:paraId="11E740F8" w14:textId="4CC3276C" w:rsidR="00C55121" w:rsidRPr="004D4561" w:rsidRDefault="002B102F" w:rsidP="004D4561">
            <w:pPr>
              <w:shd w:val="clear" w:color="auto" w:fill="FFFFFF"/>
              <w:spacing w:after="100" w:afterAutospacing="1" w:line="360" w:lineRule="auto"/>
              <w:contextualSpacing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  <w:r w:rsidRPr="002B102F">
              <w:rPr>
                <w:rFonts w:ascii="GHEA Grapalat" w:hAnsi="GHEA Grapalat" w:cs="Arial"/>
                <w:lang w:val="hy-AM"/>
              </w:rPr>
              <w:t xml:space="preserve">ՀՀ կառավարության 28.11.2019թ. թիվ 1716-Լ որոշմամբ հաստատված </w:t>
            </w:r>
            <w:r w:rsidRPr="002B102F">
              <w:rPr>
                <w:rFonts w:ascii="Calibri" w:hAnsi="Calibri" w:cs="Calibri"/>
                <w:lang w:val="hy-AM"/>
              </w:rPr>
              <w:t> </w:t>
            </w:r>
            <w:r w:rsidRPr="002B102F">
              <w:rPr>
                <w:rFonts w:ascii="GHEA Grapalat" w:hAnsi="GHEA Grapalat" w:cs="Arial"/>
                <w:lang w:val="hy-AM"/>
              </w:rPr>
              <w:t xml:space="preserve">պետական ֆինանսների կառավարման համակարգի 2019-2023 թվականների բարեփոխումների </w:t>
            </w:r>
            <w:r>
              <w:rPr>
                <w:rFonts w:ascii="GHEA Grapalat" w:hAnsi="GHEA Grapalat" w:cs="Arial"/>
                <w:lang w:val="hy-AM"/>
              </w:rPr>
              <w:t xml:space="preserve">ռազմավարությունից </w:t>
            </w:r>
            <w:r w:rsidRPr="002B102F">
              <w:rPr>
                <w:rFonts w:ascii="GHEA Grapalat" w:hAnsi="GHEA Grapalat" w:cs="Arial"/>
                <w:lang w:val="hy-AM"/>
              </w:rPr>
              <w:t>(14-րդ՝ «Պետական գնումներ» բաժնի «Էլեկտրոնային գնումների համակարգի արդիականացում» բաղադրիչ)</w:t>
            </w:r>
            <w:r w:rsidR="004D4561" w:rsidRPr="004D4561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C55121" w:rsidRPr="00EC4FA7" w14:paraId="04456832" w14:textId="77777777" w:rsidTr="0049787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605" w14:textId="77777777" w:rsidR="00C55121" w:rsidRDefault="00C55121" w:rsidP="0049787C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1D8" w14:textId="77777777" w:rsidR="00C55121" w:rsidRPr="00603695" w:rsidRDefault="00C55121" w:rsidP="0049787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222CE0">
              <w:rPr>
                <w:rFonts w:ascii="GHEA Grapalat" w:hAnsi="GHEA Grapalat"/>
                <w:lang w:val="hy-AM"/>
              </w:rPr>
              <w:t>ախագիծը չի բխում ռազմավարական փաստաթղթերից։</w:t>
            </w:r>
          </w:p>
        </w:tc>
      </w:tr>
    </w:tbl>
    <w:p w14:paraId="75BAE8C7" w14:textId="77777777" w:rsidR="00C55121" w:rsidRPr="00A0568B" w:rsidRDefault="00C55121" w:rsidP="00C55121">
      <w:pPr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868C5BD" w14:textId="77777777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EC1778">
      <w:pgSz w:w="12240" w:h="15840"/>
      <w:pgMar w:top="72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0154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17B00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5B5A"/>
    <w:rsid w:val="0015616C"/>
    <w:rsid w:val="00163D0F"/>
    <w:rsid w:val="001675AC"/>
    <w:rsid w:val="00171604"/>
    <w:rsid w:val="001807EC"/>
    <w:rsid w:val="00183BDB"/>
    <w:rsid w:val="00190C40"/>
    <w:rsid w:val="001A2256"/>
    <w:rsid w:val="001A4BC1"/>
    <w:rsid w:val="001A7A4B"/>
    <w:rsid w:val="001B267C"/>
    <w:rsid w:val="001C1CF4"/>
    <w:rsid w:val="001C4605"/>
    <w:rsid w:val="001C6F3F"/>
    <w:rsid w:val="001C71E1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102F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68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4561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3167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93FB8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4E01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3968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A3A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6A01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5121"/>
    <w:rsid w:val="00C56DE0"/>
    <w:rsid w:val="00C62710"/>
    <w:rsid w:val="00C708D9"/>
    <w:rsid w:val="00C77939"/>
    <w:rsid w:val="00C8261D"/>
    <w:rsid w:val="00C86E93"/>
    <w:rsid w:val="00C910C9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0C40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1778"/>
    <w:rsid w:val="00EC27FD"/>
    <w:rsid w:val="00EC4FA7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86A2-385D-474A-B7ED-B8C80AAF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https:/mul2-minfin.gov.am/tasks/642016/oneclick/Naxagic_386_lracum05.06.2023.docx?token=c9aa6e159e3b2b142b98e38b798e7ef3</cp:keywords>
  <cp:lastModifiedBy>Armine Aghajanyan</cp:lastModifiedBy>
  <cp:revision>3</cp:revision>
  <cp:lastPrinted>2021-12-02T07:02:00Z</cp:lastPrinted>
  <dcterms:created xsi:type="dcterms:W3CDTF">2023-11-20T12:41:00Z</dcterms:created>
  <dcterms:modified xsi:type="dcterms:W3CDTF">2023-11-20T12:43:00Z</dcterms:modified>
</cp:coreProperties>
</file>