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F5" w:rsidRPr="00C07052" w:rsidRDefault="00B62DF5" w:rsidP="00B62D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ՀԻՄՆԱՎՈՐՈՒՄ</w:t>
      </w:r>
    </w:p>
    <w:p w:rsidR="00B62DF5" w:rsidRPr="00C07052" w:rsidRDefault="00B62DF5" w:rsidP="00B62DF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B62DF5" w:rsidRDefault="00B62DF5" w:rsidP="00B62DF5">
      <w:pPr>
        <w:autoSpaceDE w:val="0"/>
        <w:autoSpaceDN w:val="0"/>
        <w:adjustRightInd w:val="0"/>
        <w:spacing w:after="0"/>
        <w:ind w:left="360" w:firstLine="45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eastAsia="hy-AM"/>
        </w:rPr>
        <w:t>«</w:t>
      </w:r>
      <w:r>
        <w:rPr>
          <w:rFonts w:ascii="GHEA Grapalat" w:eastAsia="Times New Roman" w:hAnsi="GHEA Grapalat" w:cs="Sylfaen"/>
          <w:b/>
          <w:bCs/>
          <w:caps/>
          <w:sz w:val="24"/>
          <w:szCs w:val="24"/>
          <w:lang w:eastAsia="hy-AM"/>
        </w:rPr>
        <w:t>հայաստանի Հանրապետության կառավարության 1999 թվականի ապրիլի 22-ի N259 որոշումն ուժը կորցրած ճանաչելու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»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ՈՐՈՇՄԱՆ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ՆԱԽԱԳԾԻ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ՎԵՐԱԲԵՐՅԱԼ</w:t>
      </w:r>
    </w:p>
    <w:p w:rsidR="00B62DF5" w:rsidRPr="00DC4CD0" w:rsidRDefault="00B62DF5" w:rsidP="00B62DF5">
      <w:pPr>
        <w:autoSpaceDE w:val="0"/>
        <w:autoSpaceDN w:val="0"/>
        <w:adjustRightInd w:val="0"/>
        <w:spacing w:after="0"/>
        <w:ind w:left="360" w:firstLine="450"/>
        <w:jc w:val="center"/>
        <w:rPr>
          <w:rFonts w:ascii="GHEA Grapalat" w:eastAsia="Calibri" w:hAnsi="GHEA Grapalat"/>
          <w:b/>
          <w:bCs/>
          <w:color w:val="000000"/>
          <w:sz w:val="24"/>
          <w:szCs w:val="24"/>
        </w:rPr>
      </w:pPr>
    </w:p>
    <w:p w:rsidR="00B62DF5" w:rsidRPr="00C07052" w:rsidRDefault="00B62DF5" w:rsidP="00B62DF5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/>
          <w:b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Ընթացիկ</w:t>
      </w:r>
      <w:r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ab/>
        <w:t>իրավիճակը և իրավական ակտի ընդունման</w:t>
      </w:r>
      <w:r>
        <w:rPr>
          <w:rFonts w:ascii="GHEA Grapalat" w:eastAsia="Times New Roman" w:hAnsi="GHEA Grapalat"/>
          <w:b/>
          <w:bCs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noProof/>
          <w:color w:val="000000"/>
          <w:spacing w:val="10"/>
          <w:sz w:val="24"/>
          <w:szCs w:val="24"/>
        </w:rPr>
        <w:t>ա</w:t>
      </w:r>
      <w:proofErr w:type="spellStart"/>
      <w:r>
        <w:rPr>
          <w:rFonts w:ascii="GHEA Grapalat" w:eastAsia="Times New Roman" w:hAnsi="GHEA Grapalat" w:cs="Sylfaen"/>
          <w:b/>
          <w:color w:val="000000"/>
          <w:sz w:val="24"/>
          <w:szCs w:val="24"/>
        </w:rPr>
        <w:t>նհրաժեշտությունը</w:t>
      </w:r>
      <w:proofErr w:type="spellEnd"/>
    </w:p>
    <w:p w:rsidR="00B62DF5" w:rsidRPr="003D52CD" w:rsidRDefault="00B62DF5" w:rsidP="00B62DF5">
      <w:pPr>
        <w:spacing w:after="0" w:line="240" w:lineRule="auto"/>
        <w:ind w:left="360" w:firstLine="348"/>
        <w:jc w:val="both"/>
        <w:rPr>
          <w:rFonts w:ascii="GHEA Grapalat" w:hAnsi="GHEA Grapalat"/>
          <w:sz w:val="24"/>
          <w:szCs w:val="24"/>
        </w:rPr>
      </w:pPr>
      <w:r w:rsidRPr="003D52CD">
        <w:rPr>
          <w:rFonts w:ascii="GHEA Grapalat" w:eastAsia="Times New Roman" w:hAnsi="GHEA Grapalat" w:cs="Arial"/>
          <w:color w:val="000000"/>
          <w:sz w:val="24"/>
          <w:szCs w:val="24"/>
        </w:rPr>
        <w:t>Ներկայում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ս </w:t>
      </w:r>
      <w:r w:rsidRPr="003D52CD">
        <w:rPr>
          <w:rFonts w:ascii="GHEA Grapalat" w:hAnsi="GHEA Grapalat" w:cs="Arial"/>
          <w:sz w:val="24"/>
          <w:szCs w:val="24"/>
        </w:rPr>
        <w:t>վնասակար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նյութերի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արտանետումների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հաշվառումն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իրականացվում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է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Հայաստանի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Հանրապետության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կառավարության</w:t>
      </w:r>
      <w:r w:rsidRPr="003D52CD">
        <w:rPr>
          <w:rFonts w:ascii="GHEA Grapalat" w:hAnsi="GHEA Grapalat"/>
          <w:sz w:val="24"/>
          <w:szCs w:val="24"/>
        </w:rPr>
        <w:t xml:space="preserve"> 1999 </w:t>
      </w:r>
      <w:r w:rsidRPr="003D52CD">
        <w:rPr>
          <w:rFonts w:ascii="GHEA Grapalat" w:hAnsi="GHEA Grapalat" w:cs="Arial"/>
          <w:sz w:val="24"/>
          <w:szCs w:val="24"/>
        </w:rPr>
        <w:t>թվականի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ապրիլի</w:t>
      </w:r>
      <w:r w:rsidRPr="003D52CD">
        <w:rPr>
          <w:rFonts w:ascii="GHEA Grapalat" w:hAnsi="GHEA Grapalat"/>
          <w:sz w:val="24"/>
          <w:szCs w:val="24"/>
        </w:rPr>
        <w:t xml:space="preserve"> 22-</w:t>
      </w:r>
      <w:r w:rsidRPr="003D52CD">
        <w:rPr>
          <w:rFonts w:ascii="GHEA Grapalat" w:hAnsi="GHEA Grapalat" w:cs="Arial"/>
          <w:sz w:val="24"/>
          <w:szCs w:val="24"/>
        </w:rPr>
        <w:t>ի</w:t>
      </w:r>
      <w:r w:rsidRPr="003D52CD">
        <w:rPr>
          <w:rFonts w:ascii="GHEA Grapalat" w:hAnsi="GHEA Grapalat"/>
          <w:sz w:val="24"/>
          <w:szCs w:val="24"/>
        </w:rPr>
        <w:t xml:space="preserve"> N 259 </w:t>
      </w:r>
      <w:r w:rsidRPr="003D52CD">
        <w:rPr>
          <w:rFonts w:ascii="GHEA Grapalat" w:hAnsi="GHEA Grapalat" w:cs="Arial"/>
          <w:sz w:val="24"/>
          <w:szCs w:val="24"/>
        </w:rPr>
        <w:t>որոշմամբ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հաստատված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52CD">
        <w:rPr>
          <w:rFonts w:ascii="GHEA Grapalat" w:hAnsi="GHEA Grapalat" w:cs="Arial"/>
          <w:sz w:val="24"/>
          <w:szCs w:val="24"/>
        </w:rPr>
        <w:t>կարգով։</w:t>
      </w:r>
      <w:proofErr w:type="spellEnd"/>
      <w:r w:rsidRPr="003D52CD">
        <w:rPr>
          <w:rFonts w:ascii="GHEA Grapalat" w:hAnsi="GHEA Grapalat" w:cs="Arial"/>
          <w:sz w:val="24"/>
          <w:szCs w:val="24"/>
        </w:rPr>
        <w:t xml:space="preserve"> Հաշվառվում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են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մթնոլորտային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օդի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վրա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ներգործության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աղբյուրներ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ունեցող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օբյեկտները</w:t>
      </w:r>
      <w:r w:rsidRPr="003D52CD">
        <w:rPr>
          <w:rFonts w:ascii="GHEA Grapalat" w:hAnsi="GHEA Grapalat"/>
          <w:sz w:val="24"/>
          <w:szCs w:val="24"/>
        </w:rPr>
        <w:t xml:space="preserve">, </w:t>
      </w:r>
      <w:r w:rsidRPr="003D52CD">
        <w:rPr>
          <w:rFonts w:ascii="GHEA Grapalat" w:hAnsi="GHEA Grapalat" w:cs="Arial"/>
          <w:sz w:val="24"/>
          <w:szCs w:val="24"/>
        </w:rPr>
        <w:t>աղտոտող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աղբյուրները</w:t>
      </w:r>
      <w:r w:rsidRPr="003D52CD">
        <w:rPr>
          <w:rFonts w:ascii="GHEA Grapalat" w:hAnsi="GHEA Grapalat"/>
          <w:sz w:val="24"/>
          <w:szCs w:val="24"/>
        </w:rPr>
        <w:t xml:space="preserve">, </w:t>
      </w:r>
      <w:r w:rsidRPr="003D52CD">
        <w:rPr>
          <w:rFonts w:ascii="GHEA Grapalat" w:hAnsi="GHEA Grapalat" w:cs="Arial"/>
          <w:sz w:val="24"/>
          <w:szCs w:val="24"/>
        </w:rPr>
        <w:t>արտանետվող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վնասակար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նյութերի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52CD">
        <w:rPr>
          <w:rFonts w:ascii="GHEA Grapalat" w:hAnsi="GHEA Grapalat" w:cs="Arial"/>
          <w:sz w:val="24"/>
          <w:szCs w:val="24"/>
        </w:rPr>
        <w:t>քանակները</w:t>
      </w:r>
      <w:proofErr w:type="spellEnd"/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և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D52CD">
        <w:rPr>
          <w:rFonts w:ascii="GHEA Grapalat" w:hAnsi="GHEA Grapalat" w:cs="Arial"/>
          <w:sz w:val="24"/>
          <w:szCs w:val="24"/>
        </w:rPr>
        <w:t>տեսակները</w:t>
      </w:r>
      <w:r w:rsidRPr="003D52CD">
        <w:rPr>
          <w:rFonts w:ascii="GHEA Grapalat" w:hAnsi="GHEA Grapalat"/>
          <w:sz w:val="24"/>
          <w:szCs w:val="24"/>
        </w:rPr>
        <w:t>։</w:t>
      </w:r>
      <w:proofErr w:type="spellEnd"/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Կարգի կիրառման ընթացքում </w:t>
      </w:r>
      <w:proofErr w:type="spellStart"/>
      <w:r w:rsidRPr="003D52CD">
        <w:rPr>
          <w:rFonts w:ascii="GHEA Grapalat" w:eastAsia="Times New Roman" w:hAnsi="GHEA Grapalat"/>
          <w:color w:val="000000"/>
          <w:sz w:val="24"/>
          <w:szCs w:val="24"/>
        </w:rPr>
        <w:t>վերհանված</w:t>
      </w:r>
      <w:proofErr w:type="spellEnd"/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D52CD">
        <w:rPr>
          <w:rFonts w:ascii="GHEA Grapalat" w:eastAsia="Times New Roman" w:hAnsi="GHEA Grapalat"/>
          <w:color w:val="000000"/>
          <w:sz w:val="24"/>
          <w:szCs w:val="24"/>
        </w:rPr>
        <w:t>բացերը</w:t>
      </w:r>
      <w:proofErr w:type="spellEnd"/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3D52CD">
        <w:rPr>
          <w:rFonts w:ascii="GHEA Grapalat" w:eastAsia="Times New Roman" w:hAnsi="GHEA Grapalat"/>
          <w:color w:val="000000"/>
          <w:sz w:val="24"/>
          <w:szCs w:val="24"/>
        </w:rPr>
        <w:t>մասնավորապես՝</w:t>
      </w:r>
      <w:proofErr w:type="spellEnd"/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մթնոլորտային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օդն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աղտոտող</w:t>
      </w:r>
      <w:r w:rsidRPr="003D52CD">
        <w:rPr>
          <w:rFonts w:ascii="GHEA Grapalat" w:hAnsi="GHEA Grapalat"/>
          <w:sz w:val="24"/>
          <w:szCs w:val="24"/>
        </w:rPr>
        <w:t xml:space="preserve"> (</w:t>
      </w:r>
      <w:r w:rsidRPr="003D52CD">
        <w:rPr>
          <w:rFonts w:ascii="GHEA Grapalat" w:hAnsi="GHEA Grapalat" w:cs="Sylfaen"/>
          <w:sz w:val="24"/>
          <w:szCs w:val="24"/>
        </w:rPr>
        <w:t>վնասակար</w:t>
      </w:r>
      <w:r w:rsidRPr="003D52CD">
        <w:rPr>
          <w:rFonts w:ascii="GHEA Grapalat" w:hAnsi="GHEA Grapalat"/>
          <w:sz w:val="24"/>
          <w:szCs w:val="24"/>
        </w:rPr>
        <w:t xml:space="preserve">) </w:t>
      </w:r>
      <w:r w:rsidRPr="003D52CD">
        <w:rPr>
          <w:rFonts w:ascii="GHEA Grapalat" w:hAnsi="GHEA Grapalat" w:cs="Sylfaen"/>
          <w:sz w:val="24"/>
          <w:szCs w:val="24"/>
        </w:rPr>
        <w:t>նյութերի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արտանետումների հաշվարկի համար մեթոդաբանության,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հաշվառման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ենթակա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կազմակերպությունների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ցանկի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>վերանայման և հաստատման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 xml:space="preserve">ժամկետների հստակեցում, ինչպես նաև 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3D52CD">
        <w:rPr>
          <w:rFonts w:ascii="GHEA Grapalat" w:hAnsi="GHEA Grapalat" w:cs="Sylfaen"/>
          <w:sz w:val="24"/>
          <w:szCs w:val="24"/>
        </w:rPr>
        <w:t xml:space="preserve">վարչական վիճակագրական հաշվետվությունների էլեկտրոնային տարբերակով ներկայացման և </w:t>
      </w:r>
      <w:r w:rsidRPr="003D52CD">
        <w:rPr>
          <w:rFonts w:ascii="GHEA Grapalat" w:hAnsi="GHEA Grapalat"/>
          <w:sz w:val="24"/>
          <w:szCs w:val="24"/>
        </w:rPr>
        <w:t>ն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որ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,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վերակառուցվող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և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ընդլայնվող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աղտոտման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անշարժ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աղբյուրներ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ունեցող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կազմակերպությունների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proofErr w:type="spellStart"/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մինչև</w:t>
      </w:r>
      <w:proofErr w:type="spellEnd"/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գործարկումը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լիազոր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մարմնին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ՕՊՕ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>-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ի</w:t>
      </w:r>
      <w:r w:rsidRPr="003D52CD">
        <w:rPr>
          <w:rFonts w:ascii="GHEA Grapalat" w:eastAsia="Times New Roman" w:hAnsi="GHEA Grapalat"/>
          <w:sz w:val="24"/>
          <w:szCs w:val="24"/>
          <w:lang w:eastAsia="hy-AM"/>
        </w:rPr>
        <w:t xml:space="preserve"> </w:t>
      </w:r>
      <w:r w:rsidRPr="003D52CD">
        <w:rPr>
          <w:rFonts w:ascii="GHEA Grapalat" w:eastAsia="Times New Roman" w:hAnsi="GHEA Grapalat" w:cs="Sylfaen"/>
          <w:sz w:val="24"/>
          <w:szCs w:val="24"/>
          <w:lang w:eastAsia="hy-AM"/>
        </w:rPr>
        <w:t>հաշվարկի ներկայացման բացակայություն)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շտկելու նպատակով, անհրաժեշտություն 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է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>ա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ռաջացել նոր իրավական ակտի մշակման և </w:t>
      </w:r>
      <w:r w:rsidRPr="003D52CD">
        <w:rPr>
          <w:rFonts w:ascii="GHEA Grapalat" w:hAnsi="GHEA Grapalat" w:cs="Arial"/>
          <w:sz w:val="24"/>
          <w:szCs w:val="24"/>
        </w:rPr>
        <w:t>Հայաստանի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Հանրապետության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կառավարության</w:t>
      </w:r>
      <w:r w:rsidRPr="003D52CD">
        <w:rPr>
          <w:rFonts w:ascii="GHEA Grapalat" w:hAnsi="GHEA Grapalat"/>
          <w:sz w:val="24"/>
          <w:szCs w:val="24"/>
        </w:rPr>
        <w:t xml:space="preserve"> 1999 </w:t>
      </w:r>
      <w:r w:rsidRPr="003D52CD">
        <w:rPr>
          <w:rFonts w:ascii="GHEA Grapalat" w:hAnsi="GHEA Grapalat" w:cs="Arial"/>
          <w:sz w:val="24"/>
          <w:szCs w:val="24"/>
        </w:rPr>
        <w:t>թվականի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ապրիլի</w:t>
      </w:r>
      <w:r w:rsidRPr="003D52CD">
        <w:rPr>
          <w:rFonts w:ascii="GHEA Grapalat" w:hAnsi="GHEA Grapalat"/>
          <w:sz w:val="24"/>
          <w:szCs w:val="24"/>
        </w:rPr>
        <w:t xml:space="preserve"> 22-</w:t>
      </w:r>
      <w:r w:rsidRPr="003D52CD">
        <w:rPr>
          <w:rFonts w:ascii="GHEA Grapalat" w:hAnsi="GHEA Grapalat" w:cs="Arial"/>
          <w:sz w:val="24"/>
          <w:szCs w:val="24"/>
        </w:rPr>
        <w:t>ի</w:t>
      </w:r>
      <w:r w:rsidRPr="003D52CD">
        <w:rPr>
          <w:rFonts w:ascii="GHEA Grapalat" w:hAnsi="GHEA Grapalat"/>
          <w:sz w:val="24"/>
          <w:szCs w:val="24"/>
        </w:rPr>
        <w:t xml:space="preserve"> N 259 </w:t>
      </w:r>
      <w:proofErr w:type="spellStart"/>
      <w:r w:rsidRPr="003D52CD">
        <w:rPr>
          <w:rFonts w:ascii="GHEA Grapalat" w:hAnsi="GHEA Grapalat" w:cs="Arial"/>
          <w:sz w:val="24"/>
          <w:szCs w:val="24"/>
        </w:rPr>
        <w:t>որոշ</w:t>
      </w:r>
      <w:r>
        <w:rPr>
          <w:rFonts w:ascii="GHEA Grapalat" w:hAnsi="GHEA Grapalat" w:cs="Arial"/>
          <w:sz w:val="24"/>
          <w:szCs w:val="24"/>
        </w:rPr>
        <w:t>ուման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ուժը կորցրած ճանաչելը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B62DF5" w:rsidRDefault="00B62DF5" w:rsidP="00B62DF5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B62DF5" w:rsidRPr="00C07052" w:rsidRDefault="00B62DF5" w:rsidP="00B62DF5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eastAsia="Calibri" w:hAnsi="GHEA Grapalat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Առաջարկվող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կարգավորման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բնույթը</w:t>
      </w:r>
      <w:proofErr w:type="spellEnd"/>
    </w:p>
    <w:p w:rsidR="00B62DF5" w:rsidRDefault="00B62DF5" w:rsidP="00B62DF5">
      <w:pPr>
        <w:spacing w:after="0" w:line="240" w:lineRule="auto"/>
        <w:ind w:left="426" w:firstLine="29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նախագծով առաջարկվել է ուժը կորցրած  ճանաչել </w:t>
      </w:r>
      <w:r w:rsidRPr="003D52CD">
        <w:rPr>
          <w:rFonts w:ascii="GHEA Grapalat" w:hAnsi="GHEA Grapalat" w:cs="Arial"/>
          <w:sz w:val="24"/>
          <w:szCs w:val="24"/>
        </w:rPr>
        <w:t>Հայաստանի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Հանրապետության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կառավարության</w:t>
      </w:r>
      <w:r w:rsidRPr="003D52CD">
        <w:rPr>
          <w:rFonts w:ascii="GHEA Grapalat" w:hAnsi="GHEA Grapalat"/>
          <w:sz w:val="24"/>
          <w:szCs w:val="24"/>
        </w:rPr>
        <w:t xml:space="preserve"> 1999 </w:t>
      </w:r>
      <w:r w:rsidRPr="003D52CD">
        <w:rPr>
          <w:rFonts w:ascii="GHEA Grapalat" w:hAnsi="GHEA Grapalat" w:cs="Arial"/>
          <w:sz w:val="24"/>
          <w:szCs w:val="24"/>
        </w:rPr>
        <w:t>թվականի</w:t>
      </w:r>
      <w:r w:rsidRPr="003D52CD">
        <w:rPr>
          <w:rFonts w:ascii="GHEA Grapalat" w:hAnsi="GHEA Grapalat"/>
          <w:sz w:val="24"/>
          <w:szCs w:val="24"/>
        </w:rPr>
        <w:t xml:space="preserve"> </w:t>
      </w:r>
      <w:r w:rsidRPr="003D52CD">
        <w:rPr>
          <w:rFonts w:ascii="GHEA Grapalat" w:hAnsi="GHEA Grapalat" w:cs="Arial"/>
          <w:sz w:val="24"/>
          <w:szCs w:val="24"/>
        </w:rPr>
        <w:t>ապրիլի</w:t>
      </w:r>
      <w:r w:rsidRPr="003D52CD">
        <w:rPr>
          <w:rFonts w:ascii="GHEA Grapalat" w:hAnsi="GHEA Grapalat"/>
          <w:sz w:val="24"/>
          <w:szCs w:val="24"/>
        </w:rPr>
        <w:t xml:space="preserve"> 22-</w:t>
      </w:r>
      <w:r w:rsidRPr="003D52CD">
        <w:rPr>
          <w:rFonts w:ascii="GHEA Grapalat" w:hAnsi="GHEA Grapalat" w:cs="Arial"/>
          <w:sz w:val="24"/>
          <w:szCs w:val="24"/>
        </w:rPr>
        <w:t>ի</w:t>
      </w:r>
      <w:r w:rsidRPr="003D52CD">
        <w:rPr>
          <w:rFonts w:ascii="GHEA Grapalat" w:hAnsi="GHEA Grapalat"/>
          <w:sz w:val="24"/>
          <w:szCs w:val="24"/>
        </w:rPr>
        <w:t xml:space="preserve"> N 259 </w:t>
      </w:r>
      <w:r w:rsidRPr="003D52CD">
        <w:rPr>
          <w:rFonts w:ascii="GHEA Grapalat" w:hAnsi="GHEA Grapalat" w:cs="Arial"/>
          <w:sz w:val="24"/>
          <w:szCs w:val="24"/>
        </w:rPr>
        <w:t>որոշ</w:t>
      </w:r>
      <w:r>
        <w:rPr>
          <w:rFonts w:ascii="GHEA Grapalat" w:hAnsi="GHEA Grapalat" w:cs="Arial"/>
          <w:sz w:val="24"/>
          <w:szCs w:val="24"/>
        </w:rPr>
        <w:t>ումը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3D52C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ինչը պայմանավորված է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«Մթնոլորտային օդն աղտոտող (վնասակար) նյութերի պետական հաշվառման և հաշվառման վերաբերյալ տեղեկատվության ամփոփման, վերլուծման և </w:t>
      </w:r>
      <w:proofErr w:type="spellStart"/>
      <w:r w:rsidRPr="003D52CD">
        <w:rPr>
          <w:rFonts w:ascii="GHEA Grapalat" w:eastAsia="Times New Roman" w:hAnsi="GHEA Grapalat"/>
          <w:color w:val="000000"/>
          <w:sz w:val="24"/>
          <w:szCs w:val="24"/>
        </w:rPr>
        <w:t>արխիվացման</w:t>
      </w:r>
      <w:proofErr w:type="spellEnd"/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կարգը հաստատելու մասին»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Կառավարության որոշման</w:t>
      </w:r>
      <w:r w:rsidRPr="003D52C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ՀՀ</w:t>
      </w:r>
      <w:r w:rsidRPr="007A7718">
        <w:rPr>
          <w:rFonts w:ascii="GHEA Grapalat" w:hAnsi="GHEA Grapalat" w:cs="CIDFont+F1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կառավարության</w:t>
      </w:r>
      <w:r w:rsidRPr="007A7718">
        <w:rPr>
          <w:rFonts w:ascii="GHEA Grapalat" w:hAnsi="GHEA Grapalat" w:cs="CIDFont+F1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որոշման</w:t>
      </w:r>
      <w:r w:rsidRPr="00634F61">
        <w:rPr>
          <w:rFonts w:ascii="GHEA Grapalat" w:hAnsi="GHEA Grapalat" w:cs="CIDFont+F1"/>
          <w:sz w:val="24"/>
          <w:szCs w:val="24"/>
        </w:rPr>
        <w:t xml:space="preserve"> </w:t>
      </w:r>
      <w:r w:rsidRPr="00634F61">
        <w:rPr>
          <w:rFonts w:ascii="GHEA Grapalat" w:hAnsi="GHEA Grapalat" w:cs="Sylfaen"/>
          <w:sz w:val="24"/>
          <w:szCs w:val="24"/>
        </w:rPr>
        <w:t>նախագ</w:t>
      </w:r>
      <w:r>
        <w:rPr>
          <w:rFonts w:ascii="GHEA Grapalat" w:hAnsi="GHEA Grapalat" w:cs="Sylfaen"/>
          <w:sz w:val="24"/>
          <w:szCs w:val="24"/>
        </w:rPr>
        <w:t>ծի մշակմամբ:</w:t>
      </w:r>
    </w:p>
    <w:p w:rsidR="00B62DF5" w:rsidRPr="002249A6" w:rsidRDefault="00B62DF5" w:rsidP="00B62DF5">
      <w:pPr>
        <w:spacing w:after="0" w:line="240" w:lineRule="auto"/>
        <w:ind w:left="426" w:firstLine="294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B62DF5" w:rsidRPr="002249A6" w:rsidRDefault="00B62DF5" w:rsidP="00B62DF5">
      <w:pPr>
        <w:pStyle w:val="ListParagraph"/>
        <w:numPr>
          <w:ilvl w:val="0"/>
          <w:numId w:val="1"/>
        </w:numPr>
        <w:spacing w:after="0" w:line="240" w:lineRule="auto"/>
        <w:ind w:left="709" w:hanging="283"/>
        <w:rPr>
          <w:rFonts w:ascii="GHEA Grapalat" w:eastAsia="Calibri" w:hAnsi="GHEA Grapalat"/>
          <w:b/>
          <w:sz w:val="24"/>
          <w:szCs w:val="24"/>
        </w:rPr>
      </w:pPr>
      <w:r w:rsidRPr="007370A0">
        <w:rPr>
          <w:rFonts w:ascii="GHEA Grapalat" w:hAnsi="GHEA Grapalat"/>
          <w:b/>
          <w:sz w:val="24"/>
          <w:szCs w:val="24"/>
        </w:rPr>
        <w:t xml:space="preserve">  </w:t>
      </w:r>
      <w:r w:rsidRPr="002249A6">
        <w:rPr>
          <w:rFonts w:ascii="GHEA Grapalat" w:hAnsi="GHEA Grapalat"/>
          <w:b/>
          <w:sz w:val="24"/>
          <w:szCs w:val="24"/>
        </w:rPr>
        <w:t xml:space="preserve">Նախագծի մշակման </w:t>
      </w:r>
      <w:proofErr w:type="spellStart"/>
      <w:r w:rsidRPr="002249A6">
        <w:rPr>
          <w:rFonts w:ascii="GHEA Grapalat" w:hAnsi="GHEA Grapalat"/>
          <w:b/>
          <w:sz w:val="24"/>
          <w:szCs w:val="24"/>
        </w:rPr>
        <w:t>գործընթածում</w:t>
      </w:r>
      <w:proofErr w:type="spellEnd"/>
      <w:r w:rsidRPr="002249A6">
        <w:rPr>
          <w:rFonts w:ascii="GHEA Grapalat" w:hAnsi="GHEA Grapalat"/>
          <w:b/>
          <w:sz w:val="24"/>
          <w:szCs w:val="24"/>
        </w:rPr>
        <w:t xml:space="preserve"> ներգրավված ինստիտուտները և </w:t>
      </w:r>
      <w:r>
        <w:rPr>
          <w:rFonts w:ascii="GHEA Grapalat" w:hAnsi="GHEA Grapalat"/>
          <w:b/>
          <w:sz w:val="24"/>
          <w:szCs w:val="24"/>
        </w:rPr>
        <w:t xml:space="preserve">       </w:t>
      </w:r>
      <w:r w:rsidRPr="002249A6">
        <w:rPr>
          <w:rFonts w:ascii="GHEA Grapalat" w:hAnsi="GHEA Grapalat"/>
          <w:b/>
          <w:sz w:val="24"/>
          <w:szCs w:val="24"/>
        </w:rPr>
        <w:t>անձինք</w:t>
      </w:r>
    </w:p>
    <w:p w:rsidR="00B62DF5" w:rsidRDefault="00B62DF5" w:rsidP="00B62DF5">
      <w:pPr>
        <w:spacing w:after="0" w:line="240" w:lineRule="auto"/>
        <w:ind w:left="567" w:hanging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Նախագիծը մշակվել է </w:t>
      </w:r>
      <w:r w:rsidRPr="00DC4CD0">
        <w:rPr>
          <w:rFonts w:ascii="GHEA Grapalat" w:hAnsi="GHEA Grapalat"/>
          <w:sz w:val="24"/>
          <w:szCs w:val="24"/>
        </w:rPr>
        <w:t xml:space="preserve"> շրջակա միջավայրի նախարարությ</w:t>
      </w:r>
      <w:r>
        <w:rPr>
          <w:rFonts w:ascii="GHEA Grapalat" w:hAnsi="GHEA Grapalat"/>
          <w:sz w:val="24"/>
          <w:szCs w:val="24"/>
        </w:rPr>
        <w:t>ա</w:t>
      </w:r>
      <w:r w:rsidRPr="00DC4CD0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կողմից և Համաշխարհային բանկի կողմից առաջադրված խորհրդատուների </w:t>
      </w:r>
      <w:proofErr w:type="spellStart"/>
      <w:r>
        <w:rPr>
          <w:rFonts w:ascii="GHEA Grapalat" w:hAnsi="GHEA Grapalat"/>
          <w:sz w:val="24"/>
          <w:szCs w:val="24"/>
        </w:rPr>
        <w:t>աջակցությամբ։</w:t>
      </w:r>
      <w:proofErr w:type="spellEnd"/>
    </w:p>
    <w:p w:rsidR="00B62DF5" w:rsidRDefault="00B62DF5" w:rsidP="00B62DF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B62DF5" w:rsidRDefault="00B62DF5" w:rsidP="00B62DF5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  <w:r w:rsidRPr="00DC4CD0">
        <w:rPr>
          <w:rFonts w:ascii="GHEA Grapalat" w:hAnsi="GHEA Grapalat"/>
          <w:sz w:val="24"/>
          <w:szCs w:val="24"/>
        </w:rPr>
        <w:t xml:space="preserve"> 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Ակնկալվող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արդյունքը</w:t>
      </w:r>
      <w:proofErr w:type="spellEnd"/>
    </w:p>
    <w:p w:rsidR="00B62DF5" w:rsidRPr="00590053" w:rsidRDefault="00B62DF5" w:rsidP="00B62DF5">
      <w:pPr>
        <w:pStyle w:val="ListParagraph"/>
        <w:spacing w:after="0" w:line="240" w:lineRule="auto"/>
        <w:rPr>
          <w:rFonts w:ascii="GHEA Grapalat" w:hAnsi="GHEA Grapalat" w:cs="Sylfaen"/>
          <w:bCs/>
          <w:color w:val="000000"/>
          <w:sz w:val="24"/>
          <w:szCs w:val="24"/>
        </w:rPr>
      </w:pPr>
      <w:r>
        <w:rPr>
          <w:rFonts w:ascii="GHEA Grapalat" w:hAnsi="GHEA Grapalat"/>
          <w:bCs/>
          <w:color w:val="000000"/>
          <w:sz w:val="24"/>
          <w:szCs w:val="24"/>
        </w:rPr>
        <w:t xml:space="preserve">     </w:t>
      </w:r>
      <w:r w:rsidRPr="00590053">
        <w:rPr>
          <w:rFonts w:ascii="GHEA Grapalat" w:hAnsi="GHEA Grapalat"/>
          <w:bCs/>
          <w:color w:val="000000"/>
          <w:sz w:val="24"/>
          <w:szCs w:val="24"/>
        </w:rPr>
        <w:t>Ուժը</w:t>
      </w:r>
      <w:r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590053">
        <w:rPr>
          <w:rFonts w:ascii="GHEA Grapalat" w:hAnsi="GHEA Grapalat"/>
          <w:bCs/>
          <w:color w:val="000000"/>
          <w:sz w:val="24"/>
          <w:szCs w:val="24"/>
        </w:rPr>
        <w:t>կորցրած</w:t>
      </w:r>
      <w:r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590053">
        <w:rPr>
          <w:rFonts w:ascii="GHEA Grapalat" w:hAnsi="GHEA Grapalat"/>
          <w:bCs/>
          <w:color w:val="000000"/>
          <w:sz w:val="24"/>
          <w:szCs w:val="24"/>
        </w:rPr>
        <w:t>ճանաչել</w:t>
      </w:r>
      <w:r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590053">
        <w:rPr>
          <w:rFonts w:ascii="GHEA Grapalat" w:hAnsi="GHEA Grapalat"/>
          <w:bCs/>
          <w:color w:val="000000"/>
          <w:sz w:val="24"/>
          <w:szCs w:val="24"/>
        </w:rPr>
        <w:t>վերոնշյալ</w:t>
      </w:r>
      <w:r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590053">
        <w:rPr>
          <w:rFonts w:ascii="GHEA Grapalat" w:hAnsi="GHEA Grapalat"/>
          <w:bCs/>
          <w:color w:val="000000"/>
          <w:sz w:val="24"/>
          <w:szCs w:val="24"/>
        </w:rPr>
        <w:t>իրավական</w:t>
      </w:r>
      <w:r w:rsidRPr="0059005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590053">
        <w:rPr>
          <w:rFonts w:ascii="GHEA Grapalat" w:hAnsi="GHEA Grapalat"/>
          <w:bCs/>
          <w:color w:val="000000"/>
          <w:sz w:val="24"/>
          <w:szCs w:val="24"/>
        </w:rPr>
        <w:t>ակտը</w:t>
      </w:r>
      <w:r w:rsidRPr="00590053">
        <w:rPr>
          <w:rFonts w:ascii="GHEA Grapalat" w:hAnsi="GHEA Grapalat" w:cs="Sylfaen"/>
          <w:bCs/>
          <w:color w:val="000000"/>
          <w:sz w:val="24"/>
          <w:szCs w:val="24"/>
        </w:rPr>
        <w:t>:</w:t>
      </w:r>
    </w:p>
    <w:p w:rsidR="00B62DF5" w:rsidRPr="00590053" w:rsidRDefault="00B62DF5" w:rsidP="00B62DF5">
      <w:pPr>
        <w:pStyle w:val="ListParagraph"/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B62DF5" w:rsidRPr="00590053" w:rsidRDefault="00B62DF5" w:rsidP="00B62D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Calibri" w:hAnsi="GHEA Grapalat"/>
          <w:b/>
          <w:sz w:val="24"/>
          <w:szCs w:val="24"/>
        </w:rPr>
      </w:pPr>
      <w:r w:rsidRPr="00590053">
        <w:rPr>
          <w:rFonts w:ascii="GHEA Grapalat" w:eastAsia="Times New Roman" w:hAnsi="GHEA Grapalat"/>
          <w:b/>
          <w:color w:val="000000"/>
          <w:sz w:val="24"/>
          <w:szCs w:val="24"/>
        </w:rPr>
        <w:lastRenderedPageBreak/>
        <w:t xml:space="preserve">Տեղեկատվություն լրացուցիչ ֆինանսական միջոցների անհրաժեշտության և պետական բյուջեի  </w:t>
      </w:r>
      <w:proofErr w:type="spellStart"/>
      <w:r w:rsidRPr="00590053">
        <w:rPr>
          <w:rFonts w:ascii="GHEA Grapalat" w:eastAsia="Times New Roman" w:hAnsi="GHEA Grapalat"/>
          <w:b/>
          <w:color w:val="000000"/>
          <w:sz w:val="24"/>
          <w:szCs w:val="24"/>
        </w:rPr>
        <w:t>եկամուտներում</w:t>
      </w:r>
      <w:proofErr w:type="spellEnd"/>
      <w:r w:rsidRPr="00590053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և ծախսերում  սպասվելիք փոփոխությունների մասին  </w:t>
      </w:r>
    </w:p>
    <w:p w:rsidR="00B62DF5" w:rsidRDefault="00B62DF5" w:rsidP="00B62DF5">
      <w:pPr>
        <w:pStyle w:val="ListParagraph"/>
        <w:spacing w:after="0" w:line="240" w:lineRule="auto"/>
        <w:ind w:firstLine="414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«Մթնոլորտային օդն աղտոտող (վնասակար) նյութերի պետական հաշվառման և հաշվառման վերաբերյալ տեղեկատվության ամփոփման, վերլուծման և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արխիվացման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կարգը հաստատելու մասին» Կառավարության որոշման նախագծի  ընդունման կապակցությամբ  լրացուցիչ ֆինանսական միջոցների անհրաժեշտություն չկա և պետական բյուջեի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եկամուտներում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և ծախսերում փոփոխություններ չեն նախատեսվում:</w:t>
      </w:r>
    </w:p>
    <w:p w:rsidR="00B62DF5" w:rsidRDefault="00B62DF5" w:rsidP="00B62DF5">
      <w:pPr>
        <w:pStyle w:val="ListParagraph"/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  </w:t>
      </w:r>
    </w:p>
    <w:p w:rsidR="00B62DF5" w:rsidRDefault="00B62DF5" w:rsidP="00B62D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Calibri" w:hAnsi="GHEA Grapalat"/>
          <w:b/>
          <w:sz w:val="24"/>
          <w:szCs w:val="24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Կապը ռազմավարական փաստաթղթերի հետ. Հայաստանի վերափոխման ռազմավարություն 2050 թ., Կառավարության 2021-2026թթ. ծրագրի, ոլորտային և/կամ այլ </w:t>
      </w:r>
      <w:proofErr w:type="spellStart"/>
      <w:r>
        <w:rPr>
          <w:rFonts w:ascii="GHEA Grapalat" w:eastAsia="Times New Roman" w:hAnsi="GHEA Grapalat"/>
          <w:b/>
          <w:color w:val="000000"/>
          <w:sz w:val="24"/>
          <w:szCs w:val="24"/>
        </w:rPr>
        <w:t>ռազմավարությունների</w:t>
      </w:r>
      <w:proofErr w:type="spellEnd"/>
    </w:p>
    <w:p w:rsidR="00B62DF5" w:rsidRDefault="00B62DF5" w:rsidP="00B62DF5">
      <w:pPr>
        <w:pStyle w:val="ListParagraph"/>
        <w:spacing w:after="0" w:line="240" w:lineRule="auto"/>
        <w:ind w:left="360" w:right="-21" w:firstLine="360"/>
        <w:jc w:val="both"/>
        <w:rPr>
          <w:rFonts w:ascii="GHEA Grapalat" w:eastAsia="Times New Roman" w:hAnsi="GHEA Grapalat"/>
          <w:b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Նախագիծը ռազմավարական փաստաթղթերի հետ առնչություն </w:t>
      </w:r>
      <w:proofErr w:type="spellStart"/>
      <w:r>
        <w:rPr>
          <w:rFonts w:ascii="GHEA Grapalat" w:eastAsia="Times New Roman" w:hAnsi="GHEA Grapalat"/>
          <w:sz w:val="24"/>
          <w:szCs w:val="24"/>
        </w:rPr>
        <w:t>չունի։</w:t>
      </w:r>
      <w:proofErr w:type="spellEnd"/>
    </w:p>
    <w:p w:rsidR="00B62DF5" w:rsidRDefault="00B62DF5" w:rsidP="00B62DF5">
      <w:pPr>
        <w:pStyle w:val="ListParagraph"/>
        <w:rPr>
          <w:rFonts w:ascii="GHEA Grapalat" w:eastAsia="Calibri" w:hAnsi="GHEA Grapalat"/>
          <w:b/>
          <w:sz w:val="24"/>
          <w:szCs w:val="24"/>
        </w:rPr>
      </w:pPr>
    </w:p>
    <w:p w:rsidR="00B62DF5" w:rsidRPr="00A83338" w:rsidRDefault="00B62DF5" w:rsidP="00B62DF5">
      <w:pPr>
        <w:rPr>
          <w:rFonts w:ascii="GHEA Grapalat" w:hAnsi="GHEA Grapalat" w:cs="Times New Roman"/>
          <w:sz w:val="20"/>
          <w:szCs w:val="20"/>
        </w:rPr>
      </w:pPr>
    </w:p>
    <w:p w:rsidR="001E7BED" w:rsidRDefault="001E7BED"/>
    <w:sectPr w:rsidR="001E7BED" w:rsidSect="00A4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2DF5"/>
    <w:rsid w:val="001E7BED"/>
    <w:rsid w:val="00B6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F5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B62D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62DF5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62DF5"/>
    <w:rPr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2</cp:revision>
  <dcterms:created xsi:type="dcterms:W3CDTF">2023-11-17T08:33:00Z</dcterms:created>
  <dcterms:modified xsi:type="dcterms:W3CDTF">2023-11-17T08:33:00Z</dcterms:modified>
</cp:coreProperties>
</file>