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4C" w:rsidRPr="00F32BFC" w:rsidRDefault="0037614C" w:rsidP="0037614C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32BFC">
        <w:rPr>
          <w:rFonts w:ascii="GHEA Grapalat" w:eastAsia="Calibri" w:hAnsi="GHEA Grapalat" w:cs="Times New Roman"/>
          <w:b/>
          <w:sz w:val="24"/>
          <w:szCs w:val="24"/>
          <w:lang w:val="hy-AM"/>
        </w:rPr>
        <w:t>Հ</w:t>
      </w:r>
      <w:bookmarkStart w:id="0" w:name="_GoBack"/>
      <w:bookmarkEnd w:id="0"/>
      <w:r w:rsidRPr="00F32BFC">
        <w:rPr>
          <w:rFonts w:ascii="GHEA Grapalat" w:eastAsia="Calibri" w:hAnsi="GHEA Grapalat" w:cs="Times New Roman"/>
          <w:b/>
          <w:sz w:val="24"/>
          <w:szCs w:val="24"/>
          <w:lang w:val="hy-AM"/>
        </w:rPr>
        <w:t>ԻՄՆԱՎՈՐՈՒՄ</w:t>
      </w:r>
    </w:p>
    <w:p w:rsidR="0037614C" w:rsidRPr="00F32BFC" w:rsidRDefault="0037614C" w:rsidP="0037614C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 w:rsidRPr="00F32BF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2018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ԹՎԱԿԱՆԻ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ՆՈՅԵՄԲԵՐԻ 15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>-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N 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1287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-Ն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ՄԵՋ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ԵՎ ՓՈՓՈԽՈՒԹՅՈՒՆՆԵՐ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ԿԱՏԱՐԵԼՈՒ</w:t>
      </w:r>
      <w:r w:rsidRPr="00F32BFC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F32BFC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ՄԱՍԻՆ</w:t>
      </w:r>
      <w:r w:rsidRPr="00F32BF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 ԿԱՌԱՎԱՐՈՒԹՅԱՆ ՈՐՈՇՄԱՆ ՆԱԽԱԳԾԻ ԸՆԴՈՒՆՄԱՆ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Tahoma" w:hAnsi="GHEA Grapalat" w:cs="Tahoma"/>
          <w:bCs/>
          <w:i/>
          <w:color w:val="000000"/>
          <w:sz w:val="24"/>
          <w:szCs w:val="24"/>
          <w:lang w:val="hy-AM" w:eastAsia="hy-AM" w:bidi="hy-AM"/>
        </w:rPr>
      </w:pP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1.</w:t>
      </w:r>
      <w:r w:rsidRPr="00F32B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bookmarkStart w:id="1" w:name="bookmark0"/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անրապետության կառավարության 2018 թվականի նոյեմբերի 15-ի N 1287-Ն որոշման մեջ լրացումներ և փոփոխություններ կատարելու մասին»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առավարության որոշման նախագիծը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(այսուհետ՝ նաև Նախագիծ)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մշակվել է ի կատարումն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վարչապետի 2023 թվականի հուլիսի 11-ի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N 746-Ա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հավելվածով հաստատված «Հայաստանի Հանրապետության աշխատանքային օրենսգրքում փոփոխություններ և լրացումներ կատարելու մասին», «Հայաստանի Հանրապետության հարկային օրենսգրքում լրացում կատարելու մասին» և «Եկամտային հարկի, շահութահարկի և սոցիալական վճարի անձնավորված հաշվառման մասին» օրենքում լրացում կատարելու մասին» Հայաստանի Հանրապետության օրենքների կիրարկումն ապահովող միջոցառումների ցանկի 5-րդ կետի, որի համաձայն՝ սահմանված ժամկետում Վարչապետի աշխատակազմ պետք է ներկայացվի 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անրապետության կառավարության 2018 թվականի նոյեմբերի 15-ի N 1287-Ն որոշման մեջ լրացումներ և փոփոխություններ կատարելու մասին» Կառավարության որոշման նախագիծը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։ Մասնավորապես, վերոնշյալ կետի շրջանակում որպես Նախագծի մշակման իրավական հիմք սահմանված է «Հայաստանի Հանրապետության աշխատանքային օրենսգրքում փոփոխություններ և լրացումներ կատարելու մասին» 2023 թվականի մայիսի 3-ի ՀՕ-160-Ն օրենքի 81-րդ հոդվածի 7-րդ կետը։ 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 մշակումը պայմանավորված է նաև 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անրապետության կառավարության 2018 թվականի նոյեմբերի 15-ի N 1287-Ն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որոշումը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«Հայաստանի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Հանրապետության աշխատանքային օրենսգրքում փոփոխություններ և լրացումներ կատարելու մասին» 2023 թվականի մայիսի 3-ի ՀՕ-160-Ն օրենքով Աշխատանքային օրենսգրքում (այսուհետ՝ Օրենսգիրք) կատարված այլ լրացումներին և փոփոխություններին, ինչպես նաև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2006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27-</w:t>
      </w:r>
      <w:r w:rsidRPr="00F32BFC">
        <w:rPr>
          <w:rFonts w:ascii="GHEA Grapalat" w:hAnsi="GHEA Grapalat" w:cs="Sylfaen"/>
          <w:sz w:val="24"/>
          <w:szCs w:val="24"/>
          <w:lang w:val="hy-AM"/>
        </w:rPr>
        <w:t>ին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վավերացված՝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1970</w:t>
      </w:r>
      <w:r w:rsidRPr="00F32BFC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24-</w:t>
      </w:r>
      <w:r w:rsidRPr="00F32BFC">
        <w:rPr>
          <w:rFonts w:ascii="GHEA Grapalat" w:hAnsi="GHEA Grapalat" w:cs="Sylfaen"/>
          <w:sz w:val="24"/>
          <w:szCs w:val="24"/>
          <w:lang w:val="hy-AM"/>
        </w:rPr>
        <w:t>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32BFC">
        <w:rPr>
          <w:rFonts w:ascii="GHEA Grapalat" w:hAnsi="GHEA Grapalat" w:cs="Sylfaen"/>
          <w:sz w:val="24"/>
          <w:szCs w:val="24"/>
          <w:lang w:val="hy-AM"/>
        </w:rPr>
        <w:t>Վճարովի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արձակուրդների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2BFC">
        <w:rPr>
          <w:rFonts w:ascii="GHEA Grapalat" w:hAnsi="GHEA Grapalat" w:cs="Sylfaen"/>
          <w:sz w:val="24"/>
          <w:szCs w:val="24"/>
          <w:lang w:val="hy-AM"/>
        </w:rPr>
        <w:t>թիվ</w:t>
      </w:r>
      <w:r w:rsidRPr="00F32BFC">
        <w:rPr>
          <w:rFonts w:ascii="GHEA Grapalat" w:hAnsi="GHEA Grapalat"/>
          <w:sz w:val="24"/>
          <w:szCs w:val="24"/>
          <w:lang w:val="hy-AM"/>
        </w:rPr>
        <w:t xml:space="preserve"> 132 </w:t>
      </w:r>
      <w:r w:rsidRPr="00F32BFC">
        <w:rPr>
          <w:rFonts w:ascii="GHEA Grapalat" w:hAnsi="GHEA Grapalat" w:cs="Sylfaen"/>
          <w:sz w:val="24"/>
          <w:szCs w:val="24"/>
          <w:lang w:val="hy-AM"/>
        </w:rPr>
        <w:t xml:space="preserve">կոնվենցիային (այսուհետ՝ Կոնվենցիա) համապատասխանեցնելու անհրաժեշտությամբ։ 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Նախագծում տեղ են գտել նաև իրա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վակիրառ պրակտիկայում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 եկած մի շարք խնդիրների լուծմանն ուղղված դրույթներ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</w:p>
    <w:p w:rsidR="0037614C" w:rsidRPr="00F32BFC" w:rsidRDefault="0037614C" w:rsidP="0037614C">
      <w:pPr>
        <w:tabs>
          <w:tab w:val="left" w:pos="720"/>
        </w:tabs>
        <w:spacing w:after="0" w:line="360" w:lineRule="auto"/>
        <w:ind w:firstLine="567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 w:rsidRPr="00F32BFC">
        <w:rPr>
          <w:rFonts w:ascii="GHEA Grapalat" w:eastAsia="Times New Roman" w:hAnsi="GHEA Grapalat" w:cs="IRTEK Courier"/>
          <w:sz w:val="24"/>
          <w:szCs w:val="24"/>
          <w:lang w:val="af-ZA" w:eastAsia="ru-RU"/>
        </w:rPr>
        <w:tab/>
      </w:r>
    </w:p>
    <w:p w:rsidR="0037614C" w:rsidRPr="00F32BFC" w:rsidRDefault="0037614C" w:rsidP="0037614C">
      <w:pPr>
        <w:shd w:val="clear" w:color="auto" w:fill="FFFFFF"/>
        <w:spacing w:line="360" w:lineRule="auto"/>
        <w:ind w:firstLine="567"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2. Առաջարկվող կարգավորման բնույթը</w:t>
      </w:r>
      <w:bookmarkEnd w:id="1"/>
    </w:p>
    <w:p w:rsidR="0037614C" w:rsidRPr="00F32BFC" w:rsidRDefault="0037614C" w:rsidP="0037614C">
      <w:pPr>
        <w:tabs>
          <w:tab w:val="left" w:pos="72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bookmark1"/>
      <w:r w:rsidRPr="00F32BFC">
        <w:rPr>
          <w:rFonts w:ascii="GHEA Grapalat" w:hAnsi="GHEA Grapalat"/>
          <w:sz w:val="24"/>
          <w:szCs w:val="24"/>
          <w:lang w:val="hy-AM"/>
        </w:rPr>
        <w:t xml:space="preserve">Նախագծով առաջարկվում է հստակեցնել քաղաքացիական ծառայողի ամենամյա արձակուրդի տրամադրումն այն դեպքերի համար, երբ քաղաքացիական ծառայողը երկուսուկես աշխատանքային տարի անընդմեջ խուսափում է կամ հրաժարվում է իրեն հասանելիք ամենամյա արձակուրդի կամ դրա մի մասի (չօգտագործված մասի) օգտագործումից՝ չներկայացնելով ամենամյա արձակուրդ տրամադրելու մասին դիմում։ Այս պարագայում, նախատեսվում է, որ քաղաքացիական ծառայողին ամենամյա արձակուրդի տրամադրման ժամանակահատվածը կարող է որոշվել համապատասխան պաշտոնատար անձի կողմից, իսկ ամենամյա արձակուրդը կամ դրա մի մասը տրամադրելու մասին անհատական իրավական ակտն` ընդունվել առանց քաղաքացիական ծառայողի համապատասխան դիմումի: </w:t>
      </w:r>
    </w:p>
    <w:p w:rsidR="0037614C" w:rsidRPr="00F32BFC" w:rsidRDefault="0037614C" w:rsidP="0037614C">
      <w:pPr>
        <w:tabs>
          <w:tab w:val="left" w:pos="72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32BFC">
        <w:rPr>
          <w:rFonts w:ascii="GHEA Grapalat" w:hAnsi="GHEA Grapalat"/>
          <w:sz w:val="24"/>
          <w:szCs w:val="24"/>
          <w:lang w:val="hy-AM"/>
        </w:rPr>
        <w:t>Կոնվենցիային համապատասխան նախատեսվում է, որ ամենամյա արձակուրդը մասերով տրամադրելու դեպքում առնվազն 10 աշխատանքային օրը պետք է տրամադրվի տվյալ աշխատանքային տարում: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Առաջարկվում է սահմանել նաև մինչև համապատասխան աշխատանքային տարվա ավարտը ծառայողին պաշտոնից ազատելու կամ լիազորությունների հնարավոր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դադարեցման դեպքում արձակուրդը տրամադրելու կամ տրամադրված արձակուրդի համար վճարված գումարները հետ գանձելուն վերաբերող կարգավորումներ: Սահմանվում է նաև աշխատանքային տարվա հասկացությունը, ինչպես նաև աշխատանքային տարում ամենամյա արձակուրդի իրավունք տվող ժամանակահատվածները սահմանող դրույթներ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</w:p>
    <w:p w:rsidR="0037614C" w:rsidRPr="00F32BFC" w:rsidRDefault="0037614C" w:rsidP="0037614C">
      <w:pPr>
        <w:keepNext/>
        <w:keepLines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7614C" w:rsidRPr="00F32BFC" w:rsidRDefault="0037614C" w:rsidP="0037614C">
      <w:pPr>
        <w:keepNext/>
        <w:keepLines/>
        <w:widowControl w:val="0"/>
        <w:tabs>
          <w:tab w:val="left" w:pos="1073"/>
        </w:tabs>
        <w:spacing w:after="0" w:line="360" w:lineRule="auto"/>
        <w:ind w:firstLine="567"/>
        <w:contextualSpacing/>
        <w:jc w:val="both"/>
        <w:outlineLvl w:val="0"/>
        <w:rPr>
          <w:rFonts w:ascii="GHEA Grapalat" w:eastAsia="Tahoma" w:hAnsi="GHEA Grapalat" w:cs="Tahoma"/>
          <w:i/>
          <w:color w:val="000000"/>
          <w:sz w:val="24"/>
          <w:szCs w:val="24"/>
          <w:lang w:val="hy-AM" w:eastAsia="hy-AM" w:bidi="hy-AM"/>
        </w:rPr>
      </w:pP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3. Նախագծի մշակման գործընթացում ներգրավված ինստիտուտները, անձինք և նրանց դիրքորոշումը</w:t>
      </w:r>
      <w:bookmarkEnd w:id="2"/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F32BFC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Նախագիծը մշակվել է Վարչապետի աշխատակազմի քաղաքացիական ծառայության գրասենյակի կողմից: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nb-NO"/>
        </w:rPr>
      </w:pPr>
    </w:p>
    <w:p w:rsidR="0037614C" w:rsidRPr="00F32BFC" w:rsidRDefault="0037614C" w:rsidP="0037614C">
      <w:pPr>
        <w:keepNext/>
        <w:keepLines/>
        <w:widowControl w:val="0"/>
        <w:tabs>
          <w:tab w:val="left" w:pos="1077"/>
        </w:tabs>
        <w:spacing w:after="0" w:line="360" w:lineRule="auto"/>
        <w:ind w:firstLine="567"/>
        <w:jc w:val="both"/>
        <w:outlineLvl w:val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4. Ակնկալվող արդյունքը</w:t>
      </w:r>
    </w:p>
    <w:p w:rsidR="0037614C" w:rsidRPr="00F32BFC" w:rsidRDefault="0037614C" w:rsidP="0037614C">
      <w:pPr>
        <w:spacing w:after="0" w:line="360" w:lineRule="auto"/>
        <w:ind w:left="-90" w:firstLine="657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F32BF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Նախագծի ընդունմամբ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անրապետության կառավարության 2018 թվականի նոյեմբերի 15-ի N 1287-Ն որոշման՝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32BF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ծառայողին արձակուրդ տրամադրելու կարգը և պայմանները սահմանող հավելվածում կնախատեսվեն դրույթներ, որոնք ուղղված են ծառայողների հանգստի իրավունքի ապահովմանը: Միաժամանակ կսահմանափակվեն որոշ իրավիճակներում </w:t>
      </w:r>
      <w:r w:rsidRPr="00F32BF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արձակուրդները կանխավճարով տրամադրելու և դրա արդյունքում պետական բյուջեին վնաս հասցնելու հնարավոր դեպքերը:</w:t>
      </w:r>
    </w:p>
    <w:p w:rsidR="0037614C" w:rsidRPr="00F32BFC" w:rsidRDefault="0037614C" w:rsidP="0037614C">
      <w:pPr>
        <w:spacing w:after="0" w:line="360" w:lineRule="auto"/>
        <w:ind w:left="-90" w:firstLine="65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32BF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Նախագծով նախատեսված կարգավորումներով ակնկալվում է նաև նվազագույնի հասցնել ամենամյա արձակուրդի տեղափոխված օրերը աշխատանքային տարվա ավարտից հետո 18 ամսվա ընթացքում չտրամադրելու դեպքերի թիվը: Ակնկալվում է նաև բացառել արձակուրդների չօգտագործման, կուտակման և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դրանք վերջնահաշվարկի ձևով ստանալու </w:t>
      </w:r>
      <w:r w:rsidRPr="00F32BF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արատավոր պրակտիկան, որի արդյուքնում, բացի աշխատողների հանգստի իրավունքի խախտումից, պետական բյուջեի վրա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մեծ ֆինանսական բեռ է առաջանում։ </w:t>
      </w:r>
    </w:p>
    <w:p w:rsidR="0037614C" w:rsidRPr="00F32BFC" w:rsidRDefault="0037614C" w:rsidP="0037614C">
      <w:pPr>
        <w:keepNext/>
        <w:keepLines/>
        <w:widowControl w:val="0"/>
        <w:tabs>
          <w:tab w:val="left" w:pos="1077"/>
        </w:tabs>
        <w:spacing w:after="0" w:line="360" w:lineRule="auto"/>
        <w:ind w:firstLine="567"/>
        <w:jc w:val="both"/>
        <w:outlineLvl w:val="0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</w:p>
    <w:p w:rsidR="0037614C" w:rsidRPr="00F32BFC" w:rsidRDefault="0037614C" w:rsidP="0037614C">
      <w:pPr>
        <w:keepNext/>
        <w:keepLines/>
        <w:widowControl w:val="0"/>
        <w:tabs>
          <w:tab w:val="left" w:pos="1077"/>
        </w:tabs>
        <w:spacing w:after="0" w:line="360" w:lineRule="auto"/>
        <w:ind w:firstLine="567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 w:rsidRPr="00F32BFC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5.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37614C" w:rsidRPr="00F32BFC" w:rsidRDefault="0037614C" w:rsidP="0037614C">
      <w:pPr>
        <w:spacing w:after="0" w:line="360" w:lineRule="auto"/>
        <w:ind w:left="-9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այաստանի </w:t>
      </w:r>
      <w:r w:rsidRPr="00F32BFC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F32BFC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անրապետության կառավարության 2018 թվականի նոյեմբերի 15-ի N 1287-Ն որոշման մեջ լրացումներ և փոփոխություններ կատարելու մասին» Կառավարության որոշման</w:t>
      </w:r>
      <w:r w:rsidRPr="00F32B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ընդունմամբ պետական բյուջեում եկամուտների կամ ծախսերի փոփոխություն չի սպասվում:</w:t>
      </w: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7614C" w:rsidRPr="00F32BFC" w:rsidRDefault="0037614C" w:rsidP="003761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F32BFC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7614C" w:rsidRPr="00F32BFC" w:rsidRDefault="0037614C" w:rsidP="0037614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2B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Ներկայացվող նախագիծը չի բխում համապատասխան ռազմավարական փաստաթղթերից։</w:t>
      </w:r>
    </w:p>
    <w:p w:rsidR="0037614C" w:rsidRPr="00F32BFC" w:rsidRDefault="0037614C" w:rsidP="0037614C">
      <w:pPr>
        <w:spacing w:after="0" w:line="360" w:lineRule="auto"/>
        <w:ind w:firstLine="567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37614C" w:rsidRPr="00F32BFC" w:rsidRDefault="0037614C" w:rsidP="0037614C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37614C" w:rsidRPr="00F32BFC" w:rsidRDefault="0037614C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C566E2" w:rsidRPr="00F32BFC" w:rsidRDefault="00C566E2" w:rsidP="004E601C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1845E7" w:rsidRPr="00F32BFC" w:rsidRDefault="003F0FCF">
      <w:pPr>
        <w:rPr>
          <w:rFonts w:ascii="GHEA Grapalat" w:hAnsi="GHEA Grapalat"/>
          <w:sz w:val="24"/>
          <w:szCs w:val="24"/>
          <w:lang w:val="hy-AM"/>
        </w:rPr>
      </w:pPr>
    </w:p>
    <w:sectPr w:rsidR="001845E7" w:rsidRPr="00F32BFC" w:rsidSect="00BE227D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63C"/>
    <w:multiLevelType w:val="hybridMultilevel"/>
    <w:tmpl w:val="761CAA20"/>
    <w:lvl w:ilvl="0" w:tplc="1478A0F6">
      <w:start w:val="1"/>
      <w:numFmt w:val="decimal"/>
      <w:lvlText w:val="%1)"/>
      <w:lvlJc w:val="left"/>
      <w:pPr>
        <w:ind w:left="12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95C3D26"/>
    <w:multiLevelType w:val="hybridMultilevel"/>
    <w:tmpl w:val="3930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3FCF"/>
    <w:multiLevelType w:val="hybridMultilevel"/>
    <w:tmpl w:val="56F8E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62"/>
    <w:rsid w:val="00001095"/>
    <w:rsid w:val="00016587"/>
    <w:rsid w:val="000205E1"/>
    <w:rsid w:val="00021E4A"/>
    <w:rsid w:val="0006448E"/>
    <w:rsid w:val="000A0062"/>
    <w:rsid w:val="000C42AA"/>
    <w:rsid w:val="000C4657"/>
    <w:rsid w:val="001001CF"/>
    <w:rsid w:val="0010179D"/>
    <w:rsid w:val="001024E7"/>
    <w:rsid w:val="00155C05"/>
    <w:rsid w:val="00165BEE"/>
    <w:rsid w:val="001664F6"/>
    <w:rsid w:val="001849A2"/>
    <w:rsid w:val="00195AF6"/>
    <w:rsid w:val="001B152B"/>
    <w:rsid w:val="001B3929"/>
    <w:rsid w:val="001D4CE4"/>
    <w:rsid w:val="001E58AA"/>
    <w:rsid w:val="001F736D"/>
    <w:rsid w:val="002040DA"/>
    <w:rsid w:val="00207642"/>
    <w:rsid w:val="0021512A"/>
    <w:rsid w:val="00216C64"/>
    <w:rsid w:val="00233EF5"/>
    <w:rsid w:val="00267309"/>
    <w:rsid w:val="00281785"/>
    <w:rsid w:val="0029508D"/>
    <w:rsid w:val="002A4577"/>
    <w:rsid w:val="002B3012"/>
    <w:rsid w:val="002C0AA3"/>
    <w:rsid w:val="002E06A2"/>
    <w:rsid w:val="002F0893"/>
    <w:rsid w:val="002F1F8D"/>
    <w:rsid w:val="002F2F87"/>
    <w:rsid w:val="003153F4"/>
    <w:rsid w:val="00322705"/>
    <w:rsid w:val="00360012"/>
    <w:rsid w:val="00374DA6"/>
    <w:rsid w:val="0037614C"/>
    <w:rsid w:val="00376E1C"/>
    <w:rsid w:val="00392AC0"/>
    <w:rsid w:val="003A1109"/>
    <w:rsid w:val="003B7EBD"/>
    <w:rsid w:val="003C66CE"/>
    <w:rsid w:val="003F0FCF"/>
    <w:rsid w:val="00426AFD"/>
    <w:rsid w:val="0042728B"/>
    <w:rsid w:val="00454AF1"/>
    <w:rsid w:val="00487346"/>
    <w:rsid w:val="004B109D"/>
    <w:rsid w:val="004B2FA7"/>
    <w:rsid w:val="004E601C"/>
    <w:rsid w:val="00506231"/>
    <w:rsid w:val="005403C3"/>
    <w:rsid w:val="00551940"/>
    <w:rsid w:val="00553211"/>
    <w:rsid w:val="00554970"/>
    <w:rsid w:val="0056260F"/>
    <w:rsid w:val="00592FF9"/>
    <w:rsid w:val="005B2AC2"/>
    <w:rsid w:val="005C78E3"/>
    <w:rsid w:val="00612513"/>
    <w:rsid w:val="00612C59"/>
    <w:rsid w:val="00622FD8"/>
    <w:rsid w:val="00671794"/>
    <w:rsid w:val="006A5087"/>
    <w:rsid w:val="006A6D53"/>
    <w:rsid w:val="006A74C0"/>
    <w:rsid w:val="006A76EC"/>
    <w:rsid w:val="006B05DF"/>
    <w:rsid w:val="006C6481"/>
    <w:rsid w:val="006D3A9F"/>
    <w:rsid w:val="00714535"/>
    <w:rsid w:val="00715871"/>
    <w:rsid w:val="00724AE1"/>
    <w:rsid w:val="0074546B"/>
    <w:rsid w:val="00750905"/>
    <w:rsid w:val="007B3608"/>
    <w:rsid w:val="007C2A99"/>
    <w:rsid w:val="007C797F"/>
    <w:rsid w:val="007D3CB3"/>
    <w:rsid w:val="007D4A93"/>
    <w:rsid w:val="007E16DB"/>
    <w:rsid w:val="007E2221"/>
    <w:rsid w:val="007F219D"/>
    <w:rsid w:val="007F4773"/>
    <w:rsid w:val="00825AD9"/>
    <w:rsid w:val="00843B8D"/>
    <w:rsid w:val="00847069"/>
    <w:rsid w:val="008534A9"/>
    <w:rsid w:val="008657A2"/>
    <w:rsid w:val="008908A8"/>
    <w:rsid w:val="008A3B18"/>
    <w:rsid w:val="008A423B"/>
    <w:rsid w:val="008B379C"/>
    <w:rsid w:val="008E7F18"/>
    <w:rsid w:val="008F0589"/>
    <w:rsid w:val="00901739"/>
    <w:rsid w:val="0091567C"/>
    <w:rsid w:val="00922E34"/>
    <w:rsid w:val="00925464"/>
    <w:rsid w:val="009267C0"/>
    <w:rsid w:val="009664EB"/>
    <w:rsid w:val="0097508B"/>
    <w:rsid w:val="009800A6"/>
    <w:rsid w:val="00987CE3"/>
    <w:rsid w:val="0099218B"/>
    <w:rsid w:val="009B7CF2"/>
    <w:rsid w:val="009C2C6B"/>
    <w:rsid w:val="009E07C9"/>
    <w:rsid w:val="009F365D"/>
    <w:rsid w:val="00A17B22"/>
    <w:rsid w:val="00A309DB"/>
    <w:rsid w:val="00A75A5B"/>
    <w:rsid w:val="00A76332"/>
    <w:rsid w:val="00A83124"/>
    <w:rsid w:val="00AA2773"/>
    <w:rsid w:val="00AE3077"/>
    <w:rsid w:val="00AE3C71"/>
    <w:rsid w:val="00B267FA"/>
    <w:rsid w:val="00B6588F"/>
    <w:rsid w:val="00BB4EC6"/>
    <w:rsid w:val="00BE227D"/>
    <w:rsid w:val="00C33D11"/>
    <w:rsid w:val="00C3762E"/>
    <w:rsid w:val="00C566E2"/>
    <w:rsid w:val="00C61A43"/>
    <w:rsid w:val="00C932F5"/>
    <w:rsid w:val="00C95E6A"/>
    <w:rsid w:val="00CC4DA3"/>
    <w:rsid w:val="00CF1AB4"/>
    <w:rsid w:val="00CF6358"/>
    <w:rsid w:val="00D0085D"/>
    <w:rsid w:val="00D1280B"/>
    <w:rsid w:val="00D20C3F"/>
    <w:rsid w:val="00D22888"/>
    <w:rsid w:val="00D67A7B"/>
    <w:rsid w:val="00DA6EB1"/>
    <w:rsid w:val="00DC743D"/>
    <w:rsid w:val="00DD54D1"/>
    <w:rsid w:val="00DE232D"/>
    <w:rsid w:val="00DF2617"/>
    <w:rsid w:val="00E27929"/>
    <w:rsid w:val="00E55497"/>
    <w:rsid w:val="00E61818"/>
    <w:rsid w:val="00E671D2"/>
    <w:rsid w:val="00E7431D"/>
    <w:rsid w:val="00EC070F"/>
    <w:rsid w:val="00EC7B98"/>
    <w:rsid w:val="00F11205"/>
    <w:rsid w:val="00F22BA2"/>
    <w:rsid w:val="00F263CA"/>
    <w:rsid w:val="00F325AF"/>
    <w:rsid w:val="00F32BFC"/>
    <w:rsid w:val="00F6442D"/>
    <w:rsid w:val="00F93D55"/>
    <w:rsid w:val="00F94179"/>
    <w:rsid w:val="00F96BBF"/>
    <w:rsid w:val="00F96F19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7025"/>
  <w15:chartTrackingRefBased/>
  <w15:docId w15:val="{BD331211-D106-4283-92EE-24C8468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1664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3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1B15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76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Mane</cp:lastModifiedBy>
  <cp:revision>90</cp:revision>
  <cp:lastPrinted>2023-09-14T07:15:00Z</cp:lastPrinted>
  <dcterms:created xsi:type="dcterms:W3CDTF">2023-09-13T11:30:00Z</dcterms:created>
  <dcterms:modified xsi:type="dcterms:W3CDTF">2023-09-28T14:12:00Z</dcterms:modified>
</cp:coreProperties>
</file>