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F62" w:rsidRPr="00401603" w:rsidRDefault="005A0F62" w:rsidP="00401603">
      <w:pPr>
        <w:pStyle w:val="a5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lang w:val="fi-FI"/>
        </w:rPr>
      </w:pPr>
      <w:r w:rsidRPr="00401603">
        <w:rPr>
          <w:rStyle w:val="ac"/>
          <w:rFonts w:ascii="GHEA Grapalat" w:hAnsi="GHEA Grapalat"/>
          <w:bdr w:val="none" w:sz="0" w:space="0" w:color="auto" w:frame="1"/>
        </w:rPr>
        <w:t>ՀԻՄՆԱՎՈՐՈՒՄ</w:t>
      </w:r>
    </w:p>
    <w:p w:rsidR="009F4F19" w:rsidRPr="00401603" w:rsidRDefault="005A0F62" w:rsidP="00401603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401603">
        <w:rPr>
          <w:rStyle w:val="ac"/>
          <w:rFonts w:ascii="GHEA Grapalat" w:hAnsi="GHEA Grapalat"/>
          <w:b w:val="0"/>
          <w:sz w:val="24"/>
          <w:szCs w:val="24"/>
          <w:bdr w:val="none" w:sz="0" w:space="0" w:color="auto" w:frame="1"/>
          <w:lang w:val="fi-FI"/>
        </w:rPr>
        <w:t>«</w:t>
      </w:r>
      <w:r w:rsidR="00251518" w:rsidRPr="00401603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ԿԵՆԴԱՆԱԿԱՆ</w:t>
      </w:r>
      <w:r w:rsidR="00251518" w:rsidRPr="00401603">
        <w:rPr>
          <w:rFonts w:ascii="GHEA Grapalat" w:hAnsi="GHEA Grapalat" w:cs="Calibri"/>
          <w:b/>
          <w:color w:val="000000"/>
          <w:sz w:val="24"/>
          <w:szCs w:val="24"/>
          <w:shd w:val="clear" w:color="auto" w:fill="FFFFFF"/>
          <w:lang w:val="fi-FI"/>
        </w:rPr>
        <w:t xml:space="preserve"> </w:t>
      </w:r>
      <w:r w:rsidR="00251518" w:rsidRPr="00401603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ԱՇԽԱՐՀՆ</w:t>
      </w:r>
      <w:r w:rsidR="00251518" w:rsidRPr="0040160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i-FI"/>
        </w:rPr>
        <w:t xml:space="preserve"> </w:t>
      </w:r>
      <w:r w:rsidR="00251518" w:rsidRPr="00401603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ՈՒՍՈՒՄՆԱՍԻՐՈՂ</w:t>
      </w:r>
      <w:r w:rsidR="00251518" w:rsidRPr="0040160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i-FI"/>
        </w:rPr>
        <w:t xml:space="preserve"> </w:t>
      </w:r>
      <w:r w:rsidR="00251518" w:rsidRPr="00401603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ՍՈՒԲՅԵԿՏՆԵՐԻ</w:t>
      </w:r>
      <w:r w:rsidR="00251518" w:rsidRPr="0040160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i-FI"/>
        </w:rPr>
        <w:t xml:space="preserve"> </w:t>
      </w:r>
      <w:r w:rsidR="00251518" w:rsidRPr="00401603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ԿՈՂՄԻՑ</w:t>
      </w:r>
      <w:r w:rsidR="00251518" w:rsidRPr="00401603">
        <w:rPr>
          <w:rFonts w:ascii="GHEA Grapalat" w:hAnsi="GHEA Grapalat" w:cs="Calibri"/>
          <w:b/>
          <w:color w:val="000000"/>
          <w:sz w:val="24"/>
          <w:szCs w:val="24"/>
          <w:shd w:val="clear" w:color="auto" w:fill="FFFFFF"/>
          <w:lang w:val="fi-FI"/>
        </w:rPr>
        <w:t xml:space="preserve"> </w:t>
      </w:r>
      <w:r w:rsidR="00251518" w:rsidRPr="00401603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ԿԵՆԴԱՆԱԿԱՆ</w:t>
      </w:r>
      <w:r w:rsidR="00251518" w:rsidRPr="00401603">
        <w:rPr>
          <w:rFonts w:ascii="GHEA Grapalat" w:hAnsi="GHEA Grapalat" w:cs="Calibri"/>
          <w:b/>
          <w:color w:val="000000"/>
          <w:sz w:val="24"/>
          <w:szCs w:val="24"/>
          <w:shd w:val="clear" w:color="auto" w:fill="FFFFFF"/>
          <w:lang w:val="fi-FI"/>
        </w:rPr>
        <w:t xml:space="preserve"> </w:t>
      </w:r>
      <w:r w:rsidR="00251518" w:rsidRPr="00401603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ԱՇԽԱՐՀԻ</w:t>
      </w:r>
      <w:r w:rsidR="00251518" w:rsidRPr="0040160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i-FI"/>
        </w:rPr>
        <w:t xml:space="preserve"> </w:t>
      </w:r>
      <w:r w:rsidR="00251518" w:rsidRPr="00401603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ՈՒՍՈՒՄՆԱՍԻՐՈՒԹՅԱՆ</w:t>
      </w:r>
      <w:r w:rsidR="00251518" w:rsidRPr="0040160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i-FI"/>
        </w:rPr>
        <w:t xml:space="preserve"> </w:t>
      </w:r>
      <w:r w:rsidR="00251518" w:rsidRPr="00401603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ԱՐԴՅՈՒՆՔՆԵՐԻ</w:t>
      </w:r>
      <w:r w:rsidR="00251518" w:rsidRPr="0040160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i-FI"/>
        </w:rPr>
        <w:t xml:space="preserve"> </w:t>
      </w:r>
      <w:r w:rsidR="00251518" w:rsidRPr="00401603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ՎԵՐԱԲԵՐՅԱԼ</w:t>
      </w:r>
      <w:r w:rsidR="00251518" w:rsidRPr="0040160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i-FI"/>
        </w:rPr>
        <w:t xml:space="preserve"> </w:t>
      </w:r>
      <w:r w:rsidR="00251518" w:rsidRPr="00401603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ՏԵՂԵԿԱՏՎՈՒԹՅԱՆ</w:t>
      </w:r>
      <w:r w:rsidR="00251518" w:rsidRPr="0040160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i-FI"/>
        </w:rPr>
        <w:t xml:space="preserve"> </w:t>
      </w:r>
      <w:r w:rsidR="00251518" w:rsidRPr="00401603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ՏՐԱՄԱԴՐՄԱՆ</w:t>
      </w:r>
      <w:r w:rsidR="00251518" w:rsidRPr="0040160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i-FI"/>
        </w:rPr>
        <w:t xml:space="preserve"> </w:t>
      </w:r>
      <w:r w:rsidR="00251518" w:rsidRPr="0040160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ԿԱՐԳԸ ՍԱՀՄԱՆԵԼՈՒ ՄԱՍԻՆ</w:t>
      </w:r>
      <w:r w:rsidRPr="00401603">
        <w:rPr>
          <w:rStyle w:val="ac"/>
          <w:rFonts w:ascii="GHEA Grapalat" w:hAnsi="GHEA Grapalat"/>
          <w:sz w:val="24"/>
          <w:szCs w:val="24"/>
          <w:bdr w:val="none" w:sz="0" w:space="0" w:color="auto" w:frame="1"/>
          <w:lang w:val="fi-FI"/>
        </w:rPr>
        <w:t>»</w:t>
      </w:r>
      <w:r w:rsidRPr="00401603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40160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ՇՐՋԱԿԱ ՄԻՋԱՎԱՅՐԻ ՆԱԽԱՐԱՐԻ ՀՐԱՄԱՆԻ </w:t>
      </w:r>
      <w:r w:rsidRPr="00401603">
        <w:rPr>
          <w:rStyle w:val="ac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ՆԱԽԱԳԾԻ ԸՆԴՈՒՆՄԱՆ </w:t>
      </w:r>
      <w:r w:rsidR="009F4F19" w:rsidRPr="00401603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9F4F19" w:rsidRPr="00401603" w:rsidRDefault="009F4F19" w:rsidP="00401603">
      <w:pPr>
        <w:pStyle w:val="a8"/>
        <w:spacing w:line="360" w:lineRule="auto"/>
        <w:ind w:firstLine="709"/>
        <w:jc w:val="both"/>
        <w:rPr>
          <w:b/>
          <w:sz w:val="24"/>
          <w:szCs w:val="24"/>
          <w:lang w:val="fr-FR"/>
        </w:rPr>
      </w:pPr>
    </w:p>
    <w:p w:rsidR="009F4F19" w:rsidRPr="00401603" w:rsidRDefault="009F4F19" w:rsidP="00401603">
      <w:pPr>
        <w:pStyle w:val="a7"/>
        <w:numPr>
          <w:ilvl w:val="0"/>
          <w:numId w:val="16"/>
        </w:numPr>
        <w:spacing w:after="0" w:line="360" w:lineRule="auto"/>
        <w:jc w:val="both"/>
        <w:rPr>
          <w:b/>
          <w:sz w:val="24"/>
          <w:szCs w:val="24"/>
          <w:lang w:val="fr-FR"/>
        </w:rPr>
      </w:pPr>
      <w:proofErr w:type="spellStart"/>
      <w:r w:rsidRPr="00401603">
        <w:rPr>
          <w:b/>
          <w:sz w:val="24"/>
          <w:szCs w:val="24"/>
        </w:rPr>
        <w:t>Ընթացիկ</w:t>
      </w:r>
      <w:proofErr w:type="spellEnd"/>
      <w:r w:rsidRPr="00401603">
        <w:rPr>
          <w:b/>
          <w:sz w:val="24"/>
          <w:szCs w:val="24"/>
          <w:lang w:val="fi-FI"/>
        </w:rPr>
        <w:t xml:space="preserve"> </w:t>
      </w:r>
      <w:proofErr w:type="spellStart"/>
      <w:r w:rsidRPr="00401603">
        <w:rPr>
          <w:b/>
          <w:sz w:val="24"/>
          <w:szCs w:val="24"/>
        </w:rPr>
        <w:t>իրավիճակը</w:t>
      </w:r>
      <w:proofErr w:type="spellEnd"/>
      <w:r w:rsidRPr="00401603">
        <w:rPr>
          <w:b/>
          <w:sz w:val="24"/>
          <w:szCs w:val="24"/>
          <w:lang w:val="fi-FI"/>
        </w:rPr>
        <w:t xml:space="preserve"> </w:t>
      </w:r>
      <w:r w:rsidRPr="00401603">
        <w:rPr>
          <w:b/>
          <w:sz w:val="24"/>
          <w:szCs w:val="24"/>
        </w:rPr>
        <w:t>և</w:t>
      </w:r>
      <w:r w:rsidRPr="00401603">
        <w:rPr>
          <w:b/>
          <w:sz w:val="24"/>
          <w:szCs w:val="24"/>
          <w:lang w:val="fi-FI"/>
        </w:rPr>
        <w:t xml:space="preserve"> </w:t>
      </w:r>
      <w:proofErr w:type="spellStart"/>
      <w:r w:rsidRPr="00401603">
        <w:rPr>
          <w:b/>
          <w:sz w:val="24"/>
          <w:szCs w:val="24"/>
        </w:rPr>
        <w:t>իրավական</w:t>
      </w:r>
      <w:proofErr w:type="spellEnd"/>
      <w:r w:rsidRPr="00401603">
        <w:rPr>
          <w:b/>
          <w:sz w:val="24"/>
          <w:szCs w:val="24"/>
          <w:lang w:val="fr-FR"/>
        </w:rPr>
        <w:t xml:space="preserve"> </w:t>
      </w:r>
      <w:proofErr w:type="spellStart"/>
      <w:r w:rsidRPr="00401603">
        <w:rPr>
          <w:b/>
          <w:sz w:val="24"/>
          <w:szCs w:val="24"/>
        </w:rPr>
        <w:t>ակտի</w:t>
      </w:r>
      <w:proofErr w:type="spellEnd"/>
      <w:r w:rsidRPr="00401603">
        <w:rPr>
          <w:b/>
          <w:sz w:val="24"/>
          <w:szCs w:val="24"/>
          <w:lang w:val="fr-FR"/>
        </w:rPr>
        <w:t xml:space="preserve"> </w:t>
      </w:r>
      <w:proofErr w:type="spellStart"/>
      <w:r w:rsidRPr="00401603">
        <w:rPr>
          <w:b/>
          <w:sz w:val="24"/>
          <w:szCs w:val="24"/>
        </w:rPr>
        <w:t>ընդունման</w:t>
      </w:r>
      <w:proofErr w:type="spellEnd"/>
      <w:r w:rsidRPr="00401603">
        <w:rPr>
          <w:b/>
          <w:sz w:val="24"/>
          <w:szCs w:val="24"/>
          <w:lang w:val="fr-FR"/>
        </w:rPr>
        <w:t xml:space="preserve"> </w:t>
      </w:r>
      <w:r w:rsidRPr="00401603">
        <w:rPr>
          <w:b/>
          <w:sz w:val="24"/>
          <w:szCs w:val="24"/>
        </w:rPr>
        <w:t>ա</w:t>
      </w:r>
      <w:r w:rsidRPr="00401603">
        <w:rPr>
          <w:b/>
          <w:sz w:val="24"/>
          <w:szCs w:val="24"/>
          <w:lang w:val="hy-AM"/>
        </w:rPr>
        <w:t>նհրաժեշտությունը</w:t>
      </w:r>
    </w:p>
    <w:p w:rsidR="008F11F0" w:rsidRPr="00401603" w:rsidRDefault="00180809" w:rsidP="00401603">
      <w:pPr>
        <w:pStyle w:val="mechtex"/>
        <w:spacing w:line="360" w:lineRule="auto"/>
        <w:ind w:firstLine="720"/>
        <w:jc w:val="both"/>
        <w:rPr>
          <w:rFonts w:ascii="GHEA Grapalat" w:hAnsi="GHEA Grapalat"/>
          <w:kern w:val="16"/>
          <w:sz w:val="24"/>
          <w:szCs w:val="24"/>
          <w:lang w:val="pt-BR"/>
        </w:rPr>
      </w:pPr>
      <w:r w:rsidRPr="00401603">
        <w:rPr>
          <w:rStyle w:val="ac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«</w:t>
      </w:r>
      <w:r w:rsidR="00251518"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proofErr w:type="spellStart"/>
      <w:r w:rsidR="00251518" w:rsidRPr="004016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ենդանական</w:t>
      </w:r>
      <w:proofErr w:type="spellEnd"/>
      <w:r w:rsidR="00343834"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251518" w:rsidRPr="004016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աշխարհն</w:t>
      </w:r>
      <w:proofErr w:type="spellEnd"/>
      <w:r w:rsidR="00251518"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251518" w:rsidRPr="004016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ուսումնասիրող</w:t>
      </w:r>
      <w:proofErr w:type="spellEnd"/>
      <w:r w:rsidR="00251518"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251518" w:rsidRPr="004016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սուբյեկտների</w:t>
      </w:r>
      <w:proofErr w:type="spellEnd"/>
      <w:r w:rsidR="00251518"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251518" w:rsidRPr="004016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="00702C4D"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251518" w:rsidRPr="004016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կենդանական</w:t>
      </w:r>
      <w:proofErr w:type="spellEnd"/>
      <w:r w:rsidR="00702C4D"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</w:t>
      </w:r>
      <w:proofErr w:type="spellStart"/>
      <w:r w:rsidR="00251518" w:rsidRPr="004016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շխարհի</w:t>
      </w:r>
      <w:proofErr w:type="spellEnd"/>
      <w:r w:rsidR="00251518"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251518" w:rsidRPr="004016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ուսումնասիրության</w:t>
      </w:r>
      <w:proofErr w:type="spellEnd"/>
      <w:r w:rsidR="00251518"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251518" w:rsidRPr="004016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արդյունքների</w:t>
      </w:r>
      <w:proofErr w:type="spellEnd"/>
      <w:r w:rsidR="00251518"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251518" w:rsidRPr="004016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proofErr w:type="spellEnd"/>
      <w:r w:rsidR="00251518"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251518" w:rsidRPr="004016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տեղեկատվության</w:t>
      </w:r>
      <w:proofErr w:type="spellEnd"/>
      <w:r w:rsidR="00251518"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251518" w:rsidRPr="004016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տրամադրման</w:t>
      </w:r>
      <w:proofErr w:type="spellEnd"/>
      <w:r w:rsidR="00251518"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251518" w:rsidRPr="00401603">
        <w:rPr>
          <w:rFonts w:ascii="GHEA Grapalat" w:hAnsi="GHEA Grapalat"/>
          <w:bCs/>
          <w:color w:val="000000"/>
          <w:sz w:val="24"/>
          <w:szCs w:val="24"/>
          <w:lang w:val="hy-AM"/>
        </w:rPr>
        <w:t>կարգը սահմանելու մասին</w:t>
      </w:r>
      <w:r w:rsidRPr="00401603">
        <w:rPr>
          <w:rStyle w:val="ac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lang w:val="hy-AM"/>
        </w:rPr>
        <w:t>»</w:t>
      </w:r>
      <w:r w:rsidRPr="00401603">
        <w:rPr>
          <w:rStyle w:val="ac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 շրջակա</w:t>
      </w:r>
      <w:r w:rsidRPr="00401603">
        <w:rPr>
          <w:rStyle w:val="ac"/>
          <w:rFonts w:ascii="GHEA Grapalat" w:hAnsi="GHEA Grapalat"/>
          <w:b w:val="0"/>
          <w:sz w:val="24"/>
          <w:szCs w:val="24"/>
          <w:bdr w:val="none" w:sz="0" w:space="0" w:color="auto" w:frame="1"/>
          <w:lang w:val="fr-FR"/>
        </w:rPr>
        <w:t xml:space="preserve"> </w:t>
      </w:r>
      <w:r w:rsidRPr="00401603">
        <w:rPr>
          <w:rStyle w:val="ac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միջավայրի</w:t>
      </w:r>
      <w:r w:rsidRPr="00401603">
        <w:rPr>
          <w:rStyle w:val="ac"/>
          <w:rFonts w:ascii="GHEA Grapalat" w:hAnsi="GHEA Grapalat"/>
          <w:b w:val="0"/>
          <w:sz w:val="24"/>
          <w:szCs w:val="24"/>
          <w:bdr w:val="none" w:sz="0" w:space="0" w:color="auto" w:frame="1"/>
          <w:lang w:val="fr-FR"/>
        </w:rPr>
        <w:t xml:space="preserve"> </w:t>
      </w:r>
      <w:r w:rsidRPr="00401603">
        <w:rPr>
          <w:rStyle w:val="ac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նախարարի</w:t>
      </w:r>
      <w:r w:rsidRPr="00401603">
        <w:rPr>
          <w:rStyle w:val="ac"/>
          <w:rFonts w:ascii="GHEA Grapalat" w:hAnsi="GHEA Grapalat"/>
          <w:b w:val="0"/>
          <w:sz w:val="24"/>
          <w:szCs w:val="24"/>
          <w:bdr w:val="none" w:sz="0" w:space="0" w:color="auto" w:frame="1"/>
          <w:lang w:val="fr-FR"/>
        </w:rPr>
        <w:t xml:space="preserve"> </w:t>
      </w:r>
      <w:r w:rsidRPr="00401603">
        <w:rPr>
          <w:rStyle w:val="ac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հրամանի</w:t>
      </w:r>
      <w:r w:rsidRPr="00401603">
        <w:rPr>
          <w:rStyle w:val="ac"/>
          <w:rFonts w:ascii="GHEA Grapalat" w:hAnsi="GHEA Grapalat"/>
          <w:b w:val="0"/>
          <w:sz w:val="24"/>
          <w:szCs w:val="24"/>
          <w:bdr w:val="none" w:sz="0" w:space="0" w:color="auto" w:frame="1"/>
          <w:lang w:val="fr-FR"/>
        </w:rPr>
        <w:t xml:space="preserve"> </w:t>
      </w:r>
      <w:r w:rsidRPr="00401603">
        <w:rPr>
          <w:rStyle w:val="ac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(այսուհետ՝</w:t>
      </w:r>
      <w:r w:rsidRPr="00401603">
        <w:rPr>
          <w:rStyle w:val="ac"/>
          <w:rFonts w:ascii="GHEA Grapalat" w:hAnsi="GHEA Grapalat"/>
          <w:b w:val="0"/>
          <w:sz w:val="24"/>
          <w:szCs w:val="24"/>
          <w:bdr w:val="none" w:sz="0" w:space="0" w:color="auto" w:frame="1"/>
          <w:lang w:val="fr-FR"/>
        </w:rPr>
        <w:t xml:space="preserve"> </w:t>
      </w:r>
      <w:r w:rsidRPr="00401603">
        <w:rPr>
          <w:rStyle w:val="ac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Հրաման)</w:t>
      </w:r>
      <w:r w:rsidRPr="00401603">
        <w:rPr>
          <w:rStyle w:val="ac"/>
          <w:rFonts w:ascii="GHEA Grapalat" w:hAnsi="GHEA Grapalat"/>
          <w:b w:val="0"/>
          <w:sz w:val="24"/>
          <w:szCs w:val="24"/>
          <w:bdr w:val="none" w:sz="0" w:space="0" w:color="auto" w:frame="1"/>
          <w:lang w:val="fr-FR"/>
        </w:rPr>
        <w:t xml:space="preserve"> </w:t>
      </w:r>
      <w:r w:rsidRPr="00401603">
        <w:rPr>
          <w:rStyle w:val="ac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lang w:val="hy-AM"/>
        </w:rPr>
        <w:t>նախագծի</w:t>
      </w:r>
      <w:r w:rsidRPr="00401603">
        <w:rPr>
          <w:rStyle w:val="ac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 </w:t>
      </w:r>
      <w:r w:rsidRPr="00401603">
        <w:rPr>
          <w:rFonts w:ascii="GHEA Grapalat" w:hAnsi="GHEA Grapalat"/>
          <w:sz w:val="24"/>
          <w:szCs w:val="24"/>
          <w:lang w:val="hy-AM"/>
        </w:rPr>
        <w:t>ընդունման</w:t>
      </w:r>
      <w:r w:rsidRPr="004016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1603">
        <w:rPr>
          <w:rFonts w:ascii="GHEA Grapalat" w:hAnsi="GHEA Grapalat"/>
          <w:sz w:val="24"/>
          <w:szCs w:val="24"/>
          <w:lang w:val="hy-AM"/>
        </w:rPr>
        <w:t>անհրաժեշտությունը</w:t>
      </w:r>
      <w:r w:rsidRPr="004016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1603">
        <w:rPr>
          <w:rFonts w:ascii="GHEA Grapalat" w:hAnsi="GHEA Grapalat"/>
          <w:sz w:val="24"/>
          <w:szCs w:val="24"/>
          <w:lang w:val="hy-AM"/>
        </w:rPr>
        <w:t>բխում</w:t>
      </w:r>
      <w:r w:rsidRPr="004016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1603">
        <w:rPr>
          <w:rFonts w:ascii="GHEA Grapalat" w:hAnsi="GHEA Grapalat"/>
          <w:sz w:val="24"/>
          <w:szCs w:val="24"/>
          <w:lang w:val="hy-AM"/>
        </w:rPr>
        <w:t>է</w:t>
      </w:r>
      <w:r w:rsidRPr="004016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1603">
        <w:rPr>
          <w:rFonts w:ascii="GHEA Grapalat" w:hAnsi="GHEA Grapalat"/>
          <w:sz w:val="24"/>
          <w:szCs w:val="24"/>
          <w:lang w:val="hy-AM"/>
        </w:rPr>
        <w:t>Վարչապետի</w:t>
      </w:r>
      <w:r w:rsidR="00BE0B1E" w:rsidRPr="004016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1603">
        <w:rPr>
          <w:rFonts w:ascii="GHEA Grapalat" w:hAnsi="GHEA Grapalat"/>
          <w:sz w:val="24"/>
          <w:szCs w:val="24"/>
          <w:lang w:val="hy-AM"/>
        </w:rPr>
        <w:t xml:space="preserve">2022 թվականի մայիսի 24-ի </w:t>
      </w:r>
      <w:r w:rsidRPr="00401603">
        <w:rPr>
          <w:rFonts w:ascii="GHEA Grapalat" w:hAnsi="GHEA Grapalat" w:cs="Verdana"/>
          <w:sz w:val="24"/>
          <w:szCs w:val="24"/>
          <w:shd w:val="clear" w:color="auto" w:fill="FFFFFF"/>
          <w:lang w:val="fr-FR"/>
        </w:rPr>
        <w:t>«</w:t>
      </w:r>
      <w:r w:rsidRPr="00401603">
        <w:rPr>
          <w:rFonts w:ascii="GHEA Grapalat" w:hAnsi="GHEA Grapalat" w:cs="Verdana"/>
          <w:sz w:val="24"/>
          <w:szCs w:val="24"/>
          <w:shd w:val="clear" w:color="auto" w:fill="FFFFFF"/>
          <w:lang w:val="hy-AM"/>
        </w:rPr>
        <w:t>Կենդանական</w:t>
      </w:r>
      <w:r w:rsidRPr="0040160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01603">
        <w:rPr>
          <w:rFonts w:ascii="GHEA Grapalat" w:hAnsi="GHEA Grapalat" w:cs="Verdana"/>
          <w:sz w:val="24"/>
          <w:szCs w:val="24"/>
          <w:shd w:val="clear" w:color="auto" w:fill="FFFFFF"/>
          <w:lang w:val="hy-AM"/>
        </w:rPr>
        <w:t>աշխարհի</w:t>
      </w:r>
      <w:r w:rsidRPr="0040160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01603">
        <w:rPr>
          <w:rFonts w:ascii="GHEA Grapalat" w:hAnsi="GHEA Grapalat" w:cs="Verdana"/>
          <w:sz w:val="24"/>
          <w:szCs w:val="24"/>
          <w:shd w:val="clear" w:color="auto" w:fill="FFFFFF"/>
          <w:lang w:val="hy-AM"/>
        </w:rPr>
        <w:t>մասին</w:t>
      </w:r>
      <w:r w:rsidRPr="00401603">
        <w:rPr>
          <w:rFonts w:ascii="GHEA Grapalat" w:hAnsi="GHEA Grapalat" w:cs="Verdana"/>
          <w:sz w:val="24"/>
          <w:szCs w:val="24"/>
          <w:shd w:val="clear" w:color="auto" w:fill="FFFFFF"/>
          <w:lang w:val="fr-FR"/>
        </w:rPr>
        <w:t>»</w:t>
      </w:r>
      <w:r w:rsidRPr="0040160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01603">
        <w:rPr>
          <w:rFonts w:ascii="GHEA Grapalat" w:hAnsi="GHEA Grapalat" w:cs="Verdana"/>
          <w:sz w:val="24"/>
          <w:szCs w:val="24"/>
          <w:shd w:val="clear" w:color="auto" w:fill="FFFFFF"/>
          <w:lang w:val="hy-AM"/>
        </w:rPr>
        <w:t>օրենքում</w:t>
      </w:r>
      <w:r w:rsidRPr="0040160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01603">
        <w:rPr>
          <w:rFonts w:ascii="GHEA Grapalat" w:hAnsi="GHEA Grapalat" w:cs="Verdana"/>
          <w:sz w:val="24"/>
          <w:szCs w:val="24"/>
          <w:shd w:val="clear" w:color="auto" w:fill="FFFFFF"/>
          <w:lang w:val="hy-AM"/>
        </w:rPr>
        <w:t>փոփոխություններ</w:t>
      </w:r>
      <w:r w:rsidRPr="0040160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01603">
        <w:rPr>
          <w:rFonts w:ascii="GHEA Grapalat" w:hAnsi="GHEA Grapalat" w:cs="Verdana"/>
          <w:sz w:val="24"/>
          <w:szCs w:val="24"/>
          <w:shd w:val="clear" w:color="auto" w:fill="FFFFFF"/>
          <w:lang w:val="hy-AM"/>
        </w:rPr>
        <w:t>և</w:t>
      </w:r>
      <w:r w:rsidRPr="0040160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01603">
        <w:rPr>
          <w:rFonts w:ascii="GHEA Grapalat" w:hAnsi="GHEA Grapalat" w:cs="Verdana"/>
          <w:sz w:val="24"/>
          <w:szCs w:val="24"/>
          <w:shd w:val="clear" w:color="auto" w:fill="FFFFFF"/>
          <w:lang w:val="hy-AM"/>
        </w:rPr>
        <w:t>լրացումներ</w:t>
      </w:r>
      <w:r w:rsidRPr="0040160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01603">
        <w:rPr>
          <w:rFonts w:ascii="GHEA Grapalat" w:hAnsi="GHEA Grapalat" w:cs="Verdana"/>
          <w:sz w:val="24"/>
          <w:szCs w:val="24"/>
          <w:shd w:val="clear" w:color="auto" w:fill="FFFFFF"/>
          <w:lang w:val="hy-AM"/>
        </w:rPr>
        <w:t>կատարելու</w:t>
      </w:r>
      <w:r w:rsidRPr="0040160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01603">
        <w:rPr>
          <w:rFonts w:ascii="GHEA Grapalat" w:hAnsi="GHEA Grapalat" w:cs="Verdana"/>
          <w:sz w:val="24"/>
          <w:szCs w:val="24"/>
          <w:shd w:val="clear" w:color="auto" w:fill="FFFFFF"/>
          <w:lang w:val="hy-AM"/>
        </w:rPr>
        <w:t>մասին</w:t>
      </w:r>
      <w:r w:rsidRPr="00401603">
        <w:rPr>
          <w:rFonts w:ascii="GHEA Grapalat" w:hAnsi="GHEA Grapalat" w:cs="Verdana"/>
          <w:sz w:val="24"/>
          <w:szCs w:val="24"/>
          <w:shd w:val="clear" w:color="auto" w:fill="FFFFFF"/>
          <w:lang w:val="fr-FR"/>
        </w:rPr>
        <w:t>»</w:t>
      </w:r>
      <w:r w:rsidRPr="0040160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01603">
        <w:rPr>
          <w:rFonts w:ascii="GHEA Grapalat" w:hAnsi="GHEA Grapalat" w:cs="Verdana"/>
          <w:sz w:val="24"/>
          <w:szCs w:val="24"/>
          <w:shd w:val="clear" w:color="auto" w:fill="FFFFFF"/>
          <w:lang w:val="hy-AM"/>
        </w:rPr>
        <w:t>Հայաստանի</w:t>
      </w:r>
      <w:r w:rsidRPr="0040160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01603">
        <w:rPr>
          <w:rFonts w:ascii="GHEA Grapalat" w:hAnsi="GHEA Grapalat" w:cs="Verdana"/>
          <w:sz w:val="24"/>
          <w:szCs w:val="24"/>
          <w:shd w:val="clear" w:color="auto" w:fill="FFFFFF"/>
          <w:lang w:val="hy-AM"/>
        </w:rPr>
        <w:t>Հանրապետության</w:t>
      </w:r>
      <w:r w:rsidRPr="0040160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01603">
        <w:rPr>
          <w:rFonts w:ascii="GHEA Grapalat" w:hAnsi="GHEA Grapalat" w:cs="Verdana"/>
          <w:sz w:val="24"/>
          <w:szCs w:val="24"/>
          <w:shd w:val="clear" w:color="auto" w:fill="FFFFFF"/>
          <w:lang w:val="hy-AM"/>
        </w:rPr>
        <w:t>օրենքի</w:t>
      </w:r>
      <w:r w:rsidRPr="0040160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01603">
        <w:rPr>
          <w:rFonts w:ascii="GHEA Grapalat" w:hAnsi="GHEA Grapalat" w:cs="Verdana"/>
          <w:sz w:val="24"/>
          <w:szCs w:val="24"/>
          <w:shd w:val="clear" w:color="auto" w:fill="FFFFFF"/>
          <w:lang w:val="hy-AM"/>
        </w:rPr>
        <w:t>կիրարկումն</w:t>
      </w:r>
      <w:r w:rsidRPr="0040160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01603">
        <w:rPr>
          <w:rFonts w:ascii="GHEA Grapalat" w:hAnsi="GHEA Grapalat" w:cs="Verdana"/>
          <w:sz w:val="24"/>
          <w:szCs w:val="24"/>
          <w:shd w:val="clear" w:color="auto" w:fill="FFFFFF"/>
          <w:lang w:val="hy-AM"/>
        </w:rPr>
        <w:t>ապահովող</w:t>
      </w:r>
      <w:r w:rsidRPr="0040160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01603">
        <w:rPr>
          <w:rFonts w:ascii="GHEA Grapalat" w:hAnsi="GHEA Grapalat" w:cs="Verdana"/>
          <w:sz w:val="24"/>
          <w:szCs w:val="24"/>
          <w:shd w:val="clear" w:color="auto" w:fill="FFFFFF"/>
          <w:lang w:val="hy-AM"/>
        </w:rPr>
        <w:t>միջոցառումները</w:t>
      </w:r>
      <w:r w:rsidRPr="0040160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01603">
        <w:rPr>
          <w:rFonts w:ascii="GHEA Grapalat" w:hAnsi="GHEA Grapalat" w:cs="Verdana"/>
          <w:sz w:val="24"/>
          <w:szCs w:val="24"/>
          <w:shd w:val="clear" w:color="auto" w:fill="FFFFFF"/>
          <w:lang w:val="hy-AM"/>
        </w:rPr>
        <w:t>հաստատելու</w:t>
      </w:r>
      <w:r w:rsidRPr="0040160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01603">
        <w:rPr>
          <w:rFonts w:ascii="GHEA Grapalat" w:hAnsi="GHEA Grapalat" w:cs="Verdana"/>
          <w:sz w:val="24"/>
          <w:szCs w:val="24"/>
          <w:shd w:val="clear" w:color="auto" w:fill="FFFFFF"/>
          <w:lang w:val="hy-AM"/>
        </w:rPr>
        <w:t>մասին</w:t>
      </w:r>
      <w:r w:rsidRPr="00401603">
        <w:rPr>
          <w:rStyle w:val="ac"/>
          <w:rFonts w:ascii="GHEA Grapalat" w:hAnsi="GHEA Grapalat"/>
          <w:sz w:val="24"/>
          <w:szCs w:val="24"/>
          <w:bdr w:val="none" w:sz="0" w:space="0" w:color="auto" w:frame="1"/>
          <w:lang w:val="fi-FI"/>
        </w:rPr>
        <w:t>»</w:t>
      </w:r>
      <w:r w:rsidRPr="00401603">
        <w:rPr>
          <w:rStyle w:val="ac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 </w:t>
      </w:r>
      <w:r w:rsidRPr="00401603">
        <w:rPr>
          <w:rFonts w:ascii="GHEA Grapalat" w:hAnsi="GHEA Grapalat"/>
          <w:sz w:val="24"/>
          <w:szCs w:val="24"/>
          <w:shd w:val="clear" w:color="auto" w:fill="FFFFFF"/>
          <w:lang w:val="fr-FR"/>
        </w:rPr>
        <w:t>N571-</w:t>
      </w:r>
      <w:r w:rsidRPr="00401603">
        <w:rPr>
          <w:rFonts w:ascii="GHEA Grapalat" w:hAnsi="GHEA Grapalat" w:cs="Verdana"/>
          <w:sz w:val="24"/>
          <w:szCs w:val="24"/>
          <w:shd w:val="clear" w:color="auto" w:fill="FFFFFF"/>
          <w:lang w:val="hy-AM"/>
        </w:rPr>
        <w:t>Ա</w:t>
      </w:r>
      <w:r w:rsidRPr="0040160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01603">
        <w:rPr>
          <w:rFonts w:ascii="GHEA Grapalat" w:hAnsi="GHEA Grapalat" w:cs="Verdana"/>
          <w:sz w:val="24"/>
          <w:szCs w:val="24"/>
          <w:shd w:val="clear" w:color="auto" w:fill="FFFFFF"/>
          <w:lang w:val="hy-AM"/>
        </w:rPr>
        <w:t>որոշմամբ հաստատված</w:t>
      </w:r>
      <w:r w:rsidRPr="00401603">
        <w:rPr>
          <w:rFonts w:ascii="GHEA Grapalat" w:hAnsi="GHEA Grapalat" w:cs="Verdana"/>
          <w:sz w:val="24"/>
          <w:szCs w:val="24"/>
          <w:shd w:val="clear" w:color="auto" w:fill="FFFFFF"/>
          <w:lang w:val="fr-FR"/>
        </w:rPr>
        <w:t xml:space="preserve"> </w:t>
      </w:r>
      <w:r w:rsidR="00251518" w:rsidRPr="00401603">
        <w:rPr>
          <w:rFonts w:ascii="GHEA Grapalat" w:hAnsi="GHEA Grapalat" w:cs="Verdana"/>
          <w:sz w:val="24"/>
          <w:szCs w:val="24"/>
          <w:shd w:val="clear" w:color="auto" w:fill="FFFFFF"/>
          <w:lang w:val="hy-AM"/>
        </w:rPr>
        <w:t>հավելվածի 14</w:t>
      </w:r>
      <w:r w:rsidRPr="00401603">
        <w:rPr>
          <w:rFonts w:ascii="GHEA Grapalat" w:hAnsi="GHEA Grapalat" w:cs="Verdana"/>
          <w:sz w:val="24"/>
          <w:szCs w:val="24"/>
          <w:shd w:val="clear" w:color="auto" w:fill="FFFFFF"/>
          <w:lang w:val="hy-AM"/>
        </w:rPr>
        <w:t>-րդ կետի պահանջից</w:t>
      </w:r>
      <w:r w:rsidR="008F11F0" w:rsidRPr="00401603">
        <w:rPr>
          <w:rFonts w:ascii="GHEA Grapalat" w:hAnsi="GHEA Grapalat" w:cs="Verdana"/>
          <w:sz w:val="24"/>
          <w:szCs w:val="24"/>
          <w:shd w:val="clear" w:color="auto" w:fill="FFFFFF"/>
          <w:lang w:val="hy-AM"/>
        </w:rPr>
        <w:t xml:space="preserve">։ </w:t>
      </w:r>
      <w:r w:rsidR="008F11F0" w:rsidRPr="00401603">
        <w:rPr>
          <w:rFonts w:ascii="GHEA Grapalat" w:hAnsi="GHEA Grapalat"/>
          <w:kern w:val="16"/>
          <w:sz w:val="24"/>
          <w:szCs w:val="24"/>
          <w:lang w:val="pt-BR"/>
        </w:rPr>
        <w:t xml:space="preserve">ՀՀ </w:t>
      </w:r>
      <w:r w:rsidR="008F11F0" w:rsidRPr="00401603">
        <w:rPr>
          <w:rFonts w:ascii="GHEA Grapalat" w:hAnsi="GHEA Grapalat"/>
          <w:kern w:val="16"/>
          <w:sz w:val="24"/>
          <w:szCs w:val="24"/>
          <w:lang w:val="hy-AM"/>
        </w:rPr>
        <w:t>տարածքում կենդանական</w:t>
      </w:r>
      <w:r w:rsidR="008F11F0" w:rsidRPr="00401603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8F11F0" w:rsidRPr="00401603">
        <w:rPr>
          <w:rFonts w:ascii="GHEA Grapalat" w:hAnsi="GHEA Grapalat"/>
          <w:kern w:val="16"/>
          <w:sz w:val="24"/>
          <w:szCs w:val="24"/>
          <w:lang w:val="hy-AM"/>
        </w:rPr>
        <w:t>աշխարհի</w:t>
      </w:r>
      <w:r w:rsidR="008F11F0" w:rsidRPr="00401603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8F11F0" w:rsidRPr="00401603">
        <w:rPr>
          <w:rFonts w:ascii="GHEA Grapalat" w:hAnsi="GHEA Grapalat"/>
          <w:kern w:val="16"/>
          <w:sz w:val="24"/>
          <w:szCs w:val="24"/>
          <w:lang w:val="hy-AM"/>
        </w:rPr>
        <w:t xml:space="preserve">ուսումնասիրության </w:t>
      </w:r>
      <w:r w:rsidR="00AB541D" w:rsidRPr="00401603">
        <w:rPr>
          <w:rFonts w:ascii="GHEA Grapalat" w:hAnsi="GHEA Grapalat"/>
          <w:kern w:val="16"/>
          <w:sz w:val="24"/>
          <w:szCs w:val="24"/>
          <w:lang w:val="hy-AM"/>
        </w:rPr>
        <w:t>արդյունքների հավաքագրում</w:t>
      </w:r>
      <w:r w:rsidR="008F11F0" w:rsidRPr="00401603">
        <w:rPr>
          <w:rFonts w:ascii="GHEA Grapalat" w:hAnsi="GHEA Grapalat"/>
          <w:kern w:val="16"/>
          <w:sz w:val="24"/>
          <w:szCs w:val="24"/>
          <w:lang w:val="pt-BR"/>
        </w:rPr>
        <w:t xml:space="preserve">ը կնպաստի </w:t>
      </w:r>
      <w:r w:rsidR="008F11F0" w:rsidRPr="00401603">
        <w:rPr>
          <w:rFonts w:ascii="GHEA Grapalat" w:hAnsi="GHEA Grapalat"/>
          <w:kern w:val="16"/>
          <w:sz w:val="24"/>
          <w:szCs w:val="24"/>
          <w:lang w:val="hy-AM"/>
        </w:rPr>
        <w:t>կենդանական</w:t>
      </w:r>
      <w:r w:rsidR="008F11F0" w:rsidRPr="00401603">
        <w:rPr>
          <w:rFonts w:ascii="GHEA Grapalat" w:hAnsi="GHEA Grapalat"/>
          <w:kern w:val="16"/>
          <w:sz w:val="24"/>
          <w:szCs w:val="24"/>
          <w:lang w:val="pt-BR"/>
        </w:rPr>
        <w:t xml:space="preserve"> աշխարհի պետական կադաստրների կատարելագործմանը, վարմանը, ինչպես նաև հիմք կհանդիսանա կենդանական աշխարհի մոնիթորինգի իրականացման համար, կապահովի ՀՀ Կարմիր գրքի վերանայման հիմքերը, </w:t>
      </w:r>
      <w:r w:rsidR="008F11F0" w:rsidRPr="00401603">
        <w:rPr>
          <w:rFonts w:ascii="GHEA Grapalat" w:hAnsi="GHEA Grapalat"/>
          <w:kern w:val="16"/>
          <w:sz w:val="24"/>
          <w:szCs w:val="24"/>
          <w:lang w:val="hy-AM"/>
        </w:rPr>
        <w:t>հնարավոր</w:t>
      </w:r>
      <w:r w:rsidR="008F11F0" w:rsidRPr="00401603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8F11F0" w:rsidRPr="00401603">
        <w:rPr>
          <w:rFonts w:ascii="GHEA Grapalat" w:hAnsi="GHEA Grapalat"/>
          <w:kern w:val="16"/>
          <w:sz w:val="24"/>
          <w:szCs w:val="24"/>
          <w:lang w:val="hy-AM"/>
        </w:rPr>
        <w:t>կլինի</w:t>
      </w:r>
      <w:r w:rsidR="008F11F0" w:rsidRPr="00401603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8F11F0" w:rsidRPr="00401603">
        <w:rPr>
          <w:rFonts w:ascii="GHEA Grapalat" w:hAnsi="GHEA Grapalat"/>
          <w:kern w:val="16"/>
          <w:sz w:val="24"/>
          <w:szCs w:val="24"/>
          <w:lang w:val="hy-AM"/>
        </w:rPr>
        <w:t>գ</w:t>
      </w:r>
      <w:r w:rsidR="008F11F0" w:rsidRPr="00401603">
        <w:rPr>
          <w:rFonts w:ascii="GHEA Grapalat" w:hAnsi="GHEA Grapalat"/>
          <w:kern w:val="16"/>
          <w:sz w:val="24"/>
          <w:szCs w:val="24"/>
          <w:lang w:val="pt-BR"/>
        </w:rPr>
        <w:t xml:space="preserve">նահատելու բնական էկոհամակարգ/ինվազիվ </w:t>
      </w:r>
      <w:r w:rsidR="008F11F0" w:rsidRPr="00401603">
        <w:rPr>
          <w:rFonts w:ascii="GHEA Grapalat" w:hAnsi="GHEA Grapalat"/>
          <w:kern w:val="16"/>
          <w:sz w:val="24"/>
          <w:szCs w:val="24"/>
          <w:lang w:val="hy-AM"/>
        </w:rPr>
        <w:t>կենդանատեսակների</w:t>
      </w:r>
      <w:r w:rsidR="008F11F0" w:rsidRPr="00401603">
        <w:rPr>
          <w:rFonts w:ascii="GHEA Grapalat" w:hAnsi="GHEA Grapalat"/>
          <w:kern w:val="16"/>
          <w:sz w:val="24"/>
          <w:szCs w:val="24"/>
          <w:lang w:val="pt-BR"/>
        </w:rPr>
        <w:t xml:space="preserve"> տարածվածություն ռիսկերը:</w:t>
      </w:r>
    </w:p>
    <w:p w:rsidR="009F4F19" w:rsidRPr="00401603" w:rsidRDefault="008F11F0" w:rsidP="00401603">
      <w:pPr>
        <w:pStyle w:val="mechtex"/>
        <w:numPr>
          <w:ilvl w:val="0"/>
          <w:numId w:val="16"/>
        </w:numPr>
        <w:spacing w:line="360" w:lineRule="auto"/>
        <w:jc w:val="both"/>
        <w:rPr>
          <w:rFonts w:ascii="GHEA Grapalat" w:hAnsi="GHEA Grapalat"/>
          <w:kern w:val="16"/>
          <w:sz w:val="24"/>
          <w:szCs w:val="24"/>
          <w:lang w:val="pt-BR"/>
        </w:rPr>
      </w:pPr>
      <w:r w:rsidRPr="00401603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</w:p>
    <w:p w:rsidR="00D33657" w:rsidRPr="00401603" w:rsidRDefault="00D33657" w:rsidP="00401603">
      <w:pPr>
        <w:shd w:val="clear" w:color="auto" w:fill="FFFFFF"/>
        <w:spacing w:line="360" w:lineRule="auto"/>
        <w:ind w:firstLine="720"/>
        <w:jc w:val="both"/>
        <w:rPr>
          <w:rStyle w:val="ac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lang w:val="hy-AM"/>
        </w:rPr>
      </w:pPr>
      <w:r w:rsidRPr="00401603">
        <w:rPr>
          <w:rStyle w:val="ac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lang w:val="hy-AM"/>
        </w:rPr>
        <w:t xml:space="preserve">Կենդանական </w:t>
      </w:r>
      <w:r w:rsidR="008F11F0" w:rsidRPr="00401603">
        <w:rPr>
          <w:rStyle w:val="ac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lang w:val="hy-AM"/>
        </w:rPr>
        <w:t xml:space="preserve">աշխարհն ուսումնասիրող </w:t>
      </w:r>
      <w:r w:rsidRPr="00401603">
        <w:rPr>
          <w:rStyle w:val="ac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lang w:val="hy-AM"/>
        </w:rPr>
        <w:t xml:space="preserve">իրավաբանական կամ ֆիզիկական անձանց կողմից </w:t>
      </w:r>
      <w:proofErr w:type="spellStart"/>
      <w:r w:rsidR="008F11F0" w:rsidRPr="004016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կենդանական</w:t>
      </w:r>
      <w:proofErr w:type="spellEnd"/>
      <w:r w:rsidR="008F11F0" w:rsidRPr="00401603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8F11F0" w:rsidRPr="004016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աշխարհի</w:t>
      </w:r>
      <w:proofErr w:type="spellEnd"/>
      <w:r w:rsidR="008F11F0"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8F11F0" w:rsidRPr="004016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ուսումնասիրության</w:t>
      </w:r>
      <w:proofErr w:type="spellEnd"/>
      <w:r w:rsidR="008F11F0"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8F11F0" w:rsidRPr="004016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արդյունքների</w:t>
      </w:r>
      <w:proofErr w:type="spellEnd"/>
      <w:r w:rsidR="008F11F0"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8F11F0" w:rsidRPr="004016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proofErr w:type="spellEnd"/>
      <w:r w:rsidR="008F11F0"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01603">
        <w:rPr>
          <w:rStyle w:val="ac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lang w:val="hy-AM"/>
        </w:rPr>
        <w:t xml:space="preserve">փաստաթղթային և էլեկտրոնային տվյալները ներկայացվելու են հրամանի </w:t>
      </w:r>
      <w:r w:rsidR="00AB541D" w:rsidRPr="00401603">
        <w:rPr>
          <w:rStyle w:val="ac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lang w:val="hy-AM"/>
        </w:rPr>
        <w:t xml:space="preserve">նախագծով նշակված ձևաչափին </w:t>
      </w:r>
      <w:r w:rsidRPr="00401603">
        <w:rPr>
          <w:rStyle w:val="ac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համապատասխան</w:t>
      </w:r>
      <w:r w:rsidRPr="00401603">
        <w:rPr>
          <w:rStyle w:val="ac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lang w:val="hy-AM"/>
        </w:rPr>
        <w:t>:</w:t>
      </w:r>
    </w:p>
    <w:p w:rsidR="00401603" w:rsidRPr="00401603" w:rsidRDefault="008F11F0" w:rsidP="00401603">
      <w:pPr>
        <w:shd w:val="clear" w:color="auto" w:fill="FFFFFF"/>
        <w:spacing w:line="360" w:lineRule="auto"/>
        <w:ind w:firstLine="708"/>
        <w:jc w:val="both"/>
        <w:rPr>
          <w:rStyle w:val="ac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lang w:val="hy-AM"/>
        </w:rPr>
      </w:pPr>
      <w:r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Կենդանական</w:t>
      </w:r>
      <w:r w:rsidRPr="00401603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աշխարհի ուսումնասիրության արդյունքների</w:t>
      </w:r>
      <w:r w:rsidR="00AB184C" w:rsidRPr="00401603">
        <w:rPr>
          <w:rStyle w:val="ac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lang w:val="hy-AM"/>
        </w:rPr>
        <w:t xml:space="preserve"> վերաբերյալ տեղեկատվությունը ներառելու է տվյալներ</w:t>
      </w:r>
      <w:r w:rsidR="00401603" w:rsidRPr="00401603">
        <w:rPr>
          <w:rStyle w:val="ac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lang w:val="hy-AM"/>
        </w:rPr>
        <w:t>՝</w:t>
      </w:r>
    </w:p>
    <w:p w:rsidR="00401603" w:rsidRPr="00401603" w:rsidRDefault="00401603" w:rsidP="00401603">
      <w:pPr>
        <w:numPr>
          <w:ilvl w:val="0"/>
          <w:numId w:val="20"/>
        </w:numPr>
        <w:spacing w:before="100" w:beforeAutospacing="1" w:line="360" w:lineRule="auto"/>
        <w:rPr>
          <w:rFonts w:ascii="GHEA Grapalat" w:hAnsi="GHEA Grapalat"/>
          <w:sz w:val="24"/>
          <w:szCs w:val="24"/>
          <w:lang w:val="hy-AM"/>
        </w:rPr>
      </w:pPr>
      <w:r w:rsidRPr="00401603">
        <w:rPr>
          <w:rFonts w:ascii="GHEA Grapalat" w:hAnsi="GHEA Grapalat"/>
          <w:sz w:val="24"/>
          <w:szCs w:val="24"/>
          <w:lang w:val="hy-AM"/>
        </w:rPr>
        <w:t xml:space="preserve">կենդանական աշխարհն ուսումնասիրող իրավաբանական կամ ֆիզիկական անձանց վերաբերյալ, </w:t>
      </w:r>
    </w:p>
    <w:p w:rsidR="00401603" w:rsidRPr="00401603" w:rsidRDefault="00401603" w:rsidP="00401603">
      <w:pPr>
        <w:numPr>
          <w:ilvl w:val="0"/>
          <w:numId w:val="20"/>
        </w:numPr>
        <w:spacing w:before="100" w:beforeAutospacing="1" w:line="360" w:lineRule="auto"/>
        <w:rPr>
          <w:rFonts w:ascii="GHEA Grapalat" w:hAnsi="GHEA Grapalat"/>
          <w:sz w:val="24"/>
          <w:szCs w:val="24"/>
          <w:lang w:val="hy-AM"/>
        </w:rPr>
      </w:pPr>
      <w:r w:rsidRPr="00401603">
        <w:rPr>
          <w:rFonts w:ascii="GHEA Grapalat" w:hAnsi="GHEA Grapalat"/>
          <w:sz w:val="24"/>
          <w:szCs w:val="24"/>
          <w:lang w:val="hy-AM"/>
        </w:rPr>
        <w:t>կենդանատեսակի գիտական անվանումը՝ հայերեն և լատիներեն,</w:t>
      </w:r>
    </w:p>
    <w:p w:rsidR="00401603" w:rsidRPr="00401603" w:rsidRDefault="00401603" w:rsidP="00401603">
      <w:pPr>
        <w:numPr>
          <w:ilvl w:val="0"/>
          <w:numId w:val="20"/>
        </w:numPr>
        <w:spacing w:before="100" w:beforeAutospacing="1" w:line="360" w:lineRule="auto"/>
        <w:rPr>
          <w:rFonts w:ascii="GHEA Grapalat" w:hAnsi="GHEA Grapalat"/>
          <w:sz w:val="24"/>
          <w:szCs w:val="24"/>
          <w:lang w:val="hy-AM"/>
        </w:rPr>
      </w:pPr>
      <w:r w:rsidRPr="00401603">
        <w:rPr>
          <w:rFonts w:ascii="Calibri" w:hAnsi="Calibri" w:cs="Calibri"/>
          <w:sz w:val="24"/>
          <w:szCs w:val="24"/>
          <w:lang w:val="hy-AM"/>
        </w:rPr>
        <w:lastRenderedPageBreak/>
        <w:t> </w:t>
      </w:r>
      <w:r w:rsidRPr="00401603">
        <w:rPr>
          <w:rFonts w:ascii="GHEA Grapalat" w:hAnsi="GHEA Grapalat" w:cs="GHEA Grapalat"/>
          <w:sz w:val="24"/>
          <w:szCs w:val="24"/>
          <w:lang w:val="hy-AM"/>
        </w:rPr>
        <w:t>կենդանատեսակի</w:t>
      </w:r>
      <w:r w:rsidRPr="004016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1603">
        <w:rPr>
          <w:rFonts w:ascii="GHEA Grapalat" w:hAnsi="GHEA Grapalat" w:cs="GHEA Grapalat"/>
          <w:sz w:val="24"/>
          <w:szCs w:val="24"/>
          <w:lang w:val="hy-AM"/>
        </w:rPr>
        <w:t>դիտարկման</w:t>
      </w:r>
      <w:r w:rsidRPr="004016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1603">
        <w:rPr>
          <w:rFonts w:ascii="GHEA Grapalat" w:hAnsi="GHEA Grapalat" w:cs="GHEA Grapalat"/>
          <w:sz w:val="24"/>
          <w:szCs w:val="24"/>
          <w:lang w:val="hy-AM"/>
        </w:rPr>
        <w:t>վայրի</w:t>
      </w:r>
      <w:r w:rsidRPr="004016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1603">
        <w:rPr>
          <w:rFonts w:ascii="GHEA Grapalat" w:hAnsi="GHEA Grapalat" w:cs="GHEA Grapalat"/>
          <w:sz w:val="24"/>
          <w:szCs w:val="24"/>
          <w:lang w:val="hy-AM"/>
        </w:rPr>
        <w:t>աշխարհագրական</w:t>
      </w:r>
      <w:r w:rsidRPr="004016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1603">
        <w:rPr>
          <w:rFonts w:ascii="GHEA Grapalat" w:hAnsi="GHEA Grapalat" w:cs="GHEA Grapalat"/>
          <w:sz w:val="24"/>
          <w:szCs w:val="24"/>
          <w:lang w:val="hy-AM"/>
        </w:rPr>
        <w:t>կոորդինատները</w:t>
      </w:r>
      <w:r w:rsidRPr="00401603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01603">
        <w:rPr>
          <w:rFonts w:ascii="GHEA Grapalat" w:hAnsi="GHEA Grapalat" w:cs="GHEA Grapalat"/>
          <w:sz w:val="24"/>
          <w:szCs w:val="24"/>
          <w:lang w:val="hy-AM"/>
        </w:rPr>
        <w:t>աստիճանի</w:t>
      </w:r>
      <w:r w:rsidRPr="004016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1603">
        <w:rPr>
          <w:rFonts w:ascii="GHEA Grapalat" w:hAnsi="GHEA Grapalat" w:cs="GHEA Grapalat"/>
          <w:sz w:val="24"/>
          <w:szCs w:val="24"/>
          <w:lang w:val="hy-AM"/>
        </w:rPr>
        <w:t>տասնորդական</w:t>
      </w:r>
      <w:r w:rsidRPr="004016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1603">
        <w:rPr>
          <w:rFonts w:ascii="GHEA Grapalat" w:hAnsi="GHEA Grapalat" w:cs="GHEA Grapalat"/>
          <w:sz w:val="24"/>
          <w:szCs w:val="24"/>
          <w:lang w:val="hy-AM"/>
        </w:rPr>
        <w:t>ճշտությամբ</w:t>
      </w:r>
      <w:r w:rsidRPr="00401603">
        <w:rPr>
          <w:rFonts w:ascii="GHEA Grapalat" w:hAnsi="GHEA Grapalat"/>
          <w:sz w:val="24"/>
          <w:szCs w:val="24"/>
          <w:lang w:val="hy-AM"/>
        </w:rPr>
        <w:t>),</w:t>
      </w:r>
    </w:p>
    <w:p w:rsidR="00401603" w:rsidRPr="00401603" w:rsidRDefault="00401603" w:rsidP="00401603">
      <w:pPr>
        <w:numPr>
          <w:ilvl w:val="0"/>
          <w:numId w:val="20"/>
        </w:numPr>
        <w:spacing w:before="100" w:beforeAutospacing="1" w:line="360" w:lineRule="auto"/>
        <w:rPr>
          <w:rFonts w:ascii="GHEA Grapalat" w:hAnsi="GHEA Grapalat"/>
          <w:sz w:val="24"/>
          <w:szCs w:val="24"/>
          <w:lang w:val="hy-AM"/>
        </w:rPr>
      </w:pPr>
      <w:r w:rsidRPr="00401603">
        <w:rPr>
          <w:rFonts w:ascii="GHEA Grapalat" w:hAnsi="GHEA Grapalat"/>
          <w:sz w:val="24"/>
          <w:szCs w:val="24"/>
          <w:lang w:val="hy-AM"/>
        </w:rPr>
        <w:t>կենդանու կամ կենդանիների խմբի զբաղեցրած կենսամիջավայրի տիպը և մակերեսը,</w:t>
      </w:r>
    </w:p>
    <w:p w:rsidR="00401603" w:rsidRPr="00401603" w:rsidRDefault="00401603" w:rsidP="00401603">
      <w:pPr>
        <w:numPr>
          <w:ilvl w:val="0"/>
          <w:numId w:val="20"/>
        </w:numPr>
        <w:spacing w:before="100" w:beforeAutospacing="1" w:line="360" w:lineRule="auto"/>
        <w:rPr>
          <w:rFonts w:ascii="GHEA Grapalat" w:hAnsi="GHEA Grapalat"/>
          <w:sz w:val="24"/>
          <w:szCs w:val="24"/>
          <w:lang w:val="hy-AM"/>
        </w:rPr>
      </w:pPr>
      <w:r w:rsidRPr="00401603">
        <w:rPr>
          <w:rFonts w:ascii="GHEA Grapalat" w:hAnsi="GHEA Grapalat"/>
          <w:sz w:val="24"/>
          <w:szCs w:val="24"/>
          <w:lang w:val="hy-AM"/>
        </w:rPr>
        <w:t>կենդանու կամ կենդանիների խմբի միավորը և քանակը՝ միավորը կարող է լինել, առանձնյակ, պոպուլյացիա, խտություն և այլն,</w:t>
      </w:r>
    </w:p>
    <w:p w:rsidR="00401603" w:rsidRPr="00401603" w:rsidRDefault="00401603" w:rsidP="00401603">
      <w:pPr>
        <w:numPr>
          <w:ilvl w:val="0"/>
          <w:numId w:val="20"/>
        </w:numPr>
        <w:spacing w:before="100" w:beforeAutospacing="1" w:line="360" w:lineRule="auto"/>
        <w:rPr>
          <w:rFonts w:ascii="GHEA Grapalat" w:hAnsi="GHEA Grapalat"/>
          <w:sz w:val="24"/>
          <w:szCs w:val="24"/>
          <w:lang w:val="hy-AM"/>
        </w:rPr>
      </w:pPr>
      <w:r w:rsidRPr="00401603">
        <w:rPr>
          <w:rFonts w:ascii="GHEA Grapalat" w:hAnsi="GHEA Grapalat"/>
          <w:sz w:val="24"/>
          <w:szCs w:val="24"/>
          <w:lang w:val="hy-AM"/>
        </w:rPr>
        <w:t>պոպուլյացիայի թվաքանակի միտումները (ազդեցությունների վերլուծությունը),</w:t>
      </w:r>
    </w:p>
    <w:p w:rsidR="00401603" w:rsidRPr="00401603" w:rsidRDefault="00401603" w:rsidP="00401603">
      <w:pPr>
        <w:numPr>
          <w:ilvl w:val="0"/>
          <w:numId w:val="20"/>
        </w:numPr>
        <w:spacing w:before="100" w:beforeAutospacing="1" w:line="360" w:lineRule="auto"/>
        <w:rPr>
          <w:rFonts w:ascii="GHEA Grapalat" w:hAnsi="GHEA Grapalat"/>
          <w:sz w:val="24"/>
          <w:szCs w:val="24"/>
          <w:lang w:val="hy-AM"/>
        </w:rPr>
      </w:pPr>
      <w:r w:rsidRPr="00401603">
        <w:rPr>
          <w:rFonts w:ascii="GHEA Grapalat" w:hAnsi="GHEA Grapalat"/>
          <w:sz w:val="24"/>
          <w:szCs w:val="24"/>
          <w:lang w:val="hy-AM"/>
        </w:rPr>
        <w:t>ուսումնասիրության տարածքները (մարզ, համայնք, բնակավայր),</w:t>
      </w:r>
    </w:p>
    <w:p w:rsidR="00401603" w:rsidRPr="00401603" w:rsidRDefault="00401603" w:rsidP="00401603">
      <w:pPr>
        <w:numPr>
          <w:ilvl w:val="0"/>
          <w:numId w:val="20"/>
        </w:numPr>
        <w:spacing w:before="100" w:beforeAutospacing="1" w:line="360" w:lineRule="auto"/>
        <w:rPr>
          <w:rFonts w:ascii="GHEA Grapalat" w:hAnsi="GHEA Grapalat"/>
          <w:sz w:val="24"/>
          <w:szCs w:val="24"/>
          <w:lang w:val="ru-RU"/>
        </w:rPr>
      </w:pPr>
      <w:proofErr w:type="spellStart"/>
      <w:r w:rsidRPr="00401603">
        <w:rPr>
          <w:rFonts w:ascii="GHEA Grapalat" w:hAnsi="GHEA Grapalat"/>
          <w:sz w:val="24"/>
          <w:szCs w:val="24"/>
          <w:lang w:val="ru-RU"/>
        </w:rPr>
        <w:t>ուսումնասիրության</w:t>
      </w:r>
      <w:proofErr w:type="spellEnd"/>
      <w:r w:rsidRPr="0040160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  <w:lang w:val="ru-RU"/>
        </w:rPr>
        <w:t>ժամկետներ</w:t>
      </w:r>
      <w:proofErr w:type="spellEnd"/>
      <w:r w:rsidRPr="00401603">
        <w:rPr>
          <w:rFonts w:ascii="GHEA Grapalat" w:hAnsi="GHEA Grapalat"/>
          <w:sz w:val="24"/>
          <w:szCs w:val="24"/>
          <w:lang w:val="ru-RU"/>
        </w:rPr>
        <w:t>,</w:t>
      </w:r>
    </w:p>
    <w:p w:rsidR="00401603" w:rsidRPr="00401603" w:rsidRDefault="00401603" w:rsidP="00401603">
      <w:pPr>
        <w:numPr>
          <w:ilvl w:val="0"/>
          <w:numId w:val="20"/>
        </w:numPr>
        <w:spacing w:before="100" w:beforeAutospacing="1" w:line="360" w:lineRule="auto"/>
        <w:rPr>
          <w:rFonts w:ascii="GHEA Grapalat" w:hAnsi="GHEA Grapalat"/>
          <w:sz w:val="24"/>
          <w:szCs w:val="24"/>
          <w:lang w:val="ru-RU"/>
        </w:rPr>
      </w:pPr>
      <w:proofErr w:type="spellStart"/>
      <w:r w:rsidRPr="00401603">
        <w:rPr>
          <w:rFonts w:ascii="GHEA Grapalat" w:hAnsi="GHEA Grapalat"/>
          <w:sz w:val="24"/>
          <w:szCs w:val="24"/>
          <w:lang w:val="ru-RU"/>
        </w:rPr>
        <w:t>ուսումնասիրության</w:t>
      </w:r>
      <w:proofErr w:type="spellEnd"/>
      <w:r w:rsidRPr="0040160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  <w:lang w:val="ru-RU"/>
        </w:rPr>
        <w:t>ֆինանսավորման</w:t>
      </w:r>
      <w:proofErr w:type="spellEnd"/>
      <w:r w:rsidRPr="0040160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  <w:lang w:val="ru-RU"/>
        </w:rPr>
        <w:t>աղբյուրը</w:t>
      </w:r>
      <w:proofErr w:type="spellEnd"/>
      <w:r w:rsidRPr="00401603">
        <w:rPr>
          <w:rFonts w:ascii="GHEA Grapalat" w:hAnsi="GHEA Grapalat"/>
          <w:sz w:val="24"/>
          <w:szCs w:val="24"/>
          <w:lang w:val="ru-RU"/>
        </w:rPr>
        <w:t xml:space="preserve"> (</w:t>
      </w:r>
      <w:proofErr w:type="spellStart"/>
      <w:r w:rsidRPr="00401603">
        <w:rPr>
          <w:rFonts w:ascii="GHEA Grapalat" w:hAnsi="GHEA Grapalat"/>
          <w:sz w:val="24"/>
          <w:szCs w:val="24"/>
          <w:lang w:val="ru-RU"/>
        </w:rPr>
        <w:t>առկայության</w:t>
      </w:r>
      <w:proofErr w:type="spellEnd"/>
      <w:r w:rsidRPr="0040160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  <w:lang w:val="ru-RU"/>
        </w:rPr>
        <w:t>դեպքում</w:t>
      </w:r>
      <w:proofErr w:type="spellEnd"/>
      <w:proofErr w:type="gramStart"/>
      <w:r w:rsidRPr="00401603">
        <w:rPr>
          <w:rFonts w:ascii="GHEA Grapalat" w:hAnsi="GHEA Grapalat"/>
          <w:sz w:val="24"/>
          <w:szCs w:val="24"/>
          <w:lang w:val="ru-RU"/>
        </w:rPr>
        <w:t>),</w:t>
      </w:r>
      <w:proofErr w:type="spellStart"/>
      <w:r w:rsidRPr="00401603">
        <w:rPr>
          <w:rFonts w:ascii="GHEA Grapalat" w:hAnsi="GHEA Grapalat"/>
          <w:sz w:val="24"/>
          <w:szCs w:val="24"/>
          <w:lang w:val="ru-RU"/>
        </w:rPr>
        <w:t>գումարի</w:t>
      </w:r>
      <w:proofErr w:type="spellEnd"/>
      <w:proofErr w:type="gramEnd"/>
      <w:r w:rsidRPr="0040160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  <w:lang w:val="ru-RU"/>
        </w:rPr>
        <w:t>չափը</w:t>
      </w:r>
      <w:proofErr w:type="spellEnd"/>
      <w:r w:rsidRPr="00401603">
        <w:rPr>
          <w:rFonts w:ascii="GHEA Grapalat" w:hAnsi="GHEA Grapalat"/>
          <w:sz w:val="24"/>
          <w:szCs w:val="24"/>
          <w:lang w:val="ru-RU"/>
        </w:rPr>
        <w:t>,</w:t>
      </w:r>
    </w:p>
    <w:p w:rsidR="00401603" w:rsidRPr="00401603" w:rsidRDefault="00401603" w:rsidP="00401603">
      <w:pPr>
        <w:numPr>
          <w:ilvl w:val="0"/>
          <w:numId w:val="20"/>
        </w:numPr>
        <w:spacing w:before="100" w:beforeAutospacing="1" w:line="360" w:lineRule="auto"/>
        <w:rPr>
          <w:rFonts w:ascii="GHEA Grapalat" w:hAnsi="GHEA Grapalat"/>
          <w:sz w:val="24"/>
          <w:szCs w:val="24"/>
          <w:lang w:val="ru-RU"/>
        </w:rPr>
      </w:pPr>
      <w:proofErr w:type="spellStart"/>
      <w:r w:rsidRPr="00401603">
        <w:rPr>
          <w:rFonts w:ascii="GHEA Grapalat" w:hAnsi="GHEA Grapalat"/>
          <w:sz w:val="24"/>
          <w:szCs w:val="24"/>
          <w:lang w:val="ru-RU"/>
        </w:rPr>
        <w:t>ուսումնասիրության</w:t>
      </w:r>
      <w:proofErr w:type="spellEnd"/>
      <w:r w:rsidRPr="0040160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  <w:lang w:val="ru-RU"/>
        </w:rPr>
        <w:t>մեթոդները</w:t>
      </w:r>
      <w:proofErr w:type="spellEnd"/>
      <w:r w:rsidRPr="00401603">
        <w:rPr>
          <w:rFonts w:ascii="GHEA Grapalat" w:hAnsi="GHEA Grapalat"/>
          <w:sz w:val="24"/>
          <w:szCs w:val="24"/>
          <w:lang w:val="ru-RU"/>
        </w:rPr>
        <w:t xml:space="preserve"> (</w:t>
      </w:r>
      <w:proofErr w:type="spellStart"/>
      <w:r w:rsidRPr="00401603">
        <w:rPr>
          <w:rFonts w:ascii="GHEA Grapalat" w:hAnsi="GHEA Grapalat"/>
          <w:sz w:val="24"/>
          <w:szCs w:val="24"/>
          <w:lang w:val="ru-RU"/>
        </w:rPr>
        <w:t>հիմնավորող</w:t>
      </w:r>
      <w:proofErr w:type="spellEnd"/>
      <w:r w:rsidRPr="0040160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  <w:lang w:val="ru-RU"/>
        </w:rPr>
        <w:t>գրականության</w:t>
      </w:r>
      <w:proofErr w:type="spellEnd"/>
      <w:r w:rsidRPr="0040160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proofErr w:type="gramStart"/>
      <w:r w:rsidRPr="00401603">
        <w:rPr>
          <w:rFonts w:ascii="GHEA Grapalat" w:hAnsi="GHEA Grapalat"/>
          <w:sz w:val="24"/>
          <w:szCs w:val="24"/>
          <w:lang w:val="ru-RU"/>
        </w:rPr>
        <w:t>ցանկը</w:t>
      </w:r>
      <w:proofErr w:type="spellEnd"/>
      <w:r w:rsidRPr="00401603">
        <w:rPr>
          <w:rFonts w:ascii="GHEA Grapalat" w:hAnsi="GHEA Grapalat"/>
          <w:sz w:val="24"/>
          <w:szCs w:val="24"/>
          <w:lang w:val="ru-RU"/>
        </w:rPr>
        <w:t>)։</w:t>
      </w:r>
      <w:proofErr w:type="gramEnd"/>
    </w:p>
    <w:p w:rsidR="009F4F19" w:rsidRPr="00401603" w:rsidRDefault="009F4F19" w:rsidP="00401603">
      <w:pPr>
        <w:pStyle w:val="a7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bCs/>
          <w:sz w:val="24"/>
          <w:szCs w:val="24"/>
          <w:bdr w:val="none" w:sz="0" w:space="0" w:color="auto" w:frame="1"/>
          <w:lang w:val="hy-AM"/>
        </w:rPr>
      </w:pPr>
      <w:bookmarkStart w:id="0" w:name="_GoBack"/>
      <w:bookmarkEnd w:id="0"/>
      <w:r w:rsidRPr="00401603">
        <w:rPr>
          <w:b/>
          <w:sz w:val="24"/>
          <w:szCs w:val="24"/>
          <w:lang w:val="hy-AM"/>
        </w:rPr>
        <w:t>Նախագծի մշակման գործընթացում ներգրավված ինստիտուտները, անձինք և նրանց դիրքորոշումը</w:t>
      </w:r>
    </w:p>
    <w:p w:rsidR="00D34C35" w:rsidRPr="00401603" w:rsidRDefault="00837A18" w:rsidP="00401603">
      <w:pPr>
        <w:spacing w:line="360" w:lineRule="auto"/>
        <w:ind w:left="90" w:right="-29" w:firstLine="630"/>
        <w:jc w:val="both"/>
        <w:rPr>
          <w:rFonts w:ascii="GHEA Grapalat" w:hAnsi="GHEA Grapalat"/>
          <w:sz w:val="24"/>
          <w:szCs w:val="24"/>
          <w:lang w:val="af-ZA"/>
        </w:rPr>
      </w:pPr>
      <w:r w:rsidRPr="00401603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="002317E3" w:rsidRPr="004016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56D76" w:rsidRPr="00401603">
        <w:rPr>
          <w:rFonts w:ascii="GHEA Grapalat" w:hAnsi="GHEA Grapalat" w:cs="Sylfaen"/>
          <w:sz w:val="24"/>
          <w:szCs w:val="24"/>
          <w:lang w:val="hy-AM"/>
        </w:rPr>
        <w:t>մշակվել է շրջակա միջավայրի</w:t>
      </w:r>
      <w:r w:rsidR="009F4F19" w:rsidRPr="00401603">
        <w:rPr>
          <w:rFonts w:ascii="GHEA Grapalat" w:hAnsi="GHEA Grapalat" w:cs="Sylfaen"/>
          <w:sz w:val="24"/>
          <w:szCs w:val="24"/>
          <w:lang w:val="hy-AM"/>
        </w:rPr>
        <w:t xml:space="preserve"> նախարարության կողմից</w:t>
      </w:r>
      <w:r w:rsidR="009F4F19" w:rsidRPr="00401603">
        <w:rPr>
          <w:rFonts w:ascii="GHEA Grapalat" w:hAnsi="GHEA Grapalat"/>
          <w:sz w:val="24"/>
          <w:szCs w:val="24"/>
          <w:lang w:val="af-ZA"/>
        </w:rPr>
        <w:t>:</w:t>
      </w:r>
    </w:p>
    <w:p w:rsidR="00517C89" w:rsidRPr="00401603" w:rsidRDefault="009F4F19" w:rsidP="00401603">
      <w:pPr>
        <w:pStyle w:val="a7"/>
        <w:numPr>
          <w:ilvl w:val="0"/>
          <w:numId w:val="16"/>
        </w:numPr>
        <w:spacing w:after="0" w:line="360" w:lineRule="auto"/>
        <w:jc w:val="both"/>
        <w:rPr>
          <w:sz w:val="24"/>
          <w:szCs w:val="24"/>
          <w:lang w:val="af-ZA"/>
        </w:rPr>
      </w:pPr>
      <w:r w:rsidRPr="00401603">
        <w:rPr>
          <w:rFonts w:cs="Sylfaen"/>
          <w:b/>
          <w:sz w:val="24"/>
          <w:szCs w:val="24"/>
          <w:lang w:val="hy-AM"/>
        </w:rPr>
        <w:t>Ակնկալվող արդյունքը</w:t>
      </w:r>
    </w:p>
    <w:p w:rsidR="00343834" w:rsidRPr="00401603" w:rsidRDefault="00D34C35" w:rsidP="0040160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Կենդանական</w:t>
      </w:r>
      <w:r w:rsidRPr="00401603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աշխարհի</w:t>
      </w:r>
      <w:r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ուսումնասիրության</w:t>
      </w:r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լիազոր</w:t>
      </w:r>
      <w:proofErr w:type="spellEnd"/>
      <w:r w:rsidRPr="00401603">
        <w:rPr>
          <w:rFonts w:ascii="GHEA Grapalat" w:hAnsi="GHEA Grapalat"/>
          <w:sz w:val="24"/>
          <w:szCs w:val="24"/>
          <w:lang w:val="hy-AM"/>
        </w:rPr>
        <w:t>ված</w:t>
      </w:r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մարմինը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կտիրապետի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կենդանական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աշխարհի</w:t>
      </w:r>
      <w:proofErr w:type="spellEnd"/>
      <w:r w:rsidRPr="0040160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տարածվածության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տեսակային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կազմի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Pr="00401603">
        <w:rPr>
          <w:rFonts w:ascii="GHEA Grapalat" w:hAnsi="GHEA Grapalat"/>
          <w:sz w:val="24"/>
          <w:szCs w:val="24"/>
        </w:rPr>
        <w:t>պաշարների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Pr="00401603">
        <w:rPr>
          <w:rFonts w:ascii="GHEA Grapalat" w:hAnsi="GHEA Grapalat"/>
          <w:sz w:val="24"/>
          <w:szCs w:val="24"/>
        </w:rPr>
        <w:t>ինվազիվ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կենդանատեսակների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տարածվածության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բնական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էկոհամակարգերին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սպառնացող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վտանգներ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>/</w:t>
      </w:r>
      <w:proofErr w:type="spellStart"/>
      <w:r w:rsidRPr="00401603">
        <w:rPr>
          <w:rFonts w:ascii="GHEA Grapalat" w:hAnsi="GHEA Grapalat"/>
          <w:sz w:val="24"/>
          <w:szCs w:val="24"/>
        </w:rPr>
        <w:t>ռիսկերի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համապարփակ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տեղեկատվությանը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Pr="00401603">
        <w:rPr>
          <w:rFonts w:ascii="GHEA Grapalat" w:hAnsi="GHEA Grapalat"/>
          <w:sz w:val="24"/>
          <w:szCs w:val="24"/>
        </w:rPr>
        <w:t>ինչը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թույլ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կտա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ապահովել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կենդանական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տեսակների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գիտականորեն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հիմնավորված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շարունակական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օգտագործումն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ու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վերարտադրությունը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Pr="00401603">
        <w:rPr>
          <w:rFonts w:ascii="GHEA Grapalat" w:hAnsi="GHEA Grapalat"/>
          <w:sz w:val="24"/>
          <w:szCs w:val="24"/>
        </w:rPr>
        <w:t>կատարելագործել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>/</w:t>
      </w:r>
      <w:proofErr w:type="spellStart"/>
      <w:r w:rsidRPr="00401603">
        <w:rPr>
          <w:rFonts w:ascii="GHEA Grapalat" w:hAnsi="GHEA Grapalat"/>
          <w:sz w:val="24"/>
          <w:szCs w:val="24"/>
        </w:rPr>
        <w:t>ձևավորել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կենդանական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աշխարհի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կադաստրն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ու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ստեղծել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նախադրյալներ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մոնիթորինգի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իրականացման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Pr="00401603">
        <w:rPr>
          <w:rFonts w:ascii="GHEA Grapalat" w:hAnsi="GHEA Grapalat"/>
          <w:sz w:val="24"/>
          <w:szCs w:val="24"/>
        </w:rPr>
        <w:t>կենդանիների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Կարմիր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գրքի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վերանայման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համար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: </w:t>
      </w:r>
      <w:proofErr w:type="spellStart"/>
      <w:r w:rsidRPr="00401603">
        <w:rPr>
          <w:rFonts w:ascii="GHEA Grapalat" w:hAnsi="GHEA Grapalat"/>
          <w:sz w:val="24"/>
          <w:szCs w:val="24"/>
        </w:rPr>
        <w:t>Կենդանական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աշխարհի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պետական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հաշվառման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հնարավոր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կլինի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նաև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բացահայտել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կենդանական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տեսակների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ու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համակեցությունների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01603">
        <w:rPr>
          <w:rFonts w:ascii="GHEA Grapalat" w:hAnsi="GHEA Grapalat"/>
          <w:sz w:val="24"/>
          <w:szCs w:val="24"/>
        </w:rPr>
        <w:t>և</w:t>
      </w:r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դրանց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ապրելավայրերի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քանակական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01603">
        <w:rPr>
          <w:rFonts w:ascii="GHEA Grapalat" w:hAnsi="GHEA Grapalat"/>
          <w:sz w:val="24"/>
          <w:szCs w:val="24"/>
        </w:rPr>
        <w:t>և</w:t>
      </w:r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որակական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փոփոխությունները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Pr="00401603">
        <w:rPr>
          <w:rFonts w:ascii="GHEA Grapalat" w:hAnsi="GHEA Grapalat"/>
          <w:sz w:val="24"/>
          <w:szCs w:val="24"/>
        </w:rPr>
        <w:t>ինչպես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նաև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գնահատելու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բնական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էկոհամակարգ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>/</w:t>
      </w:r>
      <w:proofErr w:type="spellStart"/>
      <w:r w:rsidRPr="00401603">
        <w:rPr>
          <w:rFonts w:ascii="GHEA Grapalat" w:hAnsi="GHEA Grapalat"/>
          <w:sz w:val="24"/>
          <w:szCs w:val="24"/>
        </w:rPr>
        <w:t>ինվազիվ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կենդանատեսակների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տարածվածությ</w:t>
      </w:r>
      <w:proofErr w:type="spellEnd"/>
      <w:r w:rsidRPr="00401603">
        <w:rPr>
          <w:rFonts w:ascii="GHEA Grapalat" w:hAnsi="GHEA Grapalat"/>
          <w:sz w:val="24"/>
          <w:szCs w:val="24"/>
          <w:lang w:val="hy-AM"/>
        </w:rPr>
        <w:t>ա</w:t>
      </w:r>
      <w:r w:rsidRPr="00401603">
        <w:rPr>
          <w:rFonts w:ascii="GHEA Grapalat" w:hAnsi="GHEA Grapalat"/>
          <w:sz w:val="24"/>
          <w:szCs w:val="24"/>
        </w:rPr>
        <w:t>ն</w:t>
      </w:r>
      <w:r w:rsidRPr="0040160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sz w:val="24"/>
          <w:szCs w:val="24"/>
        </w:rPr>
        <w:t>ռիսկերը</w:t>
      </w:r>
      <w:proofErr w:type="spellEnd"/>
      <w:r w:rsidRPr="00401603">
        <w:rPr>
          <w:rFonts w:ascii="GHEA Grapalat" w:hAnsi="GHEA Grapalat"/>
          <w:sz w:val="24"/>
          <w:szCs w:val="24"/>
          <w:lang w:val="pt-BR"/>
        </w:rPr>
        <w:t>:</w:t>
      </w:r>
    </w:p>
    <w:p w:rsidR="00330E20" w:rsidRPr="00401603" w:rsidRDefault="003952FF" w:rsidP="00401603">
      <w:pPr>
        <w:pStyle w:val="a7"/>
        <w:numPr>
          <w:ilvl w:val="0"/>
          <w:numId w:val="16"/>
        </w:numPr>
        <w:spacing w:after="0" w:line="360" w:lineRule="auto"/>
        <w:jc w:val="both"/>
        <w:rPr>
          <w:sz w:val="24"/>
          <w:szCs w:val="24"/>
          <w:lang w:val="pt-BR"/>
        </w:rPr>
      </w:pPr>
      <w:r w:rsidRPr="00401603">
        <w:rPr>
          <w:rFonts w:cs="Sylfaen"/>
          <w:b/>
          <w:bCs/>
          <w:sz w:val="24"/>
          <w:szCs w:val="24"/>
          <w:lang w:val="hy-AM"/>
        </w:rPr>
        <w:t>Տեղեկատվություն</w:t>
      </w:r>
      <w:r w:rsidR="00343834" w:rsidRPr="00401603">
        <w:rPr>
          <w:rFonts w:cs="Calibri"/>
          <w:b/>
          <w:bCs/>
          <w:sz w:val="24"/>
          <w:szCs w:val="24"/>
          <w:lang w:val="hy-AM"/>
        </w:rPr>
        <w:t xml:space="preserve"> </w:t>
      </w:r>
      <w:r w:rsidRPr="00401603">
        <w:rPr>
          <w:rFonts w:cs="Sylfaen"/>
          <w:b/>
          <w:bCs/>
          <w:sz w:val="24"/>
          <w:szCs w:val="24"/>
          <w:lang w:val="hy-AM"/>
        </w:rPr>
        <w:t>լ</w:t>
      </w:r>
      <w:r w:rsidRPr="00401603">
        <w:rPr>
          <w:rFonts w:cs="Verdana"/>
          <w:b/>
          <w:bCs/>
          <w:sz w:val="24"/>
          <w:szCs w:val="24"/>
          <w:lang w:val="hy-AM"/>
        </w:rPr>
        <w:t>ր</w:t>
      </w:r>
      <w:r w:rsidRPr="00401603">
        <w:rPr>
          <w:rFonts w:cs="Sylfaen"/>
          <w:b/>
          <w:bCs/>
          <w:sz w:val="24"/>
          <w:szCs w:val="24"/>
          <w:lang w:val="hy-AM"/>
        </w:rPr>
        <w:t>ացուցիչ</w:t>
      </w:r>
      <w:r w:rsidRPr="00401603">
        <w:rPr>
          <w:rFonts w:cs="Verdana"/>
          <w:b/>
          <w:bCs/>
          <w:sz w:val="24"/>
          <w:szCs w:val="24"/>
          <w:lang w:val="hy-AM"/>
        </w:rPr>
        <w:t xml:space="preserve"> </w:t>
      </w:r>
      <w:r w:rsidRPr="00401603">
        <w:rPr>
          <w:rFonts w:cs="Sylfaen"/>
          <w:b/>
          <w:bCs/>
          <w:sz w:val="24"/>
          <w:szCs w:val="24"/>
          <w:lang w:val="hy-AM"/>
        </w:rPr>
        <w:t>ֆինանսական</w:t>
      </w:r>
      <w:r w:rsidRPr="00401603">
        <w:rPr>
          <w:rFonts w:cs="Verdana"/>
          <w:b/>
          <w:bCs/>
          <w:sz w:val="24"/>
          <w:szCs w:val="24"/>
          <w:lang w:val="hy-AM"/>
        </w:rPr>
        <w:t xml:space="preserve"> </w:t>
      </w:r>
      <w:r w:rsidRPr="00401603">
        <w:rPr>
          <w:rFonts w:cs="Sylfaen"/>
          <w:b/>
          <w:bCs/>
          <w:sz w:val="24"/>
          <w:szCs w:val="24"/>
          <w:lang w:val="hy-AM"/>
        </w:rPr>
        <w:t>միջոցնե</w:t>
      </w:r>
      <w:r w:rsidRPr="00401603">
        <w:rPr>
          <w:rFonts w:cs="Verdana"/>
          <w:b/>
          <w:bCs/>
          <w:sz w:val="24"/>
          <w:szCs w:val="24"/>
          <w:lang w:val="hy-AM"/>
        </w:rPr>
        <w:t>ր</w:t>
      </w:r>
      <w:r w:rsidRPr="00401603">
        <w:rPr>
          <w:rFonts w:cs="Sylfaen"/>
          <w:b/>
          <w:bCs/>
          <w:sz w:val="24"/>
          <w:szCs w:val="24"/>
          <w:lang w:val="hy-AM"/>
        </w:rPr>
        <w:t>ի</w:t>
      </w:r>
      <w:r w:rsidRPr="00401603">
        <w:rPr>
          <w:rFonts w:cs="Verdana"/>
          <w:b/>
          <w:bCs/>
          <w:sz w:val="24"/>
          <w:szCs w:val="24"/>
          <w:lang w:val="hy-AM"/>
        </w:rPr>
        <w:t xml:space="preserve"> </w:t>
      </w:r>
      <w:r w:rsidRPr="00401603">
        <w:rPr>
          <w:rFonts w:cs="Sylfaen"/>
          <w:b/>
          <w:bCs/>
          <w:sz w:val="24"/>
          <w:szCs w:val="24"/>
          <w:lang w:val="hy-AM"/>
        </w:rPr>
        <w:t>անհ</w:t>
      </w:r>
      <w:r w:rsidRPr="00401603">
        <w:rPr>
          <w:rFonts w:cs="Verdana"/>
          <w:b/>
          <w:bCs/>
          <w:sz w:val="24"/>
          <w:szCs w:val="24"/>
          <w:lang w:val="hy-AM"/>
        </w:rPr>
        <w:t>ր</w:t>
      </w:r>
      <w:r w:rsidRPr="00401603">
        <w:rPr>
          <w:rFonts w:cs="Sylfaen"/>
          <w:b/>
          <w:bCs/>
          <w:sz w:val="24"/>
          <w:szCs w:val="24"/>
          <w:lang w:val="hy-AM"/>
        </w:rPr>
        <w:t>աժեշտության</w:t>
      </w:r>
      <w:r w:rsidRPr="00401603">
        <w:rPr>
          <w:rFonts w:cs="Verdana"/>
          <w:b/>
          <w:bCs/>
          <w:sz w:val="24"/>
          <w:szCs w:val="24"/>
          <w:lang w:val="hy-AM"/>
        </w:rPr>
        <w:t xml:space="preserve"> </w:t>
      </w:r>
      <w:r w:rsidRPr="00401603">
        <w:rPr>
          <w:rFonts w:cs="Sylfaen"/>
          <w:b/>
          <w:bCs/>
          <w:sz w:val="24"/>
          <w:szCs w:val="24"/>
          <w:lang w:val="hy-AM"/>
        </w:rPr>
        <w:t>և</w:t>
      </w:r>
      <w:r w:rsidRPr="00401603">
        <w:rPr>
          <w:rFonts w:cs="Verdana"/>
          <w:b/>
          <w:bCs/>
          <w:sz w:val="24"/>
          <w:szCs w:val="24"/>
          <w:lang w:val="hy-AM"/>
        </w:rPr>
        <w:t xml:space="preserve"> </w:t>
      </w:r>
      <w:r w:rsidRPr="00401603">
        <w:rPr>
          <w:rFonts w:cs="Sylfaen"/>
          <w:b/>
          <w:bCs/>
          <w:sz w:val="24"/>
          <w:szCs w:val="24"/>
          <w:lang w:val="hy-AM"/>
        </w:rPr>
        <w:t>պետական</w:t>
      </w:r>
      <w:r w:rsidRPr="00401603">
        <w:rPr>
          <w:rFonts w:cs="Verdana"/>
          <w:b/>
          <w:bCs/>
          <w:sz w:val="24"/>
          <w:szCs w:val="24"/>
          <w:lang w:val="hy-AM"/>
        </w:rPr>
        <w:t xml:space="preserve"> </w:t>
      </w:r>
      <w:r w:rsidRPr="00401603">
        <w:rPr>
          <w:rFonts w:cs="Sylfaen"/>
          <w:b/>
          <w:bCs/>
          <w:sz w:val="24"/>
          <w:szCs w:val="24"/>
          <w:lang w:val="hy-AM"/>
        </w:rPr>
        <w:t>բյուջեի</w:t>
      </w:r>
      <w:r w:rsidRPr="00401603">
        <w:rPr>
          <w:rFonts w:cs="Verdana"/>
          <w:b/>
          <w:bCs/>
          <w:sz w:val="24"/>
          <w:szCs w:val="24"/>
          <w:lang w:val="hy-AM"/>
        </w:rPr>
        <w:t xml:space="preserve"> </w:t>
      </w:r>
      <w:r w:rsidRPr="00401603">
        <w:rPr>
          <w:rFonts w:cs="Sylfaen"/>
          <w:b/>
          <w:bCs/>
          <w:sz w:val="24"/>
          <w:szCs w:val="24"/>
          <w:lang w:val="hy-AM"/>
        </w:rPr>
        <w:t>եկամուտնե</w:t>
      </w:r>
      <w:r w:rsidRPr="00401603">
        <w:rPr>
          <w:rFonts w:cs="Verdana"/>
          <w:b/>
          <w:bCs/>
          <w:sz w:val="24"/>
          <w:szCs w:val="24"/>
          <w:lang w:val="hy-AM"/>
        </w:rPr>
        <w:t>ր</w:t>
      </w:r>
      <w:r w:rsidRPr="00401603">
        <w:rPr>
          <w:rFonts w:cs="Sylfaen"/>
          <w:b/>
          <w:bCs/>
          <w:sz w:val="24"/>
          <w:szCs w:val="24"/>
          <w:lang w:val="hy-AM"/>
        </w:rPr>
        <w:t>ում</w:t>
      </w:r>
      <w:r w:rsidRPr="00401603">
        <w:rPr>
          <w:rFonts w:cs="Verdana"/>
          <w:b/>
          <w:bCs/>
          <w:sz w:val="24"/>
          <w:szCs w:val="24"/>
          <w:lang w:val="hy-AM"/>
        </w:rPr>
        <w:t xml:space="preserve"> </w:t>
      </w:r>
      <w:r w:rsidRPr="00401603">
        <w:rPr>
          <w:rFonts w:cs="Sylfaen"/>
          <w:b/>
          <w:bCs/>
          <w:sz w:val="24"/>
          <w:szCs w:val="24"/>
          <w:lang w:val="hy-AM"/>
        </w:rPr>
        <w:t>և</w:t>
      </w:r>
      <w:r w:rsidRPr="00401603">
        <w:rPr>
          <w:rFonts w:cs="Verdana"/>
          <w:b/>
          <w:bCs/>
          <w:sz w:val="24"/>
          <w:szCs w:val="24"/>
          <w:lang w:val="hy-AM"/>
        </w:rPr>
        <w:t xml:space="preserve"> </w:t>
      </w:r>
      <w:r w:rsidRPr="00401603">
        <w:rPr>
          <w:rFonts w:cs="Sylfaen"/>
          <w:b/>
          <w:bCs/>
          <w:sz w:val="24"/>
          <w:szCs w:val="24"/>
          <w:lang w:val="hy-AM"/>
        </w:rPr>
        <w:t>ծախսե</w:t>
      </w:r>
      <w:r w:rsidRPr="00401603">
        <w:rPr>
          <w:rFonts w:cs="Verdana"/>
          <w:b/>
          <w:bCs/>
          <w:sz w:val="24"/>
          <w:szCs w:val="24"/>
          <w:lang w:val="hy-AM"/>
        </w:rPr>
        <w:t>ր</w:t>
      </w:r>
      <w:r w:rsidRPr="00401603">
        <w:rPr>
          <w:rFonts w:cs="Sylfaen"/>
          <w:b/>
          <w:bCs/>
          <w:sz w:val="24"/>
          <w:szCs w:val="24"/>
          <w:lang w:val="hy-AM"/>
        </w:rPr>
        <w:t>ում</w:t>
      </w:r>
      <w:r w:rsidRPr="00401603">
        <w:rPr>
          <w:rFonts w:cs="Verdana"/>
          <w:b/>
          <w:bCs/>
          <w:sz w:val="24"/>
          <w:szCs w:val="24"/>
          <w:lang w:val="hy-AM"/>
        </w:rPr>
        <w:t xml:space="preserve"> </w:t>
      </w:r>
      <w:r w:rsidRPr="00401603">
        <w:rPr>
          <w:rFonts w:cs="Sylfaen"/>
          <w:b/>
          <w:bCs/>
          <w:sz w:val="24"/>
          <w:szCs w:val="24"/>
          <w:lang w:val="hy-AM"/>
        </w:rPr>
        <w:t>սպասվելիք</w:t>
      </w:r>
      <w:r w:rsidRPr="00401603">
        <w:rPr>
          <w:rFonts w:cs="Verdana"/>
          <w:b/>
          <w:bCs/>
          <w:sz w:val="24"/>
          <w:szCs w:val="24"/>
          <w:lang w:val="hy-AM"/>
        </w:rPr>
        <w:t xml:space="preserve"> </w:t>
      </w:r>
      <w:r w:rsidRPr="00401603">
        <w:rPr>
          <w:rFonts w:cs="Sylfaen"/>
          <w:b/>
          <w:bCs/>
          <w:sz w:val="24"/>
          <w:szCs w:val="24"/>
          <w:lang w:val="hy-AM"/>
        </w:rPr>
        <w:t>փոփոխություննե</w:t>
      </w:r>
      <w:r w:rsidRPr="00401603">
        <w:rPr>
          <w:rFonts w:cs="Verdana"/>
          <w:b/>
          <w:bCs/>
          <w:sz w:val="24"/>
          <w:szCs w:val="24"/>
          <w:lang w:val="hy-AM"/>
        </w:rPr>
        <w:t>ր</w:t>
      </w:r>
      <w:r w:rsidRPr="00401603">
        <w:rPr>
          <w:rFonts w:cs="Sylfaen"/>
          <w:b/>
          <w:bCs/>
          <w:sz w:val="24"/>
          <w:szCs w:val="24"/>
          <w:lang w:val="hy-AM"/>
        </w:rPr>
        <w:t>ի</w:t>
      </w:r>
      <w:r w:rsidRPr="00401603">
        <w:rPr>
          <w:rFonts w:cs="Verdana"/>
          <w:b/>
          <w:bCs/>
          <w:sz w:val="24"/>
          <w:szCs w:val="24"/>
          <w:lang w:val="hy-AM"/>
        </w:rPr>
        <w:t xml:space="preserve"> </w:t>
      </w:r>
      <w:r w:rsidRPr="00401603">
        <w:rPr>
          <w:rFonts w:cs="Sylfaen"/>
          <w:b/>
          <w:bCs/>
          <w:sz w:val="24"/>
          <w:szCs w:val="24"/>
          <w:lang w:val="hy-AM"/>
        </w:rPr>
        <w:t>մասին</w:t>
      </w:r>
    </w:p>
    <w:p w:rsidR="009F3075" w:rsidRPr="00401603" w:rsidRDefault="00702C4D" w:rsidP="0040160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01603">
        <w:rPr>
          <w:rStyle w:val="ac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lastRenderedPageBreak/>
        <w:t>«</w:t>
      </w:r>
      <w:r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proofErr w:type="spellStart"/>
      <w:r w:rsidRPr="004016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ենդանական</w:t>
      </w:r>
      <w:proofErr w:type="spellEnd"/>
      <w:r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4016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աշխարհն</w:t>
      </w:r>
      <w:proofErr w:type="spellEnd"/>
      <w:r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ուսումնասիրող</w:t>
      </w:r>
      <w:proofErr w:type="spellEnd"/>
      <w:r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սուբյեկտների</w:t>
      </w:r>
      <w:proofErr w:type="spellEnd"/>
      <w:r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4016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կենդանական</w:t>
      </w:r>
      <w:proofErr w:type="spellEnd"/>
      <w:r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</w:t>
      </w:r>
      <w:proofErr w:type="spellStart"/>
      <w:r w:rsidRPr="004016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շխարհի</w:t>
      </w:r>
      <w:proofErr w:type="spellEnd"/>
      <w:r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ուսումնասիրության</w:t>
      </w:r>
      <w:proofErr w:type="spellEnd"/>
      <w:r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արդյունքների</w:t>
      </w:r>
      <w:proofErr w:type="spellEnd"/>
      <w:r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proofErr w:type="spellEnd"/>
      <w:r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տեղեկատվության</w:t>
      </w:r>
      <w:proofErr w:type="spellEnd"/>
      <w:r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4016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տրամադրման</w:t>
      </w:r>
      <w:proofErr w:type="spellEnd"/>
      <w:r w:rsidRPr="0040160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01603">
        <w:rPr>
          <w:rFonts w:ascii="GHEA Grapalat" w:hAnsi="GHEA Grapalat"/>
          <w:bCs/>
          <w:color w:val="000000"/>
          <w:sz w:val="24"/>
          <w:szCs w:val="24"/>
          <w:lang w:val="hy-AM"/>
        </w:rPr>
        <w:t>կարգը սահմանելու մասին</w:t>
      </w:r>
      <w:r w:rsidRPr="00401603">
        <w:rPr>
          <w:rStyle w:val="ac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lang w:val="hy-AM"/>
        </w:rPr>
        <w:t>»</w:t>
      </w:r>
      <w:r w:rsidRPr="00401603">
        <w:rPr>
          <w:rStyle w:val="ac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 շրջակա</w:t>
      </w:r>
      <w:r w:rsidRPr="00401603">
        <w:rPr>
          <w:rStyle w:val="ac"/>
          <w:rFonts w:ascii="GHEA Grapalat" w:hAnsi="GHEA Grapalat"/>
          <w:b w:val="0"/>
          <w:sz w:val="24"/>
          <w:szCs w:val="24"/>
          <w:bdr w:val="none" w:sz="0" w:space="0" w:color="auto" w:frame="1"/>
          <w:lang w:val="pt-BR"/>
        </w:rPr>
        <w:t xml:space="preserve"> </w:t>
      </w:r>
      <w:r w:rsidRPr="00401603">
        <w:rPr>
          <w:rStyle w:val="ac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միջավայրի</w:t>
      </w:r>
      <w:r w:rsidRPr="00401603">
        <w:rPr>
          <w:rStyle w:val="ac"/>
          <w:rFonts w:ascii="GHEA Grapalat" w:hAnsi="GHEA Grapalat"/>
          <w:b w:val="0"/>
          <w:sz w:val="24"/>
          <w:szCs w:val="24"/>
          <w:bdr w:val="none" w:sz="0" w:space="0" w:color="auto" w:frame="1"/>
          <w:lang w:val="pt-BR"/>
        </w:rPr>
        <w:t xml:space="preserve"> </w:t>
      </w:r>
      <w:r w:rsidRPr="00401603">
        <w:rPr>
          <w:rStyle w:val="ac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նախարարի</w:t>
      </w:r>
      <w:r w:rsidRPr="00401603">
        <w:rPr>
          <w:rStyle w:val="ac"/>
          <w:rFonts w:ascii="GHEA Grapalat" w:hAnsi="GHEA Grapalat"/>
          <w:b w:val="0"/>
          <w:sz w:val="24"/>
          <w:szCs w:val="24"/>
          <w:bdr w:val="none" w:sz="0" w:space="0" w:color="auto" w:frame="1"/>
          <w:lang w:val="pt-BR"/>
        </w:rPr>
        <w:t xml:space="preserve"> </w:t>
      </w:r>
      <w:r w:rsidRPr="00401603">
        <w:rPr>
          <w:rStyle w:val="ac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հրամանի</w:t>
      </w:r>
      <w:r w:rsidR="009F4F19" w:rsidRPr="004016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1603"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="009F4F19" w:rsidRPr="00401603">
        <w:rPr>
          <w:rFonts w:ascii="GHEA Grapalat" w:hAnsi="GHEA Grapalat"/>
          <w:sz w:val="24"/>
          <w:szCs w:val="24"/>
          <w:lang w:val="hy-AM"/>
        </w:rPr>
        <w:t>ընդունման կապակցությամբ պետական կամ տեղական ինքնակառավարման մարմնի բյուջեում եկամուտների և ծախսերի ավելացում կամ</w:t>
      </w:r>
      <w:r w:rsidR="00872A10" w:rsidRPr="00401603">
        <w:rPr>
          <w:rFonts w:ascii="GHEA Grapalat" w:hAnsi="GHEA Grapalat"/>
          <w:sz w:val="24"/>
          <w:szCs w:val="24"/>
          <w:lang w:val="hy-AM"/>
        </w:rPr>
        <w:t xml:space="preserve"> էական</w:t>
      </w:r>
      <w:r w:rsidR="009F4F19" w:rsidRPr="00401603">
        <w:rPr>
          <w:rFonts w:ascii="GHEA Grapalat" w:hAnsi="GHEA Grapalat"/>
          <w:sz w:val="24"/>
          <w:szCs w:val="24"/>
          <w:lang w:val="hy-AM"/>
        </w:rPr>
        <w:t xml:space="preserve"> նվազեցում չի նախատեսվում:</w:t>
      </w:r>
    </w:p>
    <w:p w:rsidR="003443F4" w:rsidRPr="00401603" w:rsidRDefault="003443F4" w:rsidP="00401603">
      <w:pPr>
        <w:spacing w:line="360" w:lineRule="auto"/>
        <w:ind w:left="-2" w:firstLine="722"/>
        <w:jc w:val="both"/>
        <w:rPr>
          <w:rFonts w:ascii="GHEA Grapalat" w:hAnsi="GHEA Grapalat" w:cs="GHEA Grapalat"/>
          <w:b/>
          <w:spacing w:val="-8"/>
          <w:sz w:val="24"/>
          <w:szCs w:val="24"/>
          <w:lang w:val="hy-AM"/>
        </w:rPr>
      </w:pPr>
      <w:r w:rsidRPr="00401603">
        <w:rPr>
          <w:rFonts w:ascii="GHEA Grapalat" w:hAnsi="GHEA Grapalat" w:cs="GHEA Grapalat"/>
          <w:b/>
          <w:spacing w:val="-8"/>
          <w:sz w:val="24"/>
          <w:szCs w:val="24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3443F4" w:rsidRPr="00401603" w:rsidRDefault="003443F4" w:rsidP="00401603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01603">
        <w:rPr>
          <w:rFonts w:ascii="GHEA Grapalat" w:hAnsi="GHEA Grapalat"/>
          <w:sz w:val="24"/>
          <w:szCs w:val="24"/>
          <w:lang w:val="hy-AM"/>
        </w:rPr>
        <w:t>Ներկայացվող նախագիծը չի բխում ռազմավարական փաստաթղթերից։</w:t>
      </w:r>
    </w:p>
    <w:p w:rsidR="003443F4" w:rsidRPr="00401603" w:rsidRDefault="003443F4" w:rsidP="0040160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3443F4" w:rsidRPr="00401603" w:rsidSect="00B718A1">
      <w:pgSz w:w="11909" w:h="16834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E38E6"/>
    <w:multiLevelType w:val="hybridMultilevel"/>
    <w:tmpl w:val="77044D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D71D4"/>
    <w:multiLevelType w:val="hybridMultilevel"/>
    <w:tmpl w:val="8B0AA2AA"/>
    <w:lvl w:ilvl="0" w:tplc="91C003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23344DB4"/>
    <w:multiLevelType w:val="hybridMultilevel"/>
    <w:tmpl w:val="4F2C9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6C1785"/>
    <w:multiLevelType w:val="hybridMultilevel"/>
    <w:tmpl w:val="CA4E8938"/>
    <w:lvl w:ilvl="0" w:tplc="0419000F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F59A6"/>
    <w:multiLevelType w:val="multilevel"/>
    <w:tmpl w:val="02D2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5A56A9"/>
    <w:multiLevelType w:val="hybridMultilevel"/>
    <w:tmpl w:val="AF4C94D2"/>
    <w:lvl w:ilvl="0" w:tplc="AC26D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970EF"/>
    <w:multiLevelType w:val="hybridMultilevel"/>
    <w:tmpl w:val="33AE0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C2388"/>
    <w:multiLevelType w:val="hybridMultilevel"/>
    <w:tmpl w:val="CA4E8938"/>
    <w:lvl w:ilvl="0" w:tplc="0419000F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923B4"/>
    <w:multiLevelType w:val="hybridMultilevel"/>
    <w:tmpl w:val="9F14330E"/>
    <w:lvl w:ilvl="0" w:tplc="78387DE0">
      <w:start w:val="1"/>
      <w:numFmt w:val="decimal"/>
      <w:lvlText w:val="%1."/>
      <w:lvlJc w:val="left"/>
      <w:pPr>
        <w:ind w:left="433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>
    <w:nsid w:val="51A97628"/>
    <w:multiLevelType w:val="hybridMultilevel"/>
    <w:tmpl w:val="7158A8A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41C0018"/>
    <w:multiLevelType w:val="hybridMultilevel"/>
    <w:tmpl w:val="CCDA5372"/>
    <w:lvl w:ilvl="0" w:tplc="0409000F">
      <w:start w:val="1"/>
      <w:numFmt w:val="decimal"/>
      <w:lvlText w:val="%1."/>
      <w:lvlJc w:val="left"/>
      <w:pPr>
        <w:ind w:left="333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2C74E2"/>
    <w:multiLevelType w:val="hybridMultilevel"/>
    <w:tmpl w:val="B714E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8C33A7"/>
    <w:multiLevelType w:val="hybridMultilevel"/>
    <w:tmpl w:val="1124F368"/>
    <w:lvl w:ilvl="0" w:tplc="58EA5E6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A20C13"/>
    <w:multiLevelType w:val="multilevel"/>
    <w:tmpl w:val="F2B6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CF213C"/>
    <w:multiLevelType w:val="hybridMultilevel"/>
    <w:tmpl w:val="CCDA53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4EC08A8"/>
    <w:multiLevelType w:val="hybridMultilevel"/>
    <w:tmpl w:val="7E6C7F72"/>
    <w:lvl w:ilvl="0" w:tplc="3B9EB0F0">
      <w:start w:val="1"/>
      <w:numFmt w:val="decimal"/>
      <w:lvlText w:val="%1)"/>
      <w:lvlJc w:val="left"/>
      <w:pPr>
        <w:ind w:left="36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A284FEB"/>
    <w:multiLevelType w:val="hybridMultilevel"/>
    <w:tmpl w:val="022A3D4E"/>
    <w:lvl w:ilvl="0" w:tplc="E1A883B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1A4874"/>
    <w:multiLevelType w:val="hybridMultilevel"/>
    <w:tmpl w:val="C19032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49544A"/>
    <w:multiLevelType w:val="hybridMultilevel"/>
    <w:tmpl w:val="9F14330E"/>
    <w:lvl w:ilvl="0" w:tplc="78387DE0">
      <w:start w:val="1"/>
      <w:numFmt w:val="decimal"/>
      <w:lvlText w:val="%1."/>
      <w:lvlJc w:val="left"/>
      <w:pPr>
        <w:ind w:left="433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>
    <w:nsid w:val="797A0904"/>
    <w:multiLevelType w:val="hybridMultilevel"/>
    <w:tmpl w:val="C0D68D40"/>
    <w:lvl w:ilvl="0" w:tplc="B09CF6BA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8"/>
  </w:num>
  <w:num w:numId="7">
    <w:abstractNumId w:val="14"/>
  </w:num>
  <w:num w:numId="8">
    <w:abstractNumId w:val="15"/>
  </w:num>
  <w:num w:numId="9">
    <w:abstractNumId w:val="8"/>
  </w:num>
  <w:num w:numId="10">
    <w:abstractNumId w:val="19"/>
  </w:num>
  <w:num w:numId="11">
    <w:abstractNumId w:val="7"/>
  </w:num>
  <w:num w:numId="12">
    <w:abstractNumId w:val="12"/>
  </w:num>
  <w:num w:numId="13">
    <w:abstractNumId w:val="1"/>
  </w:num>
  <w:num w:numId="14">
    <w:abstractNumId w:val="9"/>
  </w:num>
  <w:num w:numId="15">
    <w:abstractNumId w:val="2"/>
  </w:num>
  <w:num w:numId="16">
    <w:abstractNumId w:val="16"/>
  </w:num>
  <w:num w:numId="17">
    <w:abstractNumId w:val="4"/>
  </w:num>
  <w:num w:numId="18">
    <w:abstractNumId w:val="13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74"/>
    <w:rsid w:val="0003128F"/>
    <w:rsid w:val="0004043F"/>
    <w:rsid w:val="000536C5"/>
    <w:rsid w:val="00073A53"/>
    <w:rsid w:val="0008697D"/>
    <w:rsid w:val="000A13A7"/>
    <w:rsid w:val="000A78EB"/>
    <w:rsid w:val="000B67A9"/>
    <w:rsid w:val="000C2EA9"/>
    <w:rsid w:val="000C5F35"/>
    <w:rsid w:val="000D0C24"/>
    <w:rsid w:val="000E2AF4"/>
    <w:rsid w:val="001628CA"/>
    <w:rsid w:val="00162BC9"/>
    <w:rsid w:val="0017648E"/>
    <w:rsid w:val="00180809"/>
    <w:rsid w:val="001952D5"/>
    <w:rsid w:val="001B1F68"/>
    <w:rsid w:val="001B413F"/>
    <w:rsid w:val="001C0B0D"/>
    <w:rsid w:val="001E02C1"/>
    <w:rsid w:val="001E3ABE"/>
    <w:rsid w:val="001F06DD"/>
    <w:rsid w:val="002317E3"/>
    <w:rsid w:val="002501D7"/>
    <w:rsid w:val="00251518"/>
    <w:rsid w:val="00260348"/>
    <w:rsid w:val="00275FD2"/>
    <w:rsid w:val="00295EF8"/>
    <w:rsid w:val="002C39D2"/>
    <w:rsid w:val="002F72F1"/>
    <w:rsid w:val="003112E3"/>
    <w:rsid w:val="003248A6"/>
    <w:rsid w:val="00327C15"/>
    <w:rsid w:val="00330E20"/>
    <w:rsid w:val="003338CD"/>
    <w:rsid w:val="00333EC7"/>
    <w:rsid w:val="00343834"/>
    <w:rsid w:val="003443F4"/>
    <w:rsid w:val="003952FF"/>
    <w:rsid w:val="003A2567"/>
    <w:rsid w:val="003B3A90"/>
    <w:rsid w:val="003C30EC"/>
    <w:rsid w:val="003C4743"/>
    <w:rsid w:val="003D2981"/>
    <w:rsid w:val="003E0017"/>
    <w:rsid w:val="00401603"/>
    <w:rsid w:val="00416FBD"/>
    <w:rsid w:val="004331E7"/>
    <w:rsid w:val="00433E75"/>
    <w:rsid w:val="00442E14"/>
    <w:rsid w:val="00446600"/>
    <w:rsid w:val="00452C80"/>
    <w:rsid w:val="004565BF"/>
    <w:rsid w:val="00456DD4"/>
    <w:rsid w:val="00482630"/>
    <w:rsid w:val="00487BA2"/>
    <w:rsid w:val="00493B46"/>
    <w:rsid w:val="004B32BB"/>
    <w:rsid w:val="004C14A3"/>
    <w:rsid w:val="004D0C40"/>
    <w:rsid w:val="004E3810"/>
    <w:rsid w:val="00504FB8"/>
    <w:rsid w:val="005134AD"/>
    <w:rsid w:val="00517C89"/>
    <w:rsid w:val="0052377C"/>
    <w:rsid w:val="00525D28"/>
    <w:rsid w:val="005308B1"/>
    <w:rsid w:val="00537551"/>
    <w:rsid w:val="005537C7"/>
    <w:rsid w:val="00592F32"/>
    <w:rsid w:val="005A0F62"/>
    <w:rsid w:val="005D2E4E"/>
    <w:rsid w:val="005F6141"/>
    <w:rsid w:val="006038EE"/>
    <w:rsid w:val="00623496"/>
    <w:rsid w:val="006318F2"/>
    <w:rsid w:val="00663B90"/>
    <w:rsid w:val="006763AF"/>
    <w:rsid w:val="006A790B"/>
    <w:rsid w:val="006B403A"/>
    <w:rsid w:val="006C1ACB"/>
    <w:rsid w:val="006D38BC"/>
    <w:rsid w:val="006D4D1E"/>
    <w:rsid w:val="006F3F74"/>
    <w:rsid w:val="00702C4D"/>
    <w:rsid w:val="00705909"/>
    <w:rsid w:val="00736C42"/>
    <w:rsid w:val="00745559"/>
    <w:rsid w:val="00791B54"/>
    <w:rsid w:val="007A015A"/>
    <w:rsid w:val="007C14E3"/>
    <w:rsid w:val="007D2D53"/>
    <w:rsid w:val="007D6A0E"/>
    <w:rsid w:val="00802CDE"/>
    <w:rsid w:val="0081167E"/>
    <w:rsid w:val="0081231D"/>
    <w:rsid w:val="00837A18"/>
    <w:rsid w:val="008558B4"/>
    <w:rsid w:val="00860B3F"/>
    <w:rsid w:val="00872A10"/>
    <w:rsid w:val="0087618E"/>
    <w:rsid w:val="00885E53"/>
    <w:rsid w:val="00895EE1"/>
    <w:rsid w:val="008979CD"/>
    <w:rsid w:val="008E06C3"/>
    <w:rsid w:val="008E70A3"/>
    <w:rsid w:val="008F11F0"/>
    <w:rsid w:val="00900EA0"/>
    <w:rsid w:val="009251D0"/>
    <w:rsid w:val="009464BA"/>
    <w:rsid w:val="009B65D8"/>
    <w:rsid w:val="009C5116"/>
    <w:rsid w:val="009C55F0"/>
    <w:rsid w:val="009D7A32"/>
    <w:rsid w:val="009F3075"/>
    <w:rsid w:val="009F4F19"/>
    <w:rsid w:val="00A223BD"/>
    <w:rsid w:val="00A25F85"/>
    <w:rsid w:val="00A35774"/>
    <w:rsid w:val="00A64236"/>
    <w:rsid w:val="00A91861"/>
    <w:rsid w:val="00A970FF"/>
    <w:rsid w:val="00AA01BA"/>
    <w:rsid w:val="00AB184C"/>
    <w:rsid w:val="00AB541D"/>
    <w:rsid w:val="00AD49D3"/>
    <w:rsid w:val="00AD56A4"/>
    <w:rsid w:val="00AE500A"/>
    <w:rsid w:val="00AF67ED"/>
    <w:rsid w:val="00B209E2"/>
    <w:rsid w:val="00B21959"/>
    <w:rsid w:val="00B235A8"/>
    <w:rsid w:val="00B33872"/>
    <w:rsid w:val="00B34763"/>
    <w:rsid w:val="00B36F00"/>
    <w:rsid w:val="00B4024F"/>
    <w:rsid w:val="00B45491"/>
    <w:rsid w:val="00B64983"/>
    <w:rsid w:val="00B718A1"/>
    <w:rsid w:val="00B72219"/>
    <w:rsid w:val="00B85024"/>
    <w:rsid w:val="00B879FE"/>
    <w:rsid w:val="00BA1EF2"/>
    <w:rsid w:val="00BA5F26"/>
    <w:rsid w:val="00BE0B1E"/>
    <w:rsid w:val="00C178C0"/>
    <w:rsid w:val="00C360AC"/>
    <w:rsid w:val="00C52BAF"/>
    <w:rsid w:val="00C57CB9"/>
    <w:rsid w:val="00C61F5A"/>
    <w:rsid w:val="00C6645E"/>
    <w:rsid w:val="00C81806"/>
    <w:rsid w:val="00C8333E"/>
    <w:rsid w:val="00C83678"/>
    <w:rsid w:val="00C9121D"/>
    <w:rsid w:val="00C9616C"/>
    <w:rsid w:val="00C96E6E"/>
    <w:rsid w:val="00CB0ED1"/>
    <w:rsid w:val="00D03F02"/>
    <w:rsid w:val="00D15E21"/>
    <w:rsid w:val="00D17EFC"/>
    <w:rsid w:val="00D3078C"/>
    <w:rsid w:val="00D33657"/>
    <w:rsid w:val="00D34C35"/>
    <w:rsid w:val="00D3579B"/>
    <w:rsid w:val="00D47D9C"/>
    <w:rsid w:val="00DC5B45"/>
    <w:rsid w:val="00DC66EB"/>
    <w:rsid w:val="00DC707C"/>
    <w:rsid w:val="00E00955"/>
    <w:rsid w:val="00E12F3F"/>
    <w:rsid w:val="00E221D1"/>
    <w:rsid w:val="00E23C6B"/>
    <w:rsid w:val="00E32864"/>
    <w:rsid w:val="00E44098"/>
    <w:rsid w:val="00E51CFC"/>
    <w:rsid w:val="00E8271D"/>
    <w:rsid w:val="00EF00C9"/>
    <w:rsid w:val="00F04B22"/>
    <w:rsid w:val="00F11063"/>
    <w:rsid w:val="00F31BA6"/>
    <w:rsid w:val="00F457F2"/>
    <w:rsid w:val="00F4598F"/>
    <w:rsid w:val="00F54B3A"/>
    <w:rsid w:val="00F56D76"/>
    <w:rsid w:val="00F57C1B"/>
    <w:rsid w:val="00F72C89"/>
    <w:rsid w:val="00FB608E"/>
    <w:rsid w:val="00FC00EB"/>
    <w:rsid w:val="00FC0270"/>
    <w:rsid w:val="00FC18B1"/>
    <w:rsid w:val="00FF0CCA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945C0-208E-4845-B482-BFD54475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CFC"/>
    <w:rPr>
      <w:rFonts w:ascii="Times New Roman" w:eastAsia="Times New Roman" w:hAnsi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4F19"/>
    <w:pPr>
      <w:spacing w:line="360" w:lineRule="auto"/>
    </w:pPr>
    <w:rPr>
      <w:rFonts w:ascii="Times Armenian" w:hAnsi="Times Armenian"/>
      <w:sz w:val="28"/>
    </w:rPr>
  </w:style>
  <w:style w:type="character" w:customStyle="1" w:styleId="a4">
    <w:name w:val="Основной текст Знак"/>
    <w:link w:val="a3"/>
    <w:rsid w:val="009F4F19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customStyle="1" w:styleId="mechtex">
    <w:name w:val="mechtex"/>
    <w:basedOn w:val="a"/>
    <w:link w:val="mechtexChar"/>
    <w:qFormat/>
    <w:rsid w:val="009F4F19"/>
    <w:pPr>
      <w:jc w:val="center"/>
    </w:pPr>
    <w:rPr>
      <w:rFonts w:ascii="Arial Armenian" w:hAnsi="Arial Armenian"/>
      <w:lang w:val="en-US"/>
    </w:rPr>
  </w:style>
  <w:style w:type="character" w:customStyle="1" w:styleId="mechtexChar">
    <w:name w:val="mechtex Char"/>
    <w:link w:val="mechtex"/>
    <w:rsid w:val="009F4F1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a5">
    <w:name w:val="Normal (Web)"/>
    <w:basedOn w:val="a"/>
    <w:link w:val="a6"/>
    <w:uiPriority w:val="99"/>
    <w:unhideWhenUsed/>
    <w:rsid w:val="009F4F19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9F4F19"/>
    <w:pPr>
      <w:spacing w:after="200" w:line="276" w:lineRule="auto"/>
      <w:ind w:left="720"/>
      <w:contextualSpacing/>
    </w:pPr>
    <w:rPr>
      <w:rFonts w:ascii="GHEA Grapalat" w:eastAsia="Calibri" w:hAnsi="GHEA Grapalat"/>
      <w:sz w:val="22"/>
      <w:szCs w:val="22"/>
      <w:lang w:val="en-US" w:eastAsia="en-US"/>
    </w:rPr>
  </w:style>
  <w:style w:type="character" w:customStyle="1" w:styleId="a6">
    <w:name w:val="Обычный (веб) Знак"/>
    <w:link w:val="a5"/>
    <w:rsid w:val="009F4F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No Spacing"/>
    <w:qFormat/>
    <w:rsid w:val="009F4F19"/>
    <w:rPr>
      <w:rFonts w:ascii="GHEA Grapalat" w:hAnsi="GHEA Grapalat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9F4F19"/>
  </w:style>
  <w:style w:type="paragraph" w:styleId="a9">
    <w:name w:val="Balloon Text"/>
    <w:basedOn w:val="a"/>
    <w:link w:val="aa"/>
    <w:uiPriority w:val="99"/>
    <w:semiHidden/>
    <w:unhideWhenUsed/>
    <w:rsid w:val="00F457F2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457F2"/>
    <w:rPr>
      <w:rFonts w:ascii="Tahoma" w:eastAsia="Times New Roman" w:hAnsi="Tahoma" w:cs="Tahoma"/>
      <w:sz w:val="16"/>
      <w:szCs w:val="16"/>
      <w:lang w:val="en-GB" w:eastAsia="ru-RU"/>
    </w:rPr>
  </w:style>
  <w:style w:type="character" w:customStyle="1" w:styleId="st">
    <w:name w:val="st"/>
    <w:rsid w:val="006D38BC"/>
  </w:style>
  <w:style w:type="character" w:styleId="ab">
    <w:name w:val="Emphasis"/>
    <w:uiPriority w:val="20"/>
    <w:qFormat/>
    <w:rsid w:val="006D38BC"/>
    <w:rPr>
      <w:i/>
      <w:iCs/>
    </w:rPr>
  </w:style>
  <w:style w:type="character" w:styleId="ac">
    <w:name w:val="Strong"/>
    <w:uiPriority w:val="22"/>
    <w:qFormat/>
    <w:rsid w:val="00162BC9"/>
    <w:rPr>
      <w:b/>
      <w:bCs/>
    </w:rPr>
  </w:style>
  <w:style w:type="character" w:styleId="ad">
    <w:name w:val="Hyperlink"/>
    <w:uiPriority w:val="99"/>
    <w:unhideWhenUsed/>
    <w:rsid w:val="00A223BD"/>
    <w:rPr>
      <w:color w:val="0000FF"/>
      <w:u w:val="single"/>
    </w:rPr>
  </w:style>
  <w:style w:type="paragraph" w:customStyle="1" w:styleId="CharCharCharCharCharCharCharCharCharChar">
    <w:name w:val="Char Char Char Char Char Char Char Char Char Char"/>
    <w:basedOn w:val="a"/>
    <w:rsid w:val="003338CD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Bodytext295pt">
    <w:name w:val="Body text (2) + 9.5 pt"/>
    <w:basedOn w:val="a0"/>
    <w:rsid w:val="008F11F0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hy-AM" w:eastAsia="hy-AM" w:bidi="hy-AM"/>
    </w:rPr>
  </w:style>
  <w:style w:type="paragraph" w:styleId="2">
    <w:name w:val="Body Text 2"/>
    <w:basedOn w:val="a"/>
    <w:link w:val="20"/>
    <w:uiPriority w:val="99"/>
    <w:semiHidden/>
    <w:unhideWhenUsed/>
    <w:rsid w:val="00D34C3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34C35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7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60964-C1F1-402B-AF01-B3934AB2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Voskehat Griogoryan</dc:creator>
  <cp:lastModifiedBy>Voka-78</cp:lastModifiedBy>
  <cp:revision>4</cp:revision>
  <cp:lastPrinted>2021-05-24T06:20:00Z</cp:lastPrinted>
  <dcterms:created xsi:type="dcterms:W3CDTF">2023-08-16T08:10:00Z</dcterms:created>
  <dcterms:modified xsi:type="dcterms:W3CDTF">2023-09-25T21:32:00Z</dcterms:modified>
</cp:coreProperties>
</file>