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CBB41" w14:textId="77777777" w:rsidR="00EA3065" w:rsidRPr="00EA3065" w:rsidRDefault="00EA3065" w:rsidP="00D01AF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0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ՀԻՄՆԱՎՈՐՈՒՄ</w:t>
      </w:r>
    </w:p>
    <w:p w14:paraId="21189E5B" w14:textId="77777777" w:rsidR="00EA3065" w:rsidRPr="00FA19C3" w:rsidRDefault="009742AD" w:rsidP="00FA19C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lang w:val="hy-AM"/>
        </w:rPr>
        <w:t xml:space="preserve"> </w:t>
      </w:r>
      <w:r w:rsidR="00364D80" w:rsidRPr="008D12A4">
        <w:rPr>
          <w:rStyle w:val="Strong"/>
          <w:rFonts w:ascii="GHEA Grapalat" w:hAnsi="GHEA Grapalat"/>
          <w:color w:val="000000"/>
        </w:rPr>
        <w:t>ՀԱՅԱՍՏԱՆԻ ՀԱՆՐԱՊԵՏՈՒԹՅԱՆ</w:t>
      </w:r>
      <w:r w:rsidR="00364D80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«</w:t>
      </w:r>
      <w:r w:rsidRPr="00E2402C">
        <w:rPr>
          <w:rFonts w:ascii="GHEA Grapalat" w:hAnsi="GHEA Grapalat" w:cs="Sylfaen"/>
          <w:b/>
          <w:lang w:val="hy-AM"/>
        </w:rPr>
        <w:t>ՀԱՆՐԱՅԻՆ ԽՈՐՀՐԴԻ ՄԱՍԻՆ</w:t>
      </w:r>
      <w:r>
        <w:rPr>
          <w:rFonts w:ascii="GHEA Grapalat" w:hAnsi="GHEA Grapalat"/>
          <w:b/>
          <w:lang w:val="hy-AM"/>
        </w:rPr>
        <w:t>»</w:t>
      </w:r>
      <w:r w:rsidR="008F089B">
        <w:rPr>
          <w:rFonts w:ascii="GHEA Grapalat" w:hAnsi="GHEA Grapalat"/>
          <w:b/>
        </w:rPr>
        <w:t xml:space="preserve"> ՕՐԵՆՔՈՒՄ</w:t>
      </w:r>
      <w:r w:rsidR="00FA19C3">
        <w:rPr>
          <w:rFonts w:ascii="GHEA Grapalat" w:hAnsi="GHEA Grapalat"/>
          <w:b/>
          <w:lang w:val="hy-AM"/>
        </w:rPr>
        <w:t xml:space="preserve"> </w:t>
      </w:r>
      <w:r w:rsidRPr="00626D39">
        <w:rPr>
          <w:rFonts w:ascii="GHEA Grapalat" w:hAnsi="GHEA Grapalat" w:cs="Sylfaen"/>
          <w:b/>
          <w:lang w:val="hy-AM"/>
        </w:rPr>
        <w:t xml:space="preserve">ԼՐԱՑՈՒՄՆԵՐ </w:t>
      </w:r>
      <w:r>
        <w:rPr>
          <w:rFonts w:ascii="GHEA Grapalat" w:hAnsi="GHEA Grapalat" w:cs="Sylfaen"/>
          <w:b/>
          <w:lang w:val="hy-AM"/>
        </w:rPr>
        <w:t>ԿԱՏԱՐԵԼՈՒ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  <w:r w:rsidR="008F089B" w:rsidRPr="00834E5C">
        <w:rPr>
          <w:rFonts w:ascii="GHEA Grapalat" w:hAnsi="GHEA Grapalat" w:cs="Sylfaen"/>
          <w:b/>
          <w:lang w:val="hy-AM"/>
        </w:rPr>
        <w:t xml:space="preserve"> </w:t>
      </w:r>
      <w:r w:rsidRPr="00834E5C">
        <w:rPr>
          <w:rFonts w:ascii="GHEA Grapalat" w:hAnsi="GHEA Grapalat"/>
          <w:b/>
          <w:bCs/>
          <w:color w:val="000000"/>
          <w:lang w:val="hy-AM"/>
        </w:rPr>
        <w:t>ՕՐԵՆՔ</w:t>
      </w:r>
      <w:r w:rsidR="00EA3065" w:rsidRPr="00834E5C">
        <w:rPr>
          <w:rFonts w:ascii="GHEA Grapalat" w:hAnsi="GHEA Grapalat"/>
          <w:b/>
          <w:bCs/>
          <w:color w:val="000000"/>
          <w:lang w:val="hy-AM"/>
        </w:rPr>
        <w:t>Ի ԸՆԴՈՒՆՄԱՆ</w:t>
      </w:r>
    </w:p>
    <w:p w14:paraId="487FD8B5" w14:textId="77777777" w:rsidR="00EA3065" w:rsidRPr="00834E5C" w:rsidRDefault="00EA3065" w:rsidP="00D01A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14:paraId="6BA974D0" w14:textId="77777777" w:rsidR="00EA3065" w:rsidRPr="00834E5C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34E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 Ընթացիկ իրավիճակը և իրավական ակտի ընդունման անհրաժեշտությունը.</w:t>
      </w:r>
    </w:p>
    <w:p w14:paraId="5EF34054" w14:textId="77777777" w:rsidR="00EA3065" w:rsidRPr="00834E5C" w:rsidRDefault="00EA3065" w:rsidP="00D01AF7">
      <w:pPr>
        <w:spacing w:after="0" w:line="360" w:lineRule="auto"/>
        <w:ind w:right="23"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1991 թվականի սեպտեմբերից</w:t>
      </w:r>
      <w:r w:rsidR="00146E20"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21-ից</w:t>
      </w:r>
      <w:r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46E20"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սկսած</w:t>
      </w:r>
      <w:r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Հանրապետությունում պարբերաբար տեղի են ունեցել մարդու իրավունքների զանգվածային խախտումներ՝ զուգակցված երկրում համակարգային և քաղաքական կոռուպցիայի երևույթների կայուն առկայությամբ, որպիսի հանգամանքն ընդգծվել է մի շարք միջազգային զեկույցներում:</w:t>
      </w:r>
      <w:r w:rsidRPr="00834E5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4F7BE98" w14:textId="77777777" w:rsidR="00EA3065" w:rsidRPr="00834E5C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2018 թվականին Հայաստանի Հանրապետությունում տեղի ունեցած քաղաքական փոփոխությունները հետևանք էին այս երևույթների արդյունքում հասարակության մեջ կուտակված անարդարության զգացման, որը կարող է հաղթահարված համարվել միայն իրավունքների խախտման վերաբերյալ տեղեկություններ հավաքագրելու, տուժողների խախտված իրավունքները, հնարավորինս վերականգնելու, անցյալին գնահատական տալու և ինստիտուցիոնալ բարեփոխումներ կատարելու, որպեսզի բացառվի հետագայում որևէ իրավիճակում նման երևույթների կրկնությունը:</w:t>
      </w:r>
      <w:r w:rsidRPr="00834E5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F578C29" w14:textId="77777777" w:rsidR="0090051F" w:rsidRPr="00834E5C" w:rsidRDefault="00EA3065" w:rsidP="00D01AF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Ըստ այդմ, </w:t>
      </w:r>
      <w:r w:rsidR="0016022F"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2022 </w:t>
      </w:r>
      <w:r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թվականի </w:t>
      </w:r>
      <w:r w:rsidR="0016022F"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հուլիսի 21</w:t>
      </w:r>
      <w:r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-ին հաստատված դատական և իրավական բարեփոխումների ռազմավարությամբ</w:t>
      </w:r>
      <w:r w:rsid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Ռազմավարություն)</w:t>
      </w:r>
      <w:r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ամրագրվել է անցումային արդարադատության գործիք</w:t>
      </w:r>
      <w:r w:rsidR="0090051F"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 կիրառելու անհրաժեշտությունը, մասնավորապես ամրագրվեց, որ Անկախությունից ի վեր Հայաստանում տեղի ունեցած իրավունքների խախտումների դեպքերի ուսումնասիրության և դրանց վերաբերյալ տեղեկությունների հավաքման համար անհրաժեշտ է ձևավորել կառույց, որն իր հերթին, պետք է օժտված լինի այնպիսի </w:t>
      </w:r>
      <w:r w:rsidR="0090051F"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գործառույթներով, որոնք հնարավորություն կտան ուսումնասիրել և քարտեզագրել 1991 թվականից սկսած Հայաստանի Հանրապետությունում տեղի ունեցած մարդու իրավունքների զանգվածային և պարբերաբար կատարված խախտումների դեպքերը և դրանց պատճառները, առաջարկներ ներկայացնել բացահայտված խախտված իրավունքները վերականգնելու և պաշտպանելու, ինչպես նաև դրանց կրկնությունը բացառելու համար:</w:t>
      </w:r>
    </w:p>
    <w:p w14:paraId="7CA8CA8C" w14:textId="53C3FC6C" w:rsidR="00906B92" w:rsidRPr="00834E5C" w:rsidRDefault="008E31FB" w:rsidP="00D01AF7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</w:t>
      </w:r>
      <w:r w:rsidR="008019F5"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ազմավարությունից բխող գործողությունների ծրագրի</w:t>
      </w:r>
      <w:r w:rsidR="00362B1E"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</w:t>
      </w:r>
      <w:r w:rsidR="008019F5"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8019F5" w:rsidRPr="00834E5C">
        <w:rPr>
          <w:rFonts w:ascii="GHEA Grapalat" w:hAnsi="GHEA Grapalat" w:cs="Sylfaen"/>
          <w:sz w:val="24"/>
          <w:szCs w:val="24"/>
          <w:lang w:val="hy-AM"/>
        </w:rPr>
        <w:t>փաստահավաք</w:t>
      </w:r>
      <w:r w:rsidR="008019F5" w:rsidRPr="00834E5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19F5" w:rsidRPr="00834E5C">
        <w:rPr>
          <w:rFonts w:ascii="GHEA Grapalat" w:hAnsi="GHEA Grapalat" w:cs="Sylfaen"/>
          <w:sz w:val="24"/>
          <w:szCs w:val="24"/>
          <w:lang w:val="hy-AM"/>
        </w:rPr>
        <w:t>գործառույթներ</w:t>
      </w:r>
      <w:r w:rsidR="008019F5" w:rsidRPr="00834E5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19F5" w:rsidRPr="00834E5C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8019F5" w:rsidRPr="00834E5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19F5" w:rsidRPr="00834E5C">
        <w:rPr>
          <w:rFonts w:ascii="GHEA Grapalat" w:hAnsi="GHEA Grapalat" w:cs="Sylfaen"/>
          <w:sz w:val="24"/>
          <w:szCs w:val="24"/>
          <w:lang w:val="hy-AM"/>
        </w:rPr>
        <w:t>կառույց</w:t>
      </w:r>
      <w:r w:rsidR="00743037" w:rsidRPr="00834E5C">
        <w:rPr>
          <w:rFonts w:ascii="GHEA Grapalat" w:hAnsi="GHEA Grapalat" w:cs="Sylfaen"/>
          <w:sz w:val="24"/>
          <w:szCs w:val="24"/>
          <w:lang w:val="hy-AM"/>
        </w:rPr>
        <w:t>ը կարող է ստեղծվել գործող</w:t>
      </w:r>
      <w:r w:rsidR="00743037" w:rsidRPr="00834E5C">
        <w:rPr>
          <w:rFonts w:ascii="GHEA Grapalat" w:hAnsi="GHEA Grapalat"/>
          <w:sz w:val="24"/>
          <w:szCs w:val="24"/>
          <w:lang w:val="hy-AM"/>
        </w:rPr>
        <w:t xml:space="preserve"> </w:t>
      </w:r>
      <w:r w:rsidR="00743037" w:rsidRPr="00834E5C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743037" w:rsidRPr="00834E5C">
        <w:rPr>
          <w:rFonts w:ascii="GHEA Grapalat" w:hAnsi="GHEA Grapalat"/>
          <w:sz w:val="24"/>
          <w:szCs w:val="24"/>
          <w:lang w:val="hy-AM"/>
        </w:rPr>
        <w:t xml:space="preserve"> </w:t>
      </w:r>
      <w:r w:rsidR="00743037" w:rsidRPr="00834E5C">
        <w:rPr>
          <w:rFonts w:ascii="GHEA Grapalat" w:hAnsi="GHEA Grapalat" w:cs="Sylfaen"/>
          <w:sz w:val="24"/>
          <w:szCs w:val="24"/>
          <w:lang w:val="hy-AM"/>
        </w:rPr>
        <w:t>շրջանակներում՝ որպես</w:t>
      </w:r>
      <w:r w:rsidR="00743037" w:rsidRPr="00834E5C">
        <w:rPr>
          <w:rFonts w:ascii="GHEA Grapalat" w:hAnsi="GHEA Grapalat"/>
          <w:sz w:val="24"/>
          <w:szCs w:val="24"/>
          <w:lang w:val="hy-AM"/>
        </w:rPr>
        <w:t xml:space="preserve"> </w:t>
      </w:r>
      <w:r w:rsidR="00743037" w:rsidRPr="00834E5C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743037" w:rsidRPr="00834E5C">
        <w:rPr>
          <w:rFonts w:ascii="GHEA Grapalat" w:hAnsi="GHEA Grapalat"/>
          <w:sz w:val="24"/>
          <w:szCs w:val="24"/>
          <w:lang w:val="hy-AM"/>
        </w:rPr>
        <w:t xml:space="preserve"> </w:t>
      </w:r>
      <w:r w:rsidR="00743037" w:rsidRPr="00834E5C">
        <w:rPr>
          <w:rFonts w:ascii="GHEA Grapalat" w:hAnsi="GHEA Grapalat" w:cs="Sylfaen"/>
          <w:sz w:val="24"/>
          <w:szCs w:val="24"/>
          <w:lang w:val="hy-AM"/>
        </w:rPr>
        <w:t>ստորաբաժան</w:t>
      </w:r>
      <w:r w:rsidR="00F7798F" w:rsidRPr="00834E5C">
        <w:rPr>
          <w:rFonts w:ascii="GHEA Grapalat" w:hAnsi="GHEA Grapalat" w:cs="Sylfaen"/>
          <w:sz w:val="24"/>
          <w:szCs w:val="24"/>
          <w:lang w:val="hy-AM"/>
        </w:rPr>
        <w:t>ում:</w:t>
      </w:r>
      <w:r w:rsidR="00720437" w:rsidRPr="00834E5C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</w:t>
      </w:r>
    </w:p>
    <w:p w14:paraId="3F0F7DDE" w14:textId="0FF1A09C" w:rsidR="0092266D" w:rsidRPr="0092266D" w:rsidRDefault="00285F51" w:rsidP="00D01AF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2015 թվականի </w:t>
      </w:r>
      <w:r w:rsidR="009E5BF3"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Սահմանադրական փոփոխությունների արդյունքում </w:t>
      </w:r>
      <w:r w:rsidR="00745603"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2018 թվականին ստեղծվեց Հանրային խորհուրդ, որը իր գործունեությունն իրականացնում է որպես Կառ</w:t>
      </w:r>
      <w:r w:rsidR="00E53D6E"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ավարության խորհրդակցական մարմին: Հանրային խորհրդի գործունեության հիմնական խնդիրներն են հասարակության տարբեր շերտերի շահերը ներկայացնելը, պետական կառավարման գործընթացներին քաղաքացիական հասարակության մասնակցությանը նպաստելը, Կառավարության, պետական կառավարման համակարգի մարմինների և քաղաքացիական հասարակության ինստիտուտների միջև փոխադարձ վստահության, երկխոսության և գործընկերային հարաբերությունների ձևավորմանը նպաստելը</w:t>
      </w:r>
      <w:r w:rsidR="007504E0"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="00E53D6E" w:rsidRP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ընդհանուր ազգային խնդիրների շուրջ Հայաստանի և սփյուռքի հայության ջանքերի համախմբմանն իր գործառույթների շրջանակներում աջակցելը:</w:t>
      </w:r>
    </w:p>
    <w:p w14:paraId="324DA579" w14:textId="0BDD6CE2" w:rsidR="002A1D8B" w:rsidRDefault="00D21F07" w:rsidP="00D01AF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079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Քանի որ փաստահավաք գործունեությունն մոտ է Հանրային խորհրդի</w:t>
      </w:r>
      <w:r w:rsidR="00C57E38" w:rsidRPr="00C079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E2482" w:rsidRPr="00C079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ծավալած գործունեությանը, առավել նպատակահարմար է փաստահավաք գործունեություն իրականացնելու լիազորությ</w:t>
      </w:r>
      <w:r w:rsidR="001D24C0" w:rsidRPr="00C079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ունը վերապահել Հանրային խորհրդի կողմից ձևավորվող </w:t>
      </w:r>
      <w:r w:rsidR="008E31FB" w:rsidRPr="00C079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առանձին հանձնաժողովի՝ Փաստահավաք </w:t>
      </w:r>
      <w:r w:rsidR="001D24C0" w:rsidRPr="00C079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հանձնաժողովին</w:t>
      </w:r>
      <w:r w:rsidR="003E2482" w:rsidRPr="00C079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3E2482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A1D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C1C6FEF" w14:textId="6FD78C44" w:rsidR="002A1D8B" w:rsidRDefault="002A1D8B" w:rsidP="002A1D8B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Մասնավորապես, 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երկայումս «Հանրային խորհրդի մասին» ՀՀ օրենքի համաձայն Հանրային խորհրդի գործառույթներն են </w:t>
      </w:r>
      <w:r w:rsidRPr="0092266D">
        <w:rPr>
          <w:rFonts w:ascii="GHEA Grapalat" w:hAnsi="GHEA Grapalat"/>
          <w:color w:val="000000"/>
          <w:sz w:val="24"/>
          <w:lang w:val="hy-AM"/>
        </w:rPr>
        <w:t>վարչապետի առաջարկությամբ</w:t>
      </w:r>
      <w:r>
        <w:rPr>
          <w:rFonts w:ascii="GHEA Grapalat" w:hAnsi="GHEA Grapalat"/>
          <w:color w:val="000000"/>
          <w:sz w:val="24"/>
          <w:lang w:val="hy-AM"/>
        </w:rPr>
        <w:t xml:space="preserve"> կամ սեփական նախաձեռնությամբ </w:t>
      </w:r>
      <w:r w:rsidR="00C079A6">
        <w:rPr>
          <w:rFonts w:ascii="GHEA Grapalat" w:hAnsi="GHEA Grapalat"/>
          <w:color w:val="000000"/>
          <w:sz w:val="24"/>
          <w:lang w:val="hy-AM"/>
        </w:rPr>
        <w:t>՝</w:t>
      </w:r>
    </w:p>
    <w:p w14:paraId="39FED49A" w14:textId="2CE1314A" w:rsidR="002A1D8B" w:rsidRPr="0092266D" w:rsidRDefault="002A1D8B" w:rsidP="002A1D8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lang w:val="hy-AM"/>
        </w:rPr>
        <w:t xml:space="preserve">- </w:t>
      </w:r>
      <w:r w:rsidRPr="00922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հանրային լսումներ կամ քննարկումներ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կազմակերպելը</w:t>
      </w:r>
      <w:r w:rsidRPr="00922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հասարակական հետաքրքրություն ներկայացնող, ինչպես նաև հասարակական կյանքի կարևորագույն ոլորտն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երին առնչվող հարցերի վերաբերյալ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14:paraId="002EFB4E" w14:textId="07C7229D" w:rsidR="002A1D8B" w:rsidRDefault="002A1D8B" w:rsidP="002A1D8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</w:t>
      </w:r>
      <w:r w:rsidRPr="00922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գործող օրենքների և այլ նորմատիվ իրավական ակտերի, պետական ծրագրերի, ռազմավարությունների, հայեցակարգերի և դրանց նախագծերի հասարակական փորձաքննություն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իրականացնելը </w:t>
      </w:r>
      <w:r w:rsidRPr="00922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եզրակացություն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տալը</w:t>
      </w:r>
      <w:r w:rsidRPr="00922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ներառյալ` դրանցում փոփոխություններ և լրացումներ կատ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արելու մասին առաջարկությունները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256B8D45" w14:textId="5478BE42" w:rsidR="002A1D8B" w:rsidRPr="0092266D" w:rsidRDefault="002A1D8B" w:rsidP="002A1D8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նչպես նաև </w:t>
      </w:r>
      <w:r w:rsidRPr="00922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սեփական նախաձեռնությամբ`</w:t>
      </w:r>
    </w:p>
    <w:p w14:paraId="2A1750CF" w14:textId="317AA464" w:rsidR="002A1D8B" w:rsidRPr="0092266D" w:rsidRDefault="002A1D8B" w:rsidP="002A1D8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</w:t>
      </w:r>
      <w:r w:rsidRPr="00922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հանրային հնչեղության այլ հարցերի, ինչպես նաև հանրության բարձրացրած հիմնահարցերի վերլուծություններ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իրականացնելը </w:t>
      </w:r>
      <w:r w:rsidRPr="00922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եզրակացություն տալը</w:t>
      </w:r>
      <w:r w:rsidRPr="00922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5B83D4AA" w14:textId="1B2CB476" w:rsidR="002A1D8B" w:rsidRPr="0092266D" w:rsidRDefault="002A1D8B" w:rsidP="002A1D8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</w:t>
      </w:r>
      <w:r w:rsidRPr="00922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հասարակության տարբեր շերտերի հետաքրքրությունների և շահերի միջև առկա հակասությունների բացահայտման նպատակով, կարևորելով սոցիալական գործընկերների միջև սոցիալական երկխոսությանն աջակցելը, խորհրդակցություններ կամ քննարկումներ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կազմակերպելը</w:t>
      </w:r>
      <w:r w:rsidRPr="00922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բոլոր շահագրգիռ կողմերի մասնակցությամբ` արդյունքների մասին տեղեկացնելով Կառավարությանը:</w:t>
      </w:r>
    </w:p>
    <w:p w14:paraId="6B8251D3" w14:textId="77777777" w:rsidR="002A1D8B" w:rsidRPr="0092266D" w:rsidRDefault="002A1D8B" w:rsidP="002A1D8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Բացի այդ,</w:t>
      </w:r>
      <w:r w:rsidRPr="00922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Կառավարության և հասարակության միջև արդյունավետ երկխոսության կայացմանը նպաստելու նպատակով Հանրային խորհուրդն իր նախաձեռնությամբ, յուրաքանչյուր դեպքում գնահատելով անհրաժեշտությունը, կարող է դիմել վարչապետին`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հանրային լսումներ և քննարկումներ կազմակերպելիս </w:t>
      </w:r>
      <w:r w:rsidRPr="00922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Կառավարության ներկայացուցչի մասնակցությունն ապահովելու խնդրանքով:</w:t>
      </w:r>
    </w:p>
    <w:p w14:paraId="018A0437" w14:textId="77777777" w:rsidR="002A1D8B" w:rsidRPr="0092266D" w:rsidRDefault="002A1D8B" w:rsidP="002A1D8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Անհրաժեշտ է ընգծել նաև, որ</w:t>
      </w:r>
      <w:r w:rsidRPr="00922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Հանրային խորհուրդը կարող է անդամակցել համապատասխան միջազգային հասարակական կազմակերպություններին և իրականացնել միջազգային համագործակցություն` իր գործունեությանն առնչվող ոլորտի մարմինների հետ:</w:t>
      </w:r>
    </w:p>
    <w:p w14:paraId="32BFBE40" w14:textId="44EF787E" w:rsidR="00D21F07" w:rsidRDefault="002A1D8B" w:rsidP="00D01AF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266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նչպես կնկատենք ստորև, իր գործունեությամբ պայմանավորված՝ Փաստահավաք հանձնաժողովը ներկայացնելու է հասարակության տարբեր շերտերի շահերը, գործունեությունն իրականացնելու է քաղաքացիական հասարակության ակտիվ ներգրավմամբ ու մասնակցությամբ և ուսումնասիրելու է բնույթով այնպիսի հարցեր, որոնք կարող են ներառվել ընդհանուր ազգային խնդիրների շրջանակում: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ACEFE0E" w14:textId="7A62E662" w:rsidR="002A1D8B" w:rsidRPr="002A1D8B" w:rsidRDefault="002A1D8B" w:rsidP="002A1D8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0"/>
          <w:tab w:val="left" w:pos="1276"/>
          <w:tab w:val="left" w:pos="9000"/>
          <w:tab w:val="left" w:pos="95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Այսպես, </w:t>
      </w:r>
      <w:r w:rsidRPr="002A1D8B">
        <w:rPr>
          <w:rFonts w:ascii="GHEA Grapalat" w:eastAsia="GHEA Grapalat" w:hAnsi="GHEA Grapalat" w:cs="GHEA Grapalat"/>
          <w:color w:val="000000"/>
          <w:lang w:val="hy-AM"/>
        </w:rPr>
        <w:t xml:space="preserve">Փաստահավաք </w:t>
      </w:r>
      <w:r w:rsidRPr="002A1D8B">
        <w:rPr>
          <w:rFonts w:ascii="GHEA Grapalat" w:hAnsi="GHEA Grapalat"/>
          <w:color w:val="000000"/>
          <w:lang w:val="hy-AM"/>
        </w:rPr>
        <w:t>հանձնաժողովի</w:t>
      </w:r>
      <w:r w:rsidRPr="002A1D8B">
        <w:rPr>
          <w:rFonts w:ascii="GHEA Grapalat" w:eastAsia="GHEA Grapalat" w:hAnsi="GHEA Grapalat" w:cs="GHEA Grapalat"/>
          <w:color w:val="000000"/>
          <w:lang w:val="hy-AM"/>
        </w:rPr>
        <w:t xml:space="preserve"> գործունեությունն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առավելապես</w:t>
      </w:r>
      <w:r w:rsidRPr="002A1D8B">
        <w:rPr>
          <w:rFonts w:ascii="GHEA Grapalat" w:eastAsia="GHEA Grapalat" w:hAnsi="GHEA Grapalat" w:cs="GHEA Grapalat"/>
          <w:color w:val="000000"/>
          <w:lang w:val="hy-AM"/>
        </w:rPr>
        <w:t xml:space="preserve"> ուղղված է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լինելու </w:t>
      </w:r>
      <w:r w:rsidRPr="002A1D8B">
        <w:rPr>
          <w:rFonts w:ascii="GHEA Grapalat" w:eastAsia="GHEA Grapalat" w:hAnsi="GHEA Grapalat" w:cs="GHEA Grapalat"/>
          <w:color w:val="000000"/>
          <w:lang w:val="hy-AM"/>
        </w:rPr>
        <w:t xml:space="preserve">՝ </w:t>
      </w:r>
    </w:p>
    <w:p w14:paraId="11F52FA3" w14:textId="7B5614DB" w:rsidR="002A1D8B" w:rsidRPr="002A1D8B" w:rsidRDefault="002A1D8B" w:rsidP="002A1D8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00"/>
          <w:tab w:val="left" w:pos="95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2A1D8B">
        <w:rPr>
          <w:rFonts w:ascii="GHEA Grapalat" w:eastAsia="GHEA Grapalat" w:hAnsi="GHEA Grapalat" w:cs="GHEA Grapalat"/>
          <w:color w:val="000000"/>
          <w:lang w:val="hy-AM"/>
        </w:rPr>
        <w:t xml:space="preserve">1) </w:t>
      </w:r>
      <w:r w:rsidRPr="002A1D8B">
        <w:rPr>
          <w:rFonts w:ascii="GHEA Grapalat" w:eastAsia="GHEA Grapalat" w:hAnsi="GHEA Grapalat" w:cs="GHEA Grapalat"/>
          <w:lang w:val="hy-AM"/>
        </w:rPr>
        <w:t>Հայաստանի Հանրապետությունում 1991 թվականի սեպտեմբերի 21-ից մինչև 2022</w:t>
      </w:r>
      <w:r w:rsidRPr="002A1D8B">
        <w:rPr>
          <w:rFonts w:ascii="GHEA Grapalat" w:hAnsi="GHEA Grapalat" w:cs="Sylfaen"/>
          <w:lang w:val="hy-AM"/>
        </w:rPr>
        <w:t xml:space="preserve"> </w:t>
      </w:r>
      <w:r w:rsidRPr="002A1D8B">
        <w:rPr>
          <w:rStyle w:val="CommentReference"/>
          <w:rFonts w:ascii="GHEA Grapalat" w:eastAsiaTheme="minorHAnsi" w:hAnsi="GHEA Grapalat" w:cs="Sylfaen"/>
          <w:sz w:val="24"/>
          <w:szCs w:val="24"/>
          <w:lang w:val="hy-AM"/>
        </w:rPr>
        <w:t>թվականը</w:t>
      </w:r>
      <w:r w:rsidRPr="002A1D8B">
        <w:rPr>
          <w:rStyle w:val="CommentReference"/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2A1D8B">
        <w:rPr>
          <w:rStyle w:val="CommentReference"/>
          <w:rFonts w:ascii="GHEA Grapalat" w:eastAsiaTheme="minorHAnsi" w:hAnsi="GHEA Grapalat" w:cs="Sylfaen"/>
          <w:sz w:val="24"/>
          <w:szCs w:val="24"/>
          <w:lang w:val="hy-AM"/>
        </w:rPr>
        <w:t>ներառյալ</w:t>
      </w:r>
      <w:r w:rsidRPr="002A1D8B">
        <w:rPr>
          <w:rStyle w:val="CommentReference"/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2A1D8B">
        <w:rPr>
          <w:rStyle w:val="CommentReference"/>
          <w:rFonts w:ascii="GHEA Grapalat" w:eastAsiaTheme="minorHAnsi" w:hAnsi="GHEA Grapalat" w:cs="Sylfaen"/>
          <w:sz w:val="24"/>
          <w:szCs w:val="24"/>
          <w:lang w:val="hy-AM"/>
        </w:rPr>
        <w:t>ժամանակահատվածի</w:t>
      </w:r>
      <w:r w:rsidRPr="002A1D8B">
        <w:rPr>
          <w:rFonts w:ascii="GHEA Grapalat" w:eastAsia="GHEA Grapalat" w:hAnsi="GHEA Grapalat" w:cs="GHEA Grapalat"/>
          <w:lang w:val="hy-AM"/>
        </w:rPr>
        <w:t xml:space="preserve"> </w:t>
      </w:r>
      <w:r w:rsidRPr="002A1D8B">
        <w:rPr>
          <w:rFonts w:ascii="GHEA Grapalat" w:eastAsia="GHEA Grapalat" w:hAnsi="GHEA Grapalat" w:cs="GHEA Grapalat"/>
          <w:color w:val="000000"/>
          <w:lang w:val="hy-AM"/>
        </w:rPr>
        <w:t>ընթացքում տեղի ունեցած` սույն հոդվածով նախատեսված դեպքերի և իրադարձությունների շրջանակում կամ դրանց հետևանքով կատարված՝ մարդու իրավունքների հիմնարար և պարբերական խախտումների</w:t>
      </w:r>
      <w:r w:rsidRPr="002A1D8B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2A1D8B">
        <w:rPr>
          <w:rFonts w:ascii="GHEA Grapalat" w:eastAsia="GHEA Grapalat" w:hAnsi="GHEA Grapalat" w:cs="GHEA Grapalat"/>
          <w:color w:val="000000"/>
          <w:lang w:val="hy-AM"/>
        </w:rPr>
        <w:t>վերաբերյալ փաստերի հավաքագրմանը և ուսումնասիրմանը,</w:t>
      </w:r>
    </w:p>
    <w:p w14:paraId="06313DCF" w14:textId="77777777" w:rsidR="002A1D8B" w:rsidRPr="002A1D8B" w:rsidRDefault="002A1D8B" w:rsidP="002A1D8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00"/>
          <w:tab w:val="left" w:pos="95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2A1D8B">
        <w:rPr>
          <w:rFonts w:ascii="GHEA Grapalat" w:eastAsia="GHEA Grapalat" w:hAnsi="GHEA Grapalat" w:cs="GHEA Grapalat"/>
          <w:color w:val="000000"/>
          <w:lang w:val="hy-AM"/>
        </w:rPr>
        <w:t xml:space="preserve">2) պատմական, քաղաքական, տնտեսական, իրավական համատեքստում խախտումների կատարման առիթների, պատճառների, հանգամանքների բացահայտմանն ու նկարագրմանը, </w:t>
      </w:r>
    </w:p>
    <w:p w14:paraId="2A1CED84" w14:textId="77777777" w:rsidR="002A1D8B" w:rsidRPr="002A1D8B" w:rsidRDefault="002A1D8B" w:rsidP="002A1D8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00"/>
          <w:tab w:val="left" w:pos="95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2A1D8B">
        <w:rPr>
          <w:rFonts w:ascii="GHEA Grapalat" w:eastAsia="GHEA Grapalat" w:hAnsi="GHEA Grapalat" w:cs="GHEA Grapalat"/>
          <w:color w:val="000000"/>
          <w:lang w:val="hy-AM"/>
        </w:rPr>
        <w:t>3) խախտումների կատարմանը նպաստած (նպաստող) կամ դրանց կատարման պատճառ հանդիսացած ինստիտուցիոնալ մեխանիզմների, համակարգային կապերի,</w:t>
      </w:r>
      <w:r w:rsidRPr="002A1D8B">
        <w:rPr>
          <w:rFonts w:ascii="GHEA Grapalat" w:hAnsi="GHEA Grapalat"/>
          <w:lang w:val="hy-AM"/>
        </w:rPr>
        <w:t xml:space="preserve"> </w:t>
      </w:r>
      <w:r w:rsidRPr="002A1D8B">
        <w:rPr>
          <w:rFonts w:ascii="GHEA Grapalat" w:eastAsia="GHEA Grapalat" w:hAnsi="GHEA Grapalat" w:cs="GHEA Grapalat"/>
          <w:color w:val="000000"/>
          <w:lang w:val="hy-AM"/>
        </w:rPr>
        <w:t xml:space="preserve">խախտումների կատարմանը նպաստած և դրանց կատարման գործընթացում ներգրավված, այդ թվում՝ էական ու որոշիչ </w:t>
      </w:r>
      <w:r w:rsidRPr="002A1D8B">
        <w:rPr>
          <w:rFonts w:ascii="GHEA Grapalat" w:eastAsia="GHEA Grapalat" w:hAnsi="GHEA Grapalat" w:cs="GHEA Grapalat"/>
          <w:color w:val="000000"/>
          <w:lang w:val="hy-AM"/>
        </w:rPr>
        <w:lastRenderedPageBreak/>
        <w:t xml:space="preserve">մասնակցություն կամ ազդեցություն ունեցած անձանց, կազմակերպությունների, մարմինների հնարավոր շրջանակի բացահայտմանը, </w:t>
      </w:r>
    </w:p>
    <w:p w14:paraId="32D0A716" w14:textId="0F231834" w:rsidR="002A1D8B" w:rsidRDefault="002A1D8B" w:rsidP="002A1D8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00"/>
          <w:tab w:val="left" w:pos="95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5C17BC">
        <w:rPr>
          <w:rFonts w:ascii="GHEA Grapalat" w:eastAsia="GHEA Grapalat" w:hAnsi="GHEA Grapalat" w:cs="GHEA Grapalat"/>
          <w:color w:val="000000"/>
        </w:rPr>
        <w:t>4) ինստիտուցիոնալ բարեփոխումների և այլ առաջարկությունների ներկայացմանը` ուղղված հնարավոր խախտումների կրկնությունը բացառելուն</w:t>
      </w:r>
      <w:r w:rsidRPr="005C17BC">
        <w:rPr>
          <w:rFonts w:ascii="GHEA Grapalat" w:hAnsi="GHEA Grapalat"/>
        </w:rPr>
        <w:t>,</w:t>
      </w:r>
      <w:r w:rsidRPr="005C17BC">
        <w:rPr>
          <w:rFonts w:ascii="GHEA Grapalat" w:eastAsia="GHEA Grapalat" w:hAnsi="GHEA Grapalat" w:cs="GHEA Grapalat"/>
          <w:color w:val="000000"/>
        </w:rPr>
        <w:t xml:space="preserve"> դրանց արդյունքում տուժած անձանց իրավունքների պաշտպանությանը, անձանց խախտված իրավունքների վերականգմանը և փոխհատուցման եղանակների ու միջոցների սահմանմանը:</w:t>
      </w:r>
    </w:p>
    <w:p w14:paraId="624E4175" w14:textId="563D4BB6" w:rsidR="00C079A6" w:rsidRDefault="00C079A6" w:rsidP="002A1D8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00"/>
          <w:tab w:val="left" w:pos="95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 xml:space="preserve">Իրականացնելով համեմատական վերլուծություն նոր ձևավորվող Փաստահավաք հանձնաժողովի համար նախատեսվող գործառույթների և «Հանրային խորհրդի մասին» օրենքով Հանրային խորհրդին վերապահված գործառույթների միջև, կարող ենք գալ այն հետևությանը, որ առավել նպատակահարմար և իրատեսական է Հանրային </w:t>
      </w:r>
      <w:r w:rsidR="00E66716">
        <w:rPr>
          <w:rFonts w:ascii="GHEA Grapalat" w:eastAsia="GHEA Grapalat" w:hAnsi="GHEA Grapalat" w:cs="GHEA Grapalat"/>
          <w:color w:val="000000"/>
          <w:lang w:val="hy-AM"/>
        </w:rPr>
        <w:t>խորհրդին կից գործող հանձնաժողովին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վերապահել փաստահավաք  գործառույթների իրականացման ապահովումը:</w:t>
      </w:r>
    </w:p>
    <w:p w14:paraId="1B247A29" w14:textId="1822184E" w:rsidR="002A1D8B" w:rsidRPr="00C079A6" w:rsidRDefault="00C079A6" w:rsidP="00C079A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000"/>
          <w:tab w:val="left" w:pos="95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 xml:space="preserve"> Բայցի այդ, Հանրային խորհրդի ձևավորման համար հիմք է հանդիսանում Սահմանադրության ուղղակի պահանջը, ուստի փաստահավաք գործառույնթեր իրականացնող մարմինը Հանրային խորհրդին կից ստեղծելու դեպքում կերաշխավորվի </w:t>
      </w:r>
      <w:r w:rsidR="00E66716">
        <w:rPr>
          <w:rFonts w:ascii="GHEA Grapalat" w:eastAsia="GHEA Grapalat" w:hAnsi="GHEA Grapalat" w:cs="GHEA Grapalat"/>
          <w:color w:val="000000"/>
          <w:lang w:val="hy-AM"/>
        </w:rPr>
        <w:t xml:space="preserve">նաև </w:t>
      </w:r>
      <w:bookmarkStart w:id="0" w:name="_GoBack"/>
      <w:bookmarkEnd w:id="0"/>
      <w:r>
        <w:rPr>
          <w:rFonts w:ascii="GHEA Grapalat" w:eastAsia="GHEA Grapalat" w:hAnsi="GHEA Grapalat" w:cs="GHEA Grapalat"/>
          <w:color w:val="000000"/>
          <w:lang w:val="hy-AM"/>
        </w:rPr>
        <w:t>փաստահավաք գործունեության կազմակերպման ապահովումը սահմանադրական մարմնի միջոցով:</w:t>
      </w:r>
    </w:p>
    <w:p w14:paraId="00F2754B" w14:textId="77777777" w:rsidR="00EA3065" w:rsidRPr="008E31FB" w:rsidRDefault="00834E5C" w:rsidP="00D01AF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Այսպես, 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Փաստահավաք </w:t>
      </w:r>
      <w:r w:rsidR="00FE58BF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գործունեություն իրականացնող մարմինը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մի</w:t>
      </w:r>
      <w:r w:rsidR="00651FE3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ջազգային պրակտիկայում առավել ընդունված է անվանել 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ճշմարտության, </w:t>
      </w:r>
      <w:r w:rsidR="00651FE3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 դեպքե</w:t>
      </w:r>
      <w:r w:rsidR="00651FE3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րում նաև՝ հաշտեցման կառույց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708A8221" w14:textId="77777777" w:rsidR="00EA3065" w:rsidRPr="008E31FB" w:rsidRDefault="00651FE3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Նման կառույցները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ոչ դատական մարմիններ են, որոնց ստեղծման հիմնական նպատակն է ուսումնասիրել և բացահայտել անցյալում կատարված իրադարձությունները, հայտնաբերել դրանց պատճառները և հետևանքները: </w:t>
      </w:r>
      <w:r w:rsidR="00E67E2A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Այդ կառույցները 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իրենց զեկույցների և առաջարկությունների միջոցով նպաստում են 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դատական կարգով իրականացվող հետապնդումների և հատուցումների արդյունավետ իրականացմանը, օժանդակում հասարակության մեջ լռության և անվստահության մթնոլորտի հաղթահարմանը, ինչպես նաև ներկայացնում ինստիտուցիոնալ բարեփոխումների վերաբերյալ առաջարկներ նոր բռնությունները կանխելու համար:</w:t>
      </w:r>
    </w:p>
    <w:p w14:paraId="0CAF1B90" w14:textId="77777777" w:rsidR="00EA3065" w:rsidRPr="008E31FB" w:rsidRDefault="00E67E2A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Նման կառույցների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ստեղծման պատմությունը վկայում է, որ մարդու իրավունքների ոտնահարման լուրջ խախտումների քարտեզագրումը և փաստագրումը կարևոր քայլ է ճշմարտության իրավունքի իրացման համար:</w:t>
      </w:r>
      <w:r w:rsidR="00EA3065" w:rsidRPr="008E31F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4C10DCC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Աշխարհի տարբեր երկրներում և տարբեր ժամանակահատվածներում ստեղծվել և գործել են (գործում են) 40-ից ավելի նման </w:t>
      </w:r>
      <w:r w:rsidR="00E67E2A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կառույցներ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որոնք ընդգրկում են բավականին լայն աշխարհագրություն: Այդ </w:t>
      </w:r>
      <w:r w:rsidR="007358BF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կառույցներից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յուրաքանչյուրն ունի իր առանձնահատկությունները, որոնց սակայն միավորում են բազմաթիվ ընդհանուր գծեր և ուղղություններ, որոնք ուսումնասիրվել և ամփոփվել են տարբեր միջազգային կառույցների, հատկապես՝ Անցումային արդարադատության միջազգային կենտրոնի (International Center for Transitional Justice) զեկույցներում:</w:t>
      </w:r>
    </w:p>
    <w:p w14:paraId="6D3B2492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Այսպես, օրինակ, Հարավաֆրիկյան Հանրապետության Ճշմարտության և Հաշտեցման հանձնաժողովը (The South African Truth and Reconciliation Commission (TRC) ստեղծվել էր՝ ապարտեիդի հետևանքով մարդու իրավունքների համակողմանի խախտումներին և բռնություններին անդրադառնալու համար:</w:t>
      </w:r>
      <w:r w:rsidRPr="008E31F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 </w:t>
      </w:r>
    </w:p>
    <w:p w14:paraId="10F6F099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Քենիայի Ճշմարտության և Հաշտեցման հանձնաժողովը ստեղծվել էր` ուսումնասիրելու մարդու իրավունքների խախտումներն ու չարաշահումները, կոռուպցիոն բնույթի խախտումները, հողերի զավթումները և սոցիալական, ինչպես նաև տնտեսական իրավունքների խախտումները սկսած Քենիայի անկախությունից ի վեր` 1962 թվականից:</w:t>
      </w:r>
    </w:p>
    <w:p w14:paraId="6C78E549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Թունիսի ճշմարտության և հաշտեցման հանձնաժողովները ևս ձևավորվել էին որպես անցումային արդարադատության հաստատություններ, որոնք զբաղվելու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էին անձանց փոխհատուցումների, կոռուպցիայի և մարդկանց իրավունքների խախտումների ուսունասիրություններով, ինչպես նաև ինստիտուցիոնալ բարեխոխումների վերահսկողությամբ: Ֆիլիպիններում 2010 թվականին ևս ձևավորվել էր ճշմարտության հանձնաժողով, որը զբաղվելու էր կոռուպցիայի դեպքերի ուսումնասիրություններով: Նման </w:t>
      </w:r>
      <w:r w:rsidR="007358BF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կառույցներ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ստեղծվել են նաև Վրաստանում, որտեղ պետք է ուսումնասիրվեին արդարադատության ընթացքում թույլ տրված սխալները, Լիբիայում, Չիլիում` մարդու իրավունքների խախտումների դեպքերը բացահայտելու համար և մի շարք այլ երկրներում:</w:t>
      </w:r>
    </w:p>
    <w:p w14:paraId="75011B33" w14:textId="77777777" w:rsidR="00EA3065" w:rsidRPr="008E31FB" w:rsidRDefault="00084B54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Քննարկվող կառույցների 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էության բացահայտման համար հարկ է անդրադառնալ դրանց խնդիրներին, բնութագրական գծերին, իրավասությունների շրջանակին և լիազորություններին:</w:t>
      </w:r>
    </w:p>
    <w:p w14:paraId="467D7321" w14:textId="77777777" w:rsidR="00EA3065" w:rsidRPr="008E31FB" w:rsidRDefault="00084B54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Նրանց </w:t>
      </w:r>
      <w:r w:rsidR="00EA3065"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հիմնական խնդիրներն են`</w:t>
      </w:r>
    </w:p>
    <w:p w14:paraId="55B69FB7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8E31F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փաստերի պարզումը և պարզաբանումը,</w:t>
      </w:r>
    </w:p>
    <w:p w14:paraId="5A1A0A71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8E31F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տուժողների իրավունքների պաշտպանությունը, ճանաչումը, վերա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կանգնումը,</w:t>
      </w:r>
    </w:p>
    <w:p w14:paraId="340F7E86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8E31F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դրական սոցիալ-քաղաքական փոփոխությունների իրականացումը:</w:t>
      </w:r>
    </w:p>
    <w:p w14:paraId="51759C9E" w14:textId="77777777" w:rsidR="00EA3065" w:rsidRPr="008E31FB" w:rsidRDefault="00084B54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</w:t>
      </w:r>
      <w:r w:rsidR="00EA3065"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իմնական բնութագրական գծերն են՝</w:t>
      </w:r>
    </w:p>
    <w:p w14:paraId="28062D3F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1) քրեական արդարադատությանը լրացնող ինստիտուտ է</w:t>
      </w:r>
    </w:p>
    <w:p w14:paraId="1002872E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Հարկ է նկատի ունենալ, որ </w:t>
      </w:r>
      <w:r w:rsidR="00084B54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նման կառույցները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արդարադատության մարմիններ չեն: Նրանք քրեական պատասխանատվություն չեն սահմանում, պատժամիջոցներ չեն կիրառում: Եթե նրանք ձեռք բերեն հետաքննության համար օգտակար ապացույցներ, ապա դրանք կարող են աջակցել դատարանների աշխատանքին:</w:t>
      </w:r>
    </w:p>
    <w:p w14:paraId="4C08B984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2) կենտրոնացած է մարդու իրավունքների հիմնարար խախտումների բացահայտման վրա</w:t>
      </w:r>
    </w:p>
    <w:p w14:paraId="05C1D393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Պատմականորեն, ճշմարտության հանձնաժողովները ուղղված են եղել մարդու ֆիզիկական և հոգեկան բռնությունից և այլ ծանր հանցագործություններից պաշտպանությանը, սակայն ժամանակի ընթացքում նրանց դերն ընդլայնվել է՝ ներառելով նաև տնտեսական հանցագործությունները և կոռուպցիան՝ որպես ավտորիտար ռեժիմի երևույթներ:</w:t>
      </w:r>
    </w:p>
    <w:p w14:paraId="77DE60FA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3) ընդգրկում է խախտումների երկար ժամանակահատված</w:t>
      </w:r>
    </w:p>
    <w:p w14:paraId="293B47F7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տարբերություն խորհրդարանական քննիչ հանձնաժողովների, ճշմարտության </w:t>
      </w:r>
      <w:r w:rsidR="004037F4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կառույցների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իրավազորությունը տարածվում է բավականին լայն ժամանակահատվածի դեպքերի վրա, ինչը հնարավորություն է տալիս հանձնաժողովներին բացահայտել պատմականորեն արմատավորված համակարգային խախտումները:</w:t>
      </w:r>
    </w:p>
    <w:p w14:paraId="62448CFE" w14:textId="77777777" w:rsidR="00EA3065" w:rsidRPr="008E31FB" w:rsidRDefault="004037F4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Նրանց</w:t>
      </w:r>
      <w:r w:rsidR="00EA3065"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իրավասությունը (մանդատը) ներառում է.</w:t>
      </w:r>
    </w:p>
    <w:p w14:paraId="7AE1EA4D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- խախտումների շրջանակը.</w:t>
      </w:r>
    </w:p>
    <w:p w14:paraId="47E679BE" w14:textId="77777777" w:rsidR="00180988" w:rsidRPr="008E31FB" w:rsidRDefault="00EA3065" w:rsidP="00D01AF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Օրինակ՝ Պերուի </w:t>
      </w:r>
      <w:r w:rsidR="004037F4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նմանատիպ կառույցի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մանդատը ներառում էր` </w:t>
      </w:r>
    </w:p>
    <w:p w14:paraId="6FD94BE8" w14:textId="77777777" w:rsidR="00180988" w:rsidRPr="008E31FB" w:rsidRDefault="00EA3065" w:rsidP="00D01AF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ա) սպանություններ և առևանգումներ, </w:t>
      </w:r>
    </w:p>
    <w:p w14:paraId="7E41F3F8" w14:textId="77777777" w:rsidR="00180988" w:rsidRPr="008E31FB" w:rsidRDefault="00EA3065" w:rsidP="00D01AF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բ) բռնի անհետացումներ, </w:t>
      </w:r>
    </w:p>
    <w:p w14:paraId="4339787D" w14:textId="77777777" w:rsidR="00180988" w:rsidRPr="008E31FB" w:rsidRDefault="00EA3065" w:rsidP="00D01AF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գ) խոշտանգում և այլ կոպիտ խախտումներ, </w:t>
      </w:r>
    </w:p>
    <w:p w14:paraId="0ED035F2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դ) բնիկների և Անդյան համայնքների կոլեկտիվ իրավունքների խախտումներ, </w:t>
      </w:r>
      <w:r w:rsidR="00180988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ե) այլ հանցագործություններ և մարդու իրավունքների կոպիտ այլ խախտումներ:</w:t>
      </w:r>
    </w:p>
    <w:p w14:paraId="64B232EB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- խախտումների ժամանակահատվածը.</w:t>
      </w:r>
    </w:p>
    <w:p w14:paraId="23584F71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Խախտումներն ընդգրկող ժամանակահատվածի առումով տարբեր </w:t>
      </w:r>
      <w:r w:rsidR="00DB5280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կառույցներ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հիմք են ընդունել մինչև 40 տարվա վաղեմության ժամանակահատվածը, որոշները՝ նույնիսկ մինչև մի քանի շաբաթվա: Երկար ժամանակահատվածի ուսումնասիրությունները բավականին բարդ գործընթացներ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են, ինչը պահանջում է բավարար ռեսուրսներով ապահովվածություն այդ ուսումնասիրությունները պատշաճ իրականացնելու համար:</w:t>
      </w:r>
    </w:p>
    <w:p w14:paraId="0DEC7560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- խախտումների սուբյեկտները</w:t>
      </w:r>
    </w:p>
    <w:p w14:paraId="435F96C0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Վաղ շրջանի </w:t>
      </w:r>
      <w:r w:rsidR="00DB5280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նմանատիպ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հանձնաժողովները, օրինակ՝ Արգենտինայի Անհետացածների հանձնաժողովը, կենտրոնացել էր միայն պետական պաշտոնյաների կողմից կատարված չարաշահումների (խախտումների) վրա: Այնուամենայնիվ, հետագա հանձնաժողովները կարևորել են հասարակությանը վնաս պատճառած բոլոր խախտումների հետաքննության անհրաժեշտությունը, լինի դա կատարված պետական իշխանության կամ այլ սուբյեկտների կողմից կատարված, այդ թվում՝ հակակառավարական ուժերի գործողությունները:</w:t>
      </w:r>
    </w:p>
    <w:p w14:paraId="45272A67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- խախտումների աշխարհագրությունը</w:t>
      </w:r>
    </w:p>
    <w:p w14:paraId="0A92856B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Բոլոր </w:t>
      </w:r>
      <w:r w:rsidR="00DB5280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նմանատիպ կառույցները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իրենց ուսումնասիրությունները կենտրոնացրել են այն պետության տարածքում, որտեղ հիմնվել է </w:t>
      </w:r>
      <w:r w:rsidR="00DB5280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այն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Այնուամենայնիվ, շատ խախտումներ և չարաշահումներ կարող են ընդգրկել նաև այլ երկրների տարածքները կամ դրանցում ներգրավված լինեն նաև այլ երկրների քաղաքացիներ: Ուստի կարող են լինել դեպքեր, երբ </w:t>
      </w:r>
      <w:r w:rsidR="00A508F3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այդ կառույցների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իրավասությունների շրջանակը պետք է ներառի այլ երկրների հետ հնարավոր համագործակցություն հետաքննությունների իրականացման հարցերում:</w:t>
      </w:r>
    </w:p>
    <w:p w14:paraId="3214FEBD" w14:textId="77777777" w:rsidR="00970D36" w:rsidRPr="008E31FB" w:rsidRDefault="00970D36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14:paraId="6A7D5A38" w14:textId="77777777" w:rsidR="00EA3065" w:rsidRPr="008E31FB" w:rsidRDefault="00A508F3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Նրանց</w:t>
      </w:r>
      <w:r w:rsidR="00EA3065"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լիազորությունները:</w:t>
      </w:r>
      <w:r w:rsidR="00EA3065" w:rsidRPr="008E31F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</w:p>
    <w:p w14:paraId="65FB1412" w14:textId="77777777" w:rsidR="00EA3065" w:rsidRPr="008E31FB" w:rsidRDefault="00A508F3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Այդպիսի կառույցները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ընդհանուր առմամբ, օժտված են եղել հետևյալ լիազորություններով՝</w:t>
      </w:r>
    </w:p>
    <w:p w14:paraId="6C3DEECC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հարցաքննել յուրաքանչյուրի՝ ով կարող է տրամադրել քննվող փաստերի վերաբերյալ տեղեկատվություն,</w:t>
      </w:r>
    </w:p>
    <w:p w14:paraId="1EFEF668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համագործակցել պետական մարմինների հետ,</w:t>
      </w:r>
    </w:p>
    <w:p w14:paraId="363FB5A5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իրականացնել անհրաժեշտ այցելություններ,</w:t>
      </w:r>
    </w:p>
    <w:p w14:paraId="452847D1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4) կատարել հարցումներ,</w:t>
      </w:r>
    </w:p>
    <w:p w14:paraId="355804B4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իրականացնել հետախուզում և առգրավում,</w:t>
      </w:r>
    </w:p>
    <w:p w14:paraId="0CB936D3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վկաների պաշտպանությանն ուղղված լիազորություններ,</w:t>
      </w:r>
    </w:p>
    <w:p w14:paraId="3878F06E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կազմել զեկույցներ:</w:t>
      </w:r>
    </w:p>
    <w:p w14:paraId="12AC7325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Այսպես, օրինակ, Լիբիայի Անցումային արդարադատության մասին օրենքի 7-րդ հոդվածը, ամրագրելով Փաստահավաք և հաշտեցման հանձնաժողովների ձևավորման հնարավորությունը և իրավասության շրջանակները, ի թիվս այլնի սահմանել է, որ հանձնաժողովը`</w:t>
      </w:r>
    </w:p>
    <w:p w14:paraId="7CCA1B58" w14:textId="77777777" w:rsidR="00EA3065" w:rsidRPr="008E31FB" w:rsidRDefault="00EA3065" w:rsidP="00D01AF7">
      <w:pPr>
        <w:numPr>
          <w:ilvl w:val="0"/>
          <w:numId w:val="1"/>
        </w:numPr>
        <w:spacing w:after="0" w:line="360" w:lineRule="auto"/>
        <w:ind w:left="990"/>
        <w:jc w:val="both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փաստերի ուսումնասիրություն` կապված մարդու իրավունքների կոպիտ և պարբերական խախտումներին առնչվող իրադարձություններին, և որոշում է այդ խախտումներում ներգրավված անձանց ինքնությունը,</w:t>
      </w:r>
    </w:p>
    <w:p w14:paraId="7087F50E" w14:textId="77777777" w:rsidR="00EA3065" w:rsidRPr="008E31FB" w:rsidRDefault="00EA3065" w:rsidP="00D01AF7">
      <w:pPr>
        <w:numPr>
          <w:ilvl w:val="0"/>
          <w:numId w:val="1"/>
        </w:numPr>
        <w:spacing w:after="0" w:line="360" w:lineRule="auto"/>
        <w:ind w:left="990"/>
        <w:jc w:val="both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նախորդ դարաշրջանում կատարված մարդու իրավունքների կոպիտ խախտումների բնույթի, պատճառների և հանգամանքների մասին ամբողջական տեղեկատվություն (զեկույց) է ներկայացում,</w:t>
      </w:r>
    </w:p>
    <w:p w14:paraId="2AD0FE1E" w14:textId="77777777" w:rsidR="00EA3065" w:rsidRPr="008E31FB" w:rsidRDefault="00EA3065" w:rsidP="00D01AF7">
      <w:pPr>
        <w:numPr>
          <w:ilvl w:val="0"/>
          <w:numId w:val="1"/>
        </w:numPr>
        <w:spacing w:after="0" w:line="360" w:lineRule="auto"/>
        <w:ind w:left="990"/>
        <w:jc w:val="both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համագործակցում է քաղաքացիական հասարակության կազմակերպությունների հետ,</w:t>
      </w:r>
    </w:p>
    <w:p w14:paraId="2EB18B42" w14:textId="77777777" w:rsidR="00EA3065" w:rsidRPr="008E31FB" w:rsidRDefault="00EA3065" w:rsidP="00D01AF7">
      <w:pPr>
        <w:numPr>
          <w:ilvl w:val="0"/>
          <w:numId w:val="1"/>
        </w:numPr>
        <w:spacing w:after="0" w:line="360" w:lineRule="auto"/>
        <w:ind w:left="990"/>
        <w:jc w:val="both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միջոցներ է ձեռնարկում Լիբիայից տարհանված քաղաքացիներին վերադարձնելու, նրանց արժանապատիվ կյանք ապահովելու, նրանց իրավունքների պաշտպանության, ցանկացած բնույթի խտրականության բացառման ուղղությամբ,</w:t>
      </w:r>
    </w:p>
    <w:p w14:paraId="6C382BF4" w14:textId="77777777" w:rsidR="00EA3065" w:rsidRPr="008E31FB" w:rsidRDefault="00EA3065" w:rsidP="00D01AF7">
      <w:pPr>
        <w:numPr>
          <w:ilvl w:val="0"/>
          <w:numId w:val="1"/>
        </w:numPr>
        <w:spacing w:after="0" w:line="360" w:lineRule="auto"/>
        <w:ind w:left="990"/>
        <w:jc w:val="both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որոշումներ է կայացնում տուժածներին համապատասխան փոխհատուցման տրամադրելու մասին:</w:t>
      </w:r>
    </w:p>
    <w:p w14:paraId="41FB2CB2" w14:textId="77777777" w:rsidR="00EA3065" w:rsidRPr="008E31FB" w:rsidRDefault="00EA3065" w:rsidP="00D01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A508F3"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Նրանց</w:t>
      </w:r>
      <w:r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գործունեության ժամկետները:</w:t>
      </w:r>
    </w:p>
    <w:p w14:paraId="5BEE88A5" w14:textId="77777777" w:rsidR="00EA3065" w:rsidRPr="008E31FB" w:rsidRDefault="00EA3065" w:rsidP="00D01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171213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ձևավորվում է որոշակի ժամկետով գործունեություն իրականացնելու համար: Ընդ որում, </w:t>
      </w:r>
      <w:r w:rsidR="00171213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նման կառույցի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գործունեության դադարման երեք մոդել է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գործում՝ գործունեությունը դադարում է օրենքով սահմանված ժամկետը վրա հասնելով, եզրափակիչ զեկույցի հրապարակմամբ կամ զեկույցի հիման վրա ինստիտուցիոնալ բարեփոխումների իրականացմամբ:</w:t>
      </w:r>
      <w:r w:rsidRPr="008E31F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8FD15EE" w14:textId="77777777" w:rsidR="00EA3065" w:rsidRPr="008E31FB" w:rsidRDefault="00EA3065" w:rsidP="00D01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Հատկանշական է, որ շատ երկրներում ընդունված է գործունեության սահմանված ժամկետը երկարաձգելու հնարավորության ընձեռումը: Այսպես, օրինակ, Չիլիում հանձնաժողովը ձևավորվել էր վեց ամիս ժամկետով, որը կարող էր երկարաձգվել ոչ ավելի քան երեք ամսով, Վրաստանում` երեք տարի ժամկետով, որը պատճառաբանված և հիմնավորված միջնորդության դեպքում կարող է երկարաձգվել ևս մեկ տարով, իսկ Լիբիայում` չորս տարի ժամկետով անդամների նշանակումից հետո, որը կարող է երկարաձգվել ևս մեկ տարի ժամկետով:</w:t>
      </w:r>
    </w:p>
    <w:p w14:paraId="503F2C31" w14:textId="77777777" w:rsidR="000654C3" w:rsidRPr="008E31FB" w:rsidRDefault="000654C3" w:rsidP="00D01A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14:paraId="228F40C0" w14:textId="77777777" w:rsidR="00EA3065" w:rsidRPr="008E31FB" w:rsidRDefault="00EA3065" w:rsidP="00D01AF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2. Առաջարկվող կարգավորման բնույթը</w:t>
      </w:r>
    </w:p>
    <w:p w14:paraId="6CB3BD45" w14:textId="77777777" w:rsidR="00EA3065" w:rsidRPr="008E31FB" w:rsidRDefault="000654C3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2344C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Հանրային խորհրդի մասին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Հայաստանի Հանրապետության օրենքում լրացումներ կատարելու մասին օրենքի և</w:t>
      </w:r>
      <w:r w:rsidR="004E7B72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հարակից օրենք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նախագծերով (այսուհետ՝ Նախագծեր) սահմանվել են՝</w:t>
      </w:r>
    </w:p>
    <w:p w14:paraId="4670F0C2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0654C3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2344C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Հանրային խորհրդի </w:t>
      </w:r>
      <w:r w:rsidR="00C4509A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</w:t>
      </w:r>
      <w:r w:rsidR="004701D1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անակներում գործող</w:t>
      </w:r>
      <w:r w:rsidR="0032344C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Փաստահավաք հանձնաժողովի</w:t>
      </w:r>
      <w:r w:rsidR="000654C3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ստեղծման և գործունեության նպատակներն ու սկզբունքները,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մասնավորապես` Հայաստանի Հանրապետությունում Փաստահավաք հանձնաժողովի ստեղծումը ուղղված է նախևառաջ 1991 թվականի սեպտեմբերից մինչև </w:t>
      </w:r>
      <w:r w:rsidR="00590B11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2022 թվականը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90B11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ներառյալ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տեղի ունեցած` դեպքերի և իրադարձությունների շրջանակում կամ դրանց հետևանքով տեղի ունեցած՝ մարդու իրավունքների հիմնարար և պարբերական խախտումների վերաբերյալ փաստերի հավաքագրմանը և ուսումնասիրմանը, որը պետք է գործի հետևյալ սկզբունքների հաշվառմամբ` անձանց իրավունքների և արժանապատվության հարգում և պաշտպանություն, անկախություն, օբյեկտիվություն և անկողմնակալություն,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քաղաքական չեզոքություն, կոլեգիալություն, ֆինանսական ինքնուրույնություն, հանրային հաշվետվողականություն և թափանցիկություն, համագործակցություն.</w:t>
      </w:r>
      <w:r w:rsidRPr="008E31F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5D12381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="004617D3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90B11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Փաստահավաք </w:t>
      </w:r>
      <w:r w:rsidR="00A4284F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</w:t>
      </w:r>
      <w:r w:rsidR="00590B11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իրավասությունների շրջանակը և լիազորությունները,</w:t>
      </w:r>
      <w:r w:rsidRPr="008E31F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մասնավորապես` </w:t>
      </w:r>
      <w:r w:rsidR="004617D3"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Փաստահավաք </w:t>
      </w:r>
      <w:r w:rsidR="00A4284F"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հանձնաժողովի</w:t>
      </w:r>
      <w:r w:rsidR="004617D3"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 ուսումնասիրվող դեպքերը և իրադարձությունները պետք է ներառեն՝</w:t>
      </w:r>
    </w:p>
    <w:p w14:paraId="734C14AE" w14:textId="21A84194" w:rsidR="00EA3065" w:rsidRPr="008E31FB" w:rsidRDefault="00D632C1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համապետական և տեղական ինքնակառավարման մարմինների ընտրությունների և հանրաքվեների կազմակերպում և անցկացում,</w:t>
      </w:r>
    </w:p>
    <w:p w14:paraId="48C24B20" w14:textId="480384E9" w:rsidR="00EA3065" w:rsidRPr="008E31FB" w:rsidRDefault="00D632C1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հետընտրական գործընթացներում տեղի ունեցած քաղաքական հետապնդումներ,</w:t>
      </w:r>
      <w:r w:rsidR="00EA3065" w:rsidRPr="008E31F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0C8E476" w14:textId="4A0EC1D9" w:rsidR="00EA3065" w:rsidRPr="008E31FB" w:rsidRDefault="00D632C1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հանրության գերակա շահերի ապահովման նպատակով սեփականության օտարումներ,</w:t>
      </w:r>
      <w:r w:rsidR="00EA3065" w:rsidRPr="008E31F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5F17AE8" w14:textId="332F8E8E" w:rsidR="00EA3065" w:rsidRPr="008E31FB" w:rsidRDefault="00D632C1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անձանց սեփականության իրավունքից զրկելու այլ դրսևորումներ,</w:t>
      </w:r>
      <w:r w:rsidR="00EA3065" w:rsidRPr="008E31F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C04C94E" w14:textId="427CA691" w:rsidR="00EA3065" w:rsidRPr="008E31FB" w:rsidRDefault="00D632C1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ե.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ոչ մարտական պայմաններում զինծառայողների մահվան դեպքեր,</w:t>
      </w:r>
    </w:p>
    <w:p w14:paraId="0EABA9ED" w14:textId="430EDF5E" w:rsidR="00EA3065" w:rsidRPr="008E31FB" w:rsidRDefault="00D632C1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զ.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վերոնշյալ դեպքերի և իրադարձությունների հետ համակարգային առումով փոխկապակցված այլ դե</w:t>
      </w:r>
      <w:r w:rsidR="004617D3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պքեր և իրադարձություններ, որոնց </w:t>
      </w:r>
      <w:r w:rsidR="00EA306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անհրաժեշտ և հիմնավոր կհամարի անդրադառնալու:</w:t>
      </w:r>
    </w:p>
    <w:p w14:paraId="6AA2B4D9" w14:textId="1EB59FAA" w:rsidR="00EA3065" w:rsidRPr="008E31FB" w:rsidRDefault="00EA3065" w:rsidP="00D01AF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Թվարկված դեպքերի ուսումնասիրության համար </w:t>
      </w:r>
      <w:r w:rsidR="007C1E33"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Փաստահավաք </w:t>
      </w:r>
      <w:r w:rsidR="00A4284F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</w:t>
      </w:r>
      <w:r w:rsidR="00D632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A4284F"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լիազորված է անձից ստանալ </w:t>
      </w:r>
      <w:r w:rsidR="007C1E33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տեղեկություններ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կազմակերպել այցելություններ պետական և տեղական ինքնակառավարման մարմինների, դրանց ստորաբաժանումների գտնվելու վայրեր, ցանկացած պետական կամ տեղական ինքնակառավարման մարմնից կամ դրանց պաշտոնատար անձանցից </w:t>
      </w:r>
      <w:r w:rsidR="00834E5C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օրենքով պահպանվող գաղտնիքի վերաբերյալ օրենսդրության սահմաններում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պահանջել և ստանալ դեպքերին, իրադարձություններին և խախտումներին առնչվող անհրաժեշտ նյութեր ու փաստաթղթեր` անկախ նյութական կրիչի ձևից և տեսակից, պետական կամ տեղական ինքնակառավարման մարմիններից կամ դրանց պաշտոնատար անձանցից, բացառությամբ դատարանների ու դատավորների,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պահանջել և ստանալ դեպքերի և իրադարձությունների վերաբերյալ պարզաբանումներ, պահանջել անցկացնելու հետազոտություններ և տրամադրել եզրակացություններ պարզաբանման ենթակա հարցերի վերաբերյալ, ծանոթանալ քրեական, քաղաքացիական, վարչական և կարգապահական իրավախախտումների վերաբերյալ այն գործերին, որոնց վերաբերյալ դատավճիռները, վճիռները և որոշումներն օրինական ուժի մեջ են մտել, ինչպես նաև այն նյութերին, որոնց կապակցությամբ մերժվել է այդ գործերի հարուցումը և իրականացնելու այլ գործողություններ:</w:t>
      </w:r>
    </w:p>
    <w:p w14:paraId="7F00DB2B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032350"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 xml:space="preserve">Փաստահավաք </w:t>
      </w:r>
      <w:r w:rsidR="003B53CD"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հանձնաժողովի</w:t>
      </w:r>
      <w:r w:rsidR="00032350"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 xml:space="preserve"> </w:t>
      </w:r>
      <w:r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կազմավորման կարգը և կառուցվածքը, անդամներին ներկայացվող պահանջները,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մասնավորապես` </w:t>
      </w:r>
      <w:r w:rsidR="00C40800"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Փաստահավաք </w:t>
      </w:r>
      <w:r w:rsidR="003B53CD"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հանձնաժողովը</w:t>
      </w:r>
      <w:r w:rsidR="00C40800"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գործելու է մինչև իր եզրափակիչ զեկույցի հրապարակումը, որի համար սահմանված է երկու տարի ժամկետ, իսկ նրա անդամները ընտրվելու են </w:t>
      </w:r>
      <w:r w:rsid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Հանրային խորհրդի</w:t>
      </w:r>
      <w:r w:rsidR="009B5160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8E31F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EE507DD" w14:textId="77777777" w:rsidR="00EA3065" w:rsidRPr="00834E5C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="00E96B80"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 xml:space="preserve">Փաստահավաք </w:t>
      </w:r>
      <w:r w:rsidR="003B53CD"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հանձնաժողովի</w:t>
      </w:r>
      <w:r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 xml:space="preserve"> աշխատանքի կազմակերպման և գործունեության կարգը,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նախատեսվում է իրականացնել նիստե</w:t>
      </w:r>
      <w:r w:rsidR="00834E5C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միջոցով</w:t>
      </w:r>
      <w:r w:rsidR="00834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36BA43F" w14:textId="77777777" w:rsidR="00EA3065" w:rsidRPr="008E31FB" w:rsidRDefault="00EA3065" w:rsidP="00D01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5) </w:t>
      </w:r>
      <w:r w:rsidR="009B5160"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 xml:space="preserve">Փաստահավաք </w:t>
      </w:r>
      <w:r w:rsidR="007F343B"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հանձնաժողովի</w:t>
      </w:r>
      <w:r w:rsidRPr="008E31F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 xml:space="preserve"> կողմից զեկույցների կազմման և հրապարակման կարգը,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մասնավորապես` Նախագծով նախատեսվում է</w:t>
      </w:r>
      <w:r w:rsidR="001B7D2E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A17F4"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Փաստահավաք </w:t>
      </w:r>
      <w:r w:rsidR="007F343B"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հանձնաժողով</w:t>
      </w:r>
      <w:r w:rsidR="00AA17F4" w:rsidRPr="008E31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 գործունեության արդյունքում կազմելու է եզրափակիչ զեկույց, որը պարունակելու է խախտումների նկարագրությունը և </w:t>
      </w:r>
      <w:r w:rsidR="00AA17F4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Փաստահավաք </w:t>
      </w:r>
      <w:r w:rsidR="007F343B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</w:t>
      </w:r>
      <w:r w:rsidR="00AA17F4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եզրակացություններն ու առաջարկությունները, իսկ ընթացիկ աշխատանքների ամփոփման և հրապարակայնության ապահովման նպատակով նախատեսվում է միջանկյալ զեկույցներ ներկայացնելու կարգը</w:t>
      </w:r>
      <w:r w:rsidR="001B7D2E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Փաստահավաք </w:t>
      </w:r>
      <w:r w:rsidR="007F343B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</w:t>
      </w:r>
      <w:r w:rsidR="00FA19C3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եզրափակիչ զեկույցը</w:t>
      </w:r>
      <w:r w:rsidR="001B7D2E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F343B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Հանրային խորհրդի հատսատումից հետո </w:t>
      </w:r>
      <w:r w:rsidR="001B7D2E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ներկայացվելու է </w:t>
      </w:r>
      <w:r w:rsidR="00FA19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Կառավարություն և </w:t>
      </w:r>
      <w:r w:rsidR="001B7D2E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Ազգային ժողով</w:t>
      </w:r>
      <w:r w:rsidR="00FA19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խմբակցություններին</w:t>
      </w:r>
      <w:r w:rsidR="001B7D2E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2388BB23" w14:textId="77777777" w:rsidR="00EA3065" w:rsidRPr="008E31FB" w:rsidRDefault="00EA3065" w:rsidP="00D01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ab/>
      </w:r>
      <w:r w:rsidR="001B7D2E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Փաստահավաք </w:t>
      </w:r>
      <w:r w:rsidR="007F343B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</w:t>
      </w:r>
      <w:r w:rsidR="001B7D2E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գործունեության ապահովման անհրաժեշտությունից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բխող կարգավորումներ </w:t>
      </w:r>
      <w:r w:rsidR="007F343B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 սահմանվել հարակից օրենքում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F7FF4AC" w14:textId="77777777" w:rsidR="00EA3065" w:rsidRPr="008E31FB" w:rsidRDefault="00EA3065" w:rsidP="00D01A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14:paraId="7ADA44D8" w14:textId="77777777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3.</w:t>
      </w:r>
      <w:r w:rsidRPr="008E31FB">
        <w:rPr>
          <w:rFonts w:ascii="Merriweather" w:eastAsia="Times New Roman" w:hAnsi="Merriweather" w:cs="Times New Roman"/>
          <w:b/>
          <w:bCs/>
          <w:color w:val="000000"/>
          <w:sz w:val="24"/>
          <w:szCs w:val="24"/>
          <w:lang w:val="hy-AM"/>
        </w:rPr>
        <w:t> </w:t>
      </w:r>
      <w:r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Նախագծի մշակման գործընթացում ներգրավված ինստիտուտները</w:t>
      </w:r>
    </w:p>
    <w:p w14:paraId="229014EC" w14:textId="0E15BFF3" w:rsidR="00EA3065" w:rsidRPr="008E31FB" w:rsidRDefault="00EA3065" w:rsidP="00D01A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Նախագիծը մշակվել է Արդարադատության նախարարության կողմից:</w:t>
      </w:r>
    </w:p>
    <w:p w14:paraId="0C7F5E5B" w14:textId="77777777" w:rsidR="00EA3065" w:rsidRPr="008E31FB" w:rsidRDefault="00EA3065" w:rsidP="00D01A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14:paraId="0D537A84" w14:textId="77777777" w:rsidR="00EA3065" w:rsidRPr="008E31FB" w:rsidRDefault="00EA3065" w:rsidP="00D01AF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E31FB">
        <w:rPr>
          <w:rFonts w:ascii="Merriweather" w:eastAsia="Times New Roman" w:hAnsi="Merriweather" w:cs="Times New Roman"/>
          <w:b/>
          <w:bCs/>
          <w:color w:val="000000"/>
          <w:sz w:val="24"/>
          <w:szCs w:val="24"/>
          <w:lang w:val="hy-AM"/>
        </w:rPr>
        <w:t> </w:t>
      </w:r>
      <w:r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4.</w:t>
      </w:r>
      <w:r w:rsidRPr="008E31FB">
        <w:rPr>
          <w:rFonts w:ascii="Merriweather" w:eastAsia="Times New Roman" w:hAnsi="Merriweather" w:cs="Times New Roman"/>
          <w:b/>
          <w:bCs/>
          <w:color w:val="000000"/>
          <w:sz w:val="24"/>
          <w:szCs w:val="24"/>
          <w:lang w:val="hy-AM"/>
        </w:rPr>
        <w:t> </w:t>
      </w:r>
      <w:r w:rsidRPr="008E31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Ակնկալվող արդյունքը</w:t>
      </w:r>
    </w:p>
    <w:p w14:paraId="568FC8EF" w14:textId="77777777" w:rsidR="00EA3065" w:rsidRPr="00FA19C3" w:rsidRDefault="00EA3065" w:rsidP="00D01AF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Նախագծի ընդունման դեպքում ակնկալվում է երաշխավորել </w:t>
      </w:r>
      <w:r w:rsidR="0088207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Հանրային խորհրդի կողմից </w:t>
      </w:r>
      <w:r w:rsidR="00036E58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Փաստահավաք </w:t>
      </w:r>
      <w:r w:rsidR="00882075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</w:t>
      </w:r>
      <w:r w:rsidR="00D01AF7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36E58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տեսքով</w:t>
      </w:r>
      <w:r w:rsidR="00D01AF7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փաստահավաք գործունեություն իրականացնող </w:t>
      </w:r>
      <w:r w:rsidR="005F0A1C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</w:t>
      </w:r>
      <w:r w:rsidR="00D01AF7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կազմավորումը և գործունեության իրականացումը, որի միջոցով հնարավոր կլինի անդրադառնալ </w:t>
      </w:r>
      <w:r w:rsidR="00FA19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անցյալում տեղի ունեցած իրադարձություններին և </w:t>
      </w:r>
      <w:r w:rsidR="00FA19C3"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միջոցներ ձեռնարկել </w:t>
      </w:r>
      <w:r w:rsidRPr="008E31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անձանց խախտված իրավունքների պաշտպանության </w:t>
      </w:r>
      <w:r w:rsidR="00FA19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ուղղությամբ:</w:t>
      </w:r>
    </w:p>
    <w:p w14:paraId="651C4E64" w14:textId="77777777" w:rsidR="00272A4F" w:rsidRPr="008E31FB" w:rsidRDefault="00272A4F" w:rsidP="00272A4F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9F83CCE" w14:textId="77777777" w:rsidR="00272A4F" w:rsidRPr="00C079A6" w:rsidRDefault="00272A4F" w:rsidP="00272A4F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C079A6">
        <w:rPr>
          <w:rFonts w:ascii="GHEA Grapalat" w:eastAsia="GHEA Grapalat" w:hAnsi="GHEA Grapalat" w:cs="GHEA Grapalat"/>
          <w:b/>
          <w:sz w:val="24"/>
          <w:szCs w:val="24"/>
          <w:lang w:val="hy-AM"/>
        </w:rPr>
        <w:t>5. Նախագծի ընդունման կապակցությամբ լրացուցիչ ֆինանսական միջոցների անհրաժեշտության և ծախսերում սպասվելիք փոփոխությունների մասին.</w:t>
      </w:r>
    </w:p>
    <w:p w14:paraId="13416296" w14:textId="77777777" w:rsidR="00272A4F" w:rsidRPr="001224AB" w:rsidRDefault="00272A4F" w:rsidP="00272A4F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079A6">
        <w:rPr>
          <w:rFonts w:ascii="GHEA Grapalat" w:eastAsia="GHEA Grapalat" w:hAnsi="GHEA Grapalat" w:cs="GHEA Grapalat"/>
          <w:sz w:val="24"/>
          <w:szCs w:val="24"/>
          <w:lang w:val="hy-AM"/>
        </w:rPr>
        <w:t>Նախագծերի ընդունման կապակցությամբ Հայաստանի Հանրապետության պետական բյուջեում ծախսերի և եկամուտների ավելացումներ կամ նվազեցումներ չեն նախատեսվում:</w:t>
      </w:r>
    </w:p>
    <w:p w14:paraId="4E6FCD5D" w14:textId="77777777" w:rsidR="00272A4F" w:rsidRPr="001224AB" w:rsidRDefault="00272A4F" w:rsidP="00272A4F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highlight w:val="yellow"/>
          <w:lang w:val="hy-AM"/>
        </w:rPr>
      </w:pPr>
    </w:p>
    <w:p w14:paraId="32263D75" w14:textId="77777777" w:rsidR="00272A4F" w:rsidRPr="001224AB" w:rsidRDefault="00272A4F" w:rsidP="00272A4F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FA19C3">
        <w:rPr>
          <w:rFonts w:ascii="GHEA Grapalat" w:eastAsia="GHEA Grapalat" w:hAnsi="GHEA Grapalat" w:cs="GHEA Grapalat"/>
          <w:b/>
          <w:sz w:val="24"/>
          <w:szCs w:val="24"/>
          <w:lang w:val="hy-AM"/>
        </w:rPr>
        <w:t>6</w:t>
      </w:r>
      <w:r w:rsidRPr="001224AB">
        <w:rPr>
          <w:rFonts w:ascii="GHEA Grapalat" w:eastAsia="GHEA Grapalat" w:hAnsi="GHEA Grapalat" w:cs="GHEA Grapalat"/>
          <w:b/>
          <w:sz w:val="24"/>
          <w:szCs w:val="24"/>
          <w:lang w:val="hy-AM"/>
        </w:rPr>
        <w:t>. Կապը ռազմավարական փաստաթղթերի հետ.</w:t>
      </w:r>
    </w:p>
    <w:p w14:paraId="00106EB9" w14:textId="51495C02" w:rsidR="000A09C7" w:rsidRPr="00FA19C3" w:rsidRDefault="004E7B72" w:rsidP="004E7B72">
      <w:pPr>
        <w:spacing w:line="360" w:lineRule="auto"/>
        <w:jc w:val="both"/>
        <w:rPr>
          <w:rFonts w:ascii="GHEA Grapalat" w:hAnsi="GHEA Grapalat"/>
          <w:lang w:val="hy-AM"/>
        </w:rPr>
      </w:pPr>
      <w:r w:rsidRPr="00FA19C3">
        <w:rPr>
          <w:rFonts w:ascii="GHEA Grapalat" w:hAnsi="GHEA Grapalat"/>
          <w:sz w:val="24"/>
          <w:szCs w:val="24"/>
          <w:lang w:val="hy-AM"/>
        </w:rPr>
        <w:tab/>
      </w:r>
      <w:r w:rsidRPr="00FA19C3">
        <w:rPr>
          <w:rFonts w:ascii="GHEA Grapalat" w:hAnsi="GHEA Grapalat" w:cs="Sylfaen"/>
          <w:sz w:val="24"/>
          <w:szCs w:val="24"/>
          <w:lang w:val="hy-AM"/>
        </w:rPr>
        <w:t xml:space="preserve">Նախագծերը բխում են Կառավարության 2021 թվականի նոյեմբերի 18-ի Հայաստանի Հանրապետության կառավարության 2021-2026 թվականների գործունեության միջոցառումների ծրագիրը հաստատելու մասին» N 1902-Լ որոշման Հավելված 1-ում Արդարադատության նախարարությանը վերապահված 2-րդ </w:t>
      </w:r>
      <w:r w:rsidRPr="00FA19C3">
        <w:rPr>
          <w:rFonts w:ascii="GHEA Grapalat" w:hAnsi="GHEA Grapalat" w:cs="Sylfaen"/>
          <w:sz w:val="24"/>
          <w:szCs w:val="24"/>
          <w:lang w:val="hy-AM"/>
        </w:rPr>
        <w:lastRenderedPageBreak/>
        <w:t>նպատակի 1-ին</w:t>
      </w:r>
      <w:r w:rsidR="00FA19C3" w:rsidRPr="00FA19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E7B72">
        <w:rPr>
          <w:rFonts w:ascii="GHEA Grapalat" w:hAnsi="GHEA Grapalat"/>
          <w:sz w:val="24"/>
          <w:szCs w:val="24"/>
          <w:lang w:val="hy-AM"/>
        </w:rPr>
        <w:t>գործողությունից</w:t>
      </w:r>
      <w:r w:rsidR="00875FE2">
        <w:rPr>
          <w:rFonts w:ascii="GHEA Grapalat" w:hAnsi="GHEA Grapalat"/>
          <w:sz w:val="24"/>
          <w:szCs w:val="24"/>
          <w:lang w:val="hy-AM"/>
        </w:rPr>
        <w:t>, ինչպես նաև «Հ</w:t>
      </w:r>
      <w:r w:rsidR="00875FE2" w:rsidRPr="00875FE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875FE2">
        <w:rPr>
          <w:rFonts w:ascii="GHEA Grapalat" w:hAnsi="GHEA Grapalat"/>
          <w:sz w:val="24"/>
          <w:szCs w:val="24"/>
          <w:lang w:val="hy-AM"/>
        </w:rPr>
        <w:t>Հ</w:t>
      </w:r>
      <w:r w:rsidR="00875FE2" w:rsidRPr="00875FE2">
        <w:rPr>
          <w:rFonts w:ascii="GHEA Grapalat" w:hAnsi="GHEA Grapalat"/>
          <w:sz w:val="24"/>
          <w:szCs w:val="24"/>
          <w:lang w:val="hy-AM"/>
        </w:rPr>
        <w:t xml:space="preserve">անրապետության դատական </w:t>
      </w:r>
      <w:r w:rsidR="00875FE2">
        <w:rPr>
          <w:rFonts w:ascii="GHEA Grapalat" w:hAnsi="GHEA Grapalat"/>
          <w:sz w:val="24"/>
          <w:szCs w:val="24"/>
          <w:lang w:val="hy-AM"/>
        </w:rPr>
        <w:t>և</w:t>
      </w:r>
      <w:r w:rsidR="00875FE2" w:rsidRPr="00875FE2">
        <w:rPr>
          <w:rFonts w:ascii="GHEA Grapalat" w:hAnsi="GHEA Grapalat"/>
          <w:sz w:val="24"/>
          <w:szCs w:val="24"/>
          <w:lang w:val="hy-AM"/>
        </w:rPr>
        <w:t xml:space="preserve"> իրավական բարեփոխումների 2022-2026 թվականների ռազմավարությունը </w:t>
      </w:r>
      <w:r w:rsidR="00875FE2">
        <w:rPr>
          <w:rFonts w:ascii="GHEA Grapalat" w:hAnsi="GHEA Grapalat"/>
          <w:sz w:val="24"/>
          <w:szCs w:val="24"/>
          <w:lang w:val="hy-AM"/>
        </w:rPr>
        <w:t>և</w:t>
      </w:r>
      <w:r w:rsidR="00875FE2" w:rsidRPr="00875FE2">
        <w:rPr>
          <w:rFonts w:ascii="GHEA Grapalat" w:hAnsi="GHEA Grapalat"/>
          <w:sz w:val="24"/>
          <w:szCs w:val="24"/>
          <w:lang w:val="hy-AM"/>
        </w:rPr>
        <w:t xml:space="preserve"> դրանից բխող գործողությունների ծրագիրը հաստատելու </w:t>
      </w:r>
      <w:r w:rsidR="00875FE2">
        <w:rPr>
          <w:rFonts w:ascii="GHEA Grapalat" w:hAnsi="GHEA Grapalat"/>
          <w:sz w:val="24"/>
          <w:szCs w:val="24"/>
          <w:lang w:val="hy-AM"/>
        </w:rPr>
        <w:t>և</w:t>
      </w:r>
      <w:r w:rsidR="00875FE2" w:rsidRPr="00875FE2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FE2">
        <w:rPr>
          <w:rFonts w:ascii="GHEA Grapalat" w:hAnsi="GHEA Grapalat"/>
          <w:sz w:val="24"/>
          <w:szCs w:val="24"/>
          <w:lang w:val="hy-AM"/>
        </w:rPr>
        <w:t>Հ</w:t>
      </w:r>
      <w:r w:rsidR="00875FE2" w:rsidRPr="00875FE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875FE2">
        <w:rPr>
          <w:rFonts w:ascii="GHEA Grapalat" w:hAnsi="GHEA Grapalat"/>
          <w:sz w:val="24"/>
          <w:szCs w:val="24"/>
          <w:lang w:val="hy-AM"/>
        </w:rPr>
        <w:t>Հ</w:t>
      </w:r>
      <w:r w:rsidR="00875FE2" w:rsidRPr="00875FE2">
        <w:rPr>
          <w:rFonts w:ascii="GHEA Grapalat" w:hAnsi="GHEA Grapalat"/>
          <w:sz w:val="24"/>
          <w:szCs w:val="24"/>
          <w:lang w:val="hy-AM"/>
        </w:rPr>
        <w:t>անրապետության կառավարության 2019 թվականի հոկտեմբերի 10-ի N 1441-Լ որոշումն ուժը կորցրած ճանաչելու մասին</w:t>
      </w:r>
      <w:r w:rsidR="00875FE2">
        <w:rPr>
          <w:rFonts w:ascii="GHEA Grapalat" w:hAnsi="GHEA Grapalat"/>
          <w:sz w:val="24"/>
          <w:szCs w:val="24"/>
          <w:lang w:val="hy-AM"/>
        </w:rPr>
        <w:t>» որոշման Հավալված 2-ով սահմանված Նպատակ 2-ի Գործողություն 1-ից</w:t>
      </w:r>
      <w:r w:rsidRPr="00FA19C3">
        <w:rPr>
          <w:rFonts w:ascii="GHEA Grapalat" w:hAnsi="GHEA Grapalat" w:cs="Sylfaen"/>
          <w:sz w:val="24"/>
          <w:szCs w:val="24"/>
          <w:lang w:val="hy-AM"/>
        </w:rPr>
        <w:t>, որ</w:t>
      </w:r>
      <w:r w:rsidR="00875FE2">
        <w:rPr>
          <w:rFonts w:ascii="GHEA Grapalat" w:hAnsi="GHEA Grapalat" w:cs="Sylfaen"/>
          <w:sz w:val="24"/>
          <w:szCs w:val="24"/>
          <w:lang w:val="hy-AM"/>
        </w:rPr>
        <w:t>ոնք</w:t>
      </w:r>
      <w:r w:rsidRPr="00FA19C3">
        <w:rPr>
          <w:rFonts w:ascii="GHEA Grapalat" w:hAnsi="GHEA Grapalat" w:cs="Sylfaen"/>
          <w:sz w:val="24"/>
          <w:szCs w:val="24"/>
          <w:lang w:val="hy-AM"/>
        </w:rPr>
        <w:t xml:space="preserve"> նախատեսում </w:t>
      </w:r>
      <w:r w:rsidR="00875FE2">
        <w:rPr>
          <w:rFonts w:ascii="GHEA Grapalat" w:hAnsi="GHEA Grapalat" w:cs="Sylfaen"/>
          <w:sz w:val="24"/>
          <w:szCs w:val="24"/>
          <w:lang w:val="hy-AM"/>
        </w:rPr>
        <w:t>են</w:t>
      </w:r>
      <w:r w:rsidRPr="00FA19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5FE2">
        <w:rPr>
          <w:rFonts w:ascii="GHEA Grapalat" w:eastAsia="YYIHK+F2" w:hAnsi="GHEA Grapalat" w:cs="YYIHK+F2"/>
          <w:color w:val="000000"/>
          <w:spacing w:val="1"/>
          <w:sz w:val="24"/>
          <w:szCs w:val="24"/>
          <w:lang w:val="hy-AM"/>
        </w:rPr>
        <w:t>մ</w:t>
      </w:r>
      <w:r w:rsidR="00875FE2" w:rsidRPr="00FA19C3">
        <w:rPr>
          <w:rFonts w:ascii="GHEA Grapalat" w:eastAsia="YYIHK+F2" w:hAnsi="GHEA Grapalat" w:cs="YYIHK+F2"/>
          <w:color w:val="000000"/>
          <w:sz w:val="24"/>
          <w:szCs w:val="24"/>
          <w:lang w:val="hy-AM"/>
        </w:rPr>
        <w:t xml:space="preserve">շակել </w:t>
      </w:r>
      <w:r w:rsidRPr="00FA19C3">
        <w:rPr>
          <w:rFonts w:ascii="GHEA Grapalat" w:eastAsia="YYIHK+F2" w:hAnsi="GHEA Grapalat" w:cs="YYIHK+F2"/>
          <w:color w:val="000000"/>
          <w:sz w:val="24"/>
          <w:szCs w:val="24"/>
          <w:lang w:val="hy-AM"/>
        </w:rPr>
        <w:t>փ</w:t>
      </w:r>
      <w:r w:rsidRPr="00FA19C3">
        <w:rPr>
          <w:rFonts w:ascii="GHEA Grapalat" w:eastAsia="YYIHK+F2" w:hAnsi="GHEA Grapalat" w:cs="YYIHK+F2"/>
          <w:color w:val="000000"/>
          <w:spacing w:val="1"/>
          <w:sz w:val="24"/>
          <w:szCs w:val="24"/>
          <w:lang w:val="hy-AM"/>
        </w:rPr>
        <w:t>ա</w:t>
      </w:r>
      <w:r w:rsidRPr="00FA19C3">
        <w:rPr>
          <w:rFonts w:ascii="GHEA Grapalat" w:eastAsia="YYIHK+F2" w:hAnsi="GHEA Grapalat" w:cs="YYIHK+F2"/>
          <w:color w:val="000000"/>
          <w:sz w:val="24"/>
          <w:szCs w:val="24"/>
          <w:lang w:val="hy-AM"/>
        </w:rPr>
        <w:t>ստ</w:t>
      </w:r>
      <w:r w:rsidRPr="00FA19C3">
        <w:rPr>
          <w:rFonts w:ascii="GHEA Grapalat" w:eastAsia="YYIHK+F2" w:hAnsi="GHEA Grapalat" w:cs="YYIHK+F2"/>
          <w:color w:val="000000"/>
          <w:spacing w:val="2"/>
          <w:sz w:val="24"/>
          <w:szCs w:val="24"/>
          <w:lang w:val="hy-AM"/>
        </w:rPr>
        <w:t>ա</w:t>
      </w:r>
      <w:r w:rsidRPr="00FA19C3">
        <w:rPr>
          <w:rFonts w:ascii="GHEA Grapalat" w:eastAsia="YYIHK+F2" w:hAnsi="GHEA Grapalat" w:cs="YYIHK+F2"/>
          <w:color w:val="000000"/>
          <w:spacing w:val="-1"/>
          <w:sz w:val="24"/>
          <w:szCs w:val="24"/>
          <w:lang w:val="hy-AM"/>
        </w:rPr>
        <w:t>հ</w:t>
      </w:r>
      <w:r w:rsidRPr="00FA19C3">
        <w:rPr>
          <w:rFonts w:ascii="GHEA Grapalat" w:eastAsia="YYIHK+F2" w:hAnsi="GHEA Grapalat" w:cs="YYIHK+F2"/>
          <w:color w:val="000000"/>
          <w:sz w:val="24"/>
          <w:szCs w:val="24"/>
          <w:lang w:val="hy-AM"/>
        </w:rPr>
        <w:t>ավաք գոր</w:t>
      </w:r>
      <w:r w:rsidRPr="00FA19C3">
        <w:rPr>
          <w:rFonts w:ascii="GHEA Grapalat" w:eastAsia="YYIHK+F2" w:hAnsi="GHEA Grapalat" w:cs="YYIHK+F2"/>
          <w:color w:val="000000"/>
          <w:spacing w:val="-1"/>
          <w:sz w:val="24"/>
          <w:szCs w:val="24"/>
          <w:lang w:val="hy-AM"/>
        </w:rPr>
        <w:t>ծ</w:t>
      </w:r>
      <w:r w:rsidRPr="00FA19C3">
        <w:rPr>
          <w:rFonts w:ascii="GHEA Grapalat" w:eastAsia="YYIHK+F2" w:hAnsi="GHEA Grapalat" w:cs="YYIHK+F2"/>
          <w:color w:val="000000"/>
          <w:sz w:val="24"/>
          <w:szCs w:val="24"/>
          <w:lang w:val="hy-AM"/>
        </w:rPr>
        <w:t>առույթներ ի</w:t>
      </w:r>
      <w:r w:rsidRPr="00FA19C3">
        <w:rPr>
          <w:rFonts w:ascii="GHEA Grapalat" w:eastAsia="YYIHK+F2" w:hAnsi="GHEA Grapalat" w:cs="YYIHK+F2"/>
          <w:color w:val="000000"/>
          <w:spacing w:val="-2"/>
          <w:sz w:val="24"/>
          <w:szCs w:val="24"/>
          <w:lang w:val="hy-AM"/>
        </w:rPr>
        <w:t>ր</w:t>
      </w:r>
      <w:r w:rsidRPr="00FA19C3">
        <w:rPr>
          <w:rFonts w:ascii="GHEA Grapalat" w:eastAsia="YYIHK+F2" w:hAnsi="GHEA Grapalat" w:cs="YYIHK+F2"/>
          <w:color w:val="000000"/>
          <w:sz w:val="24"/>
          <w:szCs w:val="24"/>
          <w:lang w:val="hy-AM"/>
        </w:rPr>
        <w:t>ակ</w:t>
      </w:r>
      <w:r w:rsidRPr="00FA19C3">
        <w:rPr>
          <w:rFonts w:ascii="GHEA Grapalat" w:eastAsia="YYIHK+F2" w:hAnsi="GHEA Grapalat" w:cs="YYIHK+F2"/>
          <w:color w:val="000000"/>
          <w:spacing w:val="1"/>
          <w:sz w:val="24"/>
          <w:szCs w:val="24"/>
          <w:lang w:val="hy-AM"/>
        </w:rPr>
        <w:t>անաց</w:t>
      </w:r>
      <w:r w:rsidRPr="00FA19C3">
        <w:rPr>
          <w:rFonts w:ascii="GHEA Grapalat" w:eastAsia="YYIHK+F2" w:hAnsi="GHEA Grapalat" w:cs="YYIHK+F2"/>
          <w:color w:val="000000"/>
          <w:sz w:val="24"/>
          <w:szCs w:val="24"/>
          <w:lang w:val="hy-AM"/>
        </w:rPr>
        <w:t>նող</w:t>
      </w:r>
      <w:r w:rsidRPr="00FA19C3">
        <w:rPr>
          <w:rFonts w:ascii="GHEA Grapalat" w:eastAsia="YYIHK+F2" w:hAnsi="GHEA Grapalat" w:cs="YYIHK+F2"/>
          <w:color w:val="000000"/>
          <w:spacing w:val="1"/>
          <w:sz w:val="24"/>
          <w:szCs w:val="24"/>
          <w:lang w:val="hy-AM"/>
        </w:rPr>
        <w:t xml:space="preserve"> </w:t>
      </w:r>
      <w:r w:rsidRPr="00FA19C3">
        <w:rPr>
          <w:rFonts w:ascii="GHEA Grapalat" w:eastAsia="YYIHK+F2" w:hAnsi="GHEA Grapalat" w:cs="YYIHK+F2"/>
          <w:color w:val="000000"/>
          <w:sz w:val="24"/>
          <w:szCs w:val="24"/>
          <w:lang w:val="hy-AM"/>
        </w:rPr>
        <w:t>կառո</w:t>
      </w:r>
      <w:r w:rsidRPr="00FA19C3">
        <w:rPr>
          <w:rFonts w:ascii="GHEA Grapalat" w:eastAsia="YYIHK+F2" w:hAnsi="GHEA Grapalat" w:cs="YYIHK+F2"/>
          <w:color w:val="000000"/>
          <w:spacing w:val="-2"/>
          <w:sz w:val="24"/>
          <w:szCs w:val="24"/>
          <w:lang w:val="hy-AM"/>
        </w:rPr>
        <w:t>ւ</w:t>
      </w:r>
      <w:r w:rsidRPr="00FA19C3">
        <w:rPr>
          <w:rFonts w:ascii="GHEA Grapalat" w:eastAsia="YYIHK+F2" w:hAnsi="GHEA Grapalat" w:cs="YYIHK+F2"/>
          <w:color w:val="000000"/>
          <w:sz w:val="24"/>
          <w:szCs w:val="24"/>
          <w:lang w:val="hy-AM"/>
        </w:rPr>
        <w:t>յ</w:t>
      </w:r>
      <w:r w:rsidRPr="00FA19C3">
        <w:rPr>
          <w:rFonts w:ascii="GHEA Grapalat" w:eastAsia="YYIHK+F2" w:hAnsi="GHEA Grapalat" w:cs="YYIHK+F2"/>
          <w:color w:val="000000"/>
          <w:spacing w:val="2"/>
          <w:sz w:val="24"/>
          <w:szCs w:val="24"/>
          <w:lang w:val="hy-AM"/>
        </w:rPr>
        <w:t>ց</w:t>
      </w:r>
      <w:r w:rsidRPr="00FA19C3">
        <w:rPr>
          <w:rFonts w:ascii="GHEA Grapalat" w:eastAsia="YYIHK+F2" w:hAnsi="GHEA Grapalat" w:cs="YYIHK+F2"/>
          <w:color w:val="000000"/>
          <w:sz w:val="24"/>
          <w:szCs w:val="24"/>
          <w:lang w:val="hy-AM"/>
        </w:rPr>
        <w:t>ի ձև</w:t>
      </w:r>
      <w:r w:rsidRPr="00FA19C3">
        <w:rPr>
          <w:rFonts w:ascii="GHEA Grapalat" w:eastAsia="YYIHK+F2" w:hAnsi="GHEA Grapalat" w:cs="YYIHK+F2"/>
          <w:color w:val="000000"/>
          <w:spacing w:val="1"/>
          <w:sz w:val="24"/>
          <w:szCs w:val="24"/>
          <w:lang w:val="hy-AM"/>
        </w:rPr>
        <w:t>ա</w:t>
      </w:r>
      <w:r w:rsidRPr="00FA19C3">
        <w:rPr>
          <w:rFonts w:ascii="GHEA Grapalat" w:eastAsia="YYIHK+F2" w:hAnsi="GHEA Grapalat" w:cs="YYIHK+F2"/>
          <w:color w:val="000000"/>
          <w:sz w:val="24"/>
          <w:szCs w:val="24"/>
          <w:lang w:val="hy-AM"/>
        </w:rPr>
        <w:t>վոր</w:t>
      </w:r>
      <w:r w:rsidRPr="00FA19C3">
        <w:rPr>
          <w:rFonts w:ascii="GHEA Grapalat" w:eastAsia="YYIHK+F2" w:hAnsi="GHEA Grapalat" w:cs="YYIHK+F2"/>
          <w:color w:val="000000"/>
          <w:spacing w:val="-1"/>
          <w:sz w:val="24"/>
          <w:szCs w:val="24"/>
          <w:lang w:val="hy-AM"/>
        </w:rPr>
        <w:t>մ</w:t>
      </w:r>
      <w:r w:rsidRPr="00FA19C3">
        <w:rPr>
          <w:rFonts w:ascii="GHEA Grapalat" w:eastAsia="YYIHK+F2" w:hAnsi="GHEA Grapalat" w:cs="YYIHK+F2"/>
          <w:color w:val="000000"/>
          <w:sz w:val="24"/>
          <w:szCs w:val="24"/>
          <w:lang w:val="hy-AM"/>
        </w:rPr>
        <w:t>ան</w:t>
      </w:r>
      <w:r w:rsidRPr="00FA19C3">
        <w:rPr>
          <w:rFonts w:ascii="GHEA Grapalat" w:eastAsia="YYIHK+F2" w:hAnsi="GHEA Grapalat" w:cs="YYIHK+F2"/>
          <w:color w:val="000000"/>
          <w:spacing w:val="1"/>
          <w:sz w:val="24"/>
          <w:szCs w:val="24"/>
          <w:lang w:val="hy-AM"/>
        </w:rPr>
        <w:t xml:space="preserve"> </w:t>
      </w:r>
      <w:r w:rsidRPr="00FA19C3">
        <w:rPr>
          <w:rFonts w:ascii="GHEA Grapalat" w:eastAsia="YYIHK+F2" w:hAnsi="GHEA Grapalat" w:cs="YYIHK+F2"/>
          <w:color w:val="000000"/>
          <w:sz w:val="24"/>
          <w:szCs w:val="24"/>
          <w:lang w:val="hy-AM"/>
        </w:rPr>
        <w:t>վերաբերյ</w:t>
      </w:r>
      <w:r w:rsidRPr="00FA19C3">
        <w:rPr>
          <w:rFonts w:ascii="GHEA Grapalat" w:eastAsia="YYIHK+F2" w:hAnsi="GHEA Grapalat" w:cs="YYIHK+F2"/>
          <w:color w:val="000000"/>
          <w:spacing w:val="1"/>
          <w:sz w:val="24"/>
          <w:szCs w:val="24"/>
          <w:lang w:val="hy-AM"/>
        </w:rPr>
        <w:t>ա</w:t>
      </w:r>
      <w:r w:rsidRPr="00FA19C3">
        <w:rPr>
          <w:rFonts w:ascii="GHEA Grapalat" w:eastAsia="YYIHK+F2" w:hAnsi="GHEA Grapalat" w:cs="YYIHK+F2"/>
          <w:color w:val="000000"/>
          <w:sz w:val="24"/>
          <w:szCs w:val="24"/>
          <w:lang w:val="hy-AM"/>
        </w:rPr>
        <w:t>լ օրենսդրական նախագծերի փաթեթ</w:t>
      </w:r>
      <w:r w:rsidRPr="00FA19C3">
        <w:rPr>
          <w:rFonts w:ascii="GHEA Grapalat" w:hAnsi="GHEA Grapalat"/>
          <w:lang w:val="hy-AM"/>
        </w:rPr>
        <w:t>:</w:t>
      </w:r>
    </w:p>
    <w:sectPr w:rsidR="000A09C7" w:rsidRPr="00FA19C3" w:rsidSect="00C079A6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YYIHK+F2">
    <w:altName w:val="Sylfaen"/>
    <w:charset w:val="01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B39"/>
    <w:multiLevelType w:val="multilevel"/>
    <w:tmpl w:val="0C76673E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720" w:hanging="360"/>
      </w:pPr>
      <w:rPr>
        <w:rFonts w:ascii="GHEA Grapalat" w:hAnsi="GHEA Grapalat" w:hint="default"/>
        <w:b w:val="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" w15:restartNumberingAfterBreak="0">
    <w:nsid w:val="5AFF32F7"/>
    <w:multiLevelType w:val="multilevel"/>
    <w:tmpl w:val="BE92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1254A"/>
    <w:multiLevelType w:val="hybridMultilevel"/>
    <w:tmpl w:val="87AC520E"/>
    <w:lvl w:ilvl="0" w:tplc="6F0A383C">
      <w:start w:val="2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65"/>
    <w:rsid w:val="00032350"/>
    <w:rsid w:val="00036E58"/>
    <w:rsid w:val="000654C3"/>
    <w:rsid w:val="00084B54"/>
    <w:rsid w:val="00146E20"/>
    <w:rsid w:val="0016022F"/>
    <w:rsid w:val="00171213"/>
    <w:rsid w:val="00180988"/>
    <w:rsid w:val="001B7D2E"/>
    <w:rsid w:val="001D0165"/>
    <w:rsid w:val="001D24C0"/>
    <w:rsid w:val="00272A4F"/>
    <w:rsid w:val="00285F51"/>
    <w:rsid w:val="002A1D8B"/>
    <w:rsid w:val="002D11CD"/>
    <w:rsid w:val="0032344C"/>
    <w:rsid w:val="00362B1E"/>
    <w:rsid w:val="00364D80"/>
    <w:rsid w:val="00370B42"/>
    <w:rsid w:val="00384453"/>
    <w:rsid w:val="003B53CD"/>
    <w:rsid w:val="003C3CDD"/>
    <w:rsid w:val="003D48AA"/>
    <w:rsid w:val="003E2482"/>
    <w:rsid w:val="004037F4"/>
    <w:rsid w:val="0040426B"/>
    <w:rsid w:val="004262CA"/>
    <w:rsid w:val="00460ABD"/>
    <w:rsid w:val="004617D3"/>
    <w:rsid w:val="004701D1"/>
    <w:rsid w:val="004E7B72"/>
    <w:rsid w:val="00505576"/>
    <w:rsid w:val="00590B11"/>
    <w:rsid w:val="005B060E"/>
    <w:rsid w:val="005F0A1C"/>
    <w:rsid w:val="00651FE3"/>
    <w:rsid w:val="00695B45"/>
    <w:rsid w:val="006D68F3"/>
    <w:rsid w:val="00720437"/>
    <w:rsid w:val="007358BF"/>
    <w:rsid w:val="00743037"/>
    <w:rsid w:val="00745603"/>
    <w:rsid w:val="007504E0"/>
    <w:rsid w:val="007C1E33"/>
    <w:rsid w:val="007E0128"/>
    <w:rsid w:val="007F343B"/>
    <w:rsid w:val="008019F5"/>
    <w:rsid w:val="00834E5C"/>
    <w:rsid w:val="00873A22"/>
    <w:rsid w:val="00875FE2"/>
    <w:rsid w:val="00882075"/>
    <w:rsid w:val="008A3D87"/>
    <w:rsid w:val="008E31FB"/>
    <w:rsid w:val="008F089B"/>
    <w:rsid w:val="0090051F"/>
    <w:rsid w:val="00906B92"/>
    <w:rsid w:val="0092266D"/>
    <w:rsid w:val="009670F0"/>
    <w:rsid w:val="00970D36"/>
    <w:rsid w:val="009742AD"/>
    <w:rsid w:val="00997B9D"/>
    <w:rsid w:val="009B5160"/>
    <w:rsid w:val="009C3EF5"/>
    <w:rsid w:val="009E4811"/>
    <w:rsid w:val="009E5BF3"/>
    <w:rsid w:val="00A24E2B"/>
    <w:rsid w:val="00A4284F"/>
    <w:rsid w:val="00A508F3"/>
    <w:rsid w:val="00AA17F4"/>
    <w:rsid w:val="00AB1E10"/>
    <w:rsid w:val="00BA56E8"/>
    <w:rsid w:val="00C079A6"/>
    <w:rsid w:val="00C32B1F"/>
    <w:rsid w:val="00C40800"/>
    <w:rsid w:val="00C4509A"/>
    <w:rsid w:val="00C57E38"/>
    <w:rsid w:val="00D01AF7"/>
    <w:rsid w:val="00D1305D"/>
    <w:rsid w:val="00D21F07"/>
    <w:rsid w:val="00D632C1"/>
    <w:rsid w:val="00DB318A"/>
    <w:rsid w:val="00DB5280"/>
    <w:rsid w:val="00DE2E03"/>
    <w:rsid w:val="00DE6C5D"/>
    <w:rsid w:val="00E53D6E"/>
    <w:rsid w:val="00E66716"/>
    <w:rsid w:val="00E67E2A"/>
    <w:rsid w:val="00E92C9E"/>
    <w:rsid w:val="00E96B80"/>
    <w:rsid w:val="00EA3065"/>
    <w:rsid w:val="00ED1DFB"/>
    <w:rsid w:val="00F05839"/>
    <w:rsid w:val="00F7798F"/>
    <w:rsid w:val="00FA19C3"/>
    <w:rsid w:val="00FC489B"/>
    <w:rsid w:val="00FE58BF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9E9D2"/>
  <w15:docId w15:val="{5EC41AAB-4B32-43FC-8F02-1B071979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C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065"/>
  </w:style>
  <w:style w:type="character" w:styleId="Strong">
    <w:name w:val="Strong"/>
    <w:basedOn w:val="DefaultParagraphFont"/>
    <w:uiPriority w:val="22"/>
    <w:qFormat/>
    <w:rsid w:val="00364D80"/>
    <w:rPr>
      <w:b/>
      <w:bCs/>
    </w:rPr>
  </w:style>
  <w:style w:type="character" w:styleId="CommentReference">
    <w:name w:val="annotation reference"/>
    <w:basedOn w:val="DefaultParagraphFont"/>
    <w:unhideWhenUsed/>
    <w:qFormat/>
    <w:rsid w:val="00D63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2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2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2C1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2A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6C78D-865E-4DA5-A252-4652DA0B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Ju-Ohanyan</dc:creator>
  <cp:keywords/>
  <dc:description/>
  <cp:lastModifiedBy>Julia Ohanyan</cp:lastModifiedBy>
  <cp:revision>3</cp:revision>
  <dcterms:created xsi:type="dcterms:W3CDTF">2023-08-21T13:53:00Z</dcterms:created>
  <dcterms:modified xsi:type="dcterms:W3CDTF">2023-08-21T15:02:00Z</dcterms:modified>
</cp:coreProperties>
</file>