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CF76B" w14:textId="2EFFDE0A" w:rsidR="00AC449C" w:rsidRDefault="00AC449C" w:rsidP="009B5B18">
      <w:pPr>
        <w:pStyle w:val="BodyText3"/>
        <w:spacing w:after="0"/>
        <w:jc w:val="center"/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</w:pPr>
      <w:r w:rsidRPr="009B5B18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>Հ</w:t>
      </w:r>
      <w:r w:rsidR="009E70A3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 xml:space="preserve"> </w:t>
      </w:r>
      <w:r w:rsidRPr="009B5B18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>Ի</w:t>
      </w:r>
      <w:r w:rsidR="009E70A3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 xml:space="preserve"> </w:t>
      </w:r>
      <w:r w:rsidRPr="009B5B18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>Մ</w:t>
      </w:r>
      <w:r w:rsidR="009E70A3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 xml:space="preserve"> </w:t>
      </w:r>
      <w:r w:rsidRPr="009B5B18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>Ն</w:t>
      </w:r>
      <w:r w:rsidR="009E70A3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 xml:space="preserve"> </w:t>
      </w:r>
      <w:r w:rsidRPr="009B5B18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>Ա</w:t>
      </w:r>
      <w:r w:rsidR="009E70A3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 xml:space="preserve"> </w:t>
      </w:r>
      <w:r w:rsidRPr="009B5B18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>Վ</w:t>
      </w:r>
      <w:r w:rsidR="009E70A3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 xml:space="preserve"> </w:t>
      </w:r>
      <w:r w:rsidRPr="009B5B18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>Ո</w:t>
      </w:r>
      <w:r w:rsidR="009E70A3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 xml:space="preserve"> </w:t>
      </w:r>
      <w:r w:rsidRPr="009B5B18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>Ր</w:t>
      </w:r>
      <w:r w:rsidR="009E70A3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 xml:space="preserve"> </w:t>
      </w:r>
      <w:r w:rsidRPr="009B5B18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>ՈՒ</w:t>
      </w:r>
      <w:r w:rsidR="009E70A3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 xml:space="preserve"> </w:t>
      </w:r>
      <w:r w:rsidRPr="009B5B18">
        <w:rPr>
          <w:rFonts w:ascii="GHEA Grapalat" w:eastAsiaTheme="minorHAnsi" w:hAnsi="GHEA Grapalat" w:cs="Arial"/>
          <w:b/>
          <w:i/>
          <w:sz w:val="24"/>
          <w:szCs w:val="24"/>
          <w:lang w:val="hy-AM" w:eastAsia="en-US"/>
        </w:rPr>
        <w:t>Մ</w:t>
      </w:r>
    </w:p>
    <w:p w14:paraId="57CC81D6" w14:textId="77777777" w:rsidR="009B5B18" w:rsidRPr="009B5B18" w:rsidRDefault="009B5B18" w:rsidP="009B5B18">
      <w:pPr>
        <w:pStyle w:val="BodyText3"/>
        <w:spacing w:after="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</w:p>
    <w:p w14:paraId="5B9DD0E6" w14:textId="0AC9B838" w:rsidR="002B0D70" w:rsidRPr="002E38AD" w:rsidRDefault="00B630E8" w:rsidP="00B630E8">
      <w:pPr>
        <w:pStyle w:val="BodyText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B630E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«Հայաստանի Հանրապետության հանրային ծառայությունները կարգավորող հանձնաժողովի 2019 թվականի դեկտեմբերի 25-ի №523-Ն որոշման մեջ փոփոխություն և լրացումներ կատարելու մասին» </w:t>
      </w:r>
      <w:r w:rsidR="009B5B18" w:rsidRPr="009B5B18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ՀՀ հանրային ծառայությունները կարգավորող հանձնաժողովի </w:t>
      </w:r>
      <w:r w:rsidR="007D32D0"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որոշմ</w:t>
      </w:r>
      <w:r w:rsidR="00BC04AD"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ա</w:t>
      </w:r>
      <w:r w:rsidR="007D32D0"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ն նախագծ</w:t>
      </w:r>
      <w:r w:rsidR="002B0D70"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ի</w:t>
      </w:r>
    </w:p>
    <w:p w14:paraId="5063DF72" w14:textId="77777777" w:rsidR="000309B1" w:rsidRPr="009B5B18" w:rsidRDefault="009B5B18" w:rsidP="00A11676">
      <w:pPr>
        <w:shd w:val="clear" w:color="auto" w:fill="FFFFFF"/>
        <w:spacing w:line="360" w:lineRule="auto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227FF4BA" w14:textId="77777777" w:rsidR="002B0D70" w:rsidRPr="009B5B18" w:rsidRDefault="00827F57" w:rsidP="00A11676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Կարգավորման</w:t>
      </w:r>
      <w:r w:rsidRPr="009B5B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ենթակա</w:t>
      </w:r>
      <w:r w:rsidRPr="009B5B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ոլորտն</w:t>
      </w:r>
      <w:r w:rsidRPr="009B5B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ու</w:t>
      </w:r>
      <w:r w:rsidRPr="009B5B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առկա</w:t>
      </w:r>
      <w:r w:rsidRPr="009B5B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E4B26"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իրավիճակը</w:t>
      </w:r>
    </w:p>
    <w:p w14:paraId="26FBD829" w14:textId="6AC39CB2" w:rsidR="00B630E8" w:rsidRDefault="00B630E8" w:rsidP="002E38AD">
      <w:pPr>
        <w:spacing w:after="0" w:line="360" w:lineRule="auto"/>
        <w:ind w:firstLine="567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Սպառման համակարգերն էլեկտրական ցանցին միացման հարաբերությունները կարգավորվում են ՀՀ հանրային ծառայությունները կարգավորող հանձնաժողովի 2019 թվականի </w:t>
      </w:r>
      <w:r w:rsidRPr="00B630E8">
        <w:rPr>
          <w:rFonts w:ascii="GHEA Grapalat" w:hAnsi="GHEA Grapalat" w:cs="Arial"/>
          <w:color w:val="000000"/>
          <w:sz w:val="24"/>
          <w:szCs w:val="24"/>
          <w:lang w:val="hy-AM"/>
        </w:rPr>
        <w:t>դեկտեմբերի 25-ի №523-Ն որոշմամբ հաստատված՝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ՀՀ </w:t>
      </w:r>
      <w:r w:rsidRPr="00B630E8">
        <w:rPr>
          <w:rFonts w:ascii="GHEA Grapalat" w:hAnsi="GHEA Grapalat" w:cs="Arial"/>
          <w:color w:val="000000"/>
          <w:sz w:val="24"/>
          <w:szCs w:val="24"/>
          <w:lang w:val="hy-AM"/>
        </w:rPr>
        <w:t>էլեկտրաէներգետիկական շուկայի բաշխման ցանցային կանոններ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ով։ Նշված կանոնների համաձայն՝ բազմաբնակարան շենքերի ու կառուցապատվող թաղամասերի դեպքում </w:t>
      </w:r>
      <w:r w:rsidR="006B1035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բաշխողի՝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«Հայաստանի էլեկտրական ցանցեր» ՓԲԸ-ի հետ սպառման համակարգն էլեկտրական ցանցին միացման պայմանագիր կնքում է ու համապատասխան միացման վճարը վճարում է կառուցապատողը, իսկ շենքի կամ թաղամասի էլեկտրամատակարարման ապահովման բոլոր աշխատանքներն իրականացնում է «Հայաստանի էլեկտրական ցանցեր» ՓԲԸ-ն։ </w:t>
      </w:r>
    </w:p>
    <w:p w14:paraId="77ACB696" w14:textId="59DA6EEB" w:rsidR="00B630E8" w:rsidRDefault="00B630E8" w:rsidP="002E38AD">
      <w:pPr>
        <w:spacing w:after="0" w:line="360" w:lineRule="auto"/>
        <w:ind w:firstLine="567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>
        <w:rPr>
          <w:rFonts w:ascii="GHEA Grapalat" w:hAnsi="GHEA Grapalat" w:cs="Arial"/>
          <w:color w:val="000000"/>
          <w:sz w:val="24"/>
          <w:szCs w:val="24"/>
          <w:lang w:val="hy-AM"/>
        </w:rPr>
        <w:t>Վերջին տարիներին շեշտակի աճել են կառուցապատողների դիմումները և կառուցվող շենքերի ու թաղամասերի պահանջվող հզորությունները,</w:t>
      </w:r>
      <w:r w:rsidR="009852E5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իսկ ընկերությունը պարտավոր է սահմանված կարգով ու ժամկետներում ապահովել դրանց էլեկտրամատակարարումը, ու «Հայաստանի էլեկտրական ցանցեր» ՓԲԸ-ն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իր ներդրումային ծրագրի մեծ մասն ուղղում է </w:t>
      </w:r>
      <w:r w:rsidR="009852E5">
        <w:rPr>
          <w:rFonts w:ascii="GHEA Grapalat" w:hAnsi="GHEA Grapalat" w:cs="Arial"/>
          <w:color w:val="000000"/>
          <w:sz w:val="24"/>
          <w:szCs w:val="24"/>
          <w:lang w:val="hy-AM"/>
        </w:rPr>
        <w:t>այդ պարտավորությունների կատարմանը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,</w:t>
      </w:r>
      <w:r w:rsidR="009852E5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ինչը հանգեցնում է ծրագրի մյուս ուղղություններով նախատեսված աշխատանքների թեր</w:t>
      </w:r>
      <w:bookmarkStart w:id="0" w:name="_GoBack"/>
      <w:bookmarkEnd w:id="0"/>
      <w:r w:rsidR="009852E5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կատարմանը։ </w:t>
      </w:r>
      <w:r w:rsidR="00FE2F9A">
        <w:rPr>
          <w:rFonts w:ascii="GHEA Grapalat" w:hAnsi="GHEA Grapalat" w:cs="Arial"/>
          <w:color w:val="000000"/>
          <w:sz w:val="24"/>
          <w:szCs w:val="24"/>
          <w:lang w:val="hy-AM"/>
        </w:rPr>
        <w:t>Հարկ է նշել, որ դեռևս 2017 թվականին հաստատված՝ «Հայաստանի էլեկտրական ցանցեր» ՓԲԸ-ի տասնամյա ներդրումային ծրագրով նախատեսված՝ սպառման համակարգերն էլեկտրական ցանցին միացման կանխատեսվող ծավալը արդեն իսկ գերազանցվել է շուրջ երեք անգամ։</w:t>
      </w:r>
    </w:p>
    <w:p w14:paraId="692FBE72" w14:textId="77777777" w:rsidR="00B630E8" w:rsidRPr="00B630E8" w:rsidRDefault="00B630E8" w:rsidP="002E38AD">
      <w:pPr>
        <w:spacing w:after="0" w:line="360" w:lineRule="auto"/>
        <w:ind w:firstLine="567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</w:p>
    <w:p w14:paraId="42139718" w14:textId="77777777" w:rsidR="00D9669B" w:rsidRPr="009B5B18" w:rsidRDefault="00D9669B" w:rsidP="00D9669B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49845B2" w14:textId="77777777" w:rsidR="00CB4882" w:rsidRPr="009B5B18" w:rsidRDefault="003B2C25" w:rsidP="00A1167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Կ</w:t>
      </w:r>
      <w:r w:rsidR="00CB4882"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արգավորման</w:t>
      </w:r>
      <w:r w:rsidRPr="009B5B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նպատակը</w:t>
      </w:r>
      <w:r w:rsidRPr="009B5B1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14:paraId="60B66633" w14:textId="77777777" w:rsidR="00BB2481" w:rsidRPr="000629D6" w:rsidRDefault="00BB2481" w:rsidP="00A11676">
      <w:pPr>
        <w:pStyle w:val="BodyText3"/>
        <w:spacing w:after="0" w:line="360" w:lineRule="auto"/>
        <w:ind w:firstLine="360"/>
        <w:jc w:val="both"/>
        <w:rPr>
          <w:rFonts w:ascii="GHEA Grapalat" w:eastAsiaTheme="minorHAnsi" w:hAnsi="GHEA Grapalat" w:cstheme="minorBidi"/>
          <w:color w:val="000000"/>
          <w:sz w:val="8"/>
          <w:szCs w:val="24"/>
          <w:lang w:val="hy-AM" w:eastAsia="en-US"/>
        </w:rPr>
      </w:pPr>
    </w:p>
    <w:p w14:paraId="2CC79579" w14:textId="46065315" w:rsidR="006B1035" w:rsidRPr="009E70A3" w:rsidRDefault="00FE2F9A" w:rsidP="006B1035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Վերը նշված գործոնները հաշվի առնելով ՀՀ հանրային ծառայությունները կարգավորող հանձնաժողովը մշակել է որոշման նախագիծ, որով նախատեսվում է, որ 3 ՄՎԱ-ն գերազանցող հզորությամբ բազմաբնակարան շենքերի ու թաղամասերի էլեկտրամատակարարման ապահովմանն ուղղված աշխատանքներն իրականացվելու են կառուցապատողների կողմից</w:t>
      </w:r>
      <w:r w:rsidR="006B1035">
        <w:rPr>
          <w:rFonts w:ascii="GHEA Grapalat" w:hAnsi="GHEA Grapalat"/>
          <w:color w:val="000000"/>
          <w:sz w:val="24"/>
          <w:szCs w:val="24"/>
          <w:lang w:val="hy-AM"/>
        </w:rPr>
        <w:t xml:space="preserve">՝ բաշխողի հետ համաձայնեցված նախագծի համաձայն, իսկ </w:t>
      </w:r>
      <w:r w:rsidR="009852E5">
        <w:rPr>
          <w:rFonts w:ascii="GHEA Grapalat" w:hAnsi="GHEA Grapalat"/>
          <w:color w:val="000000"/>
          <w:sz w:val="24"/>
          <w:szCs w:val="24"/>
          <w:lang w:val="hy-AM"/>
        </w:rPr>
        <w:t>ս</w:t>
      </w:r>
      <w:r w:rsidR="006B103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պառման համակարգի միացումը բաշխման ցանցին իրականացվելու է կառուցապատողների կողմից բաշխողին </w:t>
      </w:r>
      <w:r w:rsidR="006B1035" w:rsidRPr="008853B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կառուցված էլեկտրատեղակայանքներ</w:t>
      </w:r>
      <w:r w:rsidR="006B103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ի նկատմամբ </w:t>
      </w:r>
      <w:r w:rsidR="006B1035" w:rsidRPr="008853B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սեփականության իրավունք</w:t>
      </w:r>
      <w:r w:rsidR="006B103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 փոխանցման պայմանով։</w:t>
      </w:r>
      <w:r w:rsidR="006B1035" w:rsidRPr="00F37A00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6B103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</w:t>
      </w:r>
      <w:r w:rsidR="006B1035" w:rsidRPr="008853B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առուցված էլեկտրատեղակայանքները սեփականության իրավունքով փոխանցվ</w:t>
      </w:r>
      <w:r w:rsidR="006B103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ելու</w:t>
      </w:r>
      <w:r w:rsidR="006B1035" w:rsidRPr="008853B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են 100 000 դրամ արժեքով՝ նախքան բազմաբնակարան շենքի կամ կառուցապատվող թաղամասի՝ օրենսդրությամբ սահմանված կարգով </w:t>
      </w:r>
      <w:r w:rsidR="006B103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շահագործման փաստագրումը։ Նշված կարգավորման նպատակը շենք</w:t>
      </w:r>
      <w:r w:rsidR="009E70A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եր</w:t>
      </w:r>
      <w:r w:rsidR="006B103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ի </w:t>
      </w:r>
      <w:r w:rsidR="009E70A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ու թաղամասերի ապագա բնակիչների շահերի ապահովումն է, քանի որ հակառակ պարագայում կառուցված ենթակառուցվածքները </w:t>
      </w:r>
      <w:r w:rsidR="009E70A3" w:rsidRPr="009E70A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(</w:t>
      </w:r>
      <w:r w:rsidR="009E70A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բաշխիչ կետեր, ենթակայաններ, մալուխային գծեր, մուտքերում տեղակայվող սարքավորումներ</w:t>
      </w:r>
      <w:r w:rsidR="009E70A3" w:rsidRPr="009E70A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) </w:t>
      </w:r>
      <w:r w:rsidR="009E70A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կհանդիսանան կառուցապատողի սեփականությունը, ինչի դեպքում կարող են առաջանալ խնդիրնե</w:t>
      </w:r>
      <w:r w:rsidR="009852E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ր</w:t>
      </w:r>
      <w:r w:rsidR="009E70A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դրանց հետագա շահագործման առումով, իսկ դրանց՝ «Հայաստանի էլեկտրական ցանցեր» ՓԲԸ-ի սեփականությունը հանդիսանալու պարագայում մասնագիտացված կառույցը կկրի ողջ պատասխանատվությունը դրանց հետագա շահագործման, ինչպես նաև վթարների վերացման համար։</w:t>
      </w:r>
      <w:r w:rsidR="009852E5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100 000 դրամ արժեքը պայմանական մեծություն է և գանձվում է գործարքը առուվաճառք, այլ ոչ թե որպես նվիրատվություն ձևակերպելու համար։</w:t>
      </w:r>
      <w:r w:rsidR="0024347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Հարկ է նշել նաև, որ նշված 3 ՄՎԱ հզորությունը էական հզորություն է, ու կառուցապատողների ներուժը թույլ կտա դրա կառուցման աշխատանքները սեփական ուժերով իրականացնել։</w:t>
      </w:r>
    </w:p>
    <w:p w14:paraId="1D6831AD" w14:textId="77777777" w:rsidR="00A14992" w:rsidRDefault="00A14992" w:rsidP="00A11676">
      <w:pPr>
        <w:pStyle w:val="BodyText3"/>
        <w:spacing w:after="0" w:line="360" w:lineRule="auto"/>
        <w:ind w:firstLine="360"/>
        <w:jc w:val="both"/>
        <w:rPr>
          <w:rFonts w:ascii="GHEA Grapalat" w:eastAsiaTheme="minorHAnsi" w:hAnsi="GHEA Grapalat" w:cs="Arial"/>
          <w:color w:val="000000"/>
          <w:sz w:val="24"/>
          <w:szCs w:val="24"/>
          <w:lang w:val="hy-AM" w:eastAsia="en-US"/>
        </w:rPr>
      </w:pPr>
    </w:p>
    <w:p w14:paraId="217EFAFF" w14:textId="77777777" w:rsidR="00335D25" w:rsidRDefault="00335D25" w:rsidP="00A11676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Ա</w:t>
      </w:r>
      <w:r w:rsidR="00050A8E"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կնկալվող</w:t>
      </w:r>
      <w:r w:rsidR="00050A8E" w:rsidRPr="009B5B1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050A8E" w:rsidRPr="009B5B18">
        <w:rPr>
          <w:rFonts w:ascii="GHEA Grapalat" w:hAnsi="GHEA Grapalat" w:cs="Arial"/>
          <w:b/>
          <w:i/>
          <w:sz w:val="24"/>
          <w:szCs w:val="24"/>
          <w:lang w:val="hy-AM"/>
        </w:rPr>
        <w:t>արդյունքը</w:t>
      </w:r>
      <w:r w:rsidR="00050A8E" w:rsidRPr="009B5B1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1F6FBE36" w14:textId="77777777" w:rsidR="000629D6" w:rsidRPr="000629D6" w:rsidRDefault="000629D6" w:rsidP="000629D6">
      <w:pPr>
        <w:pStyle w:val="BodyText3"/>
        <w:spacing w:after="0" w:line="360" w:lineRule="auto"/>
        <w:ind w:left="720"/>
        <w:rPr>
          <w:rFonts w:ascii="GHEA Grapalat" w:hAnsi="GHEA Grapalat" w:cs="Sylfaen"/>
          <w:b/>
          <w:i/>
          <w:sz w:val="12"/>
          <w:szCs w:val="24"/>
          <w:lang w:val="hy-AM"/>
        </w:rPr>
      </w:pPr>
    </w:p>
    <w:p w14:paraId="2933F2D7" w14:textId="1D3E41D7" w:rsidR="00D82D3B" w:rsidRDefault="00B75C4F" w:rsidP="00A11676">
      <w:pPr>
        <w:pStyle w:val="BodyText3"/>
        <w:spacing w:after="0" w:line="360" w:lineRule="auto"/>
        <w:ind w:firstLine="36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9B5B18">
        <w:rPr>
          <w:rFonts w:ascii="GHEA Grapalat" w:hAnsi="GHEA Grapalat" w:cs="Arial"/>
          <w:color w:val="000000"/>
          <w:sz w:val="24"/>
          <w:szCs w:val="24"/>
          <w:lang w:val="hy-AM"/>
        </w:rPr>
        <w:t>Որոշմ</w:t>
      </w:r>
      <w:r w:rsidR="0069314E" w:rsidRPr="009B5B18">
        <w:rPr>
          <w:rFonts w:ascii="GHEA Grapalat" w:hAnsi="GHEA Grapalat" w:cs="Arial"/>
          <w:color w:val="000000"/>
          <w:sz w:val="24"/>
          <w:szCs w:val="24"/>
          <w:lang w:val="hy-AM"/>
        </w:rPr>
        <w:t>ա</w:t>
      </w:r>
      <w:r w:rsidRPr="009B5B18">
        <w:rPr>
          <w:rFonts w:ascii="GHEA Grapalat" w:hAnsi="GHEA Grapalat" w:cs="Arial"/>
          <w:color w:val="000000"/>
          <w:sz w:val="24"/>
          <w:szCs w:val="24"/>
          <w:lang w:val="hy-AM"/>
        </w:rPr>
        <w:t>ն</w:t>
      </w:r>
      <w:r w:rsidRPr="009B5B1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5B18">
        <w:rPr>
          <w:rFonts w:ascii="GHEA Grapalat" w:hAnsi="GHEA Grapalat" w:cs="Arial"/>
          <w:color w:val="000000"/>
          <w:sz w:val="24"/>
          <w:szCs w:val="24"/>
          <w:lang w:val="hy-AM"/>
        </w:rPr>
        <w:t>նախագծի</w:t>
      </w:r>
      <w:r w:rsidRPr="009B5B1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5B18">
        <w:rPr>
          <w:rFonts w:ascii="GHEA Grapalat" w:hAnsi="GHEA Grapalat" w:cs="Arial"/>
          <w:color w:val="000000"/>
          <w:sz w:val="24"/>
          <w:szCs w:val="24"/>
          <w:lang w:val="hy-AM"/>
        </w:rPr>
        <w:t>ընդուն</w:t>
      </w:r>
      <w:r w:rsidR="006C62E8" w:rsidRPr="009B5B18">
        <w:rPr>
          <w:rFonts w:ascii="GHEA Grapalat" w:hAnsi="GHEA Grapalat" w:cs="Arial"/>
          <w:color w:val="000000"/>
          <w:sz w:val="24"/>
          <w:szCs w:val="24"/>
          <w:lang w:val="hy-AM"/>
        </w:rPr>
        <w:t>մ</w:t>
      </w:r>
      <w:r w:rsidR="007C4434" w:rsidRPr="009B5B18">
        <w:rPr>
          <w:rFonts w:ascii="GHEA Grapalat" w:hAnsi="GHEA Grapalat" w:cs="Arial"/>
          <w:color w:val="000000"/>
          <w:sz w:val="24"/>
          <w:szCs w:val="24"/>
          <w:lang w:val="hy-AM"/>
        </w:rPr>
        <w:t>ամբ</w:t>
      </w:r>
      <w:r w:rsidR="00D82D3B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9E70A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մեծ հզորությունների կառուցման պարտավորությունը կկրեն կառուցապատողները, ովքեր իրենց ուժերով ու «Հայաստանի էլեկտրական ցանցեր» ՓԲԸ-ի հետ համաձայնեցված նախագծով կկառուցեն բազմաբնակարան շենքերի ու թաղամասերի էլեկտրամատակարարման ապահովման համար համապատասխան ենթակառուցվածքները, կազատվեն ընկերությանը միացման վճար </w:t>
      </w:r>
      <w:r w:rsidR="009E70A3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վճարելու պարտավորությունից, իսկ «Հայաստանի էլեկտրական ցանցեր» ՓԲԸ-ն իր միջոցները կուղղի իր ներդրումային ծրագրով նախատեսված՝ սպառողների սպասարկման որակի բարելավմանն ուղղված աշխատանքների իրականացմանը։</w:t>
      </w:r>
    </w:p>
    <w:p w14:paraId="6811380E" w14:textId="77777777" w:rsidR="00D82D3B" w:rsidRDefault="00D82D3B" w:rsidP="00A11676">
      <w:pPr>
        <w:pStyle w:val="BodyText3"/>
        <w:spacing w:after="0" w:line="360" w:lineRule="auto"/>
        <w:ind w:firstLine="36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</w:p>
    <w:p w14:paraId="029255D9" w14:textId="13116442" w:rsidR="006C62E8" w:rsidRPr="009B5B18" w:rsidRDefault="006C62E8" w:rsidP="00A11676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6C62E8" w:rsidRPr="009B5B18" w:rsidSect="003C5F07">
      <w:footerReference w:type="default" r:id="rId7"/>
      <w:pgSz w:w="11906" w:h="16838"/>
      <w:pgMar w:top="851" w:right="926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7A96F" w14:textId="77777777" w:rsidR="0061778E" w:rsidRDefault="0061778E" w:rsidP="004A3378">
      <w:pPr>
        <w:spacing w:after="0" w:line="240" w:lineRule="auto"/>
      </w:pPr>
      <w:r>
        <w:separator/>
      </w:r>
    </w:p>
  </w:endnote>
  <w:endnote w:type="continuationSeparator" w:id="0">
    <w:p w14:paraId="79BEFC2E" w14:textId="77777777" w:rsidR="0061778E" w:rsidRDefault="0061778E" w:rsidP="004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8024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F8023" w14:textId="77777777" w:rsidR="004A3378" w:rsidRDefault="004A33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7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4366B9" w14:textId="77777777" w:rsidR="004A3378" w:rsidRDefault="004A3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41BB5" w14:textId="77777777" w:rsidR="0061778E" w:rsidRDefault="0061778E" w:rsidP="004A3378">
      <w:pPr>
        <w:spacing w:after="0" w:line="240" w:lineRule="auto"/>
      </w:pPr>
      <w:r>
        <w:separator/>
      </w:r>
    </w:p>
  </w:footnote>
  <w:footnote w:type="continuationSeparator" w:id="0">
    <w:p w14:paraId="53EA1268" w14:textId="77777777" w:rsidR="0061778E" w:rsidRDefault="0061778E" w:rsidP="004A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750"/>
    <w:multiLevelType w:val="hybridMultilevel"/>
    <w:tmpl w:val="6F220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7833"/>
    <w:multiLevelType w:val="hybridMultilevel"/>
    <w:tmpl w:val="21CA9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65"/>
    <w:rsid w:val="0000010B"/>
    <w:rsid w:val="00001752"/>
    <w:rsid w:val="000028AA"/>
    <w:rsid w:val="00007E8F"/>
    <w:rsid w:val="00010BC6"/>
    <w:rsid w:val="00014DD2"/>
    <w:rsid w:val="00015EAD"/>
    <w:rsid w:val="000272BB"/>
    <w:rsid w:val="000309B1"/>
    <w:rsid w:val="000311AB"/>
    <w:rsid w:val="00035C16"/>
    <w:rsid w:val="00042DB2"/>
    <w:rsid w:val="00050A8E"/>
    <w:rsid w:val="000551A7"/>
    <w:rsid w:val="0006249E"/>
    <w:rsid w:val="000629D6"/>
    <w:rsid w:val="00063D2A"/>
    <w:rsid w:val="00064AF8"/>
    <w:rsid w:val="00071AE3"/>
    <w:rsid w:val="00073781"/>
    <w:rsid w:val="000909FC"/>
    <w:rsid w:val="0009766D"/>
    <w:rsid w:val="000A1F23"/>
    <w:rsid w:val="000B187D"/>
    <w:rsid w:val="000C0F8F"/>
    <w:rsid w:val="000C3300"/>
    <w:rsid w:val="000C3326"/>
    <w:rsid w:val="000D3EC5"/>
    <w:rsid w:val="000E1710"/>
    <w:rsid w:val="000E2C67"/>
    <w:rsid w:val="00102E52"/>
    <w:rsid w:val="0011450E"/>
    <w:rsid w:val="001170F4"/>
    <w:rsid w:val="001240EF"/>
    <w:rsid w:val="00130B20"/>
    <w:rsid w:val="00130DBB"/>
    <w:rsid w:val="0013230E"/>
    <w:rsid w:val="00152194"/>
    <w:rsid w:val="00155369"/>
    <w:rsid w:val="00155713"/>
    <w:rsid w:val="001557B7"/>
    <w:rsid w:val="00157A5C"/>
    <w:rsid w:val="0017149E"/>
    <w:rsid w:val="00174D2D"/>
    <w:rsid w:val="00184FE9"/>
    <w:rsid w:val="001A4410"/>
    <w:rsid w:val="001B1487"/>
    <w:rsid w:val="001B2716"/>
    <w:rsid w:val="001B42CB"/>
    <w:rsid w:val="001C3633"/>
    <w:rsid w:val="001D31C0"/>
    <w:rsid w:val="001D48C0"/>
    <w:rsid w:val="001E7614"/>
    <w:rsid w:val="001F38DA"/>
    <w:rsid w:val="00203677"/>
    <w:rsid w:val="00207F8A"/>
    <w:rsid w:val="00211BB6"/>
    <w:rsid w:val="002212F6"/>
    <w:rsid w:val="00224639"/>
    <w:rsid w:val="00243478"/>
    <w:rsid w:val="00243634"/>
    <w:rsid w:val="00244CAE"/>
    <w:rsid w:val="002471B1"/>
    <w:rsid w:val="00254513"/>
    <w:rsid w:val="00255309"/>
    <w:rsid w:val="00257AF0"/>
    <w:rsid w:val="00261F64"/>
    <w:rsid w:val="002648A7"/>
    <w:rsid w:val="0027486A"/>
    <w:rsid w:val="00284F25"/>
    <w:rsid w:val="002928A2"/>
    <w:rsid w:val="002939A4"/>
    <w:rsid w:val="00294BDD"/>
    <w:rsid w:val="00297C6A"/>
    <w:rsid w:val="002A2A64"/>
    <w:rsid w:val="002A636B"/>
    <w:rsid w:val="002B0D70"/>
    <w:rsid w:val="002B15B8"/>
    <w:rsid w:val="002C0486"/>
    <w:rsid w:val="002C3BC5"/>
    <w:rsid w:val="002D3D47"/>
    <w:rsid w:val="002E1A94"/>
    <w:rsid w:val="002E38AD"/>
    <w:rsid w:val="00303DEA"/>
    <w:rsid w:val="003261AE"/>
    <w:rsid w:val="00334634"/>
    <w:rsid w:val="003346D3"/>
    <w:rsid w:val="00335D25"/>
    <w:rsid w:val="003605D7"/>
    <w:rsid w:val="00362BF5"/>
    <w:rsid w:val="00366CFF"/>
    <w:rsid w:val="00367BBF"/>
    <w:rsid w:val="00370B5D"/>
    <w:rsid w:val="00381899"/>
    <w:rsid w:val="00392E6F"/>
    <w:rsid w:val="003944F5"/>
    <w:rsid w:val="00395AF0"/>
    <w:rsid w:val="003A2845"/>
    <w:rsid w:val="003A485B"/>
    <w:rsid w:val="003A5173"/>
    <w:rsid w:val="003A7521"/>
    <w:rsid w:val="003B2C25"/>
    <w:rsid w:val="003B3121"/>
    <w:rsid w:val="003B3757"/>
    <w:rsid w:val="003C176C"/>
    <w:rsid w:val="003C3146"/>
    <w:rsid w:val="003C3222"/>
    <w:rsid w:val="003C5AF9"/>
    <w:rsid w:val="003C5F07"/>
    <w:rsid w:val="003C65D2"/>
    <w:rsid w:val="003C6D08"/>
    <w:rsid w:val="003D4CD8"/>
    <w:rsid w:val="003D5F68"/>
    <w:rsid w:val="003E0DAA"/>
    <w:rsid w:val="003E4351"/>
    <w:rsid w:val="003F6CAA"/>
    <w:rsid w:val="00402A28"/>
    <w:rsid w:val="00404444"/>
    <w:rsid w:val="00436515"/>
    <w:rsid w:val="0044244D"/>
    <w:rsid w:val="00444B0F"/>
    <w:rsid w:val="00445400"/>
    <w:rsid w:val="00456220"/>
    <w:rsid w:val="00471F6F"/>
    <w:rsid w:val="004A2C36"/>
    <w:rsid w:val="004A3378"/>
    <w:rsid w:val="004A3DFF"/>
    <w:rsid w:val="004A46C3"/>
    <w:rsid w:val="004B60BD"/>
    <w:rsid w:val="004C47FA"/>
    <w:rsid w:val="004E20FC"/>
    <w:rsid w:val="004E7E40"/>
    <w:rsid w:val="004F2221"/>
    <w:rsid w:val="004F22C5"/>
    <w:rsid w:val="00513DDD"/>
    <w:rsid w:val="0051657E"/>
    <w:rsid w:val="00527C02"/>
    <w:rsid w:val="005421F3"/>
    <w:rsid w:val="00553032"/>
    <w:rsid w:val="005611BA"/>
    <w:rsid w:val="005840CA"/>
    <w:rsid w:val="005847B5"/>
    <w:rsid w:val="00594BF3"/>
    <w:rsid w:val="005B1985"/>
    <w:rsid w:val="005B2038"/>
    <w:rsid w:val="005C20D2"/>
    <w:rsid w:val="005D065A"/>
    <w:rsid w:val="005E3329"/>
    <w:rsid w:val="005E4B2F"/>
    <w:rsid w:val="0061465E"/>
    <w:rsid w:val="00616C6E"/>
    <w:rsid w:val="0061778E"/>
    <w:rsid w:val="0062594D"/>
    <w:rsid w:val="006263A6"/>
    <w:rsid w:val="00631039"/>
    <w:rsid w:val="00633BD5"/>
    <w:rsid w:val="00634D4A"/>
    <w:rsid w:val="006525D7"/>
    <w:rsid w:val="006672D9"/>
    <w:rsid w:val="0068641A"/>
    <w:rsid w:val="006875E9"/>
    <w:rsid w:val="00692787"/>
    <w:rsid w:val="0069314E"/>
    <w:rsid w:val="00697107"/>
    <w:rsid w:val="006A3B2D"/>
    <w:rsid w:val="006A4672"/>
    <w:rsid w:val="006A7664"/>
    <w:rsid w:val="006B1035"/>
    <w:rsid w:val="006C4DA3"/>
    <w:rsid w:val="006C62E8"/>
    <w:rsid w:val="006D66B0"/>
    <w:rsid w:val="006D6B6C"/>
    <w:rsid w:val="006D7F08"/>
    <w:rsid w:val="006E5862"/>
    <w:rsid w:val="006F5C06"/>
    <w:rsid w:val="00701D99"/>
    <w:rsid w:val="0070521A"/>
    <w:rsid w:val="00713A6D"/>
    <w:rsid w:val="00715310"/>
    <w:rsid w:val="00716748"/>
    <w:rsid w:val="00742ACC"/>
    <w:rsid w:val="00792BD3"/>
    <w:rsid w:val="007A0976"/>
    <w:rsid w:val="007A52EA"/>
    <w:rsid w:val="007C4434"/>
    <w:rsid w:val="007C5B9C"/>
    <w:rsid w:val="007D32D0"/>
    <w:rsid w:val="007D36C6"/>
    <w:rsid w:val="007F0808"/>
    <w:rsid w:val="00802364"/>
    <w:rsid w:val="00802457"/>
    <w:rsid w:val="00806555"/>
    <w:rsid w:val="00817270"/>
    <w:rsid w:val="00825F74"/>
    <w:rsid w:val="00827F57"/>
    <w:rsid w:val="00830E13"/>
    <w:rsid w:val="00834699"/>
    <w:rsid w:val="00834719"/>
    <w:rsid w:val="00836A51"/>
    <w:rsid w:val="008372A9"/>
    <w:rsid w:val="00840852"/>
    <w:rsid w:val="00841B4D"/>
    <w:rsid w:val="00856D5B"/>
    <w:rsid w:val="0086755B"/>
    <w:rsid w:val="008678AD"/>
    <w:rsid w:val="00875906"/>
    <w:rsid w:val="00875A4A"/>
    <w:rsid w:val="00886854"/>
    <w:rsid w:val="0089028E"/>
    <w:rsid w:val="00894EB8"/>
    <w:rsid w:val="008965F5"/>
    <w:rsid w:val="008971C5"/>
    <w:rsid w:val="008A24A8"/>
    <w:rsid w:val="008A25B2"/>
    <w:rsid w:val="008A6DC9"/>
    <w:rsid w:val="008B7849"/>
    <w:rsid w:val="008C1E14"/>
    <w:rsid w:val="008C3E92"/>
    <w:rsid w:val="008D215C"/>
    <w:rsid w:val="008E2D2C"/>
    <w:rsid w:val="008F19B4"/>
    <w:rsid w:val="008F1C2A"/>
    <w:rsid w:val="008F28E1"/>
    <w:rsid w:val="008F6332"/>
    <w:rsid w:val="00904C5B"/>
    <w:rsid w:val="00906E35"/>
    <w:rsid w:val="0091026D"/>
    <w:rsid w:val="009235B3"/>
    <w:rsid w:val="00924378"/>
    <w:rsid w:val="00927643"/>
    <w:rsid w:val="00927AE7"/>
    <w:rsid w:val="0093523E"/>
    <w:rsid w:val="009432D0"/>
    <w:rsid w:val="0094370C"/>
    <w:rsid w:val="00943EFE"/>
    <w:rsid w:val="00946B16"/>
    <w:rsid w:val="00950637"/>
    <w:rsid w:val="009852E5"/>
    <w:rsid w:val="009A0FAA"/>
    <w:rsid w:val="009A3067"/>
    <w:rsid w:val="009A66E9"/>
    <w:rsid w:val="009A6B2F"/>
    <w:rsid w:val="009B3681"/>
    <w:rsid w:val="009B5A2C"/>
    <w:rsid w:val="009B5B18"/>
    <w:rsid w:val="009B7A45"/>
    <w:rsid w:val="009C5F07"/>
    <w:rsid w:val="009D6EE5"/>
    <w:rsid w:val="009E04B2"/>
    <w:rsid w:val="009E5CB0"/>
    <w:rsid w:val="009E70A3"/>
    <w:rsid w:val="00A05091"/>
    <w:rsid w:val="00A11676"/>
    <w:rsid w:val="00A12F7B"/>
    <w:rsid w:val="00A14992"/>
    <w:rsid w:val="00A15A14"/>
    <w:rsid w:val="00A238FE"/>
    <w:rsid w:val="00A31708"/>
    <w:rsid w:val="00A4354A"/>
    <w:rsid w:val="00A43F69"/>
    <w:rsid w:val="00A460D9"/>
    <w:rsid w:val="00A575AD"/>
    <w:rsid w:val="00A63FFF"/>
    <w:rsid w:val="00A826FA"/>
    <w:rsid w:val="00AA4E0E"/>
    <w:rsid w:val="00AB3998"/>
    <w:rsid w:val="00AB60DA"/>
    <w:rsid w:val="00AC0191"/>
    <w:rsid w:val="00AC449C"/>
    <w:rsid w:val="00AD36BD"/>
    <w:rsid w:val="00AD7433"/>
    <w:rsid w:val="00AE4B26"/>
    <w:rsid w:val="00AE584E"/>
    <w:rsid w:val="00AF1A66"/>
    <w:rsid w:val="00AF7CA6"/>
    <w:rsid w:val="00B05323"/>
    <w:rsid w:val="00B12657"/>
    <w:rsid w:val="00B1323E"/>
    <w:rsid w:val="00B32B35"/>
    <w:rsid w:val="00B349B2"/>
    <w:rsid w:val="00B452D4"/>
    <w:rsid w:val="00B4671F"/>
    <w:rsid w:val="00B51646"/>
    <w:rsid w:val="00B54993"/>
    <w:rsid w:val="00B630E8"/>
    <w:rsid w:val="00B644CC"/>
    <w:rsid w:val="00B67AA7"/>
    <w:rsid w:val="00B75C4F"/>
    <w:rsid w:val="00B77BEF"/>
    <w:rsid w:val="00B8187D"/>
    <w:rsid w:val="00B90F40"/>
    <w:rsid w:val="00B9490F"/>
    <w:rsid w:val="00BA1C74"/>
    <w:rsid w:val="00BA2904"/>
    <w:rsid w:val="00BB2481"/>
    <w:rsid w:val="00BB2847"/>
    <w:rsid w:val="00BC04AD"/>
    <w:rsid w:val="00BC0999"/>
    <w:rsid w:val="00BC6102"/>
    <w:rsid w:val="00BC6C80"/>
    <w:rsid w:val="00BD5A65"/>
    <w:rsid w:val="00BE21BF"/>
    <w:rsid w:val="00BE5BD3"/>
    <w:rsid w:val="00BF04C0"/>
    <w:rsid w:val="00BF064C"/>
    <w:rsid w:val="00BF416E"/>
    <w:rsid w:val="00BF607C"/>
    <w:rsid w:val="00C22B96"/>
    <w:rsid w:val="00C23FC8"/>
    <w:rsid w:val="00C354C2"/>
    <w:rsid w:val="00C378DE"/>
    <w:rsid w:val="00C70851"/>
    <w:rsid w:val="00C801C4"/>
    <w:rsid w:val="00C90E22"/>
    <w:rsid w:val="00C924AC"/>
    <w:rsid w:val="00C92B20"/>
    <w:rsid w:val="00C94228"/>
    <w:rsid w:val="00C942CC"/>
    <w:rsid w:val="00C950E8"/>
    <w:rsid w:val="00CB4882"/>
    <w:rsid w:val="00CC04C6"/>
    <w:rsid w:val="00CC27C2"/>
    <w:rsid w:val="00CD4068"/>
    <w:rsid w:val="00CE2829"/>
    <w:rsid w:val="00CE7F64"/>
    <w:rsid w:val="00CF15C6"/>
    <w:rsid w:val="00CF74F7"/>
    <w:rsid w:val="00D017E7"/>
    <w:rsid w:val="00D025E4"/>
    <w:rsid w:val="00D1111B"/>
    <w:rsid w:val="00D11ED2"/>
    <w:rsid w:val="00D15DB8"/>
    <w:rsid w:val="00D201DA"/>
    <w:rsid w:val="00D212E2"/>
    <w:rsid w:val="00D27981"/>
    <w:rsid w:val="00D33DB3"/>
    <w:rsid w:val="00D35E0C"/>
    <w:rsid w:val="00D36C1D"/>
    <w:rsid w:val="00D429C7"/>
    <w:rsid w:val="00D534C0"/>
    <w:rsid w:val="00D5630D"/>
    <w:rsid w:val="00D576FD"/>
    <w:rsid w:val="00D669D3"/>
    <w:rsid w:val="00D74245"/>
    <w:rsid w:val="00D7478A"/>
    <w:rsid w:val="00D772EA"/>
    <w:rsid w:val="00D82D3B"/>
    <w:rsid w:val="00D86E4E"/>
    <w:rsid w:val="00D9669B"/>
    <w:rsid w:val="00DA2C00"/>
    <w:rsid w:val="00DA4A53"/>
    <w:rsid w:val="00DA7935"/>
    <w:rsid w:val="00DB00E8"/>
    <w:rsid w:val="00DD0944"/>
    <w:rsid w:val="00DD2658"/>
    <w:rsid w:val="00DD5930"/>
    <w:rsid w:val="00DE26B2"/>
    <w:rsid w:val="00DE4F55"/>
    <w:rsid w:val="00DF2D67"/>
    <w:rsid w:val="00DF3564"/>
    <w:rsid w:val="00E01993"/>
    <w:rsid w:val="00E071F6"/>
    <w:rsid w:val="00E07658"/>
    <w:rsid w:val="00E14C21"/>
    <w:rsid w:val="00E1785C"/>
    <w:rsid w:val="00E20D0A"/>
    <w:rsid w:val="00E2295E"/>
    <w:rsid w:val="00E34BED"/>
    <w:rsid w:val="00E42828"/>
    <w:rsid w:val="00E42DB4"/>
    <w:rsid w:val="00E45528"/>
    <w:rsid w:val="00E501F1"/>
    <w:rsid w:val="00E64A8A"/>
    <w:rsid w:val="00E65F04"/>
    <w:rsid w:val="00E778C2"/>
    <w:rsid w:val="00E80AD2"/>
    <w:rsid w:val="00E83892"/>
    <w:rsid w:val="00E854BC"/>
    <w:rsid w:val="00E916DE"/>
    <w:rsid w:val="00E92026"/>
    <w:rsid w:val="00E938F0"/>
    <w:rsid w:val="00E93F3B"/>
    <w:rsid w:val="00E9641B"/>
    <w:rsid w:val="00E96C58"/>
    <w:rsid w:val="00E97D4E"/>
    <w:rsid w:val="00EB5463"/>
    <w:rsid w:val="00EB64E7"/>
    <w:rsid w:val="00EC36AE"/>
    <w:rsid w:val="00EC7AE7"/>
    <w:rsid w:val="00EE2C46"/>
    <w:rsid w:val="00EE7D5F"/>
    <w:rsid w:val="00EF6791"/>
    <w:rsid w:val="00F052AC"/>
    <w:rsid w:val="00F261E1"/>
    <w:rsid w:val="00F326C4"/>
    <w:rsid w:val="00F4009D"/>
    <w:rsid w:val="00F44621"/>
    <w:rsid w:val="00F74EC0"/>
    <w:rsid w:val="00F84B33"/>
    <w:rsid w:val="00F87A37"/>
    <w:rsid w:val="00F929ED"/>
    <w:rsid w:val="00FA1AFB"/>
    <w:rsid w:val="00FA4BA8"/>
    <w:rsid w:val="00FB2D2F"/>
    <w:rsid w:val="00FB7F01"/>
    <w:rsid w:val="00FD6B0F"/>
    <w:rsid w:val="00FE2F9A"/>
    <w:rsid w:val="00FE6350"/>
    <w:rsid w:val="00FF3F13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84AF"/>
  <w15:docId w15:val="{0AA75490-39AA-47B0-AD9B-14F6837A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5CB0"/>
  </w:style>
  <w:style w:type="character" w:styleId="Emphasis">
    <w:name w:val="Emphasis"/>
    <w:basedOn w:val="DefaultParagraphFont"/>
    <w:uiPriority w:val="20"/>
    <w:qFormat/>
    <w:rsid w:val="00806555"/>
    <w:rPr>
      <w:i/>
      <w:iCs/>
    </w:rPr>
  </w:style>
  <w:style w:type="paragraph" w:styleId="ListParagraph">
    <w:name w:val="List Paragraph"/>
    <w:basedOn w:val="Normal"/>
    <w:uiPriority w:val="34"/>
    <w:qFormat/>
    <w:rsid w:val="008065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78"/>
  </w:style>
  <w:style w:type="paragraph" w:customStyle="1" w:styleId="voroshmanbody">
    <w:name w:val="voroshman body"/>
    <w:basedOn w:val="Normal"/>
    <w:rsid w:val="003D5F68"/>
    <w:pPr>
      <w:spacing w:after="0" w:line="400" w:lineRule="exact"/>
      <w:ind w:firstLine="397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  <w:style w:type="paragraph" w:customStyle="1" w:styleId="namak">
    <w:name w:val="Стиль namak"/>
    <w:basedOn w:val="Normal"/>
    <w:link w:val="namak0"/>
    <w:rsid w:val="002B0D70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Стиль namak Знак"/>
    <w:link w:val="namak"/>
    <w:rsid w:val="002B0D70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6146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Davit Muradyan</cp:lastModifiedBy>
  <cp:revision>30</cp:revision>
  <cp:lastPrinted>2023-05-12T05:13:00Z</cp:lastPrinted>
  <dcterms:created xsi:type="dcterms:W3CDTF">2022-12-07T12:01:00Z</dcterms:created>
  <dcterms:modified xsi:type="dcterms:W3CDTF">2023-08-17T13:37:00Z</dcterms:modified>
</cp:coreProperties>
</file>