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4C" w:rsidRPr="009257F0" w:rsidRDefault="00F2744C" w:rsidP="00F2744C">
      <w:pPr>
        <w:jc w:val="center"/>
        <w:rPr>
          <w:rFonts w:ascii="GHEA Grapalat" w:eastAsia="Calibri" w:hAnsi="GHEA Grapalat" w:cs="AK Courier"/>
          <w:b/>
          <w:sz w:val="24"/>
          <w:szCs w:val="24"/>
          <w:lang w:val="hy-AM"/>
        </w:rPr>
      </w:pPr>
      <w:r w:rsidRPr="009257F0">
        <w:rPr>
          <w:rFonts w:ascii="GHEA Grapalat" w:eastAsia="Calibri" w:hAnsi="GHEA Grapalat" w:cs="AK Courier"/>
          <w:b/>
          <w:sz w:val="24"/>
          <w:szCs w:val="24"/>
          <w:lang w:val="hy-AM"/>
        </w:rPr>
        <w:t>ՀԻՄՆԱՎՈՐՈՒՄ</w:t>
      </w:r>
    </w:p>
    <w:p w:rsidR="009257F0" w:rsidRPr="009257F0" w:rsidRDefault="00F2744C" w:rsidP="009257F0">
      <w:pPr>
        <w:shd w:val="clear" w:color="auto" w:fill="FFFFFF"/>
        <w:spacing w:after="0"/>
        <w:ind w:firstLine="250"/>
        <w:jc w:val="center"/>
        <w:rPr>
          <w:rFonts w:ascii="GHEA Grapalat" w:hAnsi="GHEA Grapalat"/>
          <w:b/>
          <w:bCs/>
          <w:color w:val="000000"/>
          <w:sz w:val="24"/>
          <w:szCs w:val="24"/>
          <w:shd w:val="clear" w:color="auto" w:fill="FFFFFF"/>
          <w:lang w:val="hy-AM"/>
        </w:rPr>
      </w:pPr>
      <w:r w:rsidRPr="009257F0">
        <w:rPr>
          <w:rFonts w:ascii="GHEA Grapalat" w:eastAsia="Calibri" w:hAnsi="GHEA Grapalat" w:cs="AK Courier"/>
          <w:b/>
          <w:sz w:val="24"/>
          <w:szCs w:val="24"/>
          <w:lang w:val="hy-AM"/>
        </w:rPr>
        <w:t>«</w:t>
      </w:r>
      <w:r w:rsidR="009257F0" w:rsidRPr="009257F0">
        <w:rPr>
          <w:rFonts w:ascii="GHEA Grapalat" w:hAnsi="GHEA Grapalat"/>
          <w:b/>
          <w:bCs/>
          <w:color w:val="000000"/>
          <w:sz w:val="24"/>
          <w:szCs w:val="24"/>
          <w:shd w:val="clear" w:color="auto" w:fill="FFFFFF"/>
          <w:lang w:val="hy-AM"/>
        </w:rPr>
        <w:t xml:space="preserve">ՀԱՅԱՍՏԱՆԻ ՀԱՆՐԱՊԵՏՈՒԹՅԱՆ ԿԱՌԱՎԱՐՈՒԹՅԱՆ 1998 </w:t>
      </w:r>
    </w:p>
    <w:p w:rsidR="009257F0" w:rsidRPr="009257F0" w:rsidRDefault="009257F0" w:rsidP="009257F0">
      <w:pPr>
        <w:shd w:val="clear" w:color="auto" w:fill="FFFFFF"/>
        <w:spacing w:after="0"/>
        <w:ind w:firstLine="250"/>
        <w:jc w:val="center"/>
        <w:rPr>
          <w:rFonts w:ascii="GHEA Grapalat" w:hAnsi="GHEA Grapalat"/>
          <w:b/>
          <w:bCs/>
          <w:color w:val="000000"/>
          <w:sz w:val="24"/>
          <w:szCs w:val="24"/>
          <w:shd w:val="clear" w:color="auto" w:fill="FFFFFF"/>
          <w:lang w:val="hy-AM"/>
        </w:rPr>
      </w:pPr>
      <w:r w:rsidRPr="009257F0">
        <w:rPr>
          <w:rFonts w:ascii="GHEA Grapalat" w:hAnsi="GHEA Grapalat"/>
          <w:b/>
          <w:bCs/>
          <w:color w:val="000000"/>
          <w:sz w:val="24"/>
          <w:szCs w:val="24"/>
          <w:shd w:val="clear" w:color="auto" w:fill="FFFFFF"/>
          <w:lang w:val="hy-AM"/>
        </w:rPr>
        <w:t xml:space="preserve">ԹՎԱԿԱՆԻ ԴԵԿՏԵՄԲԵՐԻ 25-Ի N 821 ՈՐՈՇՄԱՆ ՄԵՋ </w:t>
      </w:r>
    </w:p>
    <w:p w:rsidR="009257F0" w:rsidRPr="009257F0" w:rsidRDefault="009257F0" w:rsidP="009257F0">
      <w:pPr>
        <w:shd w:val="clear" w:color="auto" w:fill="FFFFFF"/>
        <w:spacing w:after="0" w:line="360" w:lineRule="auto"/>
        <w:ind w:firstLine="250"/>
        <w:jc w:val="center"/>
        <w:rPr>
          <w:rFonts w:ascii="GHEA Grapalat" w:eastAsia="Calibri" w:hAnsi="GHEA Grapalat" w:cs="AK Courier"/>
          <w:b/>
          <w:sz w:val="24"/>
          <w:szCs w:val="24"/>
          <w:lang w:val="hy-AM"/>
        </w:rPr>
      </w:pPr>
      <w:r w:rsidRPr="009257F0">
        <w:rPr>
          <w:rFonts w:ascii="GHEA Grapalat" w:hAnsi="GHEA Grapalat"/>
          <w:b/>
          <w:bCs/>
          <w:color w:val="000000"/>
          <w:sz w:val="24"/>
          <w:szCs w:val="24"/>
          <w:shd w:val="clear" w:color="auto" w:fill="FFFFFF"/>
          <w:lang w:val="hy-AM"/>
        </w:rPr>
        <w:t>ՓՈՓՈԽՈՒԹՅՈՒՆՆԵՐ ԿԱՏԱՐԵԼՈՒ ՄԱՍԻՆ</w:t>
      </w:r>
      <w:r w:rsidR="00F2744C" w:rsidRPr="009257F0">
        <w:rPr>
          <w:rFonts w:ascii="GHEA Grapalat" w:eastAsia="Calibri" w:hAnsi="GHEA Grapalat" w:cs="AK Courier"/>
          <w:b/>
          <w:sz w:val="24"/>
          <w:szCs w:val="24"/>
          <w:lang w:val="hy-AM"/>
        </w:rPr>
        <w:t>»</w:t>
      </w:r>
    </w:p>
    <w:p w:rsidR="009257F0" w:rsidRPr="009257F0" w:rsidRDefault="009257F0" w:rsidP="009257F0">
      <w:pPr>
        <w:shd w:val="clear" w:color="auto" w:fill="FFFFFF"/>
        <w:spacing w:after="0" w:line="360" w:lineRule="auto"/>
        <w:ind w:firstLine="250"/>
        <w:jc w:val="center"/>
        <w:rPr>
          <w:rFonts w:ascii="GHEA Grapalat" w:hAnsi="GHEA Grapalat"/>
          <w:b/>
          <w:bCs/>
          <w:color w:val="000000"/>
          <w:sz w:val="24"/>
          <w:szCs w:val="24"/>
          <w:shd w:val="clear" w:color="auto" w:fill="FFFFFF"/>
          <w:lang w:val="hy-AM"/>
        </w:rPr>
      </w:pPr>
      <w:r w:rsidRPr="009257F0">
        <w:rPr>
          <w:rFonts w:ascii="GHEA Grapalat" w:eastAsia="Calibri" w:hAnsi="GHEA Grapalat" w:cs="AK Courier"/>
          <w:b/>
          <w:sz w:val="24"/>
          <w:szCs w:val="24"/>
          <w:lang w:val="hy-AM"/>
        </w:rPr>
        <w:t>ՀԱՅԱՍՏԱՆԻ ՀԱՆՐԱՊՏՈՒԹՅԱՆ ԿԱՌԱՎԱՐՈՒԹՅԱՆ ՈՐՈՇՄԱՆ ՆԱԽԱԳԾԻ</w:t>
      </w:r>
      <w:r w:rsidR="00F2744C" w:rsidRPr="009257F0">
        <w:rPr>
          <w:rFonts w:ascii="GHEA Grapalat" w:eastAsia="Calibri" w:hAnsi="GHEA Grapalat" w:cs="AK Courier"/>
          <w:b/>
          <w:sz w:val="24"/>
          <w:szCs w:val="24"/>
          <w:lang w:val="hy-AM"/>
        </w:rPr>
        <w:t xml:space="preserve"> </w:t>
      </w:r>
    </w:p>
    <w:p w:rsidR="00F2744C" w:rsidRPr="009257F0" w:rsidRDefault="00F2744C" w:rsidP="00F2744C">
      <w:pPr>
        <w:spacing w:after="0"/>
        <w:ind w:firstLine="708"/>
        <w:jc w:val="both"/>
        <w:rPr>
          <w:rFonts w:ascii="GHEA Grapalat" w:eastAsia="Calibri" w:hAnsi="GHEA Grapalat" w:cs="Times New Roman"/>
          <w:b/>
          <w:sz w:val="24"/>
          <w:szCs w:val="24"/>
          <w:lang w:val="hy-AM"/>
        </w:rPr>
      </w:pPr>
    </w:p>
    <w:p w:rsidR="009257F0" w:rsidRPr="009257F0" w:rsidRDefault="009257F0" w:rsidP="00F2744C">
      <w:pPr>
        <w:spacing w:after="0"/>
        <w:ind w:firstLine="708"/>
        <w:jc w:val="both"/>
        <w:rPr>
          <w:rFonts w:ascii="Cambria Math" w:eastAsia="Times New Roman" w:hAnsi="Cambria Math" w:cs="Cambria Math"/>
          <w:b/>
          <w:sz w:val="24"/>
          <w:szCs w:val="24"/>
          <w:lang w:val="hy-AM"/>
        </w:rPr>
      </w:pPr>
      <w:r w:rsidRPr="009257F0">
        <w:rPr>
          <w:rFonts w:ascii="GHEA Grapalat" w:eastAsia="Times New Roman" w:hAnsi="GHEA Grapalat" w:cs="Times New Roman"/>
          <w:b/>
          <w:sz w:val="24"/>
          <w:szCs w:val="24"/>
          <w:lang w:val="hy-AM"/>
        </w:rPr>
        <w:t>1</w:t>
      </w:r>
      <w:r w:rsidRPr="009257F0">
        <w:rPr>
          <w:rFonts w:ascii="Cambria Math" w:eastAsia="Times New Roman" w:hAnsi="Cambria Math" w:cs="Cambria Math"/>
          <w:b/>
          <w:sz w:val="24"/>
          <w:szCs w:val="24"/>
          <w:lang w:val="hy-AM"/>
        </w:rPr>
        <w:t>․</w:t>
      </w:r>
      <w:r w:rsidRPr="009257F0">
        <w:rPr>
          <w:rFonts w:ascii="GHEA Grapalat" w:eastAsia="Times New Roman" w:hAnsi="GHEA Grapalat" w:cs="Times New Roman"/>
          <w:b/>
          <w:sz w:val="24"/>
          <w:szCs w:val="24"/>
          <w:lang w:val="hy-AM"/>
        </w:rPr>
        <w:t xml:space="preserve"> </w:t>
      </w:r>
      <w:r w:rsidRPr="009257F0">
        <w:rPr>
          <w:rFonts w:ascii="GHEA Grapalat" w:eastAsia="Times New Roman" w:hAnsi="GHEA Grapalat" w:cs="GHEA Grapalat"/>
          <w:b/>
          <w:sz w:val="24"/>
          <w:szCs w:val="24"/>
          <w:lang w:val="hy-AM"/>
        </w:rPr>
        <w:t>Ընթացիկ</w:t>
      </w:r>
      <w:r w:rsidRPr="009257F0">
        <w:rPr>
          <w:rFonts w:ascii="GHEA Grapalat" w:eastAsia="Times New Roman" w:hAnsi="GHEA Grapalat" w:cs="Times New Roman"/>
          <w:b/>
          <w:sz w:val="24"/>
          <w:szCs w:val="24"/>
          <w:lang w:val="hy-AM"/>
        </w:rPr>
        <w:t xml:space="preserve"> </w:t>
      </w:r>
      <w:r w:rsidRPr="009257F0">
        <w:rPr>
          <w:rFonts w:ascii="GHEA Grapalat" w:eastAsia="Times New Roman" w:hAnsi="GHEA Grapalat" w:cs="GHEA Grapalat"/>
          <w:b/>
          <w:sz w:val="24"/>
          <w:szCs w:val="24"/>
          <w:lang w:val="hy-AM"/>
        </w:rPr>
        <w:t>իրավիճակը</w:t>
      </w:r>
      <w:r w:rsidRPr="009257F0">
        <w:rPr>
          <w:rFonts w:ascii="GHEA Grapalat" w:eastAsia="Times New Roman" w:hAnsi="GHEA Grapalat" w:cs="Times New Roman"/>
          <w:b/>
          <w:sz w:val="24"/>
          <w:szCs w:val="24"/>
          <w:lang w:val="hy-AM"/>
        </w:rPr>
        <w:t xml:space="preserve"> </w:t>
      </w:r>
      <w:r w:rsidRPr="009257F0">
        <w:rPr>
          <w:rFonts w:ascii="GHEA Grapalat" w:eastAsia="Times New Roman" w:hAnsi="GHEA Grapalat" w:cs="GHEA Grapalat"/>
          <w:b/>
          <w:sz w:val="24"/>
          <w:szCs w:val="24"/>
          <w:lang w:val="hy-AM"/>
        </w:rPr>
        <w:t>և</w:t>
      </w:r>
      <w:r w:rsidRPr="009257F0">
        <w:rPr>
          <w:rFonts w:ascii="GHEA Grapalat" w:eastAsia="Times New Roman" w:hAnsi="GHEA Grapalat" w:cs="Times New Roman"/>
          <w:b/>
          <w:sz w:val="24"/>
          <w:szCs w:val="24"/>
          <w:lang w:val="hy-AM"/>
        </w:rPr>
        <w:t xml:space="preserve"> </w:t>
      </w:r>
      <w:r w:rsidRPr="009257F0">
        <w:rPr>
          <w:rFonts w:ascii="GHEA Grapalat" w:eastAsia="Times New Roman" w:hAnsi="GHEA Grapalat" w:cs="GHEA Grapalat"/>
          <w:b/>
          <w:sz w:val="24"/>
          <w:szCs w:val="24"/>
          <w:lang w:val="hy-AM"/>
        </w:rPr>
        <w:t>իրավական</w:t>
      </w:r>
      <w:r w:rsidRPr="009257F0">
        <w:rPr>
          <w:rFonts w:ascii="GHEA Grapalat" w:eastAsia="Times New Roman" w:hAnsi="GHEA Grapalat" w:cs="Times New Roman"/>
          <w:b/>
          <w:sz w:val="24"/>
          <w:szCs w:val="24"/>
          <w:lang w:val="hy-AM"/>
        </w:rPr>
        <w:t xml:space="preserve"> </w:t>
      </w:r>
      <w:r w:rsidRPr="009257F0">
        <w:rPr>
          <w:rFonts w:ascii="GHEA Grapalat" w:eastAsia="Times New Roman" w:hAnsi="GHEA Grapalat" w:cs="GHEA Grapalat"/>
          <w:b/>
          <w:sz w:val="24"/>
          <w:szCs w:val="24"/>
          <w:lang w:val="hy-AM"/>
        </w:rPr>
        <w:t>ակտի</w:t>
      </w:r>
      <w:r w:rsidRPr="009257F0">
        <w:rPr>
          <w:rFonts w:ascii="GHEA Grapalat" w:eastAsia="Times New Roman" w:hAnsi="GHEA Grapalat" w:cs="Times New Roman"/>
          <w:b/>
          <w:sz w:val="24"/>
          <w:szCs w:val="24"/>
          <w:lang w:val="hy-AM"/>
        </w:rPr>
        <w:t xml:space="preserve"> </w:t>
      </w:r>
      <w:r w:rsidRPr="009257F0">
        <w:rPr>
          <w:rFonts w:ascii="GHEA Grapalat" w:eastAsia="Times New Roman" w:hAnsi="GHEA Grapalat" w:cs="GHEA Grapalat"/>
          <w:b/>
          <w:sz w:val="24"/>
          <w:szCs w:val="24"/>
          <w:lang w:val="hy-AM"/>
        </w:rPr>
        <w:t>ընդունման</w:t>
      </w:r>
      <w:r w:rsidRPr="009257F0">
        <w:rPr>
          <w:rFonts w:ascii="GHEA Grapalat" w:eastAsia="Times New Roman" w:hAnsi="GHEA Grapalat" w:cs="Times New Roman"/>
          <w:b/>
          <w:sz w:val="24"/>
          <w:szCs w:val="24"/>
          <w:lang w:val="hy-AM"/>
        </w:rPr>
        <w:t xml:space="preserve"> </w:t>
      </w:r>
      <w:r w:rsidRPr="009257F0">
        <w:rPr>
          <w:rFonts w:ascii="GHEA Grapalat" w:eastAsia="Times New Roman" w:hAnsi="GHEA Grapalat" w:cs="GHEA Grapalat"/>
          <w:b/>
          <w:sz w:val="24"/>
          <w:szCs w:val="24"/>
          <w:lang w:val="hy-AM"/>
        </w:rPr>
        <w:t>անհրաժեշտությունը</w:t>
      </w:r>
      <w:r w:rsidRPr="009257F0">
        <w:rPr>
          <w:rFonts w:ascii="Cambria Math" w:eastAsia="Times New Roman" w:hAnsi="Cambria Math" w:cs="Cambria Math"/>
          <w:b/>
          <w:sz w:val="24"/>
          <w:szCs w:val="24"/>
          <w:lang w:val="hy-AM"/>
        </w:rPr>
        <w:t>․</w:t>
      </w:r>
    </w:p>
    <w:p w:rsidR="00F2744C" w:rsidRPr="009257F0" w:rsidRDefault="00F2744C" w:rsidP="00F2744C">
      <w:pPr>
        <w:spacing w:after="0"/>
        <w:ind w:firstLine="708"/>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Ներկայացվող նախագծի նախապատրաստման անհրաժեշտությունը պայ</w:t>
      </w:r>
      <w:r w:rsidRPr="009257F0">
        <w:rPr>
          <w:rFonts w:ascii="GHEA Grapalat" w:eastAsia="Calibri" w:hAnsi="GHEA Grapalat" w:cs="Sylfaen"/>
          <w:sz w:val="24"/>
          <w:szCs w:val="24"/>
          <w:lang w:val="hy-AM"/>
        </w:rPr>
        <w:t>մանավորված</w:t>
      </w:r>
      <w:r w:rsidRPr="009257F0">
        <w:rPr>
          <w:rFonts w:ascii="GHEA Grapalat" w:eastAsia="Calibri" w:hAnsi="GHEA Grapalat" w:cs="Arial Armenian"/>
          <w:sz w:val="24"/>
          <w:szCs w:val="24"/>
          <w:lang w:val="hy-AM"/>
        </w:rPr>
        <w:t xml:space="preserve"> </w:t>
      </w:r>
      <w:r w:rsidRPr="009257F0">
        <w:rPr>
          <w:rFonts w:ascii="GHEA Grapalat" w:eastAsia="Calibri" w:hAnsi="GHEA Grapalat" w:cs="Sylfaen"/>
          <w:sz w:val="24"/>
          <w:szCs w:val="24"/>
          <w:lang w:val="hy-AM"/>
        </w:rPr>
        <w:t>է</w:t>
      </w:r>
      <w:r w:rsidRPr="009257F0">
        <w:rPr>
          <w:rFonts w:ascii="GHEA Grapalat" w:eastAsia="Calibri" w:hAnsi="GHEA Grapalat" w:cs="Arial Armenian"/>
          <w:sz w:val="24"/>
          <w:szCs w:val="24"/>
          <w:lang w:val="hy-AM"/>
        </w:rPr>
        <w:t xml:space="preserve"> </w:t>
      </w:r>
      <w:r w:rsidRPr="009257F0">
        <w:rPr>
          <w:rFonts w:ascii="GHEA Grapalat" w:eastAsia="Calibri" w:hAnsi="GHEA Grapalat" w:cs="Times New Roman"/>
          <w:sz w:val="24"/>
          <w:szCs w:val="24"/>
          <w:lang w:val="hy-AM"/>
        </w:rPr>
        <w:t>ՀՀ կառավարության 25.12.1998թ. թիվ 821 որոշմամբ սահմանված անձնագրերում օտարերկրյա պետություններում վավերականության ժամկետի մասին նշում կատարելու իրավական հիմքը վերացնելու հանգամանքով։</w:t>
      </w:r>
    </w:p>
    <w:p w:rsidR="009257F0" w:rsidRPr="009257F0" w:rsidRDefault="009257F0" w:rsidP="00F2744C">
      <w:pPr>
        <w:spacing w:after="0"/>
        <w:ind w:firstLine="708"/>
        <w:jc w:val="both"/>
        <w:rPr>
          <w:rFonts w:ascii="GHEA Grapalat" w:eastAsia="Calibri" w:hAnsi="GHEA Grapalat" w:cs="Times New Roman"/>
          <w:sz w:val="24"/>
          <w:szCs w:val="24"/>
          <w:lang w:val="hy-AM"/>
        </w:rPr>
      </w:pPr>
    </w:p>
    <w:p w:rsidR="00F2744C" w:rsidRPr="009257F0" w:rsidRDefault="00F2744C" w:rsidP="00F2744C">
      <w:pPr>
        <w:spacing w:after="0"/>
        <w:ind w:firstLine="720"/>
        <w:jc w:val="both"/>
        <w:rPr>
          <w:rFonts w:ascii="GHEA Grapalat" w:eastAsia="Calibri" w:hAnsi="GHEA Grapalat" w:cs="Times New Roman"/>
          <w:b/>
          <w:color w:val="000000"/>
          <w:sz w:val="24"/>
          <w:szCs w:val="24"/>
          <w:lang w:val="hy-AM"/>
        </w:rPr>
      </w:pPr>
      <w:r w:rsidRPr="009257F0">
        <w:rPr>
          <w:rFonts w:ascii="GHEA Grapalat" w:eastAsia="Calibri" w:hAnsi="GHEA Grapalat" w:cs="Times New Roman"/>
          <w:b/>
          <w:color w:val="000000"/>
          <w:sz w:val="24"/>
          <w:szCs w:val="24"/>
          <w:lang w:val="hy-AM"/>
        </w:rPr>
        <w:t xml:space="preserve"> </w:t>
      </w:r>
      <w:r w:rsidR="009257F0" w:rsidRPr="009257F0">
        <w:rPr>
          <w:rFonts w:ascii="GHEA Grapalat" w:eastAsia="Calibri" w:hAnsi="GHEA Grapalat" w:cs="Times New Roman"/>
          <w:b/>
          <w:color w:val="000000"/>
          <w:sz w:val="24"/>
          <w:szCs w:val="24"/>
          <w:lang w:val="hy-AM"/>
        </w:rPr>
        <w:t>2</w:t>
      </w:r>
      <w:r w:rsidR="009257F0" w:rsidRPr="009257F0">
        <w:rPr>
          <w:rFonts w:ascii="Cambria Math" w:eastAsia="Calibri" w:hAnsi="Cambria Math" w:cs="Cambria Math"/>
          <w:b/>
          <w:color w:val="000000"/>
          <w:sz w:val="24"/>
          <w:szCs w:val="24"/>
          <w:lang w:val="hy-AM"/>
        </w:rPr>
        <w:t>․</w:t>
      </w:r>
      <w:r w:rsidR="009257F0" w:rsidRPr="009257F0">
        <w:rPr>
          <w:rFonts w:ascii="GHEA Grapalat" w:eastAsia="Calibri" w:hAnsi="GHEA Grapalat" w:cs="Times New Roman"/>
          <w:b/>
          <w:color w:val="000000"/>
          <w:sz w:val="24"/>
          <w:szCs w:val="24"/>
          <w:lang w:val="hy-AM"/>
        </w:rPr>
        <w:t xml:space="preserve"> Առաջարկվող կարգավորման բնույթը</w:t>
      </w:r>
      <w:r w:rsidR="009257F0" w:rsidRPr="009257F0">
        <w:rPr>
          <w:rFonts w:ascii="Cambria Math" w:eastAsia="Calibri" w:hAnsi="Cambria Math" w:cs="Cambria Math"/>
          <w:b/>
          <w:color w:val="000000"/>
          <w:sz w:val="24"/>
          <w:szCs w:val="24"/>
          <w:lang w:val="hy-AM"/>
        </w:rPr>
        <w:t>․</w:t>
      </w:r>
    </w:p>
    <w:p w:rsidR="00F2744C" w:rsidRPr="009257F0" w:rsidRDefault="00F2744C" w:rsidP="009257F0">
      <w:pPr>
        <w:spacing w:after="0"/>
        <w:ind w:firstLine="720"/>
        <w:jc w:val="both"/>
        <w:rPr>
          <w:rFonts w:ascii="Segoe UI" w:eastAsia="Times New Roman" w:hAnsi="Segoe UI" w:cs="Segoe UI"/>
          <w:color w:val="212121"/>
          <w:sz w:val="24"/>
          <w:szCs w:val="24"/>
          <w:lang w:val="hy-AM"/>
        </w:rPr>
      </w:pPr>
      <w:r w:rsidRPr="009257F0">
        <w:rPr>
          <w:rFonts w:ascii="GHEA Grapalat" w:eastAsia="Calibri" w:hAnsi="GHEA Grapalat" w:cs="Times New Roman"/>
          <w:sz w:val="24"/>
          <w:szCs w:val="24"/>
          <w:lang w:val="hy-AM"/>
        </w:rPr>
        <w:t>ՀՀ կառավարության 25.12.1998թ. թիվ 821 որոշմամբ հաստատված կանոնադրությամբ սահմանված է հին նմուշի անձնագրերում օտարերկրյա պետություններում վավերականության ժամկետի վերաբերյալ նշում կատարելու իրավական հիմք` առավելագույնը 10 տարի ժամկետով: Քաղաքացիական ավիացիայի միջազգային կազմակերպության /ICAO 9303/ կողմից հաստատված՝ անձը հաստատող փաստաթղթերին ներկայացվող ստանդարտներով սահմանված չէ անձնագրում նման նշում կատարելու պահանջ:</w:t>
      </w:r>
    </w:p>
    <w:p w:rsidR="00F2744C" w:rsidRPr="009257F0" w:rsidRDefault="00F2744C" w:rsidP="00F2744C">
      <w:pPr>
        <w:spacing w:after="0"/>
        <w:ind w:firstLine="708"/>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Այնուամենայնիվ, նման կարգավորումը նպատակ է ունեցել ապահովել քաղաքացու անձը հաստատող փաստաթուղթ ունենալու իրավունքը` միաժամանակ կանխելով այն անձանց կողմից պետական սահմանի հատումը, որոնց նկատմամբ օրենքով սահմանված դեպքերում առկա են ՀՀ-ից բացակայելու արգելք կամ սահմանհատման որոշակի սահմանափակումներ /օրինակ՝ Քրեական դատավարության օրենսգրքով սահմանված՝ ՀՀ-ից չբացակայելու արգելք սահմանող խափանման միջոց կիրառված լինելու կամ ժամկետային զինվորական ծառայության մեջ գտնվելու կամ այլ  հանգամանքով պայմանավորված/:</w:t>
      </w:r>
      <w:r w:rsidRPr="009257F0">
        <w:rPr>
          <w:rFonts w:ascii="GHEA Grapalat" w:eastAsia="Calibri" w:hAnsi="GHEA Grapalat" w:cs="Times New Roman"/>
          <w:sz w:val="24"/>
          <w:szCs w:val="24"/>
          <w:lang w:val="hy-AM"/>
        </w:rPr>
        <w:tab/>
      </w:r>
    </w:p>
    <w:p w:rsidR="00F2744C" w:rsidRPr="009257F0" w:rsidRDefault="00F2744C" w:rsidP="00F2744C">
      <w:pPr>
        <w:spacing w:after="0"/>
        <w:ind w:firstLine="708"/>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ab/>
        <w:t>Հետագայում՝ «Նույնականացման քարտերի մասին» և «ՀՀ քաղաքացու անձնագրի մասին» օրենքների ընդունմամբ վերը նշված հարցը ստացել է այլ կանոնակարգում, մասնավորապես` նույնականացման քարտը սահմանվել է որպես ՀՀ քաղաքացու ինքնությունը և քաղաքացիությունը հավաստող փաստաթուղթ, որը նախատեսված է ՀՀ տարածքում օգտագործելու համար, իսկ կենսաչափական անձնագիրը` ՀՀ-ից դուրս գալու, ՀՀ վերադառնալու,  ինչպես նաև ՀՀ տարածքում օգտագործելու համար:</w:t>
      </w:r>
    </w:p>
    <w:p w:rsidR="00F2744C" w:rsidRPr="009257F0" w:rsidRDefault="00F2744C" w:rsidP="00F2744C">
      <w:pPr>
        <w:spacing w:after="0"/>
        <w:ind w:firstLine="708"/>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 xml:space="preserve">Վերոգրյալ իրավակարգավորումների պայմաններում այն անձանց, ում նկատմամբ սահմանված է ՀՀ-ից բացակայելու արգելք կամ քաղաքացին գտնվում է պարտադիր զինվորական ծառայության մեջ տրամադրվում է միայն նույնականացման քարտ, իսկ </w:t>
      </w:r>
      <w:r w:rsidRPr="009257F0">
        <w:rPr>
          <w:rFonts w:ascii="GHEA Grapalat" w:eastAsia="Calibri" w:hAnsi="GHEA Grapalat" w:cs="Times New Roman"/>
          <w:sz w:val="24"/>
          <w:szCs w:val="24"/>
          <w:lang w:val="hy-AM"/>
        </w:rPr>
        <w:lastRenderedPageBreak/>
        <w:t>անձնագիրը տրամադրվում է սահման հատելու իրավունք ունեցող բոլոր քաղաքացիներին:</w:t>
      </w:r>
      <w:r w:rsidRPr="009257F0">
        <w:rPr>
          <w:rFonts w:ascii="GHEA Grapalat" w:eastAsia="Calibri" w:hAnsi="GHEA Grapalat" w:cs="Times New Roman"/>
          <w:sz w:val="24"/>
          <w:szCs w:val="24"/>
          <w:lang w:val="hy-AM"/>
        </w:rPr>
        <w:tab/>
        <w:t>Այս առումով հարկ է նշել, որ 2011թ. ի վեր բիոմետրիկ անձնագրերը քաղաքացիներին տրվել է առանց անձնագրում օտարերկրյա պետություններում վավերականության ժամկետի մասին նշում կատարելու և մինչ օրս որևէ խնդիր չի առաջացել:</w:t>
      </w:r>
      <w:r w:rsidRPr="009257F0">
        <w:rPr>
          <w:rFonts w:ascii="GHEA Grapalat" w:eastAsia="Calibri" w:hAnsi="GHEA Grapalat" w:cs="Times New Roman"/>
          <w:sz w:val="24"/>
          <w:szCs w:val="24"/>
          <w:lang w:val="hy-AM"/>
        </w:rPr>
        <w:tab/>
      </w:r>
      <w:r w:rsidRPr="009257F0">
        <w:rPr>
          <w:rFonts w:ascii="GHEA Grapalat" w:eastAsia="Calibri" w:hAnsi="GHEA Grapalat" w:cs="Times New Roman"/>
          <w:sz w:val="24"/>
          <w:szCs w:val="24"/>
          <w:lang w:val="hy-AM"/>
        </w:rPr>
        <w:tab/>
      </w:r>
    </w:p>
    <w:p w:rsidR="00F2744C" w:rsidRPr="009257F0" w:rsidRDefault="00F2744C" w:rsidP="00F2744C">
      <w:pPr>
        <w:spacing w:after="0"/>
        <w:ind w:firstLine="708"/>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ab/>
        <w:t>Օրենսդրական նման կարգավորման պարագայում ՀՀ կառավարության 25.12.1998թ. թիվ 821 որոշմամբ նախատեսված անձնագրերում օտարերկրյա պետություններում վավերականության մասին նշում կատարելը դառնում է իմաստազուրկ, բացի այդ, անձնագրում օտարերկրյա պետություններում վավերականության ժամկետի նշում կատարելու գործողությունը ավելորդ անհարմարություններ է առաջացնում ինչպես քաղաքացիների, այնպես էլ վարչական մարմինի համար՝ առաջ բերելով լրացուցիչ հերթեր, դժգոհություններ։</w:t>
      </w:r>
    </w:p>
    <w:p w:rsidR="00F2744C" w:rsidRPr="009257F0" w:rsidRDefault="00F2744C" w:rsidP="00F2744C">
      <w:pPr>
        <w:spacing w:after="0"/>
        <w:ind w:firstLine="708"/>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Վերոգրյալը հաշվի առնելով ներկայացված նախագծով առաջարկվում է ՀՀ կառավարության 25.12.1998թ. թիվ 821 որոշմամբ սահմանված անձնագրում օտարերկրյա պետություններում վավերականության մասին նշում կատարելու վերաբերյալ դրույթները ճանաչել ուժը կորցրած։ Այս առումով հարկ է նշել նաև, որ առաջարկվող փոփոխությունը միջնաժամկետ լուծում է, քանի որ սույն որոշմամբ սահմանված անձնագրերը տրամադրվելու են մինչև բիոմետրիկ համակարգի ամբողջական ներդրումը։</w:t>
      </w:r>
    </w:p>
    <w:p w:rsidR="009257F0" w:rsidRPr="009257F0" w:rsidRDefault="009257F0" w:rsidP="00F2744C">
      <w:pPr>
        <w:spacing w:after="0"/>
        <w:ind w:firstLine="708"/>
        <w:jc w:val="both"/>
        <w:rPr>
          <w:rFonts w:ascii="GHEA Grapalat" w:eastAsia="Calibri" w:hAnsi="GHEA Grapalat" w:cs="Times New Roman"/>
          <w:sz w:val="24"/>
          <w:szCs w:val="24"/>
          <w:lang w:val="hy-AM"/>
        </w:rPr>
      </w:pPr>
    </w:p>
    <w:p w:rsidR="009257F0" w:rsidRDefault="00F2744C" w:rsidP="009257F0">
      <w:pPr>
        <w:spacing w:after="0"/>
        <w:jc w:val="both"/>
        <w:rPr>
          <w:rFonts w:ascii="GHEA Grapalat" w:eastAsia="Calibri" w:hAnsi="GHEA Grapalat" w:cs="Sylfaen"/>
          <w:b/>
          <w:sz w:val="24"/>
          <w:szCs w:val="24"/>
          <w:lang w:val="hy-AM"/>
        </w:rPr>
      </w:pPr>
      <w:r w:rsidRPr="009257F0">
        <w:rPr>
          <w:rFonts w:ascii="GHEA Grapalat" w:eastAsia="Calibri" w:hAnsi="GHEA Grapalat" w:cs="Times New Roman"/>
          <w:b/>
          <w:sz w:val="24"/>
          <w:szCs w:val="24"/>
          <w:lang w:val="hy-AM"/>
        </w:rPr>
        <w:tab/>
      </w:r>
      <w:r w:rsidR="009257F0" w:rsidRPr="009257F0">
        <w:rPr>
          <w:rFonts w:ascii="GHEA Grapalat" w:eastAsia="Calibri" w:hAnsi="GHEA Grapalat" w:cs="Times New Roman"/>
          <w:b/>
          <w:sz w:val="24"/>
          <w:szCs w:val="24"/>
          <w:lang w:val="hy-AM"/>
        </w:rPr>
        <w:t>5</w:t>
      </w:r>
      <w:r w:rsidR="009257F0" w:rsidRPr="009257F0">
        <w:rPr>
          <w:rFonts w:ascii="Cambria Math" w:eastAsia="Calibri" w:hAnsi="Cambria Math" w:cs="Cambria Math"/>
          <w:b/>
          <w:sz w:val="24"/>
          <w:szCs w:val="24"/>
          <w:lang w:val="hy-AM"/>
        </w:rPr>
        <w:t>․</w:t>
      </w:r>
      <w:r w:rsidR="009257F0" w:rsidRPr="009257F0">
        <w:rPr>
          <w:rFonts w:ascii="GHEA Grapalat" w:eastAsia="Calibri" w:hAnsi="GHEA Grapalat" w:cs="Times New Roman"/>
          <w:b/>
          <w:sz w:val="24"/>
          <w:szCs w:val="24"/>
          <w:lang w:val="hy-AM"/>
        </w:rPr>
        <w:t xml:space="preserve"> Նախագծի մշակման գործընթացում ներգրավված ինստիտուտները և անձինք.</w:t>
      </w:r>
    </w:p>
    <w:p w:rsidR="009257F0" w:rsidRPr="009257F0" w:rsidRDefault="009257F0" w:rsidP="009257F0">
      <w:pPr>
        <w:spacing w:after="0"/>
        <w:ind w:firstLine="720"/>
        <w:jc w:val="both"/>
        <w:rPr>
          <w:rFonts w:ascii="GHEA Grapalat" w:eastAsia="Calibri" w:hAnsi="GHEA Grapalat" w:cs="Sylfaen"/>
          <w:b/>
          <w:sz w:val="24"/>
          <w:szCs w:val="24"/>
          <w:lang w:val="hy-AM"/>
        </w:rPr>
      </w:pPr>
      <w:r w:rsidRPr="009257F0">
        <w:rPr>
          <w:rFonts w:ascii="GHEA Grapalat" w:eastAsia="Calibri" w:hAnsi="GHEA Grapalat" w:cs="Sylfaen"/>
          <w:sz w:val="24"/>
          <w:szCs w:val="24"/>
          <w:lang w:val="hy-AM"/>
        </w:rPr>
        <w:t xml:space="preserve">Նախագիծը մշակվել է Ներքին գործերի նախարարության կողմից։ </w:t>
      </w:r>
    </w:p>
    <w:p w:rsidR="009257F0" w:rsidRPr="009257F0" w:rsidRDefault="009257F0" w:rsidP="009257F0">
      <w:pPr>
        <w:ind w:firstLine="360"/>
        <w:rPr>
          <w:rFonts w:ascii="GHEA Grapalat" w:eastAsia="Calibri" w:hAnsi="GHEA Grapalat" w:cs="Sylfaen"/>
          <w:sz w:val="24"/>
          <w:szCs w:val="24"/>
          <w:lang w:val="hy-AM"/>
        </w:rPr>
      </w:pPr>
    </w:p>
    <w:p w:rsidR="00F2744C" w:rsidRPr="009257F0" w:rsidRDefault="00F2744C" w:rsidP="009257F0">
      <w:pPr>
        <w:spacing w:after="0"/>
        <w:ind w:left="-180" w:right="76" w:firstLine="900"/>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 xml:space="preserve"> </w:t>
      </w:r>
      <w:r w:rsidRPr="009257F0">
        <w:rPr>
          <w:rFonts w:ascii="GHEA Grapalat" w:eastAsia="Calibri" w:hAnsi="GHEA Grapalat" w:cs="Times New Roman"/>
          <w:b/>
          <w:sz w:val="24"/>
          <w:szCs w:val="24"/>
          <w:lang w:val="hy-AM"/>
        </w:rPr>
        <w:t>4. Լրացուցիչ ֆինանսական միջոցների անհրաժեշտությունը և պետական բյուջեի եկամուտներում և ծախսերում սպասվելիք փոփոխությունները</w:t>
      </w:r>
      <w:r w:rsidRPr="009257F0">
        <w:rPr>
          <w:rFonts w:ascii="Cambria Math" w:eastAsia="Calibri" w:hAnsi="Cambria Math" w:cs="Times New Roman"/>
          <w:b/>
          <w:sz w:val="24"/>
          <w:szCs w:val="24"/>
          <w:lang w:val="hy-AM"/>
        </w:rPr>
        <w:t>․</w:t>
      </w:r>
      <w:r w:rsidRPr="009257F0">
        <w:rPr>
          <w:rFonts w:ascii="GHEA Grapalat" w:eastAsia="Calibri" w:hAnsi="GHEA Grapalat" w:cs="Times New Roman"/>
          <w:sz w:val="24"/>
          <w:szCs w:val="24"/>
          <w:lang w:val="hy-AM"/>
        </w:rPr>
        <w:t xml:space="preserve"> </w:t>
      </w:r>
    </w:p>
    <w:p w:rsidR="00F2744C" w:rsidRPr="009257F0" w:rsidRDefault="00F2744C" w:rsidP="009257F0">
      <w:pPr>
        <w:spacing w:after="0"/>
        <w:ind w:firstLine="720"/>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Նախագծի ընդունում</w:t>
      </w:r>
      <w:r w:rsidR="0024296C" w:rsidRPr="009257F0">
        <w:rPr>
          <w:rFonts w:ascii="GHEA Grapalat" w:eastAsia="Calibri" w:hAnsi="GHEA Grapalat" w:cs="Times New Roman"/>
          <w:sz w:val="24"/>
          <w:szCs w:val="24"/>
          <w:lang w:val="hy-AM"/>
        </w:rPr>
        <w:t>ը</w:t>
      </w:r>
      <w:r w:rsidRPr="009257F0">
        <w:rPr>
          <w:rFonts w:ascii="GHEA Grapalat" w:eastAsia="Calibri" w:hAnsi="GHEA Grapalat" w:cs="Times New Roman"/>
          <w:sz w:val="24"/>
          <w:szCs w:val="24"/>
          <w:lang w:val="hy-AM"/>
        </w:rPr>
        <w:t xml:space="preserve"> Հայաստանի Հանրապետության պետական բյուջեում առաջ կբերի եկամուտների նվազեցման: </w:t>
      </w:r>
    </w:p>
    <w:p w:rsidR="009257F0" w:rsidRPr="009257F0" w:rsidRDefault="009257F0" w:rsidP="00F2744C">
      <w:pPr>
        <w:spacing w:after="0"/>
        <w:ind w:firstLine="567"/>
        <w:jc w:val="both"/>
        <w:rPr>
          <w:rFonts w:ascii="GHEA Grapalat" w:eastAsia="Calibri" w:hAnsi="GHEA Grapalat" w:cs="Times New Roman"/>
          <w:sz w:val="24"/>
          <w:szCs w:val="24"/>
          <w:lang w:val="hy-AM"/>
        </w:rPr>
      </w:pPr>
    </w:p>
    <w:p w:rsidR="00F2744C" w:rsidRPr="009257F0" w:rsidRDefault="00F2744C" w:rsidP="009257F0">
      <w:pPr>
        <w:shd w:val="clear" w:color="auto" w:fill="FFFFFF"/>
        <w:spacing w:after="0"/>
        <w:ind w:firstLine="708"/>
        <w:contextualSpacing/>
        <w:jc w:val="both"/>
        <w:rPr>
          <w:rFonts w:ascii="GHEA Grapalat" w:eastAsia="Times New Roman" w:hAnsi="GHEA Grapalat" w:cs="Times New Roman"/>
          <w:b/>
          <w:sz w:val="24"/>
          <w:szCs w:val="24"/>
          <w:lang w:val="hy-AM"/>
        </w:rPr>
      </w:pPr>
      <w:r w:rsidRPr="009257F0">
        <w:rPr>
          <w:rFonts w:ascii="GHEA Grapalat" w:eastAsia="Times New Roman" w:hAnsi="GHEA Grapalat" w:cs="Times New Roman"/>
          <w:b/>
          <w:sz w:val="24"/>
          <w:szCs w:val="24"/>
          <w:lang w:val="hy-AM"/>
        </w:rPr>
        <w:t>5. Ակնկալվող արդյունքը.</w:t>
      </w:r>
    </w:p>
    <w:p w:rsidR="00F2744C" w:rsidRPr="009257F0" w:rsidRDefault="00F2744C" w:rsidP="00F2744C">
      <w:pPr>
        <w:spacing w:after="0"/>
        <w:ind w:firstLine="708"/>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 xml:space="preserve">Նախագծի ընդունման արդյունքում ուժը կորցրած կճանաչվի ՀՀ կառավարության 25.12.1998թ. թիվ 821 որոշմամբ սահմանված հին նմուշի անձնագրերում օտարերկրյա պետություններում վավերականության ժամկետի վերաբերյալ նշում կատարելու իրավական հիմքը՝ դրա անհրաժեշտության բացակայությամբ, ինչպես նաև Քաղաքացիական ավիացիայի միջազգային կազմակերպության /ICAO 9303/ կողմից հաստատված՝ անձը հաստատող փաստաթղթերին ներկայացվող ստանդարտներով նման նշում կատարելու պահանջ սահմանված չլինելու հանգամանքով պայմանավորված։ </w:t>
      </w:r>
    </w:p>
    <w:p w:rsidR="009257F0" w:rsidRPr="009257F0" w:rsidRDefault="00F2744C" w:rsidP="009257F0">
      <w:pPr>
        <w:spacing w:after="0"/>
        <w:ind w:firstLine="708"/>
        <w:jc w:val="both"/>
        <w:rPr>
          <w:rFonts w:ascii="GHEA Grapalat" w:eastAsia="Calibri" w:hAnsi="GHEA Grapalat" w:cs="Times New Roman"/>
          <w:sz w:val="24"/>
          <w:szCs w:val="24"/>
          <w:lang w:val="hy-AM"/>
        </w:rPr>
      </w:pPr>
      <w:r w:rsidRPr="009257F0">
        <w:rPr>
          <w:rFonts w:ascii="GHEA Grapalat" w:eastAsia="Calibri" w:hAnsi="GHEA Grapalat" w:cs="Times New Roman"/>
          <w:sz w:val="24"/>
          <w:szCs w:val="24"/>
          <w:lang w:val="hy-AM"/>
        </w:rPr>
        <w:t xml:space="preserve">Նախագծի ընդունման արդյունքում կբարելավվի նաև քաղաքացիներին մատուցվող ծառայությունների որակը, քանի որ քաղաքացիները ստիպված չեն լինի ՀՀ-ից մեկնելու </w:t>
      </w:r>
      <w:r w:rsidRPr="009257F0">
        <w:rPr>
          <w:rFonts w:ascii="GHEA Grapalat" w:eastAsia="Calibri" w:hAnsi="GHEA Grapalat" w:cs="Times New Roman"/>
          <w:sz w:val="24"/>
          <w:szCs w:val="24"/>
          <w:lang w:val="hy-AM"/>
        </w:rPr>
        <w:lastRenderedPageBreak/>
        <w:t>յուրաքանչյուր դեպքում այցելել ՆԳՆ միգրացիայի և քաղաքացիության ծառայություն՝ անձնագրում օտարերկրյա պետություններում վավերականության ժամկետի նշում կատարելու համար, ինչն էլ իր հերթին կթեթևացնի անձնագրային ծառայություններում գոյացող հերթերը։</w:t>
      </w:r>
      <w:bookmarkStart w:id="0" w:name="_GoBack"/>
      <w:bookmarkEnd w:id="0"/>
    </w:p>
    <w:p w:rsidR="00F2744C" w:rsidRPr="009257F0" w:rsidRDefault="00F2744C" w:rsidP="009257F0">
      <w:pPr>
        <w:spacing w:before="240" w:after="0"/>
        <w:ind w:firstLine="720"/>
        <w:jc w:val="both"/>
        <w:rPr>
          <w:rFonts w:ascii="GHEA Grapalat" w:eastAsia="Calibri" w:hAnsi="GHEA Grapalat" w:cs="Arial Armenian"/>
          <w:sz w:val="24"/>
          <w:szCs w:val="24"/>
          <w:lang w:val="hy-AM"/>
        </w:rPr>
      </w:pPr>
      <w:r w:rsidRPr="009257F0">
        <w:rPr>
          <w:rFonts w:ascii="GHEA Grapalat" w:eastAsia="Calibri" w:hAnsi="GHEA Grapalat" w:cs="Arial Armenian"/>
          <w:b/>
          <w:sz w:val="24"/>
          <w:szCs w:val="24"/>
          <w:lang w:val="hy-AM"/>
        </w:rPr>
        <w:t>6. Կապը ռազմավարական փաստաթղթերի հետ</w:t>
      </w:r>
      <w:r w:rsidRPr="009257F0">
        <w:rPr>
          <w:rFonts w:ascii="GHEA Grapalat" w:eastAsia="Calibri" w:hAnsi="GHEA Grapalat" w:cs="Arial Armenian"/>
          <w:sz w:val="24"/>
          <w:szCs w:val="24"/>
          <w:lang w:val="hy-AM"/>
        </w:rPr>
        <w:t>.</w:t>
      </w:r>
    </w:p>
    <w:p w:rsidR="00F2744C" w:rsidRPr="009257F0" w:rsidRDefault="00F2744C" w:rsidP="009257F0">
      <w:pPr>
        <w:spacing w:after="0"/>
        <w:ind w:firstLine="708"/>
        <w:jc w:val="both"/>
        <w:rPr>
          <w:rFonts w:ascii="GHEA Grapalat" w:eastAsia="Calibri" w:hAnsi="GHEA Grapalat" w:cs="Arial Armenian"/>
          <w:sz w:val="24"/>
          <w:szCs w:val="24"/>
          <w:lang w:val="hy-AM"/>
        </w:rPr>
      </w:pPr>
      <w:r w:rsidRPr="009257F0">
        <w:rPr>
          <w:rFonts w:ascii="GHEA Grapalat" w:eastAsia="Calibri" w:hAnsi="GHEA Grapalat" w:cs="Arial Armenian"/>
          <w:sz w:val="24"/>
          <w:szCs w:val="24"/>
          <w:lang w:val="hy-AM"/>
        </w:rPr>
        <w:t>Նախագիծը չի բխում ռազմավարական ծրագրերից։</w:t>
      </w:r>
    </w:p>
    <w:p w:rsidR="009257F0" w:rsidRPr="009257F0" w:rsidRDefault="009257F0" w:rsidP="009257F0">
      <w:pPr>
        <w:spacing w:after="0"/>
        <w:ind w:firstLine="708"/>
        <w:jc w:val="both"/>
        <w:rPr>
          <w:rFonts w:ascii="GHEA Grapalat" w:eastAsia="Calibri" w:hAnsi="GHEA Grapalat" w:cs="Arial Armenian"/>
          <w:sz w:val="24"/>
          <w:szCs w:val="24"/>
          <w:lang w:val="hy-AM"/>
        </w:rPr>
      </w:pPr>
    </w:p>
    <w:p w:rsidR="009257F0" w:rsidRPr="009257F0" w:rsidRDefault="009257F0" w:rsidP="009257F0">
      <w:pPr>
        <w:spacing w:after="0"/>
        <w:ind w:firstLine="708"/>
        <w:jc w:val="right"/>
        <w:rPr>
          <w:rFonts w:ascii="GHEA Grapalat" w:eastAsia="Calibri" w:hAnsi="GHEA Grapalat" w:cs="Arial Armenian"/>
          <w:b/>
          <w:sz w:val="24"/>
          <w:szCs w:val="24"/>
          <w:lang w:val="hy-AM"/>
        </w:rPr>
      </w:pPr>
    </w:p>
    <w:p w:rsidR="009257F0" w:rsidRPr="009257F0" w:rsidRDefault="009257F0" w:rsidP="009257F0">
      <w:pPr>
        <w:spacing w:after="0"/>
        <w:ind w:firstLine="708"/>
        <w:jc w:val="right"/>
        <w:rPr>
          <w:rFonts w:ascii="GHEA Grapalat" w:eastAsia="Calibri" w:hAnsi="GHEA Grapalat" w:cs="Arial Armenian"/>
          <w:b/>
          <w:sz w:val="24"/>
          <w:szCs w:val="24"/>
          <w:lang w:val="hy-AM"/>
        </w:rPr>
      </w:pPr>
      <w:r w:rsidRPr="009257F0">
        <w:rPr>
          <w:rFonts w:ascii="GHEA Grapalat" w:eastAsia="Calibri" w:hAnsi="GHEA Grapalat" w:cs="Arial Armenian"/>
          <w:b/>
          <w:sz w:val="24"/>
          <w:szCs w:val="24"/>
          <w:lang w:val="hy-AM"/>
        </w:rPr>
        <w:t>ՀԱՅԱՍՏԱՆԻ ՀԱՆՐԱՊԵՏՈՒԹՅԱՆ</w:t>
      </w:r>
    </w:p>
    <w:p w:rsidR="009257F0" w:rsidRPr="009257F0" w:rsidRDefault="009257F0" w:rsidP="009257F0">
      <w:pPr>
        <w:spacing w:after="0"/>
        <w:ind w:firstLine="708"/>
        <w:jc w:val="right"/>
        <w:rPr>
          <w:rFonts w:ascii="GHEA Grapalat" w:eastAsia="Calibri" w:hAnsi="GHEA Grapalat" w:cs="Arial Armenian"/>
          <w:b/>
          <w:sz w:val="24"/>
          <w:szCs w:val="24"/>
          <w:lang w:val="hy-AM"/>
        </w:rPr>
      </w:pPr>
      <w:r w:rsidRPr="009257F0">
        <w:rPr>
          <w:rFonts w:ascii="GHEA Grapalat" w:eastAsia="Calibri" w:hAnsi="GHEA Grapalat" w:cs="Arial Armenian"/>
          <w:b/>
          <w:sz w:val="24"/>
          <w:szCs w:val="24"/>
          <w:lang w:val="hy-AM"/>
        </w:rPr>
        <w:t>ՆԵՐՔԻՆ ԳՈՐԾԵՐԻ ՆԱԽԱՐԱՐՈՒԹՅՈՒՆ</w:t>
      </w:r>
    </w:p>
    <w:p w:rsidR="00F2744C" w:rsidRPr="009257F0" w:rsidRDefault="00F2744C" w:rsidP="00F2744C">
      <w:pPr>
        <w:spacing w:after="160" w:line="256" w:lineRule="auto"/>
        <w:ind w:left="3600" w:firstLine="720"/>
        <w:rPr>
          <w:rFonts w:ascii="GHEA Grapalat" w:eastAsia="Calibri" w:hAnsi="GHEA Grapalat" w:cs="Arial Armenian"/>
          <w:sz w:val="24"/>
          <w:szCs w:val="24"/>
          <w:lang w:val="hy-AM"/>
        </w:rPr>
      </w:pPr>
    </w:p>
    <w:p w:rsidR="00F2744C" w:rsidRPr="00F2744C" w:rsidRDefault="00F2744C" w:rsidP="00F2744C">
      <w:pPr>
        <w:spacing w:after="160" w:line="256" w:lineRule="auto"/>
        <w:ind w:left="3600" w:firstLine="720"/>
        <w:rPr>
          <w:rFonts w:ascii="GHEA Grapalat" w:eastAsia="Calibri" w:hAnsi="GHEA Grapalat" w:cs="Arial Armenian"/>
          <w:sz w:val="24"/>
          <w:szCs w:val="24"/>
          <w:lang w:val="hy-AM"/>
        </w:rPr>
      </w:pPr>
    </w:p>
    <w:p w:rsidR="00BB5192" w:rsidRPr="00F2744C" w:rsidRDefault="009257F0" w:rsidP="00F2744C"/>
    <w:sectPr w:rsidR="00BB5192" w:rsidRPr="00F2744C" w:rsidSect="00E007F2">
      <w:pgSz w:w="12240" w:h="15840"/>
      <w:pgMar w:top="630" w:right="99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D0241"/>
    <w:multiLevelType w:val="hybridMultilevel"/>
    <w:tmpl w:val="929E5FA4"/>
    <w:lvl w:ilvl="0" w:tplc="78909B2C">
      <w:start w:val="1"/>
      <w:numFmt w:val="decimal"/>
      <w:lvlText w:val="%1."/>
      <w:lvlJc w:val="left"/>
      <w:pPr>
        <w:ind w:left="1068" w:hanging="360"/>
      </w:pPr>
      <w:rPr>
        <w:rFonts w:eastAsia="Calibri"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C2"/>
    <w:rsid w:val="001C31C2"/>
    <w:rsid w:val="0024296C"/>
    <w:rsid w:val="00486400"/>
    <w:rsid w:val="00543EF7"/>
    <w:rsid w:val="009257F0"/>
    <w:rsid w:val="00B26535"/>
    <w:rsid w:val="00CB76E1"/>
    <w:rsid w:val="00E007F2"/>
    <w:rsid w:val="00F2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E007F2"/>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E007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07F2"/>
    <w:pPr>
      <w:spacing w:after="160" w:line="259" w:lineRule="auto"/>
      <w:ind w:left="720"/>
      <w:contextualSpacing/>
    </w:pPr>
  </w:style>
  <w:style w:type="table" w:styleId="TableGrid">
    <w:name w:val="Table Grid"/>
    <w:basedOn w:val="TableNormal"/>
    <w:uiPriority w:val="39"/>
    <w:rsid w:val="00E00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E007F2"/>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E007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07F2"/>
    <w:pPr>
      <w:spacing w:after="160" w:line="259" w:lineRule="auto"/>
      <w:ind w:left="720"/>
      <w:contextualSpacing/>
    </w:pPr>
  </w:style>
  <w:style w:type="table" w:styleId="TableGrid">
    <w:name w:val="Table Grid"/>
    <w:basedOn w:val="TableNormal"/>
    <w:uiPriority w:val="39"/>
    <w:rsid w:val="00E00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84057">
      <w:bodyDiv w:val="1"/>
      <w:marLeft w:val="0"/>
      <w:marRight w:val="0"/>
      <w:marTop w:val="0"/>
      <w:marBottom w:val="0"/>
      <w:divBdr>
        <w:top w:val="none" w:sz="0" w:space="0" w:color="auto"/>
        <w:left w:val="none" w:sz="0" w:space="0" w:color="auto"/>
        <w:bottom w:val="none" w:sz="0" w:space="0" w:color="auto"/>
        <w:right w:val="none" w:sz="0" w:space="0" w:color="auto"/>
      </w:divBdr>
    </w:div>
    <w:div w:id="4429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irav15</dc:creator>
  <cp:keywords/>
  <dc:description/>
  <cp:lastModifiedBy>User</cp:lastModifiedBy>
  <cp:revision>9</cp:revision>
  <dcterms:created xsi:type="dcterms:W3CDTF">2023-08-15T13:17:00Z</dcterms:created>
  <dcterms:modified xsi:type="dcterms:W3CDTF">2023-08-16T05:18:00Z</dcterms:modified>
</cp:coreProperties>
</file>