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1DD4" w14:textId="77777777" w:rsidR="00055281" w:rsidRPr="003A5F76" w:rsidRDefault="00055281" w:rsidP="000304F0">
      <w:pPr>
        <w:spacing w:after="0" w:line="360" w:lineRule="auto"/>
        <w:ind w:lef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A7B900A" w14:textId="77777777" w:rsidR="00055281" w:rsidRPr="003A5F76" w:rsidRDefault="00055281" w:rsidP="000304F0">
      <w:pPr>
        <w:spacing w:after="0" w:line="360" w:lineRule="auto"/>
        <w:ind w:lef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B09FFCE" w14:textId="77777777" w:rsidR="00055281" w:rsidRPr="003A5F76" w:rsidRDefault="00055281" w:rsidP="000304F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3A5F76">
        <w:rPr>
          <w:rFonts w:ascii="GHEA Grapalat" w:hAnsi="GHEA Grapalat" w:cs="Sylfaen"/>
          <w:b/>
          <w:lang w:val="hy-AM"/>
        </w:rPr>
        <w:t>ՀԻՄՆԱՎՈՐՈՒՄ</w:t>
      </w:r>
    </w:p>
    <w:p w14:paraId="39A754C8" w14:textId="41D0E491" w:rsidR="00055281" w:rsidRPr="003A5F76" w:rsidRDefault="00055281" w:rsidP="000304F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A5F76">
        <w:rPr>
          <w:rFonts w:ascii="GHEA Grapalat" w:eastAsia="GHEA Grapalat" w:hAnsi="GHEA Grapalat" w:cs="GHEA Grapalat"/>
          <w:b/>
          <w:lang w:val="hy-AM"/>
        </w:rPr>
        <w:t>«</w:t>
      </w:r>
      <w:r w:rsidRPr="003A5F76">
        <w:rPr>
          <w:rFonts w:ascii="GHEA Grapalat" w:hAnsi="GHEA Grapalat" w:cs="Tahoma"/>
          <w:b/>
          <w:lang w:val="hy-AM"/>
        </w:rPr>
        <w:t xml:space="preserve">ՀԻԴՐՈՕԴԵՐԵՎՈՒԹԱԲԱՆԱԿԱՆ ԳՈՐԾՈՒՆԵՈՒԹՅԱՆ ՄԱՍԻՆ» ՀԱՅԱՍՏԱՆԻ ՀԱՆՐԱՊԵՏՈՒԹՅԱՆ </w:t>
      </w:r>
      <w:r w:rsidRPr="003A5F76">
        <w:rPr>
          <w:rStyle w:val="Strong"/>
          <w:rFonts w:ascii="GHEA Grapalat" w:eastAsia="Merriweather" w:hAnsi="GHEA Grapalat"/>
          <w:color w:val="000000"/>
          <w:lang w:val="hy-AM"/>
        </w:rPr>
        <w:t>ՕՐԵՆՔՈՒՄ ՓՈՓՈԽՈՒԹՅՈՒՆ ԿԱՏԱՐԵԼՈՒ ՄԱՍԻՆ</w:t>
      </w:r>
      <w:r w:rsidRPr="003A5F76">
        <w:rPr>
          <w:rStyle w:val="Strong"/>
          <w:rFonts w:ascii="GHEA Grapalat" w:hAnsi="GHEA Grapalat"/>
          <w:color w:val="000000"/>
          <w:lang w:val="hy-AM"/>
        </w:rPr>
        <w:t></w:t>
      </w:r>
    </w:p>
    <w:p w14:paraId="636C596A" w14:textId="77777777" w:rsidR="00055281" w:rsidRPr="003A5F76" w:rsidRDefault="00055281" w:rsidP="000304F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3A5F76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ՕՐԵՆՔԻ </w:t>
      </w:r>
      <w:r w:rsidRPr="003A5F76">
        <w:rPr>
          <w:rFonts w:ascii="GHEA Grapalat" w:hAnsi="GHEA Grapalat" w:cs="Sylfaen"/>
          <w:b/>
          <w:lang w:val="hy-AM"/>
        </w:rPr>
        <w:t>ԸՆԴՈՒՆՄԱՆ</w:t>
      </w:r>
    </w:p>
    <w:p w14:paraId="37B3B80A" w14:textId="77777777" w:rsidR="00055281" w:rsidRPr="003A5F76" w:rsidRDefault="00055281" w:rsidP="000304F0">
      <w:pPr>
        <w:spacing w:after="0" w:line="360" w:lineRule="auto"/>
        <w:ind w:lef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3061186" w14:textId="77777777" w:rsidR="00055281" w:rsidRPr="003A5F76" w:rsidRDefault="00055281" w:rsidP="000304F0">
      <w:pPr>
        <w:spacing w:after="0" w:line="360" w:lineRule="auto"/>
        <w:ind w:lef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680E576" w14:textId="05DD5CFB" w:rsidR="00081F52" w:rsidRPr="003A5F76" w:rsidRDefault="00081F52" w:rsidP="000304F0">
      <w:pPr>
        <w:spacing w:after="0" w:line="360" w:lineRule="auto"/>
        <w:ind w:left="-630" w:firstLine="63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3A5F76">
        <w:rPr>
          <w:rFonts w:ascii="GHEA Grapalat" w:hAnsi="GHEA Grapalat"/>
          <w:b/>
          <w:sz w:val="24"/>
          <w:szCs w:val="24"/>
          <w:lang w:val="hy-AM"/>
        </w:rPr>
        <w:t>1</w:t>
      </w:r>
      <w:r w:rsidRPr="003A5F76">
        <w:rPr>
          <w:rFonts w:ascii="GHEA Grapalat" w:hAnsi="GHEA Grapalat" w:cs="Arial"/>
          <w:b/>
          <w:sz w:val="24"/>
          <w:szCs w:val="24"/>
          <w:lang w:val="hy-AM"/>
        </w:rPr>
        <w:t>.Ընթացիկ իրավիճակը և իրավական ակտի ընդունման անհրաժեշտությունը</w:t>
      </w:r>
    </w:p>
    <w:p w14:paraId="5836AB26" w14:textId="77777777" w:rsidR="00E13CD0" w:rsidRDefault="004D5288" w:rsidP="000304F0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D0E1A">
        <w:rPr>
          <w:rFonts w:ascii="GHEA Grapalat" w:hAnsi="GHEA Grapalat"/>
          <w:sz w:val="24"/>
          <w:szCs w:val="24"/>
          <w:lang w:val="hy-AM"/>
        </w:rPr>
        <w:t>ԱՊՀ Միջխորհրդարանական վեհաժողովի 1997 թվականի հունիսի 8-ի թիվ 9-13 որոշմա</w:t>
      </w:r>
      <w:r w:rsidRPr="006A6B2A">
        <w:rPr>
          <w:rFonts w:ascii="GHEA Grapalat" w:hAnsi="GHEA Grapalat"/>
          <w:sz w:val="24"/>
          <w:szCs w:val="24"/>
          <w:lang w:val="hy-AM"/>
        </w:rPr>
        <w:t>ն 1-ին կետով</w:t>
      </w:r>
      <w:r w:rsidRPr="00AD0E1A">
        <w:rPr>
          <w:rFonts w:ascii="GHEA Grapalat" w:hAnsi="GHEA Grapalat"/>
          <w:sz w:val="24"/>
          <w:szCs w:val="24"/>
          <w:lang w:val="hy-AM"/>
        </w:rPr>
        <w:t xml:space="preserve"> ընդունված «Հիդրոօդեր</w:t>
      </w:r>
      <w:r w:rsidRPr="006A6B2A">
        <w:rPr>
          <w:rFonts w:ascii="GHEA Grapalat" w:hAnsi="GHEA Grapalat"/>
          <w:sz w:val="24"/>
          <w:szCs w:val="24"/>
          <w:lang w:val="hy-AM"/>
        </w:rPr>
        <w:t>և</w:t>
      </w:r>
      <w:r w:rsidRPr="00AD0E1A">
        <w:rPr>
          <w:rFonts w:ascii="GHEA Grapalat" w:hAnsi="GHEA Grapalat"/>
          <w:sz w:val="24"/>
          <w:szCs w:val="24"/>
          <w:lang w:val="hy-AM"/>
        </w:rPr>
        <w:t xml:space="preserve">ութաբանական գործունեության մասին» մոդելային օրենքի 25-րդ հոդվածը սահմանում է, որ անդամ պետության </w:t>
      </w:r>
      <w:r w:rsidRPr="00AD0E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տարածքում ռազմական դրություն հայտարարելու դեպքում պետական հիդրոօդերևութաբանական ծառայությունն ամբողջ կազմով անցնում է պաշտպանության նա</w:t>
      </w:r>
      <w:r w:rsidRPr="004D52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</w:t>
      </w:r>
      <w:r w:rsidRPr="00AD0E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արարության իրավասության ներքո</w:t>
      </w:r>
      <w:r w:rsidRPr="00AD0E1A">
        <w:rPr>
          <w:rFonts w:ascii="GHEA Grapalat" w:hAnsi="GHEA Grapalat"/>
          <w:sz w:val="24"/>
          <w:szCs w:val="24"/>
          <w:lang w:val="hy-AM"/>
        </w:rPr>
        <w:t>, իսկ</w:t>
      </w:r>
      <w:r w:rsidRPr="006A6B2A">
        <w:rPr>
          <w:rFonts w:ascii="GHEA Grapalat" w:hAnsi="GHEA Grapalat"/>
          <w:sz w:val="24"/>
          <w:szCs w:val="24"/>
          <w:lang w:val="hy-AM"/>
        </w:rPr>
        <w:t xml:space="preserve"> նույն որո</w:t>
      </w:r>
      <w:r w:rsidRPr="004D5288">
        <w:rPr>
          <w:rFonts w:ascii="GHEA Grapalat" w:hAnsi="GHEA Grapalat"/>
          <w:sz w:val="24"/>
          <w:szCs w:val="24"/>
          <w:lang w:val="hy-AM"/>
        </w:rPr>
        <w:t>շ</w:t>
      </w:r>
      <w:r w:rsidRPr="006A6B2A">
        <w:rPr>
          <w:rFonts w:ascii="GHEA Grapalat" w:hAnsi="GHEA Grapalat"/>
          <w:sz w:val="24"/>
          <w:szCs w:val="24"/>
          <w:lang w:val="hy-AM"/>
        </w:rPr>
        <w:t>ման</w:t>
      </w:r>
      <w:r w:rsidRPr="00AD0E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6B2A">
        <w:rPr>
          <w:rFonts w:ascii="GHEA Grapalat" w:hAnsi="GHEA Grapalat"/>
          <w:sz w:val="24"/>
          <w:szCs w:val="24"/>
          <w:lang w:val="hy-AM"/>
        </w:rPr>
        <w:t xml:space="preserve">2-րդ </w:t>
      </w:r>
      <w:r w:rsidRPr="00AD0E1A">
        <w:rPr>
          <w:rFonts w:ascii="GHEA Grapalat" w:hAnsi="GHEA Grapalat"/>
          <w:sz w:val="24"/>
          <w:szCs w:val="24"/>
          <w:lang w:val="hy-AM"/>
        </w:rPr>
        <w:t>կետով որոշվել է նշված օրենքը ուղարկել Միջխորհրդարանական վեհաժողովի անդամ երկրների խորհրդարաններ և առաջարկել այն օգտագործել ազգային օրենսդրության մեջ</w:t>
      </w:r>
      <w:r w:rsidR="00E13CD0" w:rsidRPr="00E13CD0">
        <w:rPr>
          <w:rFonts w:ascii="GHEA Grapalat" w:hAnsi="GHEA Grapalat"/>
          <w:sz w:val="24"/>
          <w:szCs w:val="24"/>
          <w:lang w:val="hy-AM"/>
        </w:rPr>
        <w:t>:</w:t>
      </w:r>
    </w:p>
    <w:p w14:paraId="757A01D6" w14:textId="129F6027" w:rsidR="004D5288" w:rsidRPr="00E13CD0" w:rsidRDefault="00E13CD0" w:rsidP="000304F0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13CD0">
        <w:rPr>
          <w:rFonts w:ascii="GHEA Grapalat" w:hAnsi="GHEA Grapalat"/>
          <w:sz w:val="24"/>
          <w:szCs w:val="24"/>
          <w:lang w:val="hy-AM"/>
        </w:rPr>
        <w:t xml:space="preserve">2001 թվականի փետրվարի 7-ին </w:t>
      </w:r>
      <w:r w:rsidRPr="00AD0E1A">
        <w:rPr>
          <w:rFonts w:ascii="GHEA Grapalat" w:hAnsi="GHEA Grapalat"/>
          <w:sz w:val="24"/>
          <w:szCs w:val="24"/>
          <w:lang w:val="hy-AM"/>
        </w:rPr>
        <w:t xml:space="preserve">մոդելային օրենքի </w:t>
      </w:r>
      <w:r w:rsidRPr="00E13CD0">
        <w:rPr>
          <w:rFonts w:ascii="GHEA Grapalat" w:hAnsi="GHEA Grapalat"/>
          <w:sz w:val="24"/>
          <w:szCs w:val="24"/>
          <w:lang w:val="hy-AM"/>
        </w:rPr>
        <w:t xml:space="preserve">հիման վրա ընդունվել է </w:t>
      </w:r>
      <w:r w:rsidRPr="00AD0E1A">
        <w:rPr>
          <w:rFonts w:ascii="GHEA Grapalat" w:hAnsi="GHEA Grapalat"/>
          <w:sz w:val="24"/>
          <w:szCs w:val="24"/>
          <w:lang w:val="hy-AM"/>
        </w:rPr>
        <w:t>«Հիդրոօդեր</w:t>
      </w:r>
      <w:r w:rsidRPr="006A6B2A">
        <w:rPr>
          <w:rFonts w:ascii="GHEA Grapalat" w:hAnsi="GHEA Grapalat"/>
          <w:sz w:val="24"/>
          <w:szCs w:val="24"/>
          <w:lang w:val="hy-AM"/>
        </w:rPr>
        <w:t>և</w:t>
      </w:r>
      <w:r w:rsidRPr="00AD0E1A">
        <w:rPr>
          <w:rFonts w:ascii="GHEA Grapalat" w:hAnsi="GHEA Grapalat"/>
          <w:sz w:val="24"/>
          <w:szCs w:val="24"/>
          <w:lang w:val="hy-AM"/>
        </w:rPr>
        <w:t>ութաբանական գործունեության մասին»</w:t>
      </w:r>
      <w:r w:rsidRPr="00E13CD0">
        <w:rPr>
          <w:rFonts w:ascii="GHEA Grapalat" w:hAnsi="GHEA Grapalat"/>
          <w:sz w:val="24"/>
          <w:szCs w:val="24"/>
          <w:lang w:val="hy-AM"/>
        </w:rPr>
        <w:t xml:space="preserve"> օրենքը (այսուհետ՝ Օրենք), որի </w:t>
      </w:r>
      <w:r w:rsidRPr="00D65B87">
        <w:rPr>
          <w:rFonts w:ascii="GHEA Grapalat" w:hAnsi="GHEA Grapalat" w:cs="Tahoma"/>
          <w:sz w:val="24"/>
          <w:szCs w:val="24"/>
          <w:lang w:val="hy-AM"/>
        </w:rPr>
        <w:t>17-րդ հոդվածով</w:t>
      </w:r>
      <w:r w:rsidRPr="00E13CD0">
        <w:rPr>
          <w:rFonts w:ascii="GHEA Grapalat" w:hAnsi="GHEA Grapalat" w:cs="Tahoma"/>
          <w:sz w:val="24"/>
          <w:szCs w:val="24"/>
          <w:lang w:val="hy-AM"/>
        </w:rPr>
        <w:t xml:space="preserve"> ի սկզբանե սահմանվել էր՝ </w:t>
      </w:r>
      <w:r w:rsidRPr="003076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տարածքում ռազմական դրություն մտցնելու դեպքում պետական հիդրոօդերևութաբանական ծառայությունն ամբողջ կազմով անցնում է Հայաստանի Հանրապետության պաշտպանության նախարարության տնօրինությանը</w:t>
      </w:r>
      <w:r w:rsidRPr="00E13CD0">
        <w:rPr>
          <w:rFonts w:ascii="GHEA Grapalat" w:hAnsi="GHEA Grapalat" w:cs="Tahoma"/>
          <w:sz w:val="24"/>
          <w:szCs w:val="24"/>
          <w:lang w:val="hy-AM"/>
        </w:rPr>
        <w:t>:</w:t>
      </w:r>
    </w:p>
    <w:p w14:paraId="6F46C3C7" w14:textId="3F21EC1E" w:rsidR="00D65B87" w:rsidRDefault="00E13CD0" w:rsidP="000304F0">
      <w:pPr>
        <w:spacing w:after="0" w:line="360" w:lineRule="auto"/>
        <w:ind w:left="-63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3CD0">
        <w:rPr>
          <w:rFonts w:ascii="GHEA Grapalat" w:hAnsi="GHEA Grapalat" w:cs="Tahoma"/>
          <w:sz w:val="24"/>
          <w:szCs w:val="24"/>
          <w:lang w:val="hy-AM"/>
        </w:rPr>
        <w:t>Ն</w:t>
      </w:r>
      <w:r w:rsidRPr="00D65B87">
        <w:rPr>
          <w:rFonts w:ascii="GHEA Grapalat" w:hAnsi="GHEA Grapalat" w:cs="Tahoma"/>
          <w:sz w:val="24"/>
          <w:szCs w:val="24"/>
          <w:lang w:val="hy-AM"/>
        </w:rPr>
        <w:t xml:space="preserve">երկայումս </w:t>
      </w:r>
      <w:r w:rsidRPr="00E13CD0">
        <w:rPr>
          <w:rFonts w:ascii="GHEA Grapalat" w:hAnsi="GHEA Grapalat" w:cs="Tahoma"/>
          <w:sz w:val="24"/>
          <w:szCs w:val="24"/>
          <w:lang w:val="hy-AM"/>
        </w:rPr>
        <w:t xml:space="preserve">Օրենքի </w:t>
      </w:r>
      <w:r w:rsidR="003A5F76" w:rsidRPr="00D65B87">
        <w:rPr>
          <w:rFonts w:ascii="GHEA Grapalat" w:hAnsi="GHEA Grapalat" w:cs="Tahoma"/>
          <w:sz w:val="24"/>
          <w:szCs w:val="24"/>
          <w:lang w:val="hy-AM"/>
        </w:rPr>
        <w:t xml:space="preserve">17-րդ հոդվածով սահմանված է, որ </w:t>
      </w:r>
      <w:r w:rsidR="003A5F76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ռազմական դրություն հայտարարելու դեպքում պետական հիդրոօդերևութաբանական ծառայությունն ամբողջ կազմով անցնում է լրիվ պատրաստականության և քաղաքացիական պաշտպանության ու արտակարգ իրավիճակների լիազոր պետական մարմնի կազմում ապահովում է սույն օրենքով նախատեսված գործառույթների կատարումը: 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 դրույթը ի փոփոխություն Օրենքի նախկին խմբագրության</w:t>
      </w:r>
      <w:r w:rsidR="00D65B87" w:rsidRPr="003076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սահմանվել էր (</w:t>
      </w:r>
      <w:r w:rsidR="00357DE4" w:rsidRPr="00D65B8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2016 թվականի ապրիլի 7-ի ՀՕ-45-Ն օրենքով) 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հիմք ընդունելով Հայաստանի Հանրապետության Նախագահի 2011 թվականի դեկտեմբերի 27-ի ՆԿ-229-Ն կարգադրությամբ հաստատված հայեցակարգը</w:t>
      </w:r>
      <w:r w:rsidR="000304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նախատեսվել էր 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պաշտպանության ստորաբաժանումների կառավարման իրավասությունները </w:t>
      </w:r>
      <w:r w:rsidR="000304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վերապահել 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357DE4" w:rsidRPr="00D65B8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տարածքային կառավարման </w:t>
      </w:r>
      <w:r w:rsidR="000304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արտակարգ իրավիճակների նախարարությանը</w:t>
      </w:r>
      <w:r w:rsidR="000304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ինչի շնորհիվ քաղաքացիական պաշտպանության գործառույթներ իրականացնող կառույցները կգործեին մեկ ընդհանուր օղակում</w:t>
      </w:r>
      <w:r w:rsidR="000304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մեկ մարմնի կառավարման </w:t>
      </w:r>
      <w:r w:rsidR="000304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ղեկավարման ներքո (ՊՈԱԿ-ի իրավանախորդն իր լւազորություններն իրականացնում </w:t>
      </w:r>
      <w:r w:rsidR="000304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արտակարգ իրավիճակների </w:t>
      </w:r>
      <w:r w:rsidR="00D65B87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 կազմում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357DE4" w:rsidRPr="00D65B87">
        <w:rPr>
          <w:rFonts w:ascii="GHEA Grapalat" w:hAnsi="GHEA Grapalat"/>
          <w:sz w:val="24"/>
          <w:szCs w:val="24"/>
          <w:lang w:val="hy-AM"/>
        </w:rPr>
        <w:t>, սակայն ռ</w:t>
      </w:r>
      <w:r w:rsidR="0027494D" w:rsidRPr="00D65B87">
        <w:rPr>
          <w:rFonts w:ascii="GHEA Grapalat" w:hAnsi="GHEA Grapalat"/>
          <w:sz w:val="24"/>
          <w:szCs w:val="24"/>
          <w:lang w:val="hy-AM"/>
        </w:rPr>
        <w:t>ազմական դրության անցնելու ժամանակ հիդրոօդերևութաբանական ապահովման հիմնական նպատակն է ՀՀ պետական կառավարման մարմիներին անհրաժեշտ փաստացի և կանխատեսվող տեղեկատվության տրամադրումը, երկրին ու  բնակչությանն սպառնացող աղետն ընդգրկող տարածքի հիդրոօդերևութաբանական պայմանների և շրջակա միջավա</w:t>
      </w:r>
      <w:r w:rsidR="004D5288" w:rsidRPr="004D5288">
        <w:rPr>
          <w:rFonts w:ascii="GHEA Grapalat" w:hAnsi="GHEA Grapalat"/>
          <w:sz w:val="24"/>
          <w:szCs w:val="24"/>
          <w:lang w:val="hy-AM"/>
        </w:rPr>
        <w:t>յ</w:t>
      </w:r>
      <w:r w:rsidR="0027494D" w:rsidRPr="00D65B87">
        <w:rPr>
          <w:rFonts w:ascii="GHEA Grapalat" w:hAnsi="GHEA Grapalat"/>
          <w:sz w:val="24"/>
          <w:szCs w:val="24"/>
          <w:lang w:val="hy-AM"/>
        </w:rPr>
        <w:t xml:space="preserve">րի աղտոտվածության վիճակի </w:t>
      </w:r>
      <w:r w:rsidR="0027494D" w:rsidRPr="00D65B87">
        <w:rPr>
          <w:rFonts w:ascii="GHEA Grapalat" w:hAnsi="GHEA Grapalat" w:cs="Sylfaen"/>
          <w:sz w:val="24"/>
          <w:szCs w:val="24"/>
          <w:lang w:val="hy-AM"/>
        </w:rPr>
        <w:t>ճշգրիտ</w:t>
      </w:r>
      <w:r w:rsidR="0027494D" w:rsidRPr="00D65B87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27494D" w:rsidRPr="00D65B87">
        <w:rPr>
          <w:rFonts w:ascii="GHEA Grapalat" w:hAnsi="GHEA Grapalat" w:cs="Sylfaen"/>
          <w:sz w:val="24"/>
          <w:szCs w:val="24"/>
          <w:lang w:val="hy-AM"/>
        </w:rPr>
        <w:t xml:space="preserve">և օբյեկտիվ գնահատումը, </w:t>
      </w:r>
      <w:r w:rsidR="0027494D" w:rsidRPr="00D65B87">
        <w:rPr>
          <w:rFonts w:ascii="GHEA Grapalat" w:hAnsi="GHEA Grapalat"/>
          <w:sz w:val="24"/>
          <w:szCs w:val="24"/>
          <w:lang w:val="hy-AM"/>
        </w:rPr>
        <w:t>բնակչության և տնտեսության պաշտպանական միջոցառումների կազմակերպման համար անհրաժեշտ տեղեկատվության տրամադր</w:t>
      </w:r>
      <w:r w:rsidR="00357DE4" w:rsidRPr="00D65B87">
        <w:rPr>
          <w:rFonts w:ascii="GHEA Grapalat" w:hAnsi="GHEA Grapalat"/>
          <w:sz w:val="24"/>
          <w:szCs w:val="24"/>
          <w:lang w:val="hy-AM"/>
        </w:rPr>
        <w:t xml:space="preserve">ումը՝ 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օպերատ</w:t>
      </w:r>
      <w:r w:rsidR="004D5288" w:rsidRPr="004D52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357DE4"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վության սկզբունքով</w:t>
      </w:r>
      <w:r w:rsid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C2CC591" w14:textId="1C471D96" w:rsidR="0027494D" w:rsidRPr="00D65B87" w:rsidRDefault="00357DE4" w:rsidP="000304F0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65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836E57E" w14:textId="52629252" w:rsidR="00D65B87" w:rsidRDefault="0027494D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5B87">
        <w:rPr>
          <w:rFonts w:ascii="GHEA Grapalat" w:hAnsi="GHEA Grapalat"/>
          <w:sz w:val="24"/>
          <w:szCs w:val="24"/>
          <w:lang w:val="hy-AM"/>
        </w:rPr>
        <w:t>ՀՀ ՊՆ հետ ճշգրտվում է հիդրոօդերևութաբանական և շրջակա միջավայրի վիճակի վերաբերյալ տվյալների տրամադրման ձևաչափը և հաղորդման պարբերականությունը</w:t>
      </w:r>
      <w:r w:rsidR="00D65B87">
        <w:rPr>
          <w:rFonts w:ascii="GHEA Grapalat" w:hAnsi="GHEA Grapalat"/>
          <w:sz w:val="24"/>
          <w:szCs w:val="24"/>
          <w:lang w:val="hy-AM"/>
        </w:rPr>
        <w:t>,</w:t>
      </w:r>
    </w:p>
    <w:p w14:paraId="6507BAFB" w14:textId="4263C38F" w:rsidR="00D65B87" w:rsidRDefault="0027494D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5B87">
        <w:rPr>
          <w:rFonts w:ascii="GHEA Grapalat" w:hAnsi="GHEA Grapalat"/>
          <w:sz w:val="24"/>
          <w:szCs w:val="24"/>
          <w:lang w:val="hy-AM"/>
        </w:rPr>
        <w:t xml:space="preserve"> </w:t>
      </w:r>
      <w:r w:rsidR="00D65B87">
        <w:rPr>
          <w:rFonts w:ascii="GHEA Grapalat" w:hAnsi="GHEA Grapalat"/>
          <w:sz w:val="24"/>
          <w:szCs w:val="24"/>
          <w:lang w:val="hy-AM"/>
        </w:rPr>
        <w:t>հ</w:t>
      </w:r>
      <w:r w:rsidRPr="00D65B87">
        <w:rPr>
          <w:rFonts w:ascii="GHEA Grapalat" w:hAnsi="GHEA Grapalat"/>
          <w:sz w:val="24"/>
          <w:szCs w:val="24"/>
          <w:lang w:val="hy-AM"/>
        </w:rPr>
        <w:t>իդրոօդերևութաբանական տվյալների տրամադրումն անհրաժեշտության դեպքում իրականացվում է յուրաքանչյուր ժամը մեկ</w:t>
      </w:r>
      <w:r w:rsidR="00D65B87">
        <w:rPr>
          <w:rFonts w:ascii="GHEA Grapalat" w:hAnsi="GHEA Grapalat"/>
          <w:sz w:val="24"/>
          <w:szCs w:val="24"/>
          <w:lang w:val="hy-AM"/>
        </w:rPr>
        <w:t>,</w:t>
      </w:r>
    </w:p>
    <w:p w14:paraId="4BAE3FD1" w14:textId="7643BFB3" w:rsidR="00D65B87" w:rsidRDefault="00D65B87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</w:t>
      </w:r>
      <w:r w:rsidR="0027494D" w:rsidRPr="00D65B87">
        <w:rPr>
          <w:rFonts w:ascii="GHEA Grapalat" w:hAnsi="GHEA Grapalat"/>
          <w:sz w:val="24"/>
          <w:szCs w:val="24"/>
          <w:lang w:val="hy-AM"/>
        </w:rPr>
        <w:t>րվում է երևույթի մասին տեղեկատվություն` նշելով երևույթի դիտման սկիզբը տարածման շրջանը (հովտային, նախալեռնային, տարածքի հյուսիսում, հարավում և այլն), ինտենսիվությունը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27494D" w:rsidRPr="00D65B8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3133686" w14:textId="2455CDF9" w:rsidR="00D65B87" w:rsidRDefault="00D65B87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ru-RU"/>
        </w:rPr>
        <w:t>կ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ատարում է սինո</w:t>
      </w:r>
      <w:r w:rsidR="004D5288" w:rsidRPr="004D5288">
        <w:rPr>
          <w:rFonts w:ascii="GHEA Grapalat" w:hAnsi="GHEA Grapalat"/>
          <w:sz w:val="24"/>
          <w:szCs w:val="24"/>
          <w:lang w:val="hy-AM" w:eastAsia="ru-RU"/>
        </w:rPr>
        <w:t>օ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պտիկական դրության գնահատում՝ պարզաբանելով տվյալ դաշտը որքանով է նպաստում երևույթի տարածմանը, տալիս կանխատեսումներ ռադիոակտիվ ամպերի տեղաշարժման հետագծի վերաբերյալ՝ նշելով տարածման ուղղությունը, արագությունը, տարածման հնարավոր շրջանը։</w:t>
      </w:r>
    </w:p>
    <w:p w14:paraId="2989081F" w14:textId="3C1C95B9" w:rsidR="00D65B87" w:rsidRDefault="00D65B87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ru-RU"/>
        </w:rPr>
        <w:lastRenderedPageBreak/>
        <w:t>տ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րվում է տեղեկատվություն</w:t>
      </w:r>
      <w:r>
        <w:rPr>
          <w:rFonts w:ascii="GHEA Grapalat" w:hAnsi="GHEA Grapalat"/>
          <w:sz w:val="24"/>
          <w:szCs w:val="24"/>
          <w:lang w:val="hy-AM" w:eastAsia="ru-RU"/>
        </w:rPr>
        <w:t>՝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 xml:space="preserve"> երևույթի ուժգնացման կամ թուլացման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="0027494D" w:rsidRPr="00D65B87">
        <w:rPr>
          <w:rFonts w:ascii="GHEA Grapalat" w:hAnsi="GHEA Grapalat" w:cs="Arial"/>
          <w:sz w:val="24"/>
          <w:szCs w:val="24"/>
          <w:lang w:val="hy-AM"/>
        </w:rPr>
        <w:t>գետերում ջրի մակարդակի, ջրի ելքերի, ջրամբարների ջրալցվածության վերաբերյալ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7494D" w:rsidRPr="00D65B87">
        <w:rPr>
          <w:rFonts w:ascii="GHEA Grapalat" w:hAnsi="GHEA Grapalat"/>
          <w:sz w:val="24"/>
          <w:szCs w:val="24"/>
          <w:lang w:val="hy-AM"/>
        </w:rPr>
        <w:t>շրջակա միջավայրի՝ մթնոլորտային օդի, մակերևութային և ստորերկրյա ջրերի, հողերի աղտոտվածության վերաբերյալ ըստ տարածքի կամ ջրային ռեսուրսների՝ նշելով աղտոտվածության աստիճանը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7C64ED84" w14:textId="5084D377" w:rsidR="00D65B87" w:rsidRDefault="00D65B87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ru-RU"/>
        </w:rPr>
        <w:t>ա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պահովում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է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ընթացիկ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տեղեկագրերի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կազմումը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իրավիճակի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մասին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,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պատրաստում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հատուկ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քարտեզներ՝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ներկայացնելով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հիդրոօդերևութաբանական և շրջակա միջավայրի աղտոտվածության վիճակը՝ այդ թվում ռադիացիոն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իրավիճակը</w:t>
      </w:r>
      <w:r>
        <w:rPr>
          <w:rFonts w:ascii="GHEA Grapalat" w:hAnsi="GHEA Grapalat"/>
          <w:sz w:val="24"/>
          <w:szCs w:val="24"/>
          <w:lang w:val="hy-AM" w:eastAsia="ru-RU"/>
        </w:rPr>
        <w:t>,</w:t>
      </w:r>
    </w:p>
    <w:p w14:paraId="0FAA80FE" w14:textId="14C74ED7" w:rsidR="00D65B87" w:rsidRDefault="00D65B87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ru-RU"/>
        </w:rPr>
        <w:t>ա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նհրաժեշտ տարածքի ֆոնային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գամմա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>-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ճառագայթ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softHyphen/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ման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դոզայի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հզորության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տվյալների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տրա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softHyphen/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մադրումը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սկսվում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է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իրականացվել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յուրաքանչյուր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ժամը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մեկ</w:t>
      </w:r>
      <w:r>
        <w:rPr>
          <w:rFonts w:ascii="GHEA Grapalat" w:hAnsi="GHEA Grapalat"/>
          <w:sz w:val="24"/>
          <w:szCs w:val="24"/>
          <w:lang w:val="hy-AM" w:eastAsia="ru-RU"/>
        </w:rPr>
        <w:t>,</w:t>
      </w:r>
    </w:p>
    <w:p w14:paraId="60D1771A" w14:textId="029C8E94" w:rsidR="000304F0" w:rsidRPr="002859C0" w:rsidRDefault="00D65B87" w:rsidP="000304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ru-RU"/>
        </w:rPr>
        <w:t>ա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նհրաժեշտության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դեպքում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իրականացնում է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ռադիոակտիվ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փուշու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և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ջրի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չոր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մնացորդի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գումարային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բետտա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>-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ակտիվության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դոզայի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չափումները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կազմա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softHyphen/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կերպելու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27494D" w:rsidRPr="00D65B87">
        <w:rPr>
          <w:rFonts w:ascii="GHEA Grapalat" w:hAnsi="GHEA Grapalat"/>
          <w:sz w:val="24"/>
          <w:szCs w:val="24"/>
          <w:lang w:val="hy-AM" w:eastAsia="ru-RU"/>
        </w:rPr>
        <w:t>վերաբերյալ</w:t>
      </w:r>
      <w:r w:rsidR="0027494D" w:rsidRPr="00D65B87">
        <w:rPr>
          <w:rFonts w:ascii="GHEA Grapalat" w:hAnsi="GHEA Grapalat"/>
          <w:sz w:val="24"/>
          <w:szCs w:val="24"/>
          <w:lang w:val="af-ZA" w:eastAsia="ru-RU"/>
        </w:rPr>
        <w:t>:</w:t>
      </w:r>
    </w:p>
    <w:p w14:paraId="4B16694E" w14:textId="7F00D96B" w:rsidR="002859C0" w:rsidRPr="002859C0" w:rsidRDefault="002859C0" w:rsidP="00AD0E1A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59C0">
        <w:rPr>
          <w:rFonts w:ascii="GHEA Grapalat" w:hAnsi="GHEA Grapalat"/>
          <w:sz w:val="24"/>
          <w:szCs w:val="24"/>
          <w:lang w:val="hy-AM"/>
        </w:rPr>
        <w:t xml:space="preserve">Բացի </w:t>
      </w:r>
      <w:r w:rsidRPr="00AD0E1A">
        <w:rPr>
          <w:rFonts w:ascii="GHEA Grapalat" w:hAnsi="GHEA Grapalat"/>
          <w:sz w:val="24"/>
          <w:szCs w:val="24"/>
          <w:lang w:val="hy-AM"/>
        </w:rPr>
        <w:t xml:space="preserve">այդ, </w:t>
      </w:r>
    </w:p>
    <w:p w14:paraId="708B3A32" w14:textId="23B2789B" w:rsidR="00081F52" w:rsidRPr="003A5F76" w:rsidRDefault="00081F52" w:rsidP="000304F0">
      <w:pPr>
        <w:tabs>
          <w:tab w:val="left" w:pos="3016"/>
        </w:tabs>
        <w:spacing w:after="0" w:line="360" w:lineRule="auto"/>
        <w:ind w:left="-630" w:firstLine="630"/>
        <w:rPr>
          <w:rFonts w:ascii="GHEA Grapalat" w:hAnsi="GHEA Grapalat"/>
          <w:b/>
          <w:sz w:val="24"/>
          <w:szCs w:val="24"/>
          <w:lang w:val="hy-AM"/>
        </w:rPr>
      </w:pPr>
      <w:r w:rsidRPr="003A5F76">
        <w:rPr>
          <w:rFonts w:ascii="GHEA Grapalat" w:hAnsi="GHEA Grapalat"/>
          <w:b/>
          <w:sz w:val="24"/>
          <w:szCs w:val="24"/>
          <w:lang w:val="hy-AM"/>
        </w:rPr>
        <w:t xml:space="preserve">2.Առաջարկվող կարգավորման բնույթը </w:t>
      </w:r>
    </w:p>
    <w:p w14:paraId="7EFDF0C6" w14:textId="77BF16C3" w:rsidR="00081F52" w:rsidRPr="003A5F76" w:rsidRDefault="00081F52" w:rsidP="000304F0">
      <w:pPr>
        <w:tabs>
          <w:tab w:val="left" w:pos="3016"/>
        </w:tabs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A5F76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3A5F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A5F76">
        <w:rPr>
          <w:rFonts w:ascii="GHEA Grapalat" w:hAnsi="GHEA Grapalat"/>
          <w:bCs/>
          <w:sz w:val="24"/>
          <w:szCs w:val="24"/>
          <w:lang w:val="hy-AM"/>
        </w:rPr>
        <w:t>ընդունման արդյունքում</w:t>
      </w:r>
      <w:r w:rsidRPr="003A5F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F76">
        <w:rPr>
          <w:rFonts w:ascii="GHEA Grapalat" w:hAnsi="GHEA Grapalat" w:cs="GHEA Grapalat"/>
          <w:sz w:val="24"/>
          <w:szCs w:val="24"/>
          <w:lang w:val="hy-AM"/>
        </w:rPr>
        <w:t>ակնկալվում</w:t>
      </w:r>
      <w:r w:rsidRPr="003A5F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F76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3A5F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ռազմական դրություն հայտարարելու դեպքում </w:t>
      </w:r>
      <w:r w:rsidRPr="003A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</w:t>
      </w:r>
      <w:r w:rsidRPr="003A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Հիդրոօդերևութաբանության և մոնիթորինգի կենտրոն» պետական ոչ առևտրային կազմակերպության, ով հանդիսանում է օրենքով սահմանված  պետական հիդրոօդերևութաբանական ծառայությունը, ամբողջ կազմով անցնում պաշտպանության նախարարության լիազորությունների ներքո</w:t>
      </w:r>
      <w:r w:rsidR="00055281" w:rsidRPr="003A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6513698E" w14:textId="77777777" w:rsidR="00081F52" w:rsidRPr="003A5F76" w:rsidRDefault="00081F52" w:rsidP="000304F0">
      <w:pPr>
        <w:tabs>
          <w:tab w:val="left" w:pos="3016"/>
        </w:tabs>
        <w:spacing w:after="0" w:line="360" w:lineRule="auto"/>
        <w:ind w:left="-630" w:firstLine="630"/>
        <w:rPr>
          <w:rFonts w:ascii="GHEA Grapalat" w:hAnsi="GHEA Grapalat"/>
          <w:b/>
          <w:sz w:val="24"/>
          <w:szCs w:val="24"/>
          <w:lang w:val="fr-FR"/>
        </w:rPr>
      </w:pPr>
      <w:r w:rsidRPr="003A5F76">
        <w:rPr>
          <w:rFonts w:ascii="GHEA Grapalat" w:hAnsi="GHEA Grapalat"/>
          <w:b/>
          <w:sz w:val="24"/>
          <w:szCs w:val="24"/>
          <w:lang w:val="hy-AM"/>
        </w:rPr>
        <w:t>3.</w:t>
      </w:r>
      <w:r w:rsidRPr="003A5F76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մշակման գործընթացում ներգրավված ինստիտուտները, անձինք և </w:t>
      </w:r>
      <w:r w:rsidRPr="003A5F76">
        <w:rPr>
          <w:rFonts w:ascii="GHEA Grapalat" w:hAnsi="GHEA Grapalat"/>
          <w:b/>
          <w:bCs/>
          <w:color w:val="191919"/>
          <w:sz w:val="24"/>
          <w:szCs w:val="24"/>
          <w:shd w:val="clear" w:color="auto" w:fill="FFFFFF"/>
          <w:lang w:val="hy-AM"/>
        </w:rPr>
        <w:t>նրանց դիրքորոշումը</w:t>
      </w:r>
    </w:p>
    <w:p w14:paraId="34C55689" w14:textId="77777777" w:rsidR="00081F52" w:rsidRPr="003A5F76" w:rsidRDefault="00081F52" w:rsidP="000304F0">
      <w:pPr>
        <w:tabs>
          <w:tab w:val="left" w:pos="3016"/>
        </w:tabs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A5F76">
        <w:rPr>
          <w:rFonts w:ascii="GHEA Grapalat" w:hAnsi="GHEA Grapalat"/>
          <w:sz w:val="24"/>
          <w:szCs w:val="24"/>
          <w:lang w:val="hy-AM"/>
        </w:rPr>
        <w:t>ՀՀ շրջակա միջավայրի նախարարություն, «</w:t>
      </w:r>
      <w:r w:rsidRPr="003A5F76">
        <w:rPr>
          <w:rFonts w:ascii="GHEA Grapalat" w:hAnsi="GHEA Grapalat" w:cs="Tahoma"/>
          <w:sz w:val="24"/>
          <w:szCs w:val="24"/>
          <w:lang w:val="hy-AM"/>
        </w:rPr>
        <w:t>Հիդրոօդերևութաբանության և մոնիթորինգի կենտրոն» ՊՈԱԿ</w:t>
      </w:r>
      <w:r w:rsidRPr="003A5F76">
        <w:rPr>
          <w:rFonts w:ascii="GHEA Grapalat" w:hAnsi="GHEA Grapalat"/>
          <w:sz w:val="24"/>
          <w:szCs w:val="24"/>
          <w:lang w:val="hy-AM"/>
        </w:rPr>
        <w:t>։</w:t>
      </w:r>
    </w:p>
    <w:p w14:paraId="69FB1F52" w14:textId="78D92DF9" w:rsidR="00081F52" w:rsidRPr="003A5F76" w:rsidRDefault="00081F52" w:rsidP="000304F0">
      <w:pPr>
        <w:tabs>
          <w:tab w:val="left" w:pos="3016"/>
        </w:tabs>
        <w:spacing w:after="0" w:line="360" w:lineRule="auto"/>
        <w:ind w:lef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A5F76">
        <w:rPr>
          <w:rFonts w:ascii="GHEA Grapalat" w:hAnsi="GHEA Grapalat"/>
          <w:sz w:val="24"/>
          <w:szCs w:val="24"/>
          <w:lang w:val="hy-AM"/>
        </w:rPr>
        <w:t>4</w:t>
      </w:r>
      <w:r w:rsidRPr="003A5F76">
        <w:rPr>
          <w:rFonts w:ascii="GHEA Grapalat" w:hAnsi="GHEA Grapalat" w:cs="Cambria Math"/>
          <w:sz w:val="24"/>
          <w:szCs w:val="24"/>
          <w:lang w:val="hy-AM"/>
        </w:rPr>
        <w:t>.</w:t>
      </w:r>
      <w:r w:rsidRPr="003A5F76">
        <w:rPr>
          <w:rFonts w:ascii="GHEA Grapalat" w:hAnsi="GHEA Grapalat"/>
          <w:b/>
          <w:sz w:val="24"/>
          <w:szCs w:val="24"/>
          <w:lang w:val="hy-AM"/>
        </w:rPr>
        <w:t xml:space="preserve"> Ակնկալվող արդյունքը</w:t>
      </w:r>
    </w:p>
    <w:p w14:paraId="14FAB1EF" w14:textId="327B2C28" w:rsidR="00055281" w:rsidRDefault="003A5F76" w:rsidP="000304F0">
      <w:pPr>
        <w:tabs>
          <w:tab w:val="left" w:pos="3016"/>
        </w:tabs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A5F76">
        <w:rPr>
          <w:rFonts w:ascii="GHEA Grapalat" w:hAnsi="GHEA Grapalat"/>
          <w:sz w:val="24"/>
          <w:szCs w:val="24"/>
          <w:lang w:val="hy-AM"/>
        </w:rPr>
        <w:t>ՀՀ ՊՆ զինված ուժերին և այլ զորքերին</w:t>
      </w:r>
      <w:r w:rsidR="000304F0">
        <w:rPr>
          <w:rFonts w:ascii="GHEA Grapalat" w:hAnsi="GHEA Grapalat"/>
          <w:sz w:val="24"/>
          <w:szCs w:val="24"/>
          <w:lang w:val="hy-AM"/>
        </w:rPr>
        <w:t>,</w:t>
      </w:r>
      <w:r w:rsidR="000304F0" w:rsidRPr="000304F0">
        <w:rPr>
          <w:rFonts w:ascii="GHEA Grapalat" w:hAnsi="GHEA Grapalat"/>
          <w:sz w:val="24"/>
          <w:szCs w:val="24"/>
          <w:lang w:val="hy-AM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տարածքային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կառավարման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և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տեղական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մարմիններին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և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պատերազմական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հետևանքների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վերացման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աշխատանքներում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ներգրավված</w:t>
      </w:r>
      <w:r w:rsidR="000304F0"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0304F0" w:rsidRPr="003A5F76">
        <w:rPr>
          <w:rFonts w:ascii="GHEA Grapalat" w:hAnsi="GHEA Grapalat"/>
          <w:sz w:val="24"/>
          <w:szCs w:val="24"/>
          <w:lang w:val="hy-AM"/>
        </w:rPr>
        <w:t>կազմակերպություններին</w:t>
      </w:r>
      <w:r w:rsidRPr="003A5F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F76">
        <w:rPr>
          <w:rFonts w:ascii="GHEA Grapalat" w:hAnsi="GHEA Grapalat"/>
          <w:sz w:val="24"/>
          <w:szCs w:val="24"/>
          <w:lang w:val="hy-AM"/>
        </w:rPr>
        <w:lastRenderedPageBreak/>
        <w:t>հիդրոօդերևութաբանական տվյալների տրա</w:t>
      </w:r>
      <w:r w:rsidRPr="003A5F76">
        <w:rPr>
          <w:rFonts w:ascii="GHEA Grapalat" w:hAnsi="GHEA Grapalat"/>
          <w:sz w:val="24"/>
          <w:szCs w:val="24"/>
          <w:lang w:val="hy-AM"/>
        </w:rPr>
        <w:softHyphen/>
        <w:t>մադր</w:t>
      </w:r>
      <w:r w:rsidR="000304F0">
        <w:rPr>
          <w:rFonts w:ascii="GHEA Grapalat" w:hAnsi="GHEA Grapalat"/>
          <w:sz w:val="24"/>
          <w:szCs w:val="24"/>
          <w:lang w:val="hy-AM"/>
        </w:rPr>
        <w:t>ում՝ չմիջնորդավորված, արդյունավետ, օպերատիվ եղանակով:</w:t>
      </w:r>
    </w:p>
    <w:p w14:paraId="70AE64CC" w14:textId="77777777" w:rsidR="00081F52" w:rsidRPr="003A5F76" w:rsidRDefault="00081F52" w:rsidP="000304F0">
      <w:pPr>
        <w:spacing w:after="0" w:line="360" w:lineRule="auto"/>
        <w:ind w:left="-630" w:firstLine="63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A5F76">
        <w:rPr>
          <w:rFonts w:ascii="GHEA Grapalat" w:hAnsi="GHEA Grapalat" w:cs="Tahoma"/>
          <w:b/>
          <w:bCs/>
          <w:sz w:val="24"/>
          <w:szCs w:val="24"/>
          <w:lang w:val="hy-AM"/>
        </w:rPr>
        <w:t>5</w:t>
      </w:r>
      <w:r w:rsidRPr="003A5F76">
        <w:rPr>
          <w:rStyle w:val="Strong"/>
          <w:rFonts w:ascii="GHEA Grapalat" w:eastAsia="Times New Roman" w:hAnsi="GHEA Grapalat" w:cs="Cambria Math"/>
          <w:b w:val="0"/>
          <w:bCs w:val="0"/>
          <w:color w:val="000000"/>
          <w:sz w:val="24"/>
          <w:szCs w:val="24"/>
          <w:lang w:val="hy-AM" w:eastAsia="ru-RU"/>
        </w:rPr>
        <w:t>.</w:t>
      </w:r>
      <w:r w:rsidRPr="003A5F7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A5F76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ընդունմամբ պետական կամ տեղական ինքնակառավարման մարմնի բյուջեում եկամուտների և ծախսերի էական</w:t>
      </w:r>
      <w:r w:rsidRPr="003A5F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F76">
        <w:rPr>
          <w:rFonts w:ascii="GHEA Grapalat" w:hAnsi="GHEA Grapalat"/>
          <w:b/>
          <w:bCs/>
          <w:sz w:val="24"/>
          <w:szCs w:val="24"/>
          <w:lang w:val="hy-AM"/>
        </w:rPr>
        <w:t>ավելացման կամ նվազեցման մասին</w:t>
      </w:r>
      <w:r w:rsidRPr="003A5F76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14:paraId="6D5DDA19" w14:textId="63718D99" w:rsidR="00081F52" w:rsidRPr="003A5F76" w:rsidRDefault="00081F52" w:rsidP="000304F0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A5F76">
        <w:rPr>
          <w:rFonts w:ascii="GHEA Grapalat" w:hAnsi="GHEA Grapalat" w:cs="Tahoma"/>
          <w:sz w:val="24"/>
          <w:szCs w:val="24"/>
          <w:lang w:val="hy-AM"/>
        </w:rPr>
        <w:t>«Հիդրոօդերևութաբանական</w:t>
      </w:r>
      <w:r w:rsidRPr="003A5F7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3A5F76">
        <w:rPr>
          <w:rFonts w:ascii="GHEA Grapalat" w:hAnsi="GHEA Grapalat" w:cs="Tahoma"/>
          <w:sz w:val="24"/>
          <w:szCs w:val="24"/>
          <w:lang w:val="hy-AM"/>
        </w:rPr>
        <w:t>գործունեության</w:t>
      </w:r>
      <w:r w:rsidRPr="003A5F7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3A5F76">
        <w:rPr>
          <w:rFonts w:ascii="GHEA Grapalat" w:hAnsi="GHEA Grapalat" w:cs="Tahoma"/>
          <w:sz w:val="24"/>
          <w:szCs w:val="24"/>
          <w:lang w:val="hy-AM"/>
        </w:rPr>
        <w:t xml:space="preserve">մասին» Հայաստանի Հանրապետության օրենքում փոփոխություն կատարելու մասին ՀՀ օրենքի </w:t>
      </w:r>
      <w:r w:rsidRPr="003A5F76">
        <w:rPr>
          <w:rFonts w:ascii="GHEA Grapalat" w:hAnsi="GHEA Grapalat"/>
          <w:sz w:val="24"/>
          <w:szCs w:val="24"/>
          <w:lang w:val="hy-AM"/>
        </w:rPr>
        <w:t>ընդունման</w:t>
      </w:r>
      <w:r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F76">
        <w:rPr>
          <w:rFonts w:ascii="GHEA Grapalat" w:hAnsi="GHEA Grapalat"/>
          <w:sz w:val="24"/>
          <w:szCs w:val="24"/>
          <w:lang w:val="hy-AM"/>
        </w:rPr>
        <w:t>առնչությամբ</w:t>
      </w:r>
      <w:r w:rsidRPr="003A5F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F76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14:paraId="4484D1D1" w14:textId="77777777" w:rsidR="00081F52" w:rsidRPr="003A5F76" w:rsidRDefault="00081F52" w:rsidP="000304F0">
      <w:pPr>
        <w:spacing w:after="0" w:line="360" w:lineRule="auto"/>
        <w:ind w:left="-630" w:firstLine="630"/>
        <w:jc w:val="both"/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3A5F76">
        <w:rPr>
          <w:rFonts w:ascii="GHEA Grapalat" w:hAnsi="GHEA Grapalat" w:cs="Tahoma"/>
          <w:b/>
          <w:bCs/>
          <w:sz w:val="24"/>
          <w:szCs w:val="24"/>
          <w:lang w:val="hy-AM"/>
        </w:rPr>
        <w:t>6</w:t>
      </w:r>
      <w:r w:rsidRPr="003A5F76">
        <w:rPr>
          <w:rStyle w:val="Strong"/>
          <w:rFonts w:ascii="GHEA Grapalat" w:eastAsia="Times New Roman" w:hAnsi="GHEA Grapalat" w:cs="Cambria Math"/>
          <w:b w:val="0"/>
          <w:bCs w:val="0"/>
          <w:color w:val="000000"/>
          <w:sz w:val="24"/>
          <w:szCs w:val="24"/>
          <w:lang w:val="hy-AM" w:eastAsia="ru-RU"/>
        </w:rPr>
        <w:t>.</w:t>
      </w:r>
      <w:r w:rsidRPr="003A5F7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A5F76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Կապը ռազմավարական փաստաթղթերի հետ. Հայաստանի վերափոխման ռազմավարություն 2050, Կառավարության 2021-2026 թթ. ծրագիր, ոլորտային և/կամ այլ ռազմավարություններ</w:t>
      </w:r>
    </w:p>
    <w:p w14:paraId="36720596" w14:textId="77777777" w:rsidR="00081F52" w:rsidRPr="003A5F76" w:rsidRDefault="00081F52" w:rsidP="000304F0">
      <w:pPr>
        <w:spacing w:after="0" w:line="360" w:lineRule="auto"/>
        <w:ind w:left="-630" w:firstLine="630"/>
        <w:jc w:val="both"/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3A5F7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Նախագծի ընդունումը չի բխում ռազմավարական փաստաթղթերից՝ Հայաստանի վերափոխման 2050 ռազմավարությունից,</w:t>
      </w:r>
      <w:r w:rsidRPr="003A5F76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3A5F7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Կառավարության 2021-2026թթ. ծրագրից, ոլորտային և/կամ այլ ռազմավարություններից։</w:t>
      </w:r>
    </w:p>
    <w:sectPr w:rsidR="00081F52" w:rsidRPr="003A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33D"/>
    <w:multiLevelType w:val="hybridMultilevel"/>
    <w:tmpl w:val="F6024E4A"/>
    <w:lvl w:ilvl="0" w:tplc="435A457C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F6"/>
    <w:rsid w:val="00001E4A"/>
    <w:rsid w:val="000304F0"/>
    <w:rsid w:val="00055281"/>
    <w:rsid w:val="00081F52"/>
    <w:rsid w:val="000E02CE"/>
    <w:rsid w:val="00151CBF"/>
    <w:rsid w:val="001E61B2"/>
    <w:rsid w:val="001F29F6"/>
    <w:rsid w:val="00224B27"/>
    <w:rsid w:val="0023172A"/>
    <w:rsid w:val="0023442E"/>
    <w:rsid w:val="0027494D"/>
    <w:rsid w:val="002859C0"/>
    <w:rsid w:val="002B2ABE"/>
    <w:rsid w:val="003076BC"/>
    <w:rsid w:val="00343415"/>
    <w:rsid w:val="00357DE4"/>
    <w:rsid w:val="003A5F76"/>
    <w:rsid w:val="003E7702"/>
    <w:rsid w:val="003F78F3"/>
    <w:rsid w:val="00473D15"/>
    <w:rsid w:val="0049731C"/>
    <w:rsid w:val="004C6744"/>
    <w:rsid w:val="004D5288"/>
    <w:rsid w:val="00511172"/>
    <w:rsid w:val="006A6B2A"/>
    <w:rsid w:val="006F771D"/>
    <w:rsid w:val="00775FEC"/>
    <w:rsid w:val="007A7195"/>
    <w:rsid w:val="007B10F1"/>
    <w:rsid w:val="0080449F"/>
    <w:rsid w:val="00832263"/>
    <w:rsid w:val="008D3481"/>
    <w:rsid w:val="008E0D7F"/>
    <w:rsid w:val="0090232C"/>
    <w:rsid w:val="00964068"/>
    <w:rsid w:val="009D710D"/>
    <w:rsid w:val="00A251B0"/>
    <w:rsid w:val="00A63B36"/>
    <w:rsid w:val="00A66544"/>
    <w:rsid w:val="00AD0E1A"/>
    <w:rsid w:val="00BD6DA1"/>
    <w:rsid w:val="00C34C6A"/>
    <w:rsid w:val="00C92C29"/>
    <w:rsid w:val="00D21759"/>
    <w:rsid w:val="00D21B8B"/>
    <w:rsid w:val="00D33D42"/>
    <w:rsid w:val="00D65B87"/>
    <w:rsid w:val="00DF676A"/>
    <w:rsid w:val="00E13CD0"/>
    <w:rsid w:val="00E33274"/>
    <w:rsid w:val="00E90F4E"/>
    <w:rsid w:val="00EA7D1E"/>
    <w:rsid w:val="00EA7FE9"/>
    <w:rsid w:val="00EF6322"/>
    <w:rsid w:val="00F14EF8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D9A"/>
  <w15:docId w15:val="{E9B0314A-E74B-4309-9E78-E9F4F98B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1F2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1F29F6"/>
    <w:rPr>
      <w:b/>
      <w:bCs/>
    </w:rPr>
  </w:style>
  <w:style w:type="character" w:customStyle="1" w:styleId="NormalWebChar">
    <w:name w:val="Normal (Web) Char"/>
    <w:link w:val="NormalWeb"/>
    <w:locked/>
    <w:rsid w:val="001F29F6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9F6"/>
  </w:style>
  <w:style w:type="character" w:styleId="Emphasis">
    <w:name w:val="Emphasis"/>
    <w:basedOn w:val="DefaultParagraphFont"/>
    <w:uiPriority w:val="20"/>
    <w:qFormat/>
    <w:rsid w:val="002344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7494D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Gohar1</dc:creator>
  <cp:keywords>https:/mul2-mnp.gov.am/tasks/151679/oneclick/texekanq-himnavorum.docx?token=6f2a3149bcbda2b1d51d51e6b73674c9</cp:keywords>
  <cp:lastModifiedBy>User</cp:lastModifiedBy>
  <cp:revision>2</cp:revision>
  <cp:lastPrinted>2017-11-24T07:19:00Z</cp:lastPrinted>
  <dcterms:created xsi:type="dcterms:W3CDTF">2023-08-15T08:41:00Z</dcterms:created>
  <dcterms:modified xsi:type="dcterms:W3CDTF">2023-08-15T08:41:00Z</dcterms:modified>
</cp:coreProperties>
</file>