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86" w:rsidRPr="00BF6D86" w:rsidRDefault="00BF6D86" w:rsidP="00BF6D86">
      <w:pPr>
        <w:jc w:val="right"/>
        <w:rPr>
          <w:rFonts w:ascii="GHEA Grapalat" w:hAnsi="GHEA Grapalat"/>
          <w:sz w:val="24"/>
          <w:szCs w:val="24"/>
        </w:rPr>
      </w:pPr>
      <w:r w:rsidRPr="00BF6D86">
        <w:rPr>
          <w:rFonts w:ascii="GHEA Grapalat" w:hAnsi="GHEA Grapalat"/>
          <w:sz w:val="24"/>
          <w:szCs w:val="24"/>
        </w:rPr>
        <w:t>Հավելված</w:t>
      </w:r>
    </w:p>
    <w:p w:rsidR="00BF6D86" w:rsidRPr="00BF6D86" w:rsidRDefault="00BF6D86" w:rsidP="00BF6D86">
      <w:pPr>
        <w:jc w:val="right"/>
        <w:rPr>
          <w:rFonts w:ascii="GHEA Grapalat" w:hAnsi="GHEA Grapalat"/>
          <w:sz w:val="24"/>
          <w:szCs w:val="24"/>
        </w:rPr>
      </w:pPr>
      <w:r w:rsidRPr="00BF6D86">
        <w:rPr>
          <w:rFonts w:ascii="GHEA Grapalat" w:hAnsi="GHEA Grapalat"/>
          <w:sz w:val="24"/>
          <w:szCs w:val="24"/>
        </w:rPr>
        <w:t>ՀՀ կառավարության 2023 թվականի</w:t>
      </w:r>
    </w:p>
    <w:p w:rsidR="00BF6D86" w:rsidRPr="00BF6D86" w:rsidRDefault="00BF6D86" w:rsidP="00BF6D86">
      <w:pPr>
        <w:jc w:val="right"/>
        <w:rPr>
          <w:rFonts w:ascii="GHEA Grapalat" w:hAnsi="GHEA Grapalat"/>
          <w:sz w:val="24"/>
          <w:szCs w:val="24"/>
        </w:rPr>
      </w:pPr>
      <w:r w:rsidRPr="00BF6D86">
        <w:rPr>
          <w:rFonts w:ascii="GHEA Grapalat" w:hAnsi="GHEA Grapalat"/>
          <w:sz w:val="24"/>
          <w:szCs w:val="24"/>
        </w:rPr>
        <w:t>-ի N որոշման</w:t>
      </w:r>
    </w:p>
    <w:p w:rsidR="00BF6D86" w:rsidRPr="00BF6D86" w:rsidRDefault="00BF6D86" w:rsidP="00BF6D86">
      <w:pPr>
        <w:spacing w:line="360" w:lineRule="auto"/>
        <w:rPr>
          <w:rFonts w:ascii="GHEA Grapalat" w:hAnsi="GHEA Grapalat"/>
          <w:sz w:val="24"/>
          <w:szCs w:val="24"/>
        </w:rPr>
      </w:pPr>
    </w:p>
    <w:p w:rsidR="00BF6D86" w:rsidRPr="00BF6D86" w:rsidRDefault="00BF6D86" w:rsidP="00BF6D86">
      <w:pPr>
        <w:spacing w:line="360" w:lineRule="auto"/>
        <w:rPr>
          <w:rFonts w:ascii="GHEA Grapalat" w:hAnsi="GHEA Grapalat"/>
          <w:sz w:val="24"/>
          <w:szCs w:val="24"/>
        </w:rPr>
      </w:pPr>
    </w:p>
    <w:p w:rsidR="00BF6D86" w:rsidRPr="00BF6D86" w:rsidRDefault="00BF6D86" w:rsidP="00BF6D86">
      <w:pPr>
        <w:spacing w:line="360" w:lineRule="auto"/>
        <w:ind w:firstLine="0"/>
        <w:jc w:val="center"/>
        <w:rPr>
          <w:rFonts w:ascii="GHEA Grapalat" w:hAnsi="GHEA Grapalat"/>
          <w:sz w:val="24"/>
          <w:szCs w:val="24"/>
        </w:rPr>
      </w:pPr>
      <w:r w:rsidRPr="00BF6D86">
        <w:rPr>
          <w:rFonts w:ascii="GHEA Grapalat" w:hAnsi="GHEA Grapalat"/>
          <w:sz w:val="24"/>
          <w:szCs w:val="24"/>
        </w:rPr>
        <w:t>ՓՈՐՁԱՐԱՐԱԿԱՆ ԾՐԱԳԻՐ</w:t>
      </w:r>
    </w:p>
    <w:p w:rsidR="00BF6D86" w:rsidRDefault="00BF6D86" w:rsidP="00BF6D86">
      <w:pPr>
        <w:spacing w:line="360" w:lineRule="auto"/>
        <w:ind w:firstLine="0"/>
        <w:jc w:val="center"/>
        <w:rPr>
          <w:rFonts w:ascii="GHEA Grapalat" w:hAnsi="GHEA Grapalat"/>
          <w:sz w:val="24"/>
          <w:szCs w:val="24"/>
        </w:rPr>
      </w:pPr>
      <w:r w:rsidRPr="00BF6D86">
        <w:rPr>
          <w:rFonts w:ascii="GHEA Grapalat" w:hAnsi="GHEA Grapalat"/>
          <w:sz w:val="24"/>
          <w:szCs w:val="24"/>
        </w:rPr>
        <w:t>ՀԵՏԲՈՒՀԱԿԱՆ ԲԺՇԿԱԿԱՆ ՄԱՍՆԱԳԻՏԱԿԱՆ ԿՐԹՈՒԹՅԱՆ ՈԼՈՐՏՈՒՄ ԿԼԻՆԻԿԱԿԱՆ ՌԵԶԻԴԵՆՏՈՒՐԱ ՆԵՐԴՆԵԼՈՒՆ ՈՒՂՂՎԱԾ</w:t>
      </w:r>
    </w:p>
    <w:p w:rsidR="00BF6D86" w:rsidRPr="00BF6D86" w:rsidRDefault="00BF6D86" w:rsidP="00BF6D86">
      <w:pPr>
        <w:spacing w:line="360" w:lineRule="auto"/>
        <w:jc w:val="center"/>
        <w:rPr>
          <w:rFonts w:ascii="GHEA Grapalat" w:hAnsi="GHEA Grapalat"/>
          <w:sz w:val="24"/>
          <w:szCs w:val="24"/>
        </w:rPr>
      </w:pPr>
      <w:bookmarkStart w:id="0" w:name="_GoBack"/>
      <w:bookmarkEnd w:id="0"/>
    </w:p>
    <w:p w:rsidR="00BF6D86" w:rsidRPr="00BF6D86" w:rsidRDefault="00BF6D86" w:rsidP="00BF6D86">
      <w:pPr>
        <w:spacing w:line="360" w:lineRule="auto"/>
        <w:jc w:val="center"/>
        <w:rPr>
          <w:rFonts w:ascii="GHEA Grapalat" w:hAnsi="GHEA Grapalat"/>
          <w:b/>
          <w:sz w:val="24"/>
          <w:szCs w:val="24"/>
        </w:rPr>
      </w:pPr>
      <w:r w:rsidRPr="00BF6D86">
        <w:rPr>
          <w:rFonts w:ascii="GHEA Grapalat" w:hAnsi="GHEA Grapalat"/>
          <w:b/>
          <w:sz w:val="24"/>
          <w:szCs w:val="24"/>
        </w:rPr>
        <w:t>1.</w:t>
      </w:r>
      <w:r w:rsidRPr="00BF6D86">
        <w:rPr>
          <w:rFonts w:ascii="GHEA Grapalat" w:hAnsi="GHEA Grapalat"/>
          <w:b/>
          <w:sz w:val="24"/>
          <w:szCs w:val="24"/>
          <w:lang w:val="en-US"/>
        </w:rPr>
        <w:t xml:space="preserve"> </w:t>
      </w:r>
      <w:r w:rsidRPr="00BF6D86">
        <w:rPr>
          <w:rFonts w:ascii="GHEA Grapalat" w:hAnsi="GHEA Grapalat"/>
          <w:b/>
          <w:sz w:val="24"/>
          <w:szCs w:val="24"/>
        </w:rPr>
        <w:t>Ներածություն</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1. Հետբուհական բժշկական մասնագիտական կրթության համակարգը Հայաստանի Հանրապետությունում ամենաքիչ վերափոխված ոլորտներից մեկն է և, ընդհանուր առմամբ, այն իրականացվում է խորհրդային հետբուհական բժշկական կրթության ավանդականորեն ձևավորված մոտեցումներին համահունչ:</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2.Հետբուհական բժշկական մասնագիտական կրթության ոլորտի հիմնական նորմերը սահմանված են Կրթության մասին, Բարձրագույն և հետբուհական մասնագիտական կրթության մասին օրենքներով, որոնք չափազանց ընդհանրական ձևով են կարգավորում այս ոլորտը, իսկ հատուկ կարգավորումներ ունեցող ՀՀ կառավարության 1994 թվականի հուլիսի 19-ի N 330 որոշումը՝ Հայաստանի Հանրապետությունում բժիշկների և պրովիզորների հետդիպլոմային մասնագիտական կրթության համակարգի բարեփոխման մասին, ժամանակավրեպ է և որոշակիորեն տարբերվում է հետբուհական բժշկական կրթության կազմակերպման առկա գործընթացներից:</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3.Փաստորեն, Հայաստանի Հանրապետությունում առկա է մի իրավիճակ, երբ հետբուհական բժշկական մասնագիտական կրթությունը համալիր կարգավորող իրավական ակտեր ընդունված չեն և և օրենսդրական առկա բազան սահմանում է միայն հատվածական կարգավորումներ:</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4.Ներկայում Հայաստանի Հանրապետությունում Կրթության մասին և Բարձրագույն և հետբուհական մասնագիտական կրթության մասին օրենքներին համապատասխան, բժշկական բարձագույն և հետբուհական մասնագիտական կրթությունն ունի հետևյալ կառուցվածքը՝</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lastRenderedPageBreak/>
        <w:t>1) բուհական փուլ՝ անընդհատ ու ինտեգրացված վեցամյա ուսումնառության փուլ: Ամփոփիչ ատեստավորում անցածները ստանում են բժշկի որակավորում, սակայն իրավունք չունեն իրականացնելու ինքնուրույն մասնագիտական գործունեություն բժշկական օգնության և սպասարկման ոլորտում.</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2)</w:t>
      </w:r>
      <w:r w:rsidRPr="00BF6D86">
        <w:rPr>
          <w:rFonts w:ascii="GHEA Grapalat" w:hAnsi="GHEA Grapalat"/>
          <w:sz w:val="24"/>
          <w:szCs w:val="24"/>
        </w:rPr>
        <w:t xml:space="preserve"> </w:t>
      </w:r>
      <w:r w:rsidRPr="00BF6D86">
        <w:rPr>
          <w:rFonts w:ascii="GHEA Grapalat" w:hAnsi="GHEA Grapalat"/>
          <w:sz w:val="24"/>
          <w:szCs w:val="24"/>
        </w:rPr>
        <w:t>հետբուհական փուլ՝ կլինիկական օրդինատուրայում ուսումնառության փուլ, որը կախված մասնագիտացումից՝ կարող է տևել մեկից չորս տարի: Ամփոփիչ ատեստավորում անցածները ստանում են համապատասխան բժիշկ-մասնագետի որակավորում: Ընդ որում, Մանկաբուժություն մասնագիտության կլինիկական օրդինատուրայում ուսումնառությունը երեք տարի է և ամփոփիչ ատեստավորման արդյունքում անձը ստանում է բժիշկ-մանկաբույժի որակավորում: Բժիշկ-մասնագետի որակավորումն ստանալուց հետո անձը իրավունք ունի բժշկական օգնության և սպասարկման համապատասխան տեսակի շրջանակում իրականացնել մասնագիտական ինքնուրույն գործունեություն:</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5.</w:t>
      </w:r>
      <w:r w:rsidRPr="00BF6D86">
        <w:rPr>
          <w:rFonts w:ascii="GHEA Grapalat" w:hAnsi="GHEA Grapalat"/>
          <w:sz w:val="24"/>
          <w:szCs w:val="24"/>
        </w:rPr>
        <w:t xml:space="preserve"> </w:t>
      </w:r>
      <w:r w:rsidRPr="00BF6D86">
        <w:rPr>
          <w:rFonts w:ascii="GHEA Grapalat" w:hAnsi="GHEA Grapalat"/>
          <w:sz w:val="24"/>
          <w:szCs w:val="24"/>
        </w:rPr>
        <w:t>Հետբուհական փուլում՝ կլինիկական օրդինատուրայում ուսումնառությունը իրականացվում է բուհական ինքնավարության շրջանակում բուհի կողմից ընդունված կրթական ծրագրերով:</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6.</w:t>
      </w:r>
      <w:r w:rsidRPr="00BF6D86">
        <w:rPr>
          <w:rFonts w:ascii="GHEA Grapalat" w:hAnsi="GHEA Grapalat"/>
          <w:sz w:val="24"/>
          <w:szCs w:val="24"/>
        </w:rPr>
        <w:t xml:space="preserve"> </w:t>
      </w:r>
      <w:r w:rsidRPr="00BF6D86">
        <w:rPr>
          <w:rFonts w:ascii="GHEA Grapalat" w:hAnsi="GHEA Grapalat"/>
          <w:sz w:val="24"/>
          <w:szCs w:val="24"/>
        </w:rPr>
        <w:t>Կլինիկական օրդինատուրայում ուսման վարձրատրությունը իրականացվում է տարբեր մեխանիզմներով՝</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1) վճարովի հիմունքներով.</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2) առանձին մասնագիտությունների գծով պետության կողմից ուսանողական նպաստների ձևով ուսման վարձի լրիվ փոխհատուցմամբ (անվճար)՝ տեղերի գերատեսչական բաշխմամբ (այդ թվում և նպատակային տեղերի): Ընդ որում, Մանկաբուժություն մասնագիտությամբ պետությունը վերջին տարիներին մշտապես հատկացնում է ուսման վարձի լրիվ փոխհատուցմամբ (անվճար) տեղեր.</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3) այլ աղբյուրներից (այլ ընթացակարգերով սահմանված կրթաթոշակներ և այլն):</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7.</w:t>
      </w:r>
      <w:r w:rsidRPr="00BF6D86">
        <w:rPr>
          <w:rFonts w:ascii="GHEA Grapalat" w:hAnsi="GHEA Grapalat"/>
          <w:sz w:val="24"/>
          <w:szCs w:val="24"/>
        </w:rPr>
        <w:t xml:space="preserve"> </w:t>
      </w:r>
      <w:r w:rsidRPr="00BF6D86">
        <w:rPr>
          <w:rFonts w:ascii="GHEA Grapalat" w:hAnsi="GHEA Grapalat"/>
          <w:sz w:val="24"/>
          <w:szCs w:val="24"/>
        </w:rPr>
        <w:t xml:space="preserve">Կլինիկական օրդինատուրայում ուսումնառությունը ենթադրում է ինքնուրույն մասնագիտական գործունեության համար անհրաժեշտ գործնական գիտելիքների և հմտությունների ձեռքբերում, որի ընթացքում սովորողը գործում է բժիշկ-մասնագետի հսկողության ներքո և իրավունք չունի տվյալ մասնագիտության </w:t>
      </w:r>
      <w:r w:rsidRPr="00BF6D86">
        <w:rPr>
          <w:rFonts w:ascii="GHEA Grapalat" w:hAnsi="GHEA Grapalat"/>
          <w:sz w:val="24"/>
          <w:szCs w:val="24"/>
        </w:rPr>
        <w:lastRenderedPageBreak/>
        <w:t>գծով աշխատանք կատարել և համապատասխանաբար չի ստանում վարձրատրություն:</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8.</w:t>
      </w:r>
      <w:r w:rsidRPr="00BF6D86">
        <w:rPr>
          <w:rFonts w:ascii="GHEA Grapalat" w:hAnsi="GHEA Grapalat"/>
          <w:sz w:val="24"/>
          <w:szCs w:val="24"/>
        </w:rPr>
        <w:t xml:space="preserve"> </w:t>
      </w:r>
      <w:r w:rsidRPr="00BF6D86">
        <w:rPr>
          <w:rFonts w:ascii="GHEA Grapalat" w:hAnsi="GHEA Grapalat"/>
          <w:sz w:val="24"/>
          <w:szCs w:val="24"/>
        </w:rPr>
        <w:t>Ներկայում Հայաստանի Հանրապետությունում հետբուհական բժշկական կրթական ծրագրեր իրականացնում են Հայաստանի Հանրապետության առողջապահության նախարարության «Ակադեմիկոս Ս.Ավդալբեկյանի անվան Առողջապահության ազգային ինստիտուտ» փակ բաժնետիրական ընկերությունում և Երևանի Մխիթար Հերացու անվան պետական բժշկական համալսարան հիմնադրամում:</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9. Հայաստանի Հանրապետությունում հետբուհական բժշկական մասնագիտական կրթությունը իրականացվում է առանց համապետական նվազագույն չափանիշների, չափելի ցուցանիշների, խորհրդային ժամանակաշրջանում ձևավորված մոտեցումներին համապատասխան՝ առանց էական փոփոխությունների, ինչը չի կարող բացասաբար չանդրադառնալ կրթության որակի և մրցունակության վրա, ըստ այդմ, առողջապահության համակարգի մարդկային ներուժի ընդհանուր նկարագրի վրա:</w:t>
      </w:r>
    </w:p>
    <w:p w:rsidR="00BF6D86" w:rsidRPr="00BF6D86" w:rsidRDefault="00BF6D86" w:rsidP="00BF6D86">
      <w:pPr>
        <w:spacing w:line="360" w:lineRule="auto"/>
        <w:rPr>
          <w:rFonts w:ascii="GHEA Grapalat" w:hAnsi="GHEA Grapalat"/>
          <w:sz w:val="24"/>
          <w:szCs w:val="24"/>
        </w:rPr>
      </w:pPr>
    </w:p>
    <w:p w:rsidR="00BF6D86" w:rsidRPr="00BF6D86" w:rsidRDefault="00BF6D86" w:rsidP="00BF6D86">
      <w:pPr>
        <w:spacing w:line="360" w:lineRule="auto"/>
        <w:jc w:val="center"/>
        <w:rPr>
          <w:rFonts w:ascii="GHEA Grapalat" w:hAnsi="GHEA Grapalat"/>
          <w:b/>
          <w:sz w:val="24"/>
          <w:szCs w:val="24"/>
        </w:rPr>
      </w:pPr>
      <w:r w:rsidRPr="00BF6D86">
        <w:rPr>
          <w:rFonts w:ascii="GHEA Grapalat" w:hAnsi="GHEA Grapalat"/>
          <w:b/>
          <w:sz w:val="24"/>
          <w:szCs w:val="24"/>
        </w:rPr>
        <w:t>2.</w:t>
      </w:r>
      <w:r w:rsidRPr="00BF6D86">
        <w:rPr>
          <w:rFonts w:ascii="GHEA Grapalat" w:hAnsi="GHEA Grapalat"/>
          <w:b/>
          <w:sz w:val="24"/>
          <w:szCs w:val="24"/>
        </w:rPr>
        <w:t xml:space="preserve"> </w:t>
      </w:r>
      <w:r w:rsidRPr="00BF6D86">
        <w:rPr>
          <w:rFonts w:ascii="GHEA Grapalat" w:hAnsi="GHEA Grapalat"/>
          <w:b/>
          <w:sz w:val="24"/>
          <w:szCs w:val="24"/>
        </w:rPr>
        <w:t>Ծրագրի իրականացման անհրաժեշտությունը</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10.</w:t>
      </w:r>
      <w:r w:rsidRPr="00BF6D86">
        <w:rPr>
          <w:rFonts w:ascii="GHEA Grapalat" w:hAnsi="GHEA Grapalat"/>
          <w:sz w:val="24"/>
          <w:szCs w:val="24"/>
        </w:rPr>
        <w:t xml:space="preserve"> </w:t>
      </w:r>
      <w:r w:rsidRPr="00BF6D86">
        <w:rPr>
          <w:rFonts w:ascii="GHEA Grapalat" w:hAnsi="GHEA Grapalat"/>
          <w:sz w:val="24"/>
          <w:szCs w:val="24"/>
        </w:rPr>
        <w:t>Հայաստանի Հանրապետությունում իրականացվող հետբուհական բժշկական մասնագիտական կրթության համակարգին (կլինիկական օրդինատուրա) համանման համակարգեր գործում են հետխորհրդային տարածքում (ընդ որում, տարեցտարի ավելանում է այն հետխորհրդային պետությունների թիվը, որոնք անցում են կատարում կլինիկական ռեսզիդենտուրային), սակայն առավել որակյալ և ժամանակակից բժշկության կարիքներին համապատասխան, մրցունակ մասնագետների պատրաստումը ենթադրում է առավել արդյունավետ և առաջադեմ համակարգերի ներդրում և զարգացում, որը տվյալ դեպքում ենթադրում է անցում կլինիկական օրդինատուրայից դեպի կլինիկական ռեզիդենտուրա:</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11.</w:t>
      </w:r>
      <w:r w:rsidRPr="00BF6D86">
        <w:rPr>
          <w:rFonts w:ascii="GHEA Grapalat" w:hAnsi="GHEA Grapalat"/>
          <w:sz w:val="24"/>
          <w:szCs w:val="24"/>
        </w:rPr>
        <w:t xml:space="preserve"> </w:t>
      </w:r>
      <w:r w:rsidRPr="00BF6D86">
        <w:rPr>
          <w:rFonts w:ascii="GHEA Grapalat" w:hAnsi="GHEA Grapalat"/>
          <w:sz w:val="24"/>
          <w:szCs w:val="24"/>
        </w:rPr>
        <w:t xml:space="preserve">Հաշվի առնելով արձանագրված խնդիրները, հիմք ընդունելով ՀՀ կառավարության 2021 թվականի նոյեմբերի 18-ի N 1902-Լ որոշման 1-ին հավելվածի 23-րդ կետի 23.3 ենթակետը, որոշվել է Հայաստանի Հանրապետությունում ներդնել կլինիկական ռեզիդենտուրայի համակարգ, ինչը, նկատի ունենալով օտարերկրյա </w:t>
      </w:r>
      <w:r w:rsidRPr="00BF6D86">
        <w:rPr>
          <w:rFonts w:ascii="GHEA Grapalat" w:hAnsi="GHEA Grapalat"/>
          <w:sz w:val="24"/>
          <w:szCs w:val="24"/>
        </w:rPr>
        <w:lastRenderedPageBreak/>
        <w:t>լավագույն փորձը, բժիշկ-մասնագետների պատրաստման առավել արդյունավետ ու մրցունակ համակարգ է:</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12.</w:t>
      </w:r>
      <w:r w:rsidRPr="00BF6D86">
        <w:rPr>
          <w:rFonts w:ascii="GHEA Grapalat" w:hAnsi="GHEA Grapalat"/>
          <w:sz w:val="24"/>
          <w:szCs w:val="24"/>
        </w:rPr>
        <w:t xml:space="preserve"> </w:t>
      </w:r>
      <w:r w:rsidRPr="00BF6D86">
        <w:rPr>
          <w:rFonts w:ascii="GHEA Grapalat" w:hAnsi="GHEA Grapalat"/>
          <w:sz w:val="24"/>
          <w:szCs w:val="24"/>
        </w:rPr>
        <w:t>Կլինիկական ռեզիդենտուրան բժիշկ-մասնագետների պատրաստման առավել առաջադեմ, գործնական հմտությունների ձեռքբերման, ամրապնդման զարգացման իմաստով առավել օպտիմալ համակարգ է, որի հաջող ներդրումը թույլ կտա որակական նոր մակարդակի բերել բժիշկ-մասնագետների պատրաստումը, նաև թույլ տալ առավել առարկայական դիտարկել հետբուհական բժշկական կրթական ծառայությունների արտահանման հնարավորությունները:</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13. Կլինիկական ռեզիդենտուրայում սովորողները առավել ակտիվ ու մեծ չափով են ներգրավված մասնագիտական գործունեության մեջ, նրանք ունեն պարտականությունների առավել որոշակի շրջանակ, ինչպես նաև նրանց աշխատանքը վարձատրվում է այն կլինիկական բազայի (բժշկական կազմակերպության) կողմից, որտեղ ռեզիդենտուրան անցնում է սովորողը: Կլինիկական ռեզիդենտուրայի համակարգում շեշտադրված է գործնական հմտությունների ձեռքբերումը և զարգացումը, ուստի ռեզիդենտուրայի ավարտին սովորողը առավել լիարժեք է պատրաստ լինում ինքնուրույն մասնագիտական գործունեության իրականացմանը:</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14.</w:t>
      </w:r>
      <w:r w:rsidRPr="00BF6D86">
        <w:rPr>
          <w:rFonts w:ascii="GHEA Grapalat" w:hAnsi="GHEA Grapalat"/>
          <w:sz w:val="24"/>
          <w:szCs w:val="24"/>
        </w:rPr>
        <w:t xml:space="preserve"> </w:t>
      </w:r>
      <w:r w:rsidRPr="00BF6D86">
        <w:rPr>
          <w:rFonts w:ascii="GHEA Grapalat" w:hAnsi="GHEA Grapalat"/>
          <w:sz w:val="24"/>
          <w:szCs w:val="24"/>
        </w:rPr>
        <w:t xml:space="preserve">Այդուհանդերձ, հաշվի առնելով նման համակարգային փոփոխությունների իրականացման ռիսկայնությունը և բարդությունը, ռեսուրսատարությունը, ներկա պայմաններում բուհերի կարողությունների սահմանափակությունը նոր համակարգերի ինքնուրույն տեղայնացման մասով, Հայաստանի Հանրապետության կառավարության կողմից որդեգրվել է կլինիկական ռեզիդենտուրայի համակարգի հնարավոր ներդրման առավել պահպանողական մոտեցում, այն է՝ աշխատանքները սկսել փորձարարական ծրագրի իրականացմամբ և դրա արդյունքներով, վերհանված խնդիրների լուծման ճանապարհով որոշել դրա ամբողջական ներդրման ճանապարհային քարտեզը: </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15.</w:t>
      </w:r>
      <w:r w:rsidRPr="00BF6D86">
        <w:rPr>
          <w:rFonts w:ascii="GHEA Grapalat" w:hAnsi="GHEA Grapalat"/>
          <w:sz w:val="24"/>
          <w:szCs w:val="24"/>
        </w:rPr>
        <w:t xml:space="preserve"> </w:t>
      </w:r>
      <w:r w:rsidRPr="00BF6D86">
        <w:rPr>
          <w:rFonts w:ascii="GHEA Grapalat" w:hAnsi="GHEA Grapalat"/>
          <w:sz w:val="24"/>
          <w:szCs w:val="24"/>
        </w:rPr>
        <w:t xml:space="preserve">Փորձարարական ծրագիրը նախատեսվում է իրականացնել Մանկաբուժություն մասնագիտությամբ՝ Հայաստանի Հանրապետության առողջապահության և կրթության, գիտության, մշակույթի և սպորտի նախարարությունների մասնակցությամբ և հանրային հատվածի ներգրավմամբ՝ </w:t>
      </w:r>
      <w:r w:rsidRPr="00BF6D86">
        <w:rPr>
          <w:rFonts w:ascii="GHEA Grapalat" w:hAnsi="GHEA Grapalat"/>
          <w:sz w:val="24"/>
          <w:szCs w:val="24"/>
        </w:rPr>
        <w:lastRenderedPageBreak/>
        <w:t>Հայաստանում առողջապահական էկոհամակարգի վերափոխմանը նպաստելու նպատակով ստեղծված ՀԵՆԱՐ հիմնադրամի աջակցությամբ:</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16.</w:t>
      </w:r>
      <w:r w:rsidRPr="00BF6D86">
        <w:rPr>
          <w:rFonts w:ascii="GHEA Grapalat" w:hAnsi="GHEA Grapalat"/>
          <w:sz w:val="24"/>
          <w:szCs w:val="24"/>
        </w:rPr>
        <w:t xml:space="preserve"> </w:t>
      </w:r>
      <w:r w:rsidRPr="00BF6D86">
        <w:rPr>
          <w:rFonts w:ascii="GHEA Grapalat" w:hAnsi="GHEA Grapalat"/>
          <w:sz w:val="24"/>
          <w:szCs w:val="24"/>
        </w:rPr>
        <w:t>Փորձարարական ծրագրի համար ընտրվել է Մանկաբուժություն մասնագիտությունը, նկատի ունենալով, որ բժիշկ-մանկաբույժների պատրաստման ոլորտում վերջին տասնամյակներում Հայաստանի Հանրապետությունը առերեսվում է օպտիմալ սերնդափոխության ապահովման խնդրի, ուսանողների՝ հետագա մասնագիտացումը այդ ուղղությամբ շարունակելու ցածր մոտիվացիայի, ինչպես և մասնագիտացումն ընտրելու հետ կապված այլ բարդությունների հետ: Հաշվի առնելով, որ բժիշկ-մանկաբույժների պատրաստման ոլորտում առկա խնդիրներին չարձագանքելը, առողջապահական համակարգի համար ժամանակի ընթացքում առաջացնելու է ռազմավարական մակարդակի խնդիրներ, փորձարարական ծրագրով ռեզիդենտուրայի ներդրման համար Մանկաբուժություն մասնագիտության ընտրությունը պայմանավորված է թվարկված խնդիրներին լուծում գտնելու անհրաժեշտությամբ, որոնցից մեկը կարող է դառնալ նաև հետբուհական կրթության ձևաչափի փոփոխությունը:</w:t>
      </w:r>
    </w:p>
    <w:p w:rsidR="00BF6D86" w:rsidRPr="00BF6D86" w:rsidRDefault="00BF6D86" w:rsidP="00BF6D86">
      <w:pPr>
        <w:spacing w:line="360" w:lineRule="auto"/>
        <w:rPr>
          <w:rFonts w:ascii="GHEA Grapalat" w:hAnsi="GHEA Grapalat"/>
          <w:sz w:val="24"/>
          <w:szCs w:val="24"/>
        </w:rPr>
      </w:pPr>
    </w:p>
    <w:p w:rsidR="00BF6D86" w:rsidRPr="00BF6D86" w:rsidRDefault="00BF6D86" w:rsidP="00BF6D86">
      <w:pPr>
        <w:spacing w:line="360" w:lineRule="auto"/>
        <w:jc w:val="center"/>
        <w:rPr>
          <w:rFonts w:ascii="GHEA Grapalat" w:hAnsi="GHEA Grapalat"/>
          <w:b/>
          <w:sz w:val="24"/>
          <w:szCs w:val="24"/>
        </w:rPr>
      </w:pPr>
      <w:r w:rsidRPr="00BF6D86">
        <w:rPr>
          <w:rFonts w:ascii="GHEA Grapalat" w:hAnsi="GHEA Grapalat"/>
          <w:b/>
          <w:sz w:val="24"/>
          <w:szCs w:val="24"/>
        </w:rPr>
        <w:t>3.</w:t>
      </w:r>
      <w:r w:rsidRPr="00BF6D86">
        <w:rPr>
          <w:rFonts w:ascii="GHEA Grapalat" w:hAnsi="GHEA Grapalat"/>
          <w:b/>
          <w:sz w:val="24"/>
          <w:szCs w:val="24"/>
        </w:rPr>
        <w:t xml:space="preserve"> </w:t>
      </w:r>
      <w:r w:rsidRPr="00BF6D86">
        <w:rPr>
          <w:rFonts w:ascii="GHEA Grapalat" w:hAnsi="GHEA Grapalat"/>
          <w:b/>
          <w:sz w:val="24"/>
          <w:szCs w:val="24"/>
        </w:rPr>
        <w:t>Փորձարարական ծրագրի համառոտ նկարագրությունը</w:t>
      </w:r>
    </w:p>
    <w:p w:rsidR="00BF6D86" w:rsidRPr="00BF6D86" w:rsidRDefault="00BF6D86" w:rsidP="00BF6D86">
      <w:pPr>
        <w:spacing w:line="360" w:lineRule="auto"/>
        <w:rPr>
          <w:rFonts w:ascii="GHEA Grapalat" w:hAnsi="GHEA Grapalat"/>
          <w:sz w:val="24"/>
          <w:szCs w:val="24"/>
        </w:rPr>
      </w:pP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17.</w:t>
      </w:r>
      <w:r w:rsidRPr="00BF6D86">
        <w:rPr>
          <w:rFonts w:ascii="GHEA Grapalat" w:hAnsi="GHEA Grapalat"/>
          <w:sz w:val="24"/>
          <w:szCs w:val="24"/>
        </w:rPr>
        <w:t xml:space="preserve"> </w:t>
      </w:r>
      <w:r w:rsidRPr="00BF6D86">
        <w:rPr>
          <w:rFonts w:ascii="GHEA Grapalat" w:hAnsi="GHEA Grapalat"/>
          <w:sz w:val="24"/>
          <w:szCs w:val="24"/>
        </w:rPr>
        <w:t xml:space="preserve">Փորձարարական ծրագիրը իրականացվելու է միաժամանակ հետբուհական բժշկական կրթություն իրականացնող երկու կազմակերպություններում՝ Հայաստանի Հանրապետության առողջապահության նախարարության «Ակադեմիկոս Ս.Ավդալբեկյանի անվան Առողջապահության ազգային ինստիտուտ» փակ բաժնետիրական ընկերությունում և Երևանի Մխիթար Հերացու անվան պետական բժշկական համալսարան հիմնադրամում: </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18. Փորձարարական ծրագիրը իրականացվել է համագործակցության ձևաչափերը սահմանող, Հայաստանի Հանրապետության օրենսդրությամբ սահմանված կարգով կնքված համաձայնագրերի հիման վրա: Փորձարարական ծրագրում նշանակալից ներգրավվածությունն են ունենալու աշխարհի լավագույն մանկաբուժական բժշկական կազմակերպություններից մեկի՝ Լոս Անջելեսի Մանկական Հիվանդանոցի (ԱՄՆ) բժշկական անձնակազմի ներկայացուցիչները:</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lastRenderedPageBreak/>
        <w:t>19.</w:t>
      </w:r>
      <w:r w:rsidRPr="00BF6D86">
        <w:rPr>
          <w:rFonts w:ascii="GHEA Grapalat" w:hAnsi="GHEA Grapalat"/>
          <w:sz w:val="24"/>
          <w:szCs w:val="24"/>
        </w:rPr>
        <w:t xml:space="preserve"> </w:t>
      </w:r>
      <w:r w:rsidRPr="00BF6D86">
        <w:rPr>
          <w:rFonts w:ascii="GHEA Grapalat" w:hAnsi="GHEA Grapalat"/>
          <w:sz w:val="24"/>
          <w:szCs w:val="24"/>
        </w:rPr>
        <w:t>Փորձարարական ծրագիրը նախատեսվում է սկսել 2023 թվականի հոկտեմբերից՝ ուսման երեք տարի ժամկետով: Ափոփիչ ատեստավորումը սահմանված կարգով անցած ռեզիդենտներին կշնորհվի համապատասխան դիպլոմ:</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20.</w:t>
      </w:r>
      <w:r w:rsidRPr="00BF6D86">
        <w:rPr>
          <w:rFonts w:ascii="GHEA Grapalat" w:hAnsi="GHEA Grapalat"/>
          <w:sz w:val="24"/>
          <w:szCs w:val="24"/>
        </w:rPr>
        <w:t xml:space="preserve"> </w:t>
      </w:r>
      <w:r w:rsidRPr="00BF6D86">
        <w:rPr>
          <w:rFonts w:ascii="GHEA Grapalat" w:hAnsi="GHEA Grapalat"/>
          <w:sz w:val="24"/>
          <w:szCs w:val="24"/>
        </w:rPr>
        <w:t>Դիմորդները ընտրվելու են նախապես որոշված ընդունելության կարգի համաձայն, մրցակցային երկփուլ ընթացակարգով:</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21.</w:t>
      </w:r>
      <w:r w:rsidRPr="00BF6D86">
        <w:rPr>
          <w:rFonts w:ascii="GHEA Grapalat" w:hAnsi="GHEA Grapalat"/>
          <w:sz w:val="24"/>
          <w:szCs w:val="24"/>
        </w:rPr>
        <w:t xml:space="preserve"> </w:t>
      </w:r>
      <w:r w:rsidRPr="00BF6D86">
        <w:rPr>
          <w:rFonts w:ascii="GHEA Grapalat" w:hAnsi="GHEA Grapalat"/>
          <w:sz w:val="24"/>
          <w:szCs w:val="24"/>
        </w:rPr>
        <w:t xml:space="preserve">Ընտրված ռեզիդենտներն ուսումնառելու են նորարարական կրթական ծրագրով, որն իր մեջ ներառելու է միջազգայնորեն ճանաչված ռազմավարություններ և հիմնված է լինելու միջազգային լավագույն փորձի վրա, ունենալու է ռեզիդենտի, նրա ձեռք բերած հմտությունների ու գիտելիքի գնահատման հստակ համակարգ։ </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22.</w:t>
      </w:r>
      <w:r w:rsidRPr="00BF6D86">
        <w:rPr>
          <w:rFonts w:ascii="GHEA Grapalat" w:hAnsi="GHEA Grapalat"/>
          <w:sz w:val="24"/>
          <w:szCs w:val="24"/>
        </w:rPr>
        <w:t xml:space="preserve"> </w:t>
      </w:r>
      <w:r w:rsidRPr="00BF6D86">
        <w:rPr>
          <w:rFonts w:ascii="GHEA Grapalat" w:hAnsi="GHEA Grapalat"/>
          <w:sz w:val="24"/>
          <w:szCs w:val="24"/>
        </w:rPr>
        <w:t>Գնահատման համակարգը բաղկացած է լինելու 6 գլխավոր բաղադրիչից՝ պացիենտի խնամք, բժշկական գիտելիք, ուսուցում կլինիկական գործունեության միջոցով, համակարգային ուսուցում, պրոֆեսիոնալիզմ, միջանձնային և հաղորդակցման հմտություններ։ Յուրաքանչյուր փուլի ավարտին գնահատվելու են ռեզիդենտների առաջընթացը, ուժեղ ու բարելավման կարիք ունեցող կողմերը։ Ըստ յուրաքանչյուրի կատարողականի՝ կազմվելու են անհատական բարելավման ծրագրեր։ Կիրառվելու են ուսուցման տարատեսակ մեխանիզմներ, այդ թվում՝ առավոտյան զեկույցներ, ընդլայնված շրջանակով շրջայցեր, քննարկումներ, կոնկրետ կլինիկական դեպքերի մասին զեկույցներ ու դրանց շուրջ քննարկումներ, ուսուցում կոնկրետ դեպքերի հիման վրա, դասախոսություններ, սիմուլյացիաներ և այլն: Յուրաքանչյուր փուլ կազմված է լինելու ինչպես կլինիկական, այնպես էլ դիդակտիկ բաղադրիչից: Ռեզիդենտուրայի կարևոր բաղկացուցիչ մասն է լինելու կլինիկական փորձառության ձեռքբերումը՝ փորձառու դասախոսների գլխավորությամբ: Կլինիկական բազաներն ընտրվելու են հիմնվելով կրթական ծրագրում կիրառված չափանիշների վրա:</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23. Դասախոսական կազմն ընտրվելու է կրթական ծրագրի պահանջներին համապատասխանող հստակ չափանիշներով: Ներգրավված են լինելու դասախոսներ ինչպես Հայաստանի Հանրապետությունից, այնպես էլ Սփյուռքից ու նաև ոլորտի հմուտ օտարերկրյա մասնագետներից:</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lastRenderedPageBreak/>
        <w:t>24.</w:t>
      </w:r>
      <w:r w:rsidRPr="00BF6D86">
        <w:rPr>
          <w:rFonts w:ascii="GHEA Grapalat" w:hAnsi="GHEA Grapalat"/>
          <w:sz w:val="24"/>
          <w:szCs w:val="24"/>
        </w:rPr>
        <w:t xml:space="preserve"> </w:t>
      </w:r>
      <w:r w:rsidRPr="00BF6D86">
        <w:rPr>
          <w:rFonts w:ascii="GHEA Grapalat" w:hAnsi="GHEA Grapalat"/>
          <w:sz w:val="24"/>
          <w:szCs w:val="24"/>
        </w:rPr>
        <w:t xml:space="preserve">Ռեզիդենտների համար սահմանվելու են լրացուցիչ կրթաթոշակներ, իսկ դասախոսական կազմի համար՝ բացի աշխատանքի վարձրատրությունից, սահմանվելու են խրախուսանքի լրացուցիչ գործիքներ, այդ թվում՝ դրամական պարգևատրումների, վերապատրաստման ծրագրերին մասնակցության և այլ եղանակներով: </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25.</w:t>
      </w:r>
      <w:r w:rsidRPr="00BF6D86">
        <w:rPr>
          <w:rFonts w:ascii="GHEA Grapalat" w:hAnsi="GHEA Grapalat"/>
          <w:sz w:val="24"/>
          <w:szCs w:val="24"/>
        </w:rPr>
        <w:t xml:space="preserve"> </w:t>
      </w:r>
      <w:r w:rsidRPr="00BF6D86">
        <w:rPr>
          <w:rFonts w:ascii="GHEA Grapalat" w:hAnsi="GHEA Grapalat"/>
          <w:sz w:val="24"/>
          <w:szCs w:val="24"/>
        </w:rPr>
        <w:t>Կրթական ծրագիրը հատուկ սահմանած գործիքակազմով ենթարկվելու է մշտադիտարկման և գնահատման, ինչպես դասախոսական անձնակազմի, այնպես էլ ռեզիդենտների կողմից՝ նպատակ ունենալով ապահովել կրթության որակի երաշխավորման հետ կապված պահանջները և լրամշակել կրթական ծրագիրը, այն համապարփակ կերպով ներդնելու համար:</w:t>
      </w:r>
    </w:p>
    <w:p w:rsidR="00BF6D86" w:rsidRPr="00BF6D86" w:rsidRDefault="00BF6D86" w:rsidP="00BF6D86">
      <w:pPr>
        <w:spacing w:line="360" w:lineRule="auto"/>
        <w:rPr>
          <w:rFonts w:ascii="GHEA Grapalat" w:hAnsi="GHEA Grapalat"/>
          <w:sz w:val="24"/>
          <w:szCs w:val="24"/>
        </w:rPr>
      </w:pPr>
    </w:p>
    <w:p w:rsidR="00BF6D86" w:rsidRPr="00BF6D86" w:rsidRDefault="00BF6D86" w:rsidP="00BF6D86">
      <w:pPr>
        <w:spacing w:line="360" w:lineRule="auto"/>
        <w:jc w:val="center"/>
        <w:rPr>
          <w:rFonts w:ascii="GHEA Grapalat" w:hAnsi="GHEA Grapalat"/>
          <w:b/>
          <w:sz w:val="24"/>
          <w:szCs w:val="24"/>
        </w:rPr>
      </w:pPr>
      <w:r w:rsidRPr="00BF6D86">
        <w:rPr>
          <w:rFonts w:ascii="GHEA Grapalat" w:hAnsi="GHEA Grapalat"/>
          <w:b/>
          <w:sz w:val="24"/>
          <w:szCs w:val="24"/>
        </w:rPr>
        <w:t>4.</w:t>
      </w:r>
      <w:r w:rsidRPr="00BF6D86">
        <w:rPr>
          <w:rFonts w:ascii="GHEA Grapalat" w:hAnsi="GHEA Grapalat"/>
          <w:b/>
          <w:sz w:val="24"/>
          <w:szCs w:val="24"/>
        </w:rPr>
        <w:t xml:space="preserve"> </w:t>
      </w:r>
      <w:r w:rsidRPr="00BF6D86">
        <w:rPr>
          <w:rFonts w:ascii="GHEA Grapalat" w:hAnsi="GHEA Grapalat"/>
          <w:b/>
          <w:sz w:val="24"/>
          <w:szCs w:val="24"/>
        </w:rPr>
        <w:t>Փորձարարական ծրագրի ֆինանսավորումը</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26.</w:t>
      </w:r>
      <w:r w:rsidRPr="00BF6D86">
        <w:rPr>
          <w:rFonts w:ascii="GHEA Grapalat" w:hAnsi="GHEA Grapalat"/>
          <w:sz w:val="24"/>
          <w:szCs w:val="24"/>
        </w:rPr>
        <w:t xml:space="preserve"> </w:t>
      </w:r>
      <w:r w:rsidRPr="00BF6D86">
        <w:rPr>
          <w:rFonts w:ascii="GHEA Grapalat" w:hAnsi="GHEA Grapalat"/>
          <w:sz w:val="24"/>
          <w:szCs w:val="24"/>
        </w:rPr>
        <w:t>Փորձարարական ծրագիրը ֆինանսավորվելու է՝</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1) պետական բյուջեի միջոցներով.</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2)</w:t>
      </w:r>
      <w:r w:rsidRPr="00BF6D86">
        <w:rPr>
          <w:rFonts w:ascii="GHEA Grapalat" w:hAnsi="GHEA Grapalat"/>
          <w:sz w:val="24"/>
          <w:szCs w:val="24"/>
        </w:rPr>
        <w:t xml:space="preserve"> </w:t>
      </w:r>
      <w:r w:rsidRPr="00BF6D86">
        <w:rPr>
          <w:rFonts w:ascii="GHEA Grapalat" w:hAnsi="GHEA Grapalat"/>
          <w:sz w:val="24"/>
          <w:szCs w:val="24"/>
        </w:rPr>
        <w:t>Հայաստանի Հանրապետության առողջապահության նախարարության «Ակադեմիկոս Ս.Ավդալբեկյանի անվան Առողջապահության ազգային ինստիտուտ» փակ բաժնետիրական ընկերության և Երևանի Մխիթար Հերացու անվան պետական բժշկական համալսարան հիմնադրամի միջոցներով.</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3) ՀԵՆԱՐ հիմնադրամի կողմից ներգրաված միջոցներով.</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4) օրենքով չարգելված այլ աղբյուրներից:</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27.</w:t>
      </w:r>
      <w:r w:rsidRPr="00BF6D86">
        <w:rPr>
          <w:rFonts w:ascii="GHEA Grapalat" w:hAnsi="GHEA Grapalat"/>
          <w:sz w:val="24"/>
          <w:szCs w:val="24"/>
        </w:rPr>
        <w:t xml:space="preserve"> </w:t>
      </w:r>
      <w:r w:rsidRPr="00BF6D86">
        <w:rPr>
          <w:rFonts w:ascii="GHEA Grapalat" w:hAnsi="GHEA Grapalat"/>
          <w:sz w:val="24"/>
          <w:szCs w:val="24"/>
        </w:rPr>
        <w:t>Պետական բյուջեի միջոցներով ֆինանսավորվելու են պետության կողմից՝ ուսանողական նպաստների ձևով ուսման վարձի լրիվ փոխհատուցմամբ հատկացված տեղերը, որոնք յուրաքանչյուր տարի հատկացում են համապատասխան կառավարության որոշմամբ:</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28. Հայաստանի Հանրապետության առողջապահության նախարարության «Ակադեմիկոս Ս.Ավդալբեկյանի անվան Առողջապահության ազգային ինստիտուտ» փակ բաժնետիրական ընկերության և Երևանի Մխիթար Հերացու անվան պետական բժշկական համալսարան հիմնադրամի միջոցներով՝ համապատասխանաբար ընկերության և հիմնադրամի դասախոսական կազմի վարձատրությունը (ընթացիկ այլ ծախսեր):</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lastRenderedPageBreak/>
        <w:t>29. ՀԵՆԱՐ հիմնադրամի միջոցներով իրականացվելու է պետության կողմից՝ ուսանողական նպաստների ձևով ուսման վարձի լրիվ փոխհատուցմամբ հատկացված տեղերից դուրս ընդունված ռեզիդենտների ուսման վարձերը, բոլոր ռեզիդենտների համար սահմանված լրացուցիչ կրթաթոշակները, դասախոսական անձնակազմի լրացուցիչ, խրախուսական վարձատրությունը, վերապատրաստումներին մասնակցությունը, ինչպես նաև Սփյուռքի և օտարերկրյա հրավիրված դասախոսների վարձատրության, ճանապարհածախսի և կեցության ծախսերը, ինչպես նաև կրթական ծրագրերի կազմման, ծրագրային ղեկավարման և կառավարման հետ կապված ծախսերը:</w:t>
      </w:r>
    </w:p>
    <w:p w:rsidR="00BF6D86"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 xml:space="preserve"> </w:t>
      </w:r>
    </w:p>
    <w:p w:rsidR="00BF6D86" w:rsidRPr="00BF6D86" w:rsidRDefault="00BF6D86" w:rsidP="00BF6D86">
      <w:pPr>
        <w:spacing w:line="360" w:lineRule="auto"/>
        <w:jc w:val="center"/>
        <w:rPr>
          <w:rFonts w:ascii="GHEA Grapalat" w:hAnsi="GHEA Grapalat"/>
          <w:b/>
          <w:sz w:val="24"/>
          <w:szCs w:val="24"/>
        </w:rPr>
      </w:pPr>
      <w:r w:rsidRPr="00BF6D86">
        <w:rPr>
          <w:rFonts w:ascii="GHEA Grapalat" w:hAnsi="GHEA Grapalat"/>
          <w:b/>
          <w:sz w:val="24"/>
          <w:szCs w:val="24"/>
        </w:rPr>
        <w:t>5.</w:t>
      </w:r>
      <w:r w:rsidRPr="00BF6D86">
        <w:rPr>
          <w:rFonts w:ascii="GHEA Grapalat" w:hAnsi="GHEA Grapalat"/>
          <w:b/>
          <w:sz w:val="24"/>
          <w:szCs w:val="24"/>
        </w:rPr>
        <w:t xml:space="preserve"> </w:t>
      </w:r>
      <w:r w:rsidRPr="00BF6D86">
        <w:rPr>
          <w:rFonts w:ascii="GHEA Grapalat" w:hAnsi="GHEA Grapalat"/>
          <w:b/>
          <w:sz w:val="24"/>
          <w:szCs w:val="24"/>
        </w:rPr>
        <w:t>Փորձարարական ծրագրից ակնկալվող արդյունքը</w:t>
      </w:r>
    </w:p>
    <w:p w:rsidR="00BF6D86" w:rsidRPr="00BF6D86" w:rsidRDefault="00BF6D86" w:rsidP="00BF6D86">
      <w:pPr>
        <w:spacing w:line="360" w:lineRule="auto"/>
        <w:rPr>
          <w:rFonts w:ascii="GHEA Grapalat" w:hAnsi="GHEA Grapalat"/>
          <w:sz w:val="24"/>
          <w:szCs w:val="24"/>
        </w:rPr>
      </w:pPr>
    </w:p>
    <w:p w:rsidR="00421CBC" w:rsidRPr="00BF6D86" w:rsidRDefault="00BF6D86" w:rsidP="00BF6D86">
      <w:pPr>
        <w:spacing w:line="360" w:lineRule="auto"/>
        <w:rPr>
          <w:rFonts w:ascii="GHEA Grapalat" w:hAnsi="GHEA Grapalat"/>
          <w:sz w:val="24"/>
          <w:szCs w:val="24"/>
        </w:rPr>
      </w:pPr>
      <w:r w:rsidRPr="00BF6D86">
        <w:rPr>
          <w:rFonts w:ascii="GHEA Grapalat" w:hAnsi="GHEA Grapalat"/>
          <w:sz w:val="24"/>
          <w:szCs w:val="24"/>
        </w:rPr>
        <w:t>30.</w:t>
      </w:r>
      <w:r w:rsidRPr="00BF6D86">
        <w:rPr>
          <w:rFonts w:ascii="GHEA Grapalat" w:hAnsi="GHEA Grapalat"/>
          <w:sz w:val="24"/>
          <w:szCs w:val="24"/>
        </w:rPr>
        <w:t xml:space="preserve"> </w:t>
      </w:r>
      <w:r w:rsidRPr="00BF6D86">
        <w:rPr>
          <w:rFonts w:ascii="GHEA Grapalat" w:hAnsi="GHEA Grapalat"/>
          <w:sz w:val="24"/>
          <w:szCs w:val="24"/>
        </w:rPr>
        <w:t>Փորձարարական ծրագրի իրականացման արդյունքում ակնկալվում է գնահատել Հայաստանի Հանրապետությունում հետբուհական բժշկական կրթության ձևաչափի (ներառյալ ֆինանսավորման և կլինիկական բազաների գործունեության մեխանիզմների) փոփոխության հնարավորությունն ու ռեսուրսները և դրա արդյունքներով առանց ցնցումների անցում կատարել առավել առաջադեմ, հետբուհական կրթության ժամանակակից պահանջներին համապատասխանող համակարգի, որը կպատրաստի Հայաստանի Հանրապետության առողջապահական կարիքներին բավարարող, բարձրակարգ, մասնագիտական խորը գիտելիքներով և հմտություններով բուժաշխատողներ, որոնց գործունեությունը կհիմնվի բժշկական օգնության և սպասարկման բարձրորակ, ապացուցողական և ծախսարդյունավետ մոտեցումների վրա:</w:t>
      </w:r>
    </w:p>
    <w:sectPr w:rsidR="00421CBC" w:rsidRPr="00BF6D86" w:rsidSect="003940E7">
      <w:pgSz w:w="11906" w:h="16838"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86"/>
    <w:rsid w:val="00092FA3"/>
    <w:rsid w:val="00296A89"/>
    <w:rsid w:val="00312D14"/>
    <w:rsid w:val="003940E7"/>
    <w:rsid w:val="00421CBC"/>
    <w:rsid w:val="00563ADD"/>
    <w:rsid w:val="006C2247"/>
    <w:rsid w:val="00983264"/>
    <w:rsid w:val="00A6180F"/>
    <w:rsid w:val="00BF6D86"/>
    <w:rsid w:val="00CA1EA9"/>
    <w:rsid w:val="00F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04EA1"/>
  <w15:chartTrackingRefBased/>
  <w15:docId w15:val="{697C2F85-69E2-4845-AA0C-DDA6667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DD"/>
    <w:pPr>
      <w:ind w:firstLine="851"/>
      <w:jc w:val="both"/>
    </w:pPr>
    <w:rPr>
      <w:rFonts w:ascii="Times Armenian" w:hAnsi="Times Armeni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1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1951</Words>
  <Characters>11122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1</cp:revision>
  <cp:lastPrinted>2008-01-25T12:43:00Z</cp:lastPrinted>
  <dcterms:created xsi:type="dcterms:W3CDTF">2023-07-18T12:38:00Z</dcterms:created>
  <dcterms:modified xsi:type="dcterms:W3CDTF">2023-07-18T12:44:00Z</dcterms:modified>
</cp:coreProperties>
</file>