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E14D3" w14:textId="77777777" w:rsidR="005555D4" w:rsidRDefault="005555D4" w:rsidP="005555D4">
      <w:pPr>
        <w:pStyle w:val="mechtex"/>
        <w:ind w:left="5760"/>
        <w:jc w:val="right"/>
        <w:rPr>
          <w:rFonts w:ascii="GHEA Mariam" w:hAnsi="GHEA Mariam"/>
          <w:spacing w:val="-8"/>
          <w:lang w:val="hy-AM"/>
        </w:rPr>
      </w:pPr>
      <w:r>
        <w:t xml:space="preserve"> </w:t>
      </w:r>
      <w:r>
        <w:rPr>
          <w:rFonts w:ascii="GHEA Mariam" w:hAnsi="GHEA Mariam"/>
          <w:spacing w:val="-8"/>
        </w:rPr>
        <w:t xml:space="preserve">            </w:t>
      </w:r>
      <w:r>
        <w:rPr>
          <w:rFonts w:ascii="GHEA Mariam" w:hAnsi="GHEA Mariam"/>
          <w:spacing w:val="-8"/>
          <w:lang w:val="hy-AM"/>
        </w:rPr>
        <w:t xml:space="preserve">Հավելված  </w:t>
      </w:r>
      <w:r>
        <w:rPr>
          <w:rFonts w:ascii="GHEA Mariam" w:hAnsi="GHEA Mariam"/>
          <w:spacing w:val="-2"/>
          <w:lang w:val="hy-AM"/>
        </w:rPr>
        <w:t>N 1</w:t>
      </w:r>
    </w:p>
    <w:p w14:paraId="2D41D512" w14:textId="4DA92F1D" w:rsidR="005555D4" w:rsidRDefault="005555D4" w:rsidP="005555D4">
      <w:pPr>
        <w:pStyle w:val="mechtex"/>
        <w:ind w:left="3600" w:firstLine="720"/>
        <w:jc w:val="right"/>
        <w:rPr>
          <w:rFonts w:ascii="GHEA Mariam" w:hAnsi="GHEA Mariam"/>
          <w:spacing w:val="-6"/>
          <w:lang w:val="hy-AM"/>
        </w:rPr>
      </w:pPr>
      <w:r>
        <w:rPr>
          <w:rFonts w:ascii="GHEA Mariam" w:hAnsi="GHEA Mariam"/>
          <w:spacing w:val="-6"/>
          <w:lang w:val="hy-AM"/>
        </w:rPr>
        <w:t xml:space="preserve">       </w:t>
      </w:r>
      <w:r>
        <w:rPr>
          <w:rFonts w:ascii="GHEA Mariam" w:hAnsi="GHEA Mariam"/>
          <w:spacing w:val="-6"/>
          <w:lang w:val="hy-AM"/>
        </w:rPr>
        <w:tab/>
        <w:t xml:space="preserve">   </w:t>
      </w:r>
      <w:r w:rsidRPr="00E15C08">
        <w:rPr>
          <w:rFonts w:ascii="GHEA Mariam" w:hAnsi="GHEA Mariam"/>
          <w:spacing w:val="-6"/>
          <w:lang w:val="hy-AM"/>
        </w:rPr>
        <w:t xml:space="preserve">   </w:t>
      </w:r>
      <w:r>
        <w:rPr>
          <w:rFonts w:ascii="GHEA Mariam" w:hAnsi="GHEA Mariam"/>
          <w:spacing w:val="-6"/>
          <w:lang w:val="hy-AM"/>
        </w:rPr>
        <w:t>ՀՀ կառավարության 202</w:t>
      </w:r>
      <w:r w:rsidR="005C3F92">
        <w:rPr>
          <w:rFonts w:ascii="GHEA Mariam" w:hAnsi="GHEA Mariam"/>
          <w:spacing w:val="-6"/>
          <w:lang w:val="hy-AM"/>
        </w:rPr>
        <w:t>3</w:t>
      </w:r>
      <w:r>
        <w:rPr>
          <w:rFonts w:ascii="GHEA Mariam" w:hAnsi="GHEA Mariam"/>
          <w:spacing w:val="-6"/>
          <w:lang w:val="hy-AM"/>
        </w:rPr>
        <w:t xml:space="preserve"> թվականի</w:t>
      </w:r>
    </w:p>
    <w:p w14:paraId="5197D51A" w14:textId="77777777" w:rsidR="005555D4" w:rsidRDefault="005555D4" w:rsidP="005555D4">
      <w:pPr>
        <w:jc w:val="right"/>
        <w:rPr>
          <w:rFonts w:cs="Sylfaen"/>
          <w:szCs w:val="20"/>
          <w:lang w:val="hy-AM" w:eastAsia="ru-RU"/>
        </w:rPr>
      </w:pPr>
      <w:r>
        <w:rPr>
          <w:rFonts w:ascii="GHEA Mariam" w:hAnsi="GHEA Mariam"/>
          <w:spacing w:val="-2"/>
          <w:lang w:val="hy-AM"/>
        </w:rPr>
        <w:t xml:space="preserve">                                                                                    </w:t>
      </w:r>
      <w:r w:rsidRPr="00E15C08">
        <w:rPr>
          <w:rFonts w:ascii="GHEA Mariam" w:hAnsi="GHEA Mariam"/>
          <w:spacing w:val="-2"/>
          <w:lang w:val="hy-AM"/>
        </w:rPr>
        <w:t xml:space="preserve">  </w:t>
      </w:r>
      <w:r>
        <w:rPr>
          <w:rFonts w:ascii="GHEA Mariam" w:hAnsi="GHEA Mariam"/>
          <w:spacing w:val="-2"/>
          <w:lang w:val="hy-AM"/>
        </w:rPr>
        <w:t xml:space="preserve"> </w:t>
      </w:r>
      <w:r w:rsidRPr="00E15C08">
        <w:rPr>
          <w:rFonts w:ascii="GHEA Mariam" w:hAnsi="GHEA Mariam"/>
          <w:spacing w:val="-2"/>
          <w:lang w:val="hy-AM"/>
        </w:rPr>
        <w:t xml:space="preserve"> </w:t>
      </w:r>
      <w:r>
        <w:rPr>
          <w:rFonts w:ascii="GHEA Mariam" w:hAnsi="GHEA Mariam"/>
          <w:spacing w:val="-2"/>
          <w:lang w:val="hy-AM"/>
        </w:rPr>
        <w:t xml:space="preserve">  </w:t>
      </w:r>
      <w:r>
        <w:rPr>
          <w:rFonts w:ascii="Cambria Math" w:hAnsi="Cambria Math" w:cs="IRTEK Courier"/>
          <w:spacing w:val="-4"/>
          <w:lang w:val="hy-AM"/>
        </w:rPr>
        <w:t>․․․․․․․․․․․-</w:t>
      </w:r>
      <w:r>
        <w:rPr>
          <w:rFonts w:ascii="GHEA Mariam" w:hAnsi="GHEA Mariam"/>
          <w:spacing w:val="-2"/>
          <w:lang w:val="hy-AM"/>
        </w:rPr>
        <w:t>ի N      -Լ որոշման</w:t>
      </w:r>
    </w:p>
    <w:p w14:paraId="2C623C91" w14:textId="77777777" w:rsidR="00B71F1D" w:rsidRPr="005C3F92" w:rsidRDefault="00B71F1D" w:rsidP="006A392C">
      <w:pPr>
        <w:spacing w:line="276" w:lineRule="auto"/>
        <w:jc w:val="center"/>
        <w:rPr>
          <w:rFonts w:ascii="GHEA Grapalat" w:hAnsi="GHEA Grapalat"/>
          <w:i/>
          <w:iCs/>
          <w:sz w:val="36"/>
          <w:lang w:val="hy-AM"/>
        </w:rPr>
      </w:pPr>
    </w:p>
    <w:p w14:paraId="379D6D19" w14:textId="77777777" w:rsidR="00B71F1D" w:rsidRDefault="00B71F1D" w:rsidP="006A392C">
      <w:pPr>
        <w:spacing w:line="276" w:lineRule="auto"/>
        <w:jc w:val="center"/>
        <w:rPr>
          <w:rFonts w:ascii="GHEA Grapalat" w:hAnsi="GHEA Grapalat"/>
          <w:i/>
          <w:iCs/>
          <w:sz w:val="36"/>
          <w:lang w:val="hy-AM"/>
        </w:rPr>
      </w:pPr>
    </w:p>
    <w:p w14:paraId="1C5F8D7B" w14:textId="77777777" w:rsidR="00B71F1D" w:rsidRDefault="00B71F1D" w:rsidP="006A392C">
      <w:pPr>
        <w:spacing w:line="276" w:lineRule="auto"/>
        <w:jc w:val="center"/>
        <w:rPr>
          <w:rFonts w:ascii="GHEA Grapalat" w:hAnsi="GHEA Grapalat"/>
          <w:i/>
          <w:iCs/>
          <w:sz w:val="36"/>
          <w:lang w:val="hy-AM"/>
        </w:rPr>
      </w:pPr>
    </w:p>
    <w:p w14:paraId="1A843A72" w14:textId="77777777" w:rsidR="00B71F1D" w:rsidRDefault="00B71F1D" w:rsidP="006A392C">
      <w:pPr>
        <w:spacing w:line="276" w:lineRule="auto"/>
        <w:jc w:val="center"/>
        <w:rPr>
          <w:rFonts w:ascii="GHEA Grapalat" w:hAnsi="GHEA Grapalat"/>
          <w:i/>
          <w:iCs/>
          <w:sz w:val="36"/>
          <w:lang w:val="hy-AM"/>
        </w:rPr>
      </w:pPr>
    </w:p>
    <w:p w14:paraId="1BA3FCD7" w14:textId="77777777" w:rsidR="00B71F1D" w:rsidRDefault="00B71F1D" w:rsidP="006A392C">
      <w:pPr>
        <w:spacing w:line="276" w:lineRule="auto"/>
        <w:jc w:val="center"/>
        <w:rPr>
          <w:rFonts w:ascii="GHEA Grapalat" w:hAnsi="GHEA Grapalat"/>
          <w:i/>
          <w:iCs/>
          <w:sz w:val="36"/>
          <w:lang w:val="hy-AM"/>
        </w:rPr>
      </w:pPr>
    </w:p>
    <w:p w14:paraId="7261EFEA" w14:textId="77777777" w:rsidR="00B71F1D" w:rsidRDefault="00B71F1D" w:rsidP="006A392C">
      <w:pPr>
        <w:spacing w:line="276" w:lineRule="auto"/>
        <w:jc w:val="center"/>
        <w:rPr>
          <w:rFonts w:ascii="GHEA Grapalat" w:hAnsi="GHEA Grapalat"/>
          <w:i/>
          <w:iCs/>
          <w:sz w:val="36"/>
          <w:lang w:val="hy-AM"/>
        </w:rPr>
      </w:pPr>
    </w:p>
    <w:p w14:paraId="4F5A23EE" w14:textId="77777777" w:rsidR="00B71F1D" w:rsidRDefault="00B71F1D" w:rsidP="006A392C">
      <w:pPr>
        <w:spacing w:line="276" w:lineRule="auto"/>
        <w:jc w:val="center"/>
        <w:rPr>
          <w:rFonts w:ascii="GHEA Grapalat" w:hAnsi="GHEA Grapalat"/>
          <w:i/>
          <w:iCs/>
          <w:sz w:val="36"/>
          <w:lang w:val="hy-AM"/>
        </w:rPr>
      </w:pPr>
    </w:p>
    <w:p w14:paraId="272BDC4B" w14:textId="77777777" w:rsidR="00B71F1D" w:rsidRDefault="00B71F1D" w:rsidP="006A392C">
      <w:pPr>
        <w:spacing w:line="276" w:lineRule="auto"/>
        <w:jc w:val="center"/>
        <w:rPr>
          <w:rFonts w:ascii="GHEA Grapalat" w:hAnsi="GHEA Grapalat"/>
          <w:i/>
          <w:iCs/>
          <w:sz w:val="36"/>
          <w:lang w:val="hy-AM"/>
        </w:rPr>
      </w:pPr>
    </w:p>
    <w:p w14:paraId="47B5529C" w14:textId="77777777" w:rsidR="00B71F1D" w:rsidRDefault="00B71F1D" w:rsidP="006A392C">
      <w:pPr>
        <w:spacing w:line="276" w:lineRule="auto"/>
        <w:jc w:val="center"/>
        <w:rPr>
          <w:rFonts w:ascii="GHEA Grapalat" w:hAnsi="GHEA Grapalat"/>
          <w:i/>
          <w:iCs/>
          <w:sz w:val="36"/>
          <w:lang w:val="hy-AM"/>
        </w:rPr>
      </w:pPr>
    </w:p>
    <w:p w14:paraId="335969E8" w14:textId="4F8DBC77" w:rsidR="00B71F1D" w:rsidRDefault="00FA721B" w:rsidP="006A392C">
      <w:pPr>
        <w:spacing w:line="276" w:lineRule="auto"/>
        <w:jc w:val="center"/>
        <w:rPr>
          <w:rFonts w:ascii="GHEA Grapalat" w:hAnsi="GHEA Grapalat"/>
          <w:i/>
          <w:iCs/>
          <w:sz w:val="36"/>
          <w:lang w:val="hy-AM"/>
        </w:rPr>
      </w:pPr>
      <w:r>
        <w:rPr>
          <w:rFonts w:ascii="GHEA Grapalat" w:hAnsi="GHEA Grapalat"/>
          <w:i/>
          <w:iCs/>
          <w:sz w:val="36"/>
          <w:lang w:val="hy-AM"/>
        </w:rPr>
        <w:t>ԾՐԱԳԻՐ</w:t>
      </w:r>
    </w:p>
    <w:p w14:paraId="08C7ABDF" w14:textId="77777777" w:rsidR="005C1124" w:rsidRDefault="006A392C" w:rsidP="005555D4">
      <w:pPr>
        <w:spacing w:line="276" w:lineRule="auto"/>
        <w:jc w:val="center"/>
        <w:rPr>
          <w:rFonts w:ascii="GHEA Grapalat" w:hAnsi="GHEA Grapalat"/>
          <w:i/>
          <w:iCs/>
          <w:sz w:val="36"/>
          <w:lang w:val="hy-AM"/>
        </w:rPr>
      </w:pPr>
      <w:r w:rsidRPr="00047B9B">
        <w:rPr>
          <w:rFonts w:ascii="GHEA Grapalat" w:hAnsi="GHEA Grapalat"/>
          <w:i/>
          <w:iCs/>
          <w:sz w:val="36"/>
          <w:lang w:val="hy-AM"/>
        </w:rPr>
        <w:t xml:space="preserve">ՀԱՅԱՍՏԱՆԻ ՀԱՆՐԱՊԵՏՈՒԹՅՈՒՆՈՒՄ ԱՆԱՍՆԱԲՈՒԾՈՒԹՅԱՆ ԶԱՐԳԱՑՄԱՆ </w:t>
      </w:r>
    </w:p>
    <w:p w14:paraId="77E7F804" w14:textId="7B80268D" w:rsidR="00C40ED9" w:rsidRPr="00B71F1D" w:rsidRDefault="00C40ED9" w:rsidP="000D1A13">
      <w:pPr>
        <w:spacing w:line="276" w:lineRule="auto"/>
        <w:jc w:val="center"/>
        <w:rPr>
          <w:rFonts w:ascii="GHEA Grapalat" w:hAnsi="GHEA Grapalat"/>
          <w:lang w:val="hy-AM"/>
        </w:rPr>
      </w:pPr>
    </w:p>
    <w:p w14:paraId="03D8C4F6" w14:textId="2E08C5BE" w:rsidR="006A392C" w:rsidRPr="00B71F1D" w:rsidRDefault="006A392C">
      <w:pPr>
        <w:rPr>
          <w:rFonts w:ascii="GHEA Grapalat" w:hAnsi="GHEA Grapalat"/>
          <w:lang w:val="hy-AM"/>
        </w:rPr>
      </w:pPr>
    </w:p>
    <w:p w14:paraId="2196E297" w14:textId="347F8928" w:rsidR="006A392C" w:rsidRPr="00B71F1D" w:rsidRDefault="006A392C">
      <w:pPr>
        <w:rPr>
          <w:rFonts w:ascii="GHEA Grapalat" w:hAnsi="GHEA Grapalat"/>
          <w:lang w:val="hy-AM"/>
        </w:rPr>
      </w:pPr>
    </w:p>
    <w:p w14:paraId="1BBD9641" w14:textId="533A0378" w:rsidR="006A392C" w:rsidRPr="00B71F1D" w:rsidRDefault="006A392C">
      <w:pPr>
        <w:rPr>
          <w:rFonts w:ascii="GHEA Grapalat" w:hAnsi="GHEA Grapalat"/>
          <w:lang w:val="hy-AM"/>
        </w:rPr>
      </w:pPr>
    </w:p>
    <w:p w14:paraId="73A3F3D9" w14:textId="73CEC331" w:rsidR="006A392C" w:rsidRPr="00B71F1D" w:rsidRDefault="006A392C">
      <w:pPr>
        <w:rPr>
          <w:rFonts w:ascii="GHEA Grapalat" w:hAnsi="GHEA Grapalat"/>
          <w:lang w:val="hy-AM"/>
        </w:rPr>
      </w:pPr>
    </w:p>
    <w:p w14:paraId="5E231646" w14:textId="031A75CB" w:rsidR="006A392C" w:rsidRPr="00B71F1D" w:rsidRDefault="006A392C">
      <w:pPr>
        <w:rPr>
          <w:rFonts w:ascii="GHEA Grapalat" w:hAnsi="GHEA Grapalat"/>
          <w:lang w:val="hy-AM"/>
        </w:rPr>
      </w:pPr>
    </w:p>
    <w:p w14:paraId="2925919D" w14:textId="214FF59A" w:rsidR="006A392C" w:rsidRPr="00B71F1D" w:rsidRDefault="006A392C">
      <w:pPr>
        <w:rPr>
          <w:rFonts w:ascii="GHEA Grapalat" w:hAnsi="GHEA Grapalat"/>
          <w:lang w:val="hy-AM"/>
        </w:rPr>
      </w:pPr>
    </w:p>
    <w:p w14:paraId="138DDCF4" w14:textId="44624579" w:rsidR="006A392C" w:rsidRPr="00B71F1D" w:rsidRDefault="006A392C">
      <w:pPr>
        <w:rPr>
          <w:rFonts w:ascii="GHEA Grapalat" w:hAnsi="GHEA Grapalat"/>
          <w:lang w:val="hy-AM"/>
        </w:rPr>
      </w:pPr>
    </w:p>
    <w:p w14:paraId="090FFBB7" w14:textId="45385D44" w:rsidR="006A392C" w:rsidRPr="00B71F1D" w:rsidRDefault="006A392C">
      <w:pPr>
        <w:rPr>
          <w:rFonts w:ascii="GHEA Grapalat" w:hAnsi="GHEA Grapalat"/>
          <w:lang w:val="hy-AM"/>
        </w:rPr>
      </w:pPr>
    </w:p>
    <w:p w14:paraId="1E5EE5FA" w14:textId="39A96D5B" w:rsidR="006A392C" w:rsidRPr="00B71F1D" w:rsidRDefault="006A392C">
      <w:pPr>
        <w:rPr>
          <w:rFonts w:ascii="GHEA Grapalat" w:hAnsi="GHEA Grapalat"/>
          <w:lang w:val="hy-AM"/>
        </w:rPr>
      </w:pPr>
    </w:p>
    <w:p w14:paraId="33D5051D" w14:textId="0E320733" w:rsidR="006A392C" w:rsidRPr="00B71F1D" w:rsidRDefault="006A392C">
      <w:pPr>
        <w:rPr>
          <w:rFonts w:ascii="GHEA Grapalat" w:hAnsi="GHEA Grapalat"/>
          <w:lang w:val="hy-AM"/>
        </w:rPr>
      </w:pPr>
    </w:p>
    <w:p w14:paraId="304AE4F4" w14:textId="443E2BAC" w:rsidR="006A392C" w:rsidRPr="00B71F1D" w:rsidRDefault="006A392C">
      <w:pPr>
        <w:rPr>
          <w:rFonts w:ascii="GHEA Grapalat" w:hAnsi="GHEA Grapalat"/>
          <w:lang w:val="hy-AM"/>
        </w:rPr>
      </w:pPr>
    </w:p>
    <w:p w14:paraId="6768188C" w14:textId="1F8298B0" w:rsidR="006A392C" w:rsidRPr="00B71F1D" w:rsidRDefault="006A392C">
      <w:pPr>
        <w:rPr>
          <w:rFonts w:ascii="GHEA Grapalat" w:hAnsi="GHEA Grapalat"/>
          <w:lang w:val="hy-AM"/>
        </w:rPr>
      </w:pPr>
    </w:p>
    <w:p w14:paraId="799AE9AC" w14:textId="47037547" w:rsidR="006A392C" w:rsidRPr="00B71F1D" w:rsidRDefault="006A392C">
      <w:pPr>
        <w:rPr>
          <w:rFonts w:ascii="GHEA Grapalat" w:hAnsi="GHEA Grapalat"/>
          <w:lang w:val="hy-AM"/>
        </w:rPr>
      </w:pPr>
    </w:p>
    <w:p w14:paraId="6AB70021" w14:textId="098CDBF1" w:rsidR="006A392C" w:rsidRPr="00B71F1D" w:rsidRDefault="006A392C">
      <w:pPr>
        <w:rPr>
          <w:rFonts w:ascii="GHEA Grapalat" w:hAnsi="GHEA Grapalat"/>
          <w:lang w:val="hy-AM"/>
        </w:rPr>
      </w:pPr>
    </w:p>
    <w:p w14:paraId="67DDE31C" w14:textId="77777777" w:rsidR="006A392C" w:rsidRPr="00275531" w:rsidRDefault="006A392C" w:rsidP="006A392C">
      <w:pPr>
        <w:pStyle w:val="Heading1"/>
      </w:pPr>
      <w:bookmarkStart w:id="0" w:name="_Toc132624139"/>
      <w:bookmarkStart w:id="1" w:name="_Toc132624400"/>
      <w:bookmarkStart w:id="2" w:name="_Toc136264110"/>
      <w:r w:rsidRPr="00275531">
        <w:lastRenderedPageBreak/>
        <w:t>ԲՈՎԱՆԴԱԿՈՒԹՅՈՒՆ</w:t>
      </w:r>
      <w:bookmarkEnd w:id="0"/>
      <w:bookmarkEnd w:id="1"/>
      <w:bookmarkEnd w:id="2"/>
    </w:p>
    <w:p w14:paraId="40A50CBB" w14:textId="77777777" w:rsidR="006A392C" w:rsidRDefault="006A392C" w:rsidP="00275531">
      <w:pPr>
        <w:pStyle w:val="TOC1"/>
        <w:rPr>
          <w:rFonts w:ascii="GHEA Grapalat" w:hAnsi="GHEA Grapalat"/>
          <w:i w:val="0"/>
          <w:iCs w:val="0"/>
          <w:lang w:val="hy-AM"/>
        </w:rPr>
      </w:pPr>
    </w:p>
    <w:p w14:paraId="6EAC9045" w14:textId="77777777" w:rsidR="009F26DB" w:rsidRDefault="009F26DB" w:rsidP="009F26DB">
      <w:pPr>
        <w:rPr>
          <w:lang w:val="hy-AM"/>
        </w:rPr>
      </w:pPr>
    </w:p>
    <w:p w14:paraId="42CF0FA7" w14:textId="69488481" w:rsidR="009F26DB" w:rsidRPr="002B2ADB" w:rsidRDefault="009F26DB" w:rsidP="001763D3">
      <w:pPr>
        <w:pStyle w:val="TOCHeading"/>
        <w:rPr>
          <w:lang w:val="hy-AM"/>
        </w:rPr>
      </w:pPr>
    </w:p>
    <w:sdt>
      <w:sdtPr>
        <w:rPr>
          <w:rFonts w:ascii="Times New Roman" w:eastAsia="Times New Roman" w:hAnsi="Times New Roman" w:cs="Times New Roman"/>
          <w:color w:val="auto"/>
          <w:sz w:val="24"/>
          <w:szCs w:val="24"/>
        </w:rPr>
        <w:id w:val="-231237444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40250FB2" w14:textId="6E3818CC" w:rsidR="009A3E3D" w:rsidRPr="000530C0" w:rsidRDefault="009A3E3D">
          <w:pPr>
            <w:pStyle w:val="TOCHeading"/>
            <w:rPr>
              <w:sz w:val="24"/>
              <w:szCs w:val="24"/>
            </w:rPr>
          </w:pPr>
          <w:r w:rsidRPr="000530C0">
            <w:rPr>
              <w:sz w:val="24"/>
              <w:szCs w:val="24"/>
            </w:rPr>
            <w:t>Contents</w:t>
          </w:r>
        </w:p>
        <w:p w14:paraId="2D62795D" w14:textId="2E472314" w:rsidR="009A3E3D" w:rsidRPr="000530C0" w:rsidRDefault="009A3E3D">
          <w:pPr>
            <w:pStyle w:val="TOC1"/>
            <w:rPr>
              <w:rFonts w:ascii="GHEA Grapalat" w:eastAsiaTheme="minorEastAsia" w:hAnsi="GHEA Grapalat" w:cstheme="minorBidi"/>
              <w:b w:val="0"/>
              <w:bCs w:val="0"/>
              <w:i w:val="0"/>
              <w:iCs w:val="0"/>
              <w:noProof/>
              <w:kern w:val="2"/>
              <w14:ligatures w14:val="standardContextual"/>
            </w:rPr>
          </w:pPr>
          <w:r w:rsidRPr="000530C0">
            <w:fldChar w:fldCharType="begin"/>
          </w:r>
          <w:r w:rsidRPr="000530C0">
            <w:instrText xml:space="preserve"> TOC \o "1-3" \h \z \u </w:instrText>
          </w:r>
          <w:r w:rsidRPr="000530C0">
            <w:fldChar w:fldCharType="separate"/>
          </w:r>
          <w:hyperlink w:anchor="_Toc136264110" w:history="1">
            <w:r w:rsidRPr="000530C0">
              <w:rPr>
                <w:rStyle w:val="Hyperlink"/>
                <w:rFonts w:ascii="GHEA Grapalat" w:hAnsi="GHEA Grapalat"/>
                <w:i w:val="0"/>
                <w:iCs w:val="0"/>
                <w:noProof/>
              </w:rPr>
              <w:t>ԲՈՎԱՆԴԱԿՈՒԹՅՈՒՆ</w:t>
            </w:r>
            <w:r w:rsidRPr="000530C0">
              <w:rPr>
                <w:rFonts w:ascii="GHEA Grapalat" w:hAnsi="GHEA Grapalat"/>
                <w:i w:val="0"/>
                <w:iCs w:val="0"/>
                <w:noProof/>
                <w:webHidden/>
              </w:rPr>
              <w:tab/>
            </w:r>
            <w:r w:rsidRPr="000530C0">
              <w:rPr>
                <w:rFonts w:ascii="GHEA Grapalat" w:hAnsi="GHEA Grapalat"/>
                <w:i w:val="0"/>
                <w:iCs w:val="0"/>
                <w:noProof/>
                <w:webHidden/>
              </w:rPr>
              <w:fldChar w:fldCharType="begin"/>
            </w:r>
            <w:r w:rsidRPr="000530C0">
              <w:rPr>
                <w:rFonts w:ascii="GHEA Grapalat" w:hAnsi="GHEA Grapalat"/>
                <w:i w:val="0"/>
                <w:iCs w:val="0"/>
                <w:noProof/>
                <w:webHidden/>
              </w:rPr>
              <w:instrText xml:space="preserve"> PAGEREF _Toc136264110 \h </w:instrText>
            </w:r>
            <w:r w:rsidRPr="000530C0">
              <w:rPr>
                <w:rFonts w:ascii="GHEA Grapalat" w:hAnsi="GHEA Grapalat"/>
                <w:i w:val="0"/>
                <w:iCs w:val="0"/>
                <w:noProof/>
                <w:webHidden/>
              </w:rPr>
            </w:r>
            <w:r w:rsidRPr="000530C0">
              <w:rPr>
                <w:rFonts w:ascii="GHEA Grapalat" w:hAnsi="GHEA Grapalat"/>
                <w:i w:val="0"/>
                <w:iCs w:val="0"/>
                <w:noProof/>
                <w:webHidden/>
              </w:rPr>
              <w:fldChar w:fldCharType="separate"/>
            </w:r>
            <w:r w:rsidR="0089177A">
              <w:rPr>
                <w:rFonts w:ascii="GHEA Grapalat" w:hAnsi="GHEA Grapalat"/>
                <w:i w:val="0"/>
                <w:iCs w:val="0"/>
                <w:noProof/>
                <w:webHidden/>
              </w:rPr>
              <w:t>2</w:t>
            </w:r>
            <w:r w:rsidRPr="000530C0">
              <w:rPr>
                <w:rFonts w:ascii="GHEA Grapalat" w:hAnsi="GHEA Grapalat"/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35D6BA0E" w14:textId="249B0B3E" w:rsidR="009A3E3D" w:rsidRPr="000530C0" w:rsidRDefault="00000000">
          <w:pPr>
            <w:pStyle w:val="TOC1"/>
            <w:rPr>
              <w:rFonts w:ascii="GHEA Grapalat" w:eastAsiaTheme="minorEastAsia" w:hAnsi="GHEA Grapalat" w:cstheme="minorBidi"/>
              <w:b w:val="0"/>
              <w:bCs w:val="0"/>
              <w:i w:val="0"/>
              <w:iCs w:val="0"/>
              <w:noProof/>
              <w:kern w:val="2"/>
              <w14:ligatures w14:val="standardContextual"/>
            </w:rPr>
          </w:pPr>
          <w:hyperlink w:anchor="_Toc136264111" w:history="1">
            <w:r w:rsidR="009A3E3D" w:rsidRPr="000530C0">
              <w:rPr>
                <w:rStyle w:val="Hyperlink"/>
                <w:rFonts w:ascii="GHEA Grapalat" w:hAnsi="GHEA Grapalat"/>
                <w:i w:val="0"/>
                <w:iCs w:val="0"/>
                <w:noProof/>
              </w:rPr>
              <w:t>1. ՆԱԽԱԲԱՆ</w:t>
            </w:r>
            <w:r w:rsidR="009A3E3D" w:rsidRPr="000530C0">
              <w:rPr>
                <w:rFonts w:ascii="GHEA Grapalat" w:hAnsi="GHEA Grapalat"/>
                <w:i w:val="0"/>
                <w:iCs w:val="0"/>
                <w:noProof/>
                <w:webHidden/>
              </w:rPr>
              <w:tab/>
            </w:r>
            <w:r w:rsidR="009A3E3D" w:rsidRPr="000530C0">
              <w:rPr>
                <w:rFonts w:ascii="GHEA Grapalat" w:hAnsi="GHEA Grapalat"/>
                <w:i w:val="0"/>
                <w:iCs w:val="0"/>
                <w:noProof/>
                <w:webHidden/>
              </w:rPr>
              <w:fldChar w:fldCharType="begin"/>
            </w:r>
            <w:r w:rsidR="009A3E3D" w:rsidRPr="000530C0">
              <w:rPr>
                <w:rFonts w:ascii="GHEA Grapalat" w:hAnsi="GHEA Grapalat"/>
                <w:i w:val="0"/>
                <w:iCs w:val="0"/>
                <w:noProof/>
                <w:webHidden/>
              </w:rPr>
              <w:instrText xml:space="preserve"> PAGEREF _Toc136264111 \h </w:instrText>
            </w:r>
            <w:r w:rsidR="009A3E3D" w:rsidRPr="000530C0">
              <w:rPr>
                <w:rFonts w:ascii="GHEA Grapalat" w:hAnsi="GHEA Grapalat"/>
                <w:i w:val="0"/>
                <w:iCs w:val="0"/>
                <w:noProof/>
                <w:webHidden/>
              </w:rPr>
            </w:r>
            <w:r w:rsidR="009A3E3D" w:rsidRPr="000530C0">
              <w:rPr>
                <w:rFonts w:ascii="GHEA Grapalat" w:hAnsi="GHEA Grapalat"/>
                <w:i w:val="0"/>
                <w:iCs w:val="0"/>
                <w:noProof/>
                <w:webHidden/>
              </w:rPr>
              <w:fldChar w:fldCharType="separate"/>
            </w:r>
            <w:r w:rsidR="0089177A">
              <w:rPr>
                <w:rFonts w:ascii="GHEA Grapalat" w:hAnsi="GHEA Grapalat"/>
                <w:i w:val="0"/>
                <w:iCs w:val="0"/>
                <w:noProof/>
                <w:webHidden/>
              </w:rPr>
              <w:t>3</w:t>
            </w:r>
            <w:r w:rsidR="009A3E3D" w:rsidRPr="000530C0">
              <w:rPr>
                <w:rFonts w:ascii="GHEA Grapalat" w:hAnsi="GHEA Grapalat"/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09AC79B0" w14:textId="2535FA03" w:rsidR="009A3E3D" w:rsidRPr="000530C0" w:rsidRDefault="00000000">
          <w:pPr>
            <w:pStyle w:val="TOC1"/>
            <w:rPr>
              <w:rFonts w:ascii="GHEA Grapalat" w:eastAsiaTheme="minorEastAsia" w:hAnsi="GHEA Grapalat" w:cstheme="minorBidi"/>
              <w:b w:val="0"/>
              <w:bCs w:val="0"/>
              <w:i w:val="0"/>
              <w:iCs w:val="0"/>
              <w:noProof/>
              <w:kern w:val="2"/>
              <w14:ligatures w14:val="standardContextual"/>
            </w:rPr>
          </w:pPr>
          <w:hyperlink w:anchor="_Toc136264112" w:history="1">
            <w:r w:rsidR="009A3E3D" w:rsidRPr="000530C0">
              <w:rPr>
                <w:rStyle w:val="Hyperlink"/>
                <w:rFonts w:ascii="GHEA Grapalat" w:hAnsi="GHEA Grapalat"/>
                <w:i w:val="0"/>
                <w:iCs w:val="0"/>
                <w:noProof/>
              </w:rPr>
              <w:t>2. ԱՆԱՍՆԱԲՈՒԾՈՒԹՅԱՆ ԱՌԱՆՁԻՆ ՃՅՈՒՂԵՐՈՒՄ ՁԵՎԱՎՈՐՎԱԾ</w:t>
            </w:r>
            <w:r w:rsidR="009A3E3D" w:rsidRPr="000530C0">
              <w:rPr>
                <w:rFonts w:ascii="GHEA Grapalat" w:hAnsi="GHEA Grapalat"/>
                <w:i w:val="0"/>
                <w:iCs w:val="0"/>
                <w:noProof/>
                <w:webHidden/>
              </w:rPr>
              <w:tab/>
            </w:r>
            <w:r w:rsidR="009A3E3D" w:rsidRPr="000530C0">
              <w:rPr>
                <w:rFonts w:ascii="GHEA Grapalat" w:hAnsi="GHEA Grapalat"/>
                <w:i w:val="0"/>
                <w:iCs w:val="0"/>
                <w:noProof/>
                <w:webHidden/>
              </w:rPr>
              <w:fldChar w:fldCharType="begin"/>
            </w:r>
            <w:r w:rsidR="009A3E3D" w:rsidRPr="000530C0">
              <w:rPr>
                <w:rFonts w:ascii="GHEA Grapalat" w:hAnsi="GHEA Grapalat"/>
                <w:i w:val="0"/>
                <w:iCs w:val="0"/>
                <w:noProof/>
                <w:webHidden/>
              </w:rPr>
              <w:instrText xml:space="preserve"> PAGEREF _Toc136264112 \h </w:instrText>
            </w:r>
            <w:r w:rsidR="009A3E3D" w:rsidRPr="000530C0">
              <w:rPr>
                <w:rFonts w:ascii="GHEA Grapalat" w:hAnsi="GHEA Grapalat"/>
                <w:i w:val="0"/>
                <w:iCs w:val="0"/>
                <w:noProof/>
                <w:webHidden/>
              </w:rPr>
            </w:r>
            <w:r w:rsidR="009A3E3D" w:rsidRPr="000530C0">
              <w:rPr>
                <w:rFonts w:ascii="GHEA Grapalat" w:hAnsi="GHEA Grapalat"/>
                <w:i w:val="0"/>
                <w:iCs w:val="0"/>
                <w:noProof/>
                <w:webHidden/>
              </w:rPr>
              <w:fldChar w:fldCharType="separate"/>
            </w:r>
            <w:r w:rsidR="0089177A">
              <w:rPr>
                <w:rFonts w:ascii="GHEA Grapalat" w:hAnsi="GHEA Grapalat"/>
                <w:i w:val="0"/>
                <w:iCs w:val="0"/>
                <w:noProof/>
                <w:webHidden/>
              </w:rPr>
              <w:t>4</w:t>
            </w:r>
            <w:r w:rsidR="009A3E3D" w:rsidRPr="000530C0">
              <w:rPr>
                <w:rFonts w:ascii="GHEA Grapalat" w:hAnsi="GHEA Grapalat"/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38C51D2B" w14:textId="7B1E91B9" w:rsidR="009A3E3D" w:rsidRPr="000530C0" w:rsidRDefault="00000000">
          <w:pPr>
            <w:pStyle w:val="TOC1"/>
            <w:rPr>
              <w:rFonts w:ascii="GHEA Grapalat" w:eastAsiaTheme="minorEastAsia" w:hAnsi="GHEA Grapalat" w:cstheme="minorBidi"/>
              <w:b w:val="0"/>
              <w:bCs w:val="0"/>
              <w:i w:val="0"/>
              <w:iCs w:val="0"/>
              <w:noProof/>
              <w:kern w:val="2"/>
              <w14:ligatures w14:val="standardContextual"/>
            </w:rPr>
          </w:pPr>
          <w:hyperlink w:anchor="_Toc136264113" w:history="1">
            <w:r w:rsidR="009A3E3D" w:rsidRPr="000530C0">
              <w:rPr>
                <w:rStyle w:val="Hyperlink"/>
                <w:rFonts w:ascii="GHEA Grapalat" w:hAnsi="GHEA Grapalat"/>
                <w:i w:val="0"/>
                <w:iCs w:val="0"/>
                <w:noProof/>
              </w:rPr>
              <w:t>ԻՐԱՎԻՃԱԿԸ</w:t>
            </w:r>
            <w:r w:rsidR="009A3E3D" w:rsidRPr="000530C0">
              <w:rPr>
                <w:rFonts w:ascii="GHEA Grapalat" w:hAnsi="GHEA Grapalat"/>
                <w:i w:val="0"/>
                <w:iCs w:val="0"/>
                <w:noProof/>
                <w:webHidden/>
              </w:rPr>
              <w:tab/>
            </w:r>
            <w:r w:rsidR="009A3E3D" w:rsidRPr="000530C0">
              <w:rPr>
                <w:rFonts w:ascii="GHEA Grapalat" w:hAnsi="GHEA Grapalat"/>
                <w:i w:val="0"/>
                <w:iCs w:val="0"/>
                <w:noProof/>
                <w:webHidden/>
              </w:rPr>
              <w:fldChar w:fldCharType="begin"/>
            </w:r>
            <w:r w:rsidR="009A3E3D" w:rsidRPr="000530C0">
              <w:rPr>
                <w:rFonts w:ascii="GHEA Grapalat" w:hAnsi="GHEA Grapalat"/>
                <w:i w:val="0"/>
                <w:iCs w:val="0"/>
                <w:noProof/>
                <w:webHidden/>
              </w:rPr>
              <w:instrText xml:space="preserve"> PAGEREF _Toc136264113 \h </w:instrText>
            </w:r>
            <w:r w:rsidR="009A3E3D" w:rsidRPr="000530C0">
              <w:rPr>
                <w:rFonts w:ascii="GHEA Grapalat" w:hAnsi="GHEA Grapalat"/>
                <w:i w:val="0"/>
                <w:iCs w:val="0"/>
                <w:noProof/>
                <w:webHidden/>
              </w:rPr>
            </w:r>
            <w:r w:rsidR="009A3E3D" w:rsidRPr="000530C0">
              <w:rPr>
                <w:rFonts w:ascii="GHEA Grapalat" w:hAnsi="GHEA Grapalat"/>
                <w:i w:val="0"/>
                <w:iCs w:val="0"/>
                <w:noProof/>
                <w:webHidden/>
              </w:rPr>
              <w:fldChar w:fldCharType="separate"/>
            </w:r>
            <w:r w:rsidR="0089177A">
              <w:rPr>
                <w:rFonts w:ascii="GHEA Grapalat" w:hAnsi="GHEA Grapalat"/>
                <w:i w:val="0"/>
                <w:iCs w:val="0"/>
                <w:noProof/>
                <w:webHidden/>
              </w:rPr>
              <w:t>4</w:t>
            </w:r>
            <w:r w:rsidR="009A3E3D" w:rsidRPr="000530C0">
              <w:rPr>
                <w:rFonts w:ascii="GHEA Grapalat" w:hAnsi="GHEA Grapalat"/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7CFCD85A" w14:textId="6CA77BB4" w:rsidR="009A3E3D" w:rsidRPr="000530C0" w:rsidRDefault="00000000">
          <w:pPr>
            <w:pStyle w:val="TOC1"/>
            <w:rPr>
              <w:rFonts w:ascii="GHEA Grapalat" w:eastAsiaTheme="minorEastAsia" w:hAnsi="GHEA Grapalat" w:cstheme="minorBidi"/>
              <w:b w:val="0"/>
              <w:bCs w:val="0"/>
              <w:i w:val="0"/>
              <w:iCs w:val="0"/>
              <w:noProof/>
              <w:kern w:val="2"/>
              <w14:ligatures w14:val="standardContextual"/>
            </w:rPr>
          </w:pPr>
          <w:hyperlink w:anchor="_Toc136264114" w:history="1">
            <w:r w:rsidR="009A3E3D" w:rsidRPr="000530C0">
              <w:rPr>
                <w:rStyle w:val="Hyperlink"/>
                <w:rFonts w:ascii="GHEA Grapalat" w:hAnsi="GHEA Grapalat"/>
                <w:i w:val="0"/>
                <w:iCs w:val="0"/>
                <w:noProof/>
              </w:rPr>
              <w:t>3</w:t>
            </w:r>
            <w:r w:rsidR="009A3E3D" w:rsidRPr="000530C0">
              <w:rPr>
                <w:rStyle w:val="Hyperlink"/>
                <w:rFonts w:ascii="Cambria Math" w:hAnsi="Cambria Math" w:cs="Cambria Math"/>
                <w:i w:val="0"/>
                <w:iCs w:val="0"/>
                <w:noProof/>
              </w:rPr>
              <w:t>․</w:t>
            </w:r>
            <w:r w:rsidR="009A3E3D" w:rsidRPr="000530C0">
              <w:rPr>
                <w:rStyle w:val="Hyperlink"/>
                <w:rFonts w:ascii="GHEA Grapalat" w:hAnsi="GHEA Grapalat"/>
                <w:i w:val="0"/>
                <w:iCs w:val="0"/>
                <w:noProof/>
              </w:rPr>
              <w:t xml:space="preserve"> ԱՌԱՋՆԱՀԵՐԹՈՒԹՅՈՒՆՆԵՐԸ</w:t>
            </w:r>
            <w:r w:rsidR="009A3E3D" w:rsidRPr="000530C0">
              <w:rPr>
                <w:rFonts w:ascii="GHEA Grapalat" w:hAnsi="GHEA Grapalat"/>
                <w:i w:val="0"/>
                <w:iCs w:val="0"/>
                <w:noProof/>
                <w:webHidden/>
              </w:rPr>
              <w:tab/>
            </w:r>
            <w:r w:rsidR="009A3E3D" w:rsidRPr="000530C0">
              <w:rPr>
                <w:rFonts w:ascii="GHEA Grapalat" w:hAnsi="GHEA Grapalat"/>
                <w:i w:val="0"/>
                <w:iCs w:val="0"/>
                <w:noProof/>
                <w:webHidden/>
              </w:rPr>
              <w:fldChar w:fldCharType="begin"/>
            </w:r>
            <w:r w:rsidR="009A3E3D" w:rsidRPr="000530C0">
              <w:rPr>
                <w:rFonts w:ascii="GHEA Grapalat" w:hAnsi="GHEA Grapalat"/>
                <w:i w:val="0"/>
                <w:iCs w:val="0"/>
                <w:noProof/>
                <w:webHidden/>
              </w:rPr>
              <w:instrText xml:space="preserve"> PAGEREF _Toc136264114 \h </w:instrText>
            </w:r>
            <w:r w:rsidR="009A3E3D" w:rsidRPr="000530C0">
              <w:rPr>
                <w:rFonts w:ascii="GHEA Grapalat" w:hAnsi="GHEA Grapalat"/>
                <w:i w:val="0"/>
                <w:iCs w:val="0"/>
                <w:noProof/>
                <w:webHidden/>
              </w:rPr>
            </w:r>
            <w:r w:rsidR="009A3E3D" w:rsidRPr="000530C0">
              <w:rPr>
                <w:rFonts w:ascii="GHEA Grapalat" w:hAnsi="GHEA Grapalat"/>
                <w:i w:val="0"/>
                <w:iCs w:val="0"/>
                <w:noProof/>
                <w:webHidden/>
              </w:rPr>
              <w:fldChar w:fldCharType="separate"/>
            </w:r>
            <w:r w:rsidR="0089177A">
              <w:rPr>
                <w:rFonts w:ascii="GHEA Grapalat" w:hAnsi="GHEA Grapalat"/>
                <w:i w:val="0"/>
                <w:iCs w:val="0"/>
                <w:noProof/>
                <w:webHidden/>
              </w:rPr>
              <w:t>7</w:t>
            </w:r>
            <w:r w:rsidR="009A3E3D" w:rsidRPr="000530C0">
              <w:rPr>
                <w:rFonts w:ascii="GHEA Grapalat" w:hAnsi="GHEA Grapalat"/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0B04FDD1" w14:textId="1F9A9BAA" w:rsidR="009A3E3D" w:rsidRPr="000530C0" w:rsidRDefault="00000000">
          <w:pPr>
            <w:pStyle w:val="TOC1"/>
            <w:rPr>
              <w:rFonts w:ascii="GHEA Grapalat" w:eastAsiaTheme="minorEastAsia" w:hAnsi="GHEA Grapalat" w:cstheme="minorBidi"/>
              <w:b w:val="0"/>
              <w:bCs w:val="0"/>
              <w:i w:val="0"/>
              <w:iCs w:val="0"/>
              <w:noProof/>
              <w:kern w:val="2"/>
              <w14:ligatures w14:val="standardContextual"/>
            </w:rPr>
          </w:pPr>
          <w:hyperlink w:anchor="_Toc136264115" w:history="1">
            <w:r w:rsidR="009A3E3D" w:rsidRPr="000530C0">
              <w:rPr>
                <w:rStyle w:val="Hyperlink"/>
                <w:rFonts w:ascii="GHEA Grapalat" w:hAnsi="GHEA Grapalat"/>
                <w:i w:val="0"/>
                <w:iCs w:val="0"/>
                <w:noProof/>
                <w:lang w:val="hy-AM"/>
              </w:rPr>
              <w:t>4. ԱՌԱՋՆԱՀԵՐԹՈՒԹՅՈՒՆՆԵՐԻՑ ԲԽՈՂ ԽՆԴԻՐՆԵՐԸ ԵՎ ԴՐԱՆՑ ԼՈՒԾՄԱՆՆ ՈՒՂՂՎԱԾ ՄԻՋՈՑԱՌՈՒՄՆԵՐԸ</w:t>
            </w:r>
            <w:r w:rsidR="009A3E3D" w:rsidRPr="000530C0">
              <w:rPr>
                <w:rFonts w:ascii="GHEA Grapalat" w:hAnsi="GHEA Grapalat"/>
                <w:i w:val="0"/>
                <w:iCs w:val="0"/>
                <w:noProof/>
                <w:webHidden/>
              </w:rPr>
              <w:tab/>
            </w:r>
            <w:r w:rsidR="009A3E3D" w:rsidRPr="000530C0">
              <w:rPr>
                <w:rFonts w:ascii="GHEA Grapalat" w:hAnsi="GHEA Grapalat"/>
                <w:i w:val="0"/>
                <w:iCs w:val="0"/>
                <w:noProof/>
                <w:webHidden/>
              </w:rPr>
              <w:fldChar w:fldCharType="begin"/>
            </w:r>
            <w:r w:rsidR="009A3E3D" w:rsidRPr="000530C0">
              <w:rPr>
                <w:rFonts w:ascii="GHEA Grapalat" w:hAnsi="GHEA Grapalat"/>
                <w:i w:val="0"/>
                <w:iCs w:val="0"/>
                <w:noProof/>
                <w:webHidden/>
              </w:rPr>
              <w:instrText xml:space="preserve"> PAGEREF _Toc136264115 \h </w:instrText>
            </w:r>
            <w:r w:rsidR="009A3E3D" w:rsidRPr="000530C0">
              <w:rPr>
                <w:rFonts w:ascii="GHEA Grapalat" w:hAnsi="GHEA Grapalat"/>
                <w:i w:val="0"/>
                <w:iCs w:val="0"/>
                <w:noProof/>
                <w:webHidden/>
              </w:rPr>
            </w:r>
            <w:r w:rsidR="009A3E3D" w:rsidRPr="000530C0">
              <w:rPr>
                <w:rFonts w:ascii="GHEA Grapalat" w:hAnsi="GHEA Grapalat"/>
                <w:i w:val="0"/>
                <w:iCs w:val="0"/>
                <w:noProof/>
                <w:webHidden/>
              </w:rPr>
              <w:fldChar w:fldCharType="separate"/>
            </w:r>
            <w:r w:rsidR="0089177A">
              <w:rPr>
                <w:rFonts w:ascii="GHEA Grapalat" w:hAnsi="GHEA Grapalat"/>
                <w:i w:val="0"/>
                <w:iCs w:val="0"/>
                <w:noProof/>
                <w:webHidden/>
              </w:rPr>
              <w:t>9</w:t>
            </w:r>
            <w:r w:rsidR="009A3E3D" w:rsidRPr="000530C0">
              <w:rPr>
                <w:rFonts w:ascii="GHEA Grapalat" w:hAnsi="GHEA Grapalat"/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5989FDFC" w14:textId="3DC24C78" w:rsidR="009A3E3D" w:rsidRPr="000530C0" w:rsidRDefault="00000000">
          <w:pPr>
            <w:pStyle w:val="TOC1"/>
            <w:rPr>
              <w:rFonts w:ascii="GHEA Grapalat" w:eastAsiaTheme="minorEastAsia" w:hAnsi="GHEA Grapalat" w:cstheme="minorBidi"/>
              <w:b w:val="0"/>
              <w:bCs w:val="0"/>
              <w:i w:val="0"/>
              <w:iCs w:val="0"/>
              <w:noProof/>
              <w:kern w:val="2"/>
              <w14:ligatures w14:val="standardContextual"/>
            </w:rPr>
          </w:pPr>
          <w:hyperlink w:anchor="_Toc136264116" w:history="1">
            <w:r w:rsidR="009A3E3D" w:rsidRPr="000530C0">
              <w:rPr>
                <w:rStyle w:val="Hyperlink"/>
                <w:rFonts w:ascii="GHEA Grapalat" w:hAnsi="GHEA Grapalat" w:cs="GHEA Grapalat"/>
                <w:i w:val="0"/>
                <w:iCs w:val="0"/>
                <w:noProof/>
                <w:lang w:val="hy-AM"/>
              </w:rPr>
              <w:t>5. ՀՆԱՐԱՎՈՐ ՌԻՍԿԵՐԸ ԵՎ ԴՐԱՆՑ ԿԱՌԱՎԱՐՈՒՄԸ</w:t>
            </w:r>
            <w:r w:rsidR="009A3E3D" w:rsidRPr="000530C0">
              <w:rPr>
                <w:rFonts w:ascii="GHEA Grapalat" w:hAnsi="GHEA Grapalat"/>
                <w:i w:val="0"/>
                <w:iCs w:val="0"/>
                <w:noProof/>
                <w:webHidden/>
              </w:rPr>
              <w:tab/>
            </w:r>
            <w:r w:rsidR="009A3E3D" w:rsidRPr="000530C0">
              <w:rPr>
                <w:rFonts w:ascii="GHEA Grapalat" w:hAnsi="GHEA Grapalat"/>
                <w:i w:val="0"/>
                <w:iCs w:val="0"/>
                <w:noProof/>
                <w:webHidden/>
              </w:rPr>
              <w:fldChar w:fldCharType="begin"/>
            </w:r>
            <w:r w:rsidR="009A3E3D" w:rsidRPr="000530C0">
              <w:rPr>
                <w:rFonts w:ascii="GHEA Grapalat" w:hAnsi="GHEA Grapalat"/>
                <w:i w:val="0"/>
                <w:iCs w:val="0"/>
                <w:noProof/>
                <w:webHidden/>
              </w:rPr>
              <w:instrText xml:space="preserve"> PAGEREF _Toc136264116 \h </w:instrText>
            </w:r>
            <w:r w:rsidR="009A3E3D" w:rsidRPr="000530C0">
              <w:rPr>
                <w:rFonts w:ascii="GHEA Grapalat" w:hAnsi="GHEA Grapalat"/>
                <w:i w:val="0"/>
                <w:iCs w:val="0"/>
                <w:noProof/>
                <w:webHidden/>
              </w:rPr>
            </w:r>
            <w:r w:rsidR="009A3E3D" w:rsidRPr="000530C0">
              <w:rPr>
                <w:rFonts w:ascii="GHEA Grapalat" w:hAnsi="GHEA Grapalat"/>
                <w:i w:val="0"/>
                <w:iCs w:val="0"/>
                <w:noProof/>
                <w:webHidden/>
              </w:rPr>
              <w:fldChar w:fldCharType="separate"/>
            </w:r>
            <w:r w:rsidR="0089177A">
              <w:rPr>
                <w:rFonts w:ascii="GHEA Grapalat" w:hAnsi="GHEA Grapalat"/>
                <w:i w:val="0"/>
                <w:iCs w:val="0"/>
                <w:noProof/>
                <w:webHidden/>
              </w:rPr>
              <w:t>21</w:t>
            </w:r>
            <w:r w:rsidR="009A3E3D" w:rsidRPr="000530C0">
              <w:rPr>
                <w:rFonts w:ascii="GHEA Grapalat" w:hAnsi="GHEA Grapalat"/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1DE19C31" w14:textId="0930AAC1" w:rsidR="009A3E3D" w:rsidRPr="000530C0" w:rsidRDefault="00000000">
          <w:pPr>
            <w:pStyle w:val="TOC1"/>
            <w:rPr>
              <w:rFonts w:ascii="GHEA Grapalat" w:eastAsiaTheme="minorEastAsia" w:hAnsi="GHEA Grapalat" w:cstheme="minorBidi"/>
              <w:b w:val="0"/>
              <w:bCs w:val="0"/>
              <w:i w:val="0"/>
              <w:iCs w:val="0"/>
              <w:noProof/>
              <w:kern w:val="2"/>
              <w14:ligatures w14:val="standardContextual"/>
            </w:rPr>
          </w:pPr>
          <w:hyperlink w:anchor="_Toc136264117" w:history="1">
            <w:r w:rsidR="009A3E3D" w:rsidRPr="000530C0">
              <w:rPr>
                <w:rStyle w:val="Hyperlink"/>
                <w:rFonts w:ascii="GHEA Grapalat" w:hAnsi="GHEA Grapalat" w:cs="GHEA Grapalat"/>
                <w:i w:val="0"/>
                <w:iCs w:val="0"/>
                <w:noProof/>
                <w:lang w:val="hy-AM"/>
              </w:rPr>
              <w:t>6</w:t>
            </w:r>
            <w:r w:rsidR="009A3E3D" w:rsidRPr="000530C0">
              <w:rPr>
                <w:rStyle w:val="Hyperlink"/>
                <w:rFonts w:ascii="Cambria Math" w:hAnsi="Cambria Math" w:cs="Cambria Math"/>
                <w:i w:val="0"/>
                <w:iCs w:val="0"/>
                <w:noProof/>
                <w:lang w:val="hy-AM"/>
              </w:rPr>
              <w:t>․</w:t>
            </w:r>
            <w:r w:rsidR="009A3E3D" w:rsidRPr="000530C0">
              <w:rPr>
                <w:rStyle w:val="Hyperlink"/>
                <w:rFonts w:ascii="GHEA Grapalat" w:hAnsi="GHEA Grapalat" w:cs="GHEA Grapalat"/>
                <w:i w:val="0"/>
                <w:iCs w:val="0"/>
                <w:noProof/>
                <w:lang w:val="hy-AM"/>
              </w:rPr>
              <w:t xml:space="preserve"> ՄՈՆԻ</w:t>
            </w:r>
            <w:r w:rsidR="00402EEA">
              <w:rPr>
                <w:rStyle w:val="Hyperlink"/>
                <w:rFonts w:ascii="GHEA Grapalat" w:hAnsi="GHEA Grapalat" w:cs="GHEA Grapalat"/>
                <w:i w:val="0"/>
                <w:iCs w:val="0"/>
                <w:noProof/>
                <w:lang w:val="hy-AM"/>
              </w:rPr>
              <w:t>Թ</w:t>
            </w:r>
            <w:r w:rsidR="009A3E3D" w:rsidRPr="000530C0">
              <w:rPr>
                <w:rStyle w:val="Hyperlink"/>
                <w:rFonts w:ascii="GHEA Grapalat" w:hAnsi="GHEA Grapalat" w:cs="GHEA Grapalat"/>
                <w:i w:val="0"/>
                <w:iCs w:val="0"/>
                <w:noProof/>
                <w:lang w:val="hy-AM"/>
              </w:rPr>
              <w:t>ՈՐՆԻԳԸ ԵՎ ԳՆԱՀԱՏՈՒՄԸ</w:t>
            </w:r>
            <w:r w:rsidR="009A3E3D" w:rsidRPr="000530C0">
              <w:rPr>
                <w:rFonts w:ascii="GHEA Grapalat" w:hAnsi="GHEA Grapalat"/>
                <w:i w:val="0"/>
                <w:iCs w:val="0"/>
                <w:noProof/>
                <w:webHidden/>
              </w:rPr>
              <w:tab/>
            </w:r>
            <w:r w:rsidR="009A3E3D" w:rsidRPr="000530C0">
              <w:rPr>
                <w:rFonts w:ascii="GHEA Grapalat" w:hAnsi="GHEA Grapalat"/>
                <w:i w:val="0"/>
                <w:iCs w:val="0"/>
                <w:noProof/>
                <w:webHidden/>
              </w:rPr>
              <w:fldChar w:fldCharType="begin"/>
            </w:r>
            <w:r w:rsidR="009A3E3D" w:rsidRPr="000530C0">
              <w:rPr>
                <w:rFonts w:ascii="GHEA Grapalat" w:hAnsi="GHEA Grapalat"/>
                <w:i w:val="0"/>
                <w:iCs w:val="0"/>
                <w:noProof/>
                <w:webHidden/>
              </w:rPr>
              <w:instrText xml:space="preserve"> PAGEREF _Toc136264117 \h </w:instrText>
            </w:r>
            <w:r w:rsidR="009A3E3D" w:rsidRPr="000530C0">
              <w:rPr>
                <w:rFonts w:ascii="GHEA Grapalat" w:hAnsi="GHEA Grapalat"/>
                <w:i w:val="0"/>
                <w:iCs w:val="0"/>
                <w:noProof/>
                <w:webHidden/>
              </w:rPr>
            </w:r>
            <w:r w:rsidR="009A3E3D" w:rsidRPr="000530C0">
              <w:rPr>
                <w:rFonts w:ascii="GHEA Grapalat" w:hAnsi="GHEA Grapalat"/>
                <w:i w:val="0"/>
                <w:iCs w:val="0"/>
                <w:noProof/>
                <w:webHidden/>
              </w:rPr>
              <w:fldChar w:fldCharType="separate"/>
            </w:r>
            <w:r w:rsidR="0089177A">
              <w:rPr>
                <w:rFonts w:ascii="GHEA Grapalat" w:hAnsi="GHEA Grapalat"/>
                <w:i w:val="0"/>
                <w:iCs w:val="0"/>
                <w:noProof/>
                <w:webHidden/>
              </w:rPr>
              <w:t>24</w:t>
            </w:r>
            <w:r w:rsidR="009A3E3D" w:rsidRPr="000530C0">
              <w:rPr>
                <w:rFonts w:ascii="GHEA Grapalat" w:hAnsi="GHEA Grapalat"/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7331D000" w14:textId="0D1359B4" w:rsidR="009A3E3D" w:rsidRPr="000530C0" w:rsidRDefault="00000000">
          <w:pPr>
            <w:pStyle w:val="TOC1"/>
            <w:rPr>
              <w:rFonts w:ascii="GHEA Grapalat" w:eastAsiaTheme="minorEastAsia" w:hAnsi="GHEA Grapalat" w:cstheme="minorBidi"/>
              <w:b w:val="0"/>
              <w:bCs w:val="0"/>
              <w:i w:val="0"/>
              <w:iCs w:val="0"/>
              <w:noProof/>
              <w:kern w:val="2"/>
              <w14:ligatures w14:val="standardContextual"/>
            </w:rPr>
          </w:pPr>
          <w:hyperlink w:anchor="_Toc136264118" w:history="1">
            <w:r w:rsidR="009A3E3D" w:rsidRPr="000530C0">
              <w:rPr>
                <w:rStyle w:val="Hyperlink"/>
                <w:rFonts w:ascii="GHEA Grapalat" w:hAnsi="GHEA Grapalat" w:cs="GHEA Grapalat"/>
                <w:i w:val="0"/>
                <w:iCs w:val="0"/>
                <w:noProof/>
                <w:lang w:val="hy-AM"/>
              </w:rPr>
              <w:t>7. ԱԿՆԿԱԼՎՈՂ ԱՐԴՅՈՒՆՔՆԵՐԸ</w:t>
            </w:r>
            <w:r w:rsidR="009A3E3D" w:rsidRPr="000530C0">
              <w:rPr>
                <w:rFonts w:ascii="GHEA Grapalat" w:hAnsi="GHEA Grapalat"/>
                <w:i w:val="0"/>
                <w:iCs w:val="0"/>
                <w:noProof/>
                <w:webHidden/>
              </w:rPr>
              <w:tab/>
            </w:r>
            <w:r w:rsidR="009A3E3D" w:rsidRPr="000530C0">
              <w:rPr>
                <w:rFonts w:ascii="GHEA Grapalat" w:hAnsi="GHEA Grapalat"/>
                <w:i w:val="0"/>
                <w:iCs w:val="0"/>
                <w:noProof/>
                <w:webHidden/>
              </w:rPr>
              <w:fldChar w:fldCharType="begin"/>
            </w:r>
            <w:r w:rsidR="009A3E3D" w:rsidRPr="000530C0">
              <w:rPr>
                <w:rFonts w:ascii="GHEA Grapalat" w:hAnsi="GHEA Grapalat"/>
                <w:i w:val="0"/>
                <w:iCs w:val="0"/>
                <w:noProof/>
                <w:webHidden/>
              </w:rPr>
              <w:instrText xml:space="preserve"> PAGEREF _Toc136264118 \h </w:instrText>
            </w:r>
            <w:r w:rsidR="009A3E3D" w:rsidRPr="000530C0">
              <w:rPr>
                <w:rFonts w:ascii="GHEA Grapalat" w:hAnsi="GHEA Grapalat"/>
                <w:i w:val="0"/>
                <w:iCs w:val="0"/>
                <w:noProof/>
                <w:webHidden/>
              </w:rPr>
            </w:r>
            <w:r w:rsidR="009A3E3D" w:rsidRPr="000530C0">
              <w:rPr>
                <w:rFonts w:ascii="GHEA Grapalat" w:hAnsi="GHEA Grapalat"/>
                <w:i w:val="0"/>
                <w:iCs w:val="0"/>
                <w:noProof/>
                <w:webHidden/>
              </w:rPr>
              <w:fldChar w:fldCharType="separate"/>
            </w:r>
            <w:r w:rsidR="0089177A">
              <w:rPr>
                <w:rFonts w:ascii="GHEA Grapalat" w:hAnsi="GHEA Grapalat"/>
                <w:i w:val="0"/>
                <w:iCs w:val="0"/>
                <w:noProof/>
                <w:webHidden/>
              </w:rPr>
              <w:t>25</w:t>
            </w:r>
            <w:r w:rsidR="009A3E3D" w:rsidRPr="000530C0">
              <w:rPr>
                <w:rFonts w:ascii="GHEA Grapalat" w:hAnsi="GHEA Grapalat"/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68D808B6" w14:textId="68646308" w:rsidR="009A3E3D" w:rsidRDefault="009A3E3D">
          <w:r w:rsidRPr="000530C0">
            <w:rPr>
              <w:b/>
              <w:bCs/>
              <w:noProof/>
            </w:rPr>
            <w:fldChar w:fldCharType="end"/>
          </w:r>
        </w:p>
      </w:sdtContent>
    </w:sdt>
    <w:p w14:paraId="2226D7D3" w14:textId="77777777" w:rsidR="009F26DB" w:rsidRDefault="009F26DB" w:rsidP="009F26DB">
      <w:pPr>
        <w:rPr>
          <w:lang w:val="hy-AM"/>
        </w:rPr>
      </w:pPr>
    </w:p>
    <w:p w14:paraId="7457DF3E" w14:textId="77777777" w:rsidR="009F26DB" w:rsidRDefault="009F26DB" w:rsidP="009F26DB">
      <w:pPr>
        <w:rPr>
          <w:lang w:val="hy-AM"/>
        </w:rPr>
      </w:pPr>
    </w:p>
    <w:p w14:paraId="5BA7E143" w14:textId="77777777" w:rsidR="009F26DB" w:rsidRPr="009F26DB" w:rsidRDefault="009F26DB" w:rsidP="009F26DB">
      <w:pPr>
        <w:rPr>
          <w:lang w:val="hy-AM"/>
        </w:rPr>
      </w:pPr>
    </w:p>
    <w:p w14:paraId="465E8928" w14:textId="12E4C765" w:rsidR="006A392C" w:rsidRPr="00275531" w:rsidRDefault="006A392C" w:rsidP="00275531">
      <w:pPr>
        <w:pStyle w:val="TOC1"/>
        <w:spacing w:line="360" w:lineRule="auto"/>
        <w:contextualSpacing/>
        <w:rPr>
          <w:rFonts w:ascii="GHEA Grapalat" w:eastAsia="Times New Roman" w:hAnsi="GHEA Grapalat"/>
          <w:i w:val="0"/>
          <w:iCs w:val="0"/>
          <w:noProof/>
          <w:lang w:val="hy-AM"/>
        </w:rPr>
      </w:pPr>
      <w:r w:rsidRPr="00275531">
        <w:rPr>
          <w:rFonts w:ascii="GHEA Grapalat" w:hAnsi="GHEA Grapalat"/>
          <w:i w:val="0"/>
          <w:iCs w:val="0"/>
        </w:rPr>
        <w:fldChar w:fldCharType="begin"/>
      </w:r>
      <w:r w:rsidRPr="00275531">
        <w:rPr>
          <w:rFonts w:ascii="GHEA Grapalat" w:hAnsi="GHEA Grapalat"/>
          <w:i w:val="0"/>
          <w:iCs w:val="0"/>
          <w:lang w:val="hy-AM"/>
        </w:rPr>
        <w:instrText xml:space="preserve"> TOC \o "1-3" \h \z \u </w:instrText>
      </w:r>
      <w:r w:rsidRPr="00275531">
        <w:rPr>
          <w:rFonts w:ascii="GHEA Grapalat" w:hAnsi="GHEA Grapalat"/>
          <w:i w:val="0"/>
          <w:iCs w:val="0"/>
        </w:rPr>
        <w:fldChar w:fldCharType="separate"/>
      </w:r>
    </w:p>
    <w:p w14:paraId="39FE3256" w14:textId="7C1291CD" w:rsidR="006A392C" w:rsidRPr="00275531" w:rsidRDefault="006A392C" w:rsidP="00275531">
      <w:pPr>
        <w:spacing w:line="360" w:lineRule="auto"/>
        <w:contextualSpacing/>
        <w:rPr>
          <w:rFonts w:ascii="GHEA Grapalat" w:hAnsi="GHEA Grapalat"/>
          <w:b/>
          <w:bCs/>
          <w:noProof/>
          <w:lang w:val="hy-AM"/>
        </w:rPr>
      </w:pPr>
      <w:r w:rsidRPr="00275531">
        <w:rPr>
          <w:rFonts w:ascii="GHEA Grapalat" w:hAnsi="GHEA Grapalat"/>
          <w:b/>
          <w:bCs/>
          <w:noProof/>
        </w:rPr>
        <w:fldChar w:fldCharType="end"/>
      </w:r>
    </w:p>
    <w:p w14:paraId="6F706E24" w14:textId="473E40E8" w:rsidR="003F0DBF" w:rsidRPr="00275531" w:rsidRDefault="003F0DBF" w:rsidP="006A392C">
      <w:pPr>
        <w:rPr>
          <w:rFonts w:ascii="GHEA Grapalat" w:hAnsi="GHEA Grapalat"/>
          <w:b/>
          <w:bCs/>
          <w:noProof/>
          <w:lang w:val="hy-AM"/>
        </w:rPr>
      </w:pPr>
    </w:p>
    <w:p w14:paraId="3A4CD86D" w14:textId="3117A6C3" w:rsidR="003F0DBF" w:rsidRPr="00275531" w:rsidRDefault="003F0DBF" w:rsidP="006A392C">
      <w:pPr>
        <w:rPr>
          <w:rFonts w:ascii="GHEA Grapalat" w:hAnsi="GHEA Grapalat"/>
          <w:b/>
          <w:bCs/>
          <w:noProof/>
          <w:lang w:val="hy-AM"/>
        </w:rPr>
      </w:pPr>
    </w:p>
    <w:p w14:paraId="73656685" w14:textId="141AFACC" w:rsidR="003F0DBF" w:rsidRPr="00275531" w:rsidRDefault="003F0DBF" w:rsidP="006A392C">
      <w:pPr>
        <w:rPr>
          <w:rFonts w:ascii="GHEA Grapalat" w:hAnsi="GHEA Grapalat"/>
          <w:b/>
          <w:bCs/>
          <w:noProof/>
          <w:lang w:val="hy-AM"/>
        </w:rPr>
      </w:pPr>
    </w:p>
    <w:p w14:paraId="6A142EF6" w14:textId="235A7ED1" w:rsidR="003F0DBF" w:rsidRPr="00275531" w:rsidRDefault="003F0DBF" w:rsidP="006A392C">
      <w:pPr>
        <w:rPr>
          <w:rFonts w:ascii="GHEA Grapalat" w:hAnsi="GHEA Grapalat"/>
          <w:b/>
          <w:bCs/>
          <w:noProof/>
          <w:lang w:val="hy-AM"/>
        </w:rPr>
      </w:pPr>
    </w:p>
    <w:p w14:paraId="61BFDD88" w14:textId="18A2A0CC" w:rsidR="003F0DBF" w:rsidRPr="00275531" w:rsidRDefault="003F0DBF" w:rsidP="006A392C">
      <w:pPr>
        <w:rPr>
          <w:rFonts w:ascii="GHEA Grapalat" w:hAnsi="GHEA Grapalat"/>
          <w:b/>
          <w:bCs/>
          <w:noProof/>
          <w:lang w:val="hy-AM"/>
        </w:rPr>
      </w:pPr>
    </w:p>
    <w:p w14:paraId="31FF6549" w14:textId="2DDD7DAF" w:rsidR="003F0DBF" w:rsidRPr="00275531" w:rsidRDefault="003F0DBF" w:rsidP="006A392C">
      <w:pPr>
        <w:rPr>
          <w:rFonts w:ascii="GHEA Grapalat" w:hAnsi="GHEA Grapalat"/>
          <w:b/>
          <w:bCs/>
          <w:noProof/>
          <w:lang w:val="hy-AM"/>
        </w:rPr>
      </w:pPr>
    </w:p>
    <w:p w14:paraId="252B6616" w14:textId="0CF826B9" w:rsidR="003F0DBF" w:rsidRPr="00275531" w:rsidRDefault="003F0DBF" w:rsidP="006A392C">
      <w:pPr>
        <w:rPr>
          <w:rFonts w:ascii="GHEA Grapalat" w:hAnsi="GHEA Grapalat"/>
          <w:b/>
          <w:bCs/>
          <w:noProof/>
          <w:lang w:val="hy-AM"/>
        </w:rPr>
      </w:pPr>
    </w:p>
    <w:p w14:paraId="0BEF4229" w14:textId="77777777" w:rsidR="00FC5F7C" w:rsidRDefault="00FC5F7C" w:rsidP="00FC5F7C">
      <w:pPr>
        <w:rPr>
          <w:lang w:val="hy-AM"/>
        </w:rPr>
      </w:pPr>
      <w:bookmarkStart w:id="3" w:name="_Toc132624140"/>
    </w:p>
    <w:p w14:paraId="6E786B53" w14:textId="77777777" w:rsidR="00FC5F7C" w:rsidRDefault="00FC5F7C" w:rsidP="00FC5F7C">
      <w:pPr>
        <w:rPr>
          <w:lang w:val="hy-AM"/>
        </w:rPr>
      </w:pPr>
    </w:p>
    <w:p w14:paraId="4C210636" w14:textId="77777777" w:rsidR="00FC5F7C" w:rsidRDefault="00FC5F7C" w:rsidP="00FC5F7C">
      <w:pPr>
        <w:rPr>
          <w:lang w:val="hy-AM"/>
        </w:rPr>
      </w:pPr>
    </w:p>
    <w:p w14:paraId="12110291" w14:textId="77777777" w:rsidR="00FC5F7C" w:rsidRDefault="00FC5F7C" w:rsidP="00FC5F7C">
      <w:pPr>
        <w:rPr>
          <w:lang w:val="hy-AM"/>
        </w:rPr>
      </w:pPr>
    </w:p>
    <w:p w14:paraId="5707B588" w14:textId="2E41C31A" w:rsidR="00047B9B" w:rsidRPr="0075779A" w:rsidRDefault="00047B9B" w:rsidP="001763D3">
      <w:pPr>
        <w:pStyle w:val="Heading1"/>
        <w:rPr>
          <w:b w:val="0"/>
          <w:bCs w:val="0"/>
        </w:rPr>
      </w:pPr>
      <w:bookmarkStart w:id="4" w:name="_Toc136264111"/>
      <w:r w:rsidRPr="00E21D06">
        <w:lastRenderedPageBreak/>
        <w:t>1. Ն</w:t>
      </w:r>
      <w:r w:rsidR="0075779A" w:rsidRPr="0075779A">
        <w:t>ԱԽԱԲԱՆ</w:t>
      </w:r>
      <w:bookmarkEnd w:id="3"/>
      <w:bookmarkEnd w:id="4"/>
    </w:p>
    <w:p w14:paraId="7819D1B7" w14:textId="24CFBA2E" w:rsidR="00047B9B" w:rsidRPr="00E21D06" w:rsidRDefault="00047B9B" w:rsidP="00047B9B">
      <w:pPr>
        <w:rPr>
          <w:rFonts w:ascii="GHEA Grapalat" w:hAnsi="GHEA Grapalat"/>
          <w:b/>
          <w:bCs/>
          <w:lang w:val="hy-AM"/>
        </w:rPr>
      </w:pPr>
    </w:p>
    <w:p w14:paraId="118F5AF6" w14:textId="77777777" w:rsidR="00047B9B" w:rsidRPr="00E21D06" w:rsidRDefault="00047B9B" w:rsidP="00047B9B">
      <w:pPr>
        <w:rPr>
          <w:rFonts w:ascii="GHEA Grapalat" w:hAnsi="GHEA Grapalat"/>
          <w:lang w:val="hy-AM"/>
        </w:rPr>
      </w:pPr>
    </w:p>
    <w:p w14:paraId="09803CD8" w14:textId="1D9E1026" w:rsidR="00047B9B" w:rsidRPr="00E21D06" w:rsidRDefault="00047B9B" w:rsidP="00E21D06">
      <w:pPr>
        <w:spacing w:line="360" w:lineRule="auto"/>
        <w:contextualSpacing/>
        <w:jc w:val="both"/>
        <w:rPr>
          <w:rFonts w:ascii="GHEA Grapalat" w:hAnsi="GHEA Grapalat"/>
          <w:lang w:val="hy-AM"/>
        </w:rPr>
      </w:pPr>
      <w:r w:rsidRPr="00E21D06">
        <w:rPr>
          <w:rFonts w:ascii="GHEA Grapalat" w:hAnsi="GHEA Grapalat"/>
          <w:lang w:val="hy-AM"/>
        </w:rPr>
        <w:t xml:space="preserve">            </w:t>
      </w:r>
      <w:r w:rsidR="00075A5C">
        <w:rPr>
          <w:rFonts w:ascii="GHEA Grapalat" w:hAnsi="GHEA Grapalat"/>
          <w:lang w:val="hy-AM"/>
        </w:rPr>
        <w:t>1</w:t>
      </w:r>
      <w:r w:rsidR="00075A5C">
        <w:rPr>
          <w:rFonts w:ascii="Cambria Math" w:hAnsi="Cambria Math"/>
          <w:lang w:val="hy-AM"/>
        </w:rPr>
        <w:t xml:space="preserve">․ </w:t>
      </w:r>
      <w:r w:rsidRPr="00E21D06">
        <w:rPr>
          <w:rFonts w:ascii="GHEA Grapalat" w:hAnsi="GHEA Grapalat"/>
          <w:lang w:val="hy-AM"/>
        </w:rPr>
        <w:t>Հայաստանի Հանրապետությունում ագրարային բարեփոխումների և հողի սեփականաշնորհման գործընթացի հետագա զարգացումը պահանջում է առանձնահատուկ ուշադրություն դարձնել անասնաբուծության զարգացմանը, քանի որ անցումային փուլում բնագավառում տեղի են ունեցել մեծ կորուստներ:</w:t>
      </w:r>
      <w:r w:rsidR="00E21D06">
        <w:rPr>
          <w:rFonts w:ascii="GHEA Grapalat" w:hAnsi="GHEA Grapalat"/>
          <w:lang w:val="hy-AM"/>
        </w:rPr>
        <w:t xml:space="preserve"> </w:t>
      </w:r>
      <w:r w:rsidRPr="00E21D06">
        <w:rPr>
          <w:rFonts w:ascii="GHEA Grapalat" w:hAnsi="GHEA Grapalat"/>
          <w:lang w:val="hy-AM"/>
        </w:rPr>
        <w:t>Հայաստանի Հանրապետությունում ներկայումս ձևավորվել են արմատապես նոր տնտեսական հարաբերություններ, ինչը թելադրում է գյուղատնտեսության վարումը ևս իրականացնել շուկայական տնտեսությանը համապատասխան:</w:t>
      </w:r>
    </w:p>
    <w:p w14:paraId="13FCBCF7" w14:textId="75FD5F99" w:rsidR="00047B9B" w:rsidRPr="00E21D06" w:rsidRDefault="00047B9B" w:rsidP="00047B9B">
      <w:pPr>
        <w:spacing w:line="360" w:lineRule="auto"/>
        <w:contextualSpacing/>
        <w:jc w:val="both"/>
        <w:rPr>
          <w:rFonts w:ascii="GHEA Grapalat" w:hAnsi="GHEA Grapalat"/>
          <w:lang w:val="hy-AM"/>
        </w:rPr>
      </w:pPr>
      <w:r w:rsidRPr="00E21D06">
        <w:rPr>
          <w:rFonts w:ascii="GHEA Grapalat" w:hAnsi="GHEA Grapalat"/>
          <w:lang w:val="hy-AM"/>
        </w:rPr>
        <w:t xml:space="preserve">          </w:t>
      </w:r>
      <w:r w:rsidR="00075A5C">
        <w:rPr>
          <w:rFonts w:ascii="GHEA Grapalat" w:hAnsi="GHEA Grapalat"/>
          <w:lang w:val="hy-AM"/>
        </w:rPr>
        <w:t>2</w:t>
      </w:r>
      <w:r w:rsidR="00075A5C">
        <w:rPr>
          <w:rFonts w:ascii="Cambria Math" w:hAnsi="Cambria Math"/>
          <w:lang w:val="hy-AM"/>
        </w:rPr>
        <w:t xml:space="preserve">․ </w:t>
      </w:r>
      <w:r w:rsidRPr="00E21D06">
        <w:rPr>
          <w:rFonts w:ascii="GHEA Grapalat" w:hAnsi="GHEA Grapalat"/>
          <w:lang w:val="hy-AM"/>
        </w:rPr>
        <w:t xml:space="preserve">Բարեփոխումների արդյունքում ձևավորված </w:t>
      </w:r>
      <w:r w:rsidR="0046117E" w:rsidRPr="0046117E">
        <w:rPr>
          <w:rFonts w:ascii="GHEA Grapalat" w:hAnsi="GHEA Grapalat"/>
          <w:lang w:val="hy-AM"/>
        </w:rPr>
        <w:t>շուրջ 317</w:t>
      </w:r>
      <w:r w:rsidRPr="00E21D06">
        <w:rPr>
          <w:rFonts w:ascii="GHEA Grapalat" w:hAnsi="GHEA Grapalat"/>
          <w:lang w:val="hy-AM"/>
        </w:rPr>
        <w:t xml:space="preserve"> հազար գյուղացիական տնտեսություններում արտադրությունը հիմնականում վարվում է </w:t>
      </w:r>
      <w:r w:rsidR="00F11329">
        <w:rPr>
          <w:rFonts w:ascii="GHEA Grapalat" w:hAnsi="GHEA Grapalat"/>
          <w:lang w:val="hy-AM"/>
        </w:rPr>
        <w:t>ավանդական</w:t>
      </w:r>
      <w:r w:rsidRPr="00E21D06">
        <w:rPr>
          <w:rFonts w:ascii="GHEA Grapalat" w:hAnsi="GHEA Grapalat"/>
          <w:lang w:val="hy-AM"/>
        </w:rPr>
        <w:t xml:space="preserve"> եղանակով` փոքր ծավալներով և նվազ արդյունավետությամբ: Եթե երկրագործության ոլորտում վերջին տարիներին նկատվում է ինտենսիվացման միտումներ, ապա անասնաբուծության ոլորտում առայժմ գերակշռում են </w:t>
      </w:r>
      <w:r w:rsidR="00F11329">
        <w:rPr>
          <w:rFonts w:ascii="GHEA Grapalat" w:hAnsi="GHEA Grapalat"/>
          <w:lang w:val="hy-AM"/>
        </w:rPr>
        <w:t>նախկին</w:t>
      </w:r>
      <w:r w:rsidRPr="00E21D06">
        <w:rPr>
          <w:rFonts w:ascii="GHEA Grapalat" w:hAnsi="GHEA Grapalat"/>
          <w:lang w:val="hy-AM"/>
        </w:rPr>
        <w:t xml:space="preserve"> տեխնոլոգիաները, որոնք ապահովում են ապրանքայնության ցածր մակարդակ:</w:t>
      </w:r>
    </w:p>
    <w:p w14:paraId="69E0160B" w14:textId="17FEB2F1" w:rsidR="00047B9B" w:rsidRPr="00E21D06" w:rsidRDefault="00047B9B" w:rsidP="00047B9B">
      <w:pPr>
        <w:spacing w:line="360" w:lineRule="auto"/>
        <w:contextualSpacing/>
        <w:jc w:val="both"/>
        <w:rPr>
          <w:rFonts w:ascii="GHEA Grapalat" w:hAnsi="GHEA Grapalat"/>
          <w:lang w:val="hy-AM"/>
        </w:rPr>
      </w:pPr>
      <w:r w:rsidRPr="00E21D06">
        <w:rPr>
          <w:rFonts w:ascii="GHEA Grapalat" w:hAnsi="GHEA Grapalat"/>
          <w:lang w:val="hy-AM"/>
        </w:rPr>
        <w:t xml:space="preserve">            </w:t>
      </w:r>
      <w:r w:rsidR="00075A5C">
        <w:rPr>
          <w:rFonts w:ascii="GHEA Grapalat" w:hAnsi="GHEA Grapalat"/>
          <w:lang w:val="hy-AM"/>
        </w:rPr>
        <w:t>3</w:t>
      </w:r>
      <w:r w:rsidR="00075A5C">
        <w:rPr>
          <w:rFonts w:ascii="Cambria Math" w:hAnsi="Cambria Math"/>
          <w:lang w:val="hy-AM"/>
        </w:rPr>
        <w:t xml:space="preserve">․ </w:t>
      </w:r>
      <w:r w:rsidRPr="00E21D06">
        <w:rPr>
          <w:rFonts w:ascii="GHEA Grapalat" w:hAnsi="GHEA Grapalat"/>
          <w:lang w:val="hy-AM"/>
        </w:rPr>
        <w:t xml:space="preserve">Հայաստանի Հանրապետության տնտեսությունում գյուղատնտեսությունը համարվում է առանցքային ճյուղ, </w:t>
      </w:r>
      <w:r w:rsidR="00E21D06">
        <w:rPr>
          <w:rFonts w:ascii="GHEA Grapalat" w:hAnsi="GHEA Grapalat"/>
          <w:lang w:val="hy-AM"/>
        </w:rPr>
        <w:t>և</w:t>
      </w:r>
      <w:r w:rsidRPr="00E21D06">
        <w:rPr>
          <w:rFonts w:ascii="GHEA Grapalat" w:hAnsi="GHEA Grapalat"/>
          <w:lang w:val="hy-AM"/>
        </w:rPr>
        <w:t xml:space="preserve"> երկրի համախառն ներքին արդյունքում </w:t>
      </w:r>
      <w:r w:rsidR="00E21D06">
        <w:rPr>
          <w:rFonts w:ascii="GHEA Grapalat" w:hAnsi="GHEA Grapalat"/>
          <w:lang w:val="hy-AM"/>
        </w:rPr>
        <w:t>ունի համեմատաբար բարձր տեսակարար կշիռ</w:t>
      </w:r>
      <w:r w:rsidRPr="00E21D06">
        <w:rPr>
          <w:rFonts w:ascii="GHEA Grapalat" w:hAnsi="GHEA Grapalat"/>
          <w:lang w:val="hy-AM"/>
        </w:rPr>
        <w:t xml:space="preserve">: Բացարձակ թվերով երկրի գյուղատնտեսության  համախառն </w:t>
      </w:r>
      <w:r w:rsidR="0046117E">
        <w:rPr>
          <w:rFonts w:ascii="GHEA Grapalat" w:hAnsi="GHEA Grapalat"/>
          <w:lang w:val="hy-AM"/>
        </w:rPr>
        <w:t>արտադրանքի</w:t>
      </w:r>
      <w:r w:rsidRPr="00E21D06">
        <w:rPr>
          <w:rFonts w:ascii="GHEA Grapalat" w:hAnsi="GHEA Grapalat"/>
          <w:lang w:val="hy-AM"/>
        </w:rPr>
        <w:t xml:space="preserve"> արժեքը </w:t>
      </w:r>
      <w:r w:rsidR="0046117E">
        <w:rPr>
          <w:rFonts w:ascii="GHEA Grapalat" w:hAnsi="GHEA Grapalat"/>
          <w:lang w:val="hy-AM"/>
        </w:rPr>
        <w:t xml:space="preserve">2022 թվականի տարեկան արդյունքներով </w:t>
      </w:r>
      <w:r w:rsidRPr="00E21D06">
        <w:rPr>
          <w:rFonts w:ascii="GHEA Grapalat" w:hAnsi="GHEA Grapalat"/>
          <w:lang w:val="hy-AM"/>
        </w:rPr>
        <w:t xml:space="preserve">կազմել է </w:t>
      </w:r>
      <w:r w:rsidR="0007410A">
        <w:rPr>
          <w:rFonts w:ascii="GHEA Grapalat" w:hAnsi="GHEA Grapalat"/>
          <w:lang w:val="hy-AM"/>
        </w:rPr>
        <w:t>ավելի քան</w:t>
      </w:r>
      <w:r w:rsidRPr="00E21D06">
        <w:rPr>
          <w:rFonts w:ascii="GHEA Grapalat" w:hAnsi="GHEA Grapalat"/>
          <w:lang w:val="hy-AM"/>
        </w:rPr>
        <w:t xml:space="preserve"> </w:t>
      </w:r>
      <w:r w:rsidR="0007410A">
        <w:rPr>
          <w:rFonts w:ascii="GHEA Grapalat" w:hAnsi="GHEA Grapalat"/>
          <w:lang w:val="hy-AM"/>
        </w:rPr>
        <w:t>1</w:t>
      </w:r>
      <w:r w:rsidR="000259AE" w:rsidRPr="001D2894">
        <w:rPr>
          <w:rFonts w:ascii="GHEA Grapalat" w:hAnsi="GHEA Grapalat"/>
          <w:lang w:val="hy-AM"/>
        </w:rPr>
        <w:t>.</w:t>
      </w:r>
      <w:r w:rsidR="0007410A">
        <w:rPr>
          <w:rFonts w:ascii="GHEA Grapalat" w:hAnsi="GHEA Grapalat"/>
          <w:lang w:val="hy-AM"/>
        </w:rPr>
        <w:t>02</w:t>
      </w:r>
      <w:r w:rsidRPr="00E21D06">
        <w:rPr>
          <w:rFonts w:ascii="GHEA Grapalat" w:hAnsi="GHEA Grapalat"/>
          <w:lang w:val="hy-AM"/>
        </w:rPr>
        <w:t xml:space="preserve"> </w:t>
      </w:r>
      <w:r w:rsidR="0007410A">
        <w:rPr>
          <w:rFonts w:ascii="GHEA Grapalat" w:hAnsi="GHEA Grapalat"/>
          <w:lang w:val="hy-AM"/>
        </w:rPr>
        <w:t>տրլն</w:t>
      </w:r>
      <w:r w:rsidRPr="00E21D06">
        <w:rPr>
          <w:rFonts w:ascii="GHEA Grapalat" w:hAnsi="GHEA Grapalat"/>
          <w:lang w:val="hy-AM"/>
        </w:rPr>
        <w:t xml:space="preserve"> դրամ: Ընդ որում, գյուղատնտեսական համախառն արդյունքի արժեքի </w:t>
      </w:r>
      <w:r w:rsidR="000259AE" w:rsidRPr="001D2894">
        <w:rPr>
          <w:rFonts w:ascii="GHEA Grapalat" w:hAnsi="GHEA Grapalat"/>
          <w:lang w:val="hy-AM"/>
        </w:rPr>
        <w:t>51</w:t>
      </w:r>
      <w:r w:rsidRPr="001D2894">
        <w:rPr>
          <w:rFonts w:ascii="GHEA Grapalat" w:hAnsi="GHEA Grapalat"/>
          <w:lang w:val="hy-AM"/>
        </w:rPr>
        <w:t xml:space="preserve"> </w:t>
      </w:r>
      <w:r w:rsidRPr="00E21D06">
        <w:rPr>
          <w:rFonts w:ascii="GHEA Grapalat" w:hAnsi="GHEA Grapalat"/>
          <w:lang w:val="hy-AM"/>
        </w:rPr>
        <w:t xml:space="preserve">% -ը կազմում է բուսաբուծական, իսկ </w:t>
      </w:r>
      <w:r w:rsidR="000259AE" w:rsidRPr="001D2894">
        <w:rPr>
          <w:rFonts w:ascii="GHEA Grapalat" w:hAnsi="GHEA Grapalat"/>
          <w:lang w:val="hy-AM"/>
        </w:rPr>
        <w:t>49</w:t>
      </w:r>
      <w:r w:rsidRPr="001D2894">
        <w:rPr>
          <w:rFonts w:ascii="GHEA Grapalat" w:hAnsi="GHEA Grapalat"/>
          <w:lang w:val="hy-AM"/>
        </w:rPr>
        <w:t xml:space="preserve"> </w:t>
      </w:r>
      <w:r w:rsidRPr="00E21D06">
        <w:rPr>
          <w:rFonts w:ascii="GHEA Grapalat" w:hAnsi="GHEA Grapalat"/>
          <w:lang w:val="hy-AM"/>
        </w:rPr>
        <w:t xml:space="preserve">% -ը` անասնաբուծական արտադրանքը: </w:t>
      </w:r>
      <w:r w:rsidR="00E21D06">
        <w:rPr>
          <w:rFonts w:ascii="GHEA Grapalat" w:hAnsi="GHEA Grapalat"/>
          <w:lang w:val="hy-AM"/>
        </w:rPr>
        <w:t>Ն</w:t>
      </w:r>
      <w:r w:rsidRPr="00E21D06">
        <w:rPr>
          <w:rFonts w:ascii="GHEA Grapalat" w:hAnsi="GHEA Grapalat"/>
          <w:lang w:val="hy-AM"/>
        </w:rPr>
        <w:t>կատի ունեն</w:t>
      </w:r>
      <w:r w:rsidR="00E21D06">
        <w:rPr>
          <w:rFonts w:ascii="GHEA Grapalat" w:hAnsi="GHEA Grapalat"/>
          <w:lang w:val="hy-AM"/>
        </w:rPr>
        <w:t>ալով</w:t>
      </w:r>
      <w:r w:rsidRPr="00E21D06">
        <w:rPr>
          <w:rFonts w:ascii="GHEA Grapalat" w:hAnsi="GHEA Grapalat"/>
          <w:lang w:val="hy-AM"/>
        </w:rPr>
        <w:t xml:space="preserve"> մեր երկրի սահմանափակ հողատարածքները, գյուղատնտեսական մշակաբույսերի բերքատվության համեմատաբար </w:t>
      </w:r>
      <w:r w:rsidR="000E626B">
        <w:rPr>
          <w:rFonts w:ascii="GHEA Grapalat" w:hAnsi="GHEA Grapalat"/>
          <w:lang w:val="hy-AM"/>
        </w:rPr>
        <w:t>ցածր</w:t>
      </w:r>
      <w:r w:rsidRPr="00E21D06">
        <w:rPr>
          <w:rFonts w:ascii="GHEA Grapalat" w:hAnsi="GHEA Grapalat"/>
          <w:lang w:val="hy-AM"/>
        </w:rPr>
        <w:t xml:space="preserve"> ցուցանիշները և բարձր ռիսկայնությունը, ապա անասնաբուծությունը, շնորհիվ ցածր ռիսկայնության և առկա ռեսուրսների լիարժեք օգտագործման, կարող է դառնալ որոշիչ լծակ երկրի գյուղատնտեսական համախառն արտադրանքի ծավալներն ավելացնելու գործում: Եթե սրան ավելացնենք նաև </w:t>
      </w:r>
      <w:r w:rsidRPr="00E21D06">
        <w:rPr>
          <w:rFonts w:ascii="GHEA Grapalat" w:hAnsi="GHEA Grapalat"/>
          <w:lang w:val="hy-AM"/>
        </w:rPr>
        <w:lastRenderedPageBreak/>
        <w:t>գյուղատնտեսական կենդանիների մթերատվության առայժմ նկատվող ցածր մակարդակը և այն ավելացնելու հնարավորությունները, ապա անասնաբուծությունն ունի կայուն և իրական ներուժ երկրի գյուղատնտեսական համախառն արտադրանքի արժեքը կտրուկ ավելացնելու գործընթացում:</w:t>
      </w:r>
    </w:p>
    <w:p w14:paraId="313FED0E" w14:textId="32557A9D" w:rsidR="00047B9B" w:rsidRPr="00214D47" w:rsidRDefault="00047B9B" w:rsidP="00047B9B">
      <w:pPr>
        <w:spacing w:line="360" w:lineRule="auto"/>
        <w:contextualSpacing/>
        <w:jc w:val="both"/>
        <w:rPr>
          <w:rFonts w:ascii="GHEA Grapalat" w:hAnsi="GHEA Grapalat"/>
          <w:lang w:val="hy-AM"/>
        </w:rPr>
      </w:pPr>
      <w:r w:rsidRPr="00E21D06">
        <w:rPr>
          <w:rFonts w:ascii="GHEA Grapalat" w:hAnsi="GHEA Grapalat"/>
          <w:lang w:val="hy-AM"/>
        </w:rPr>
        <w:t xml:space="preserve">           </w:t>
      </w:r>
      <w:r w:rsidR="00075A5C">
        <w:rPr>
          <w:rFonts w:ascii="GHEA Grapalat" w:hAnsi="GHEA Grapalat"/>
          <w:lang w:val="hy-AM"/>
        </w:rPr>
        <w:t>4</w:t>
      </w:r>
      <w:r w:rsidR="00075A5C">
        <w:rPr>
          <w:rFonts w:ascii="Cambria Math" w:hAnsi="Cambria Math"/>
          <w:lang w:val="hy-AM"/>
        </w:rPr>
        <w:t xml:space="preserve">․ </w:t>
      </w:r>
      <w:r w:rsidRPr="00E21D06">
        <w:rPr>
          <w:rFonts w:ascii="GHEA Grapalat" w:hAnsi="GHEA Grapalat"/>
          <w:lang w:val="hy-AM"/>
        </w:rPr>
        <w:t xml:space="preserve"> </w:t>
      </w:r>
      <w:r w:rsidRPr="00214D47">
        <w:rPr>
          <w:rFonts w:ascii="GHEA Grapalat" w:hAnsi="GHEA Grapalat"/>
          <w:lang w:val="hy-AM"/>
        </w:rPr>
        <w:t>Հայաստանի Հանրապետությունում իրականացված ագրարային բարեփոխումների հետևանքով գրեթե ամբողջ անասնագլխաքանակը փոխանցվեց</w:t>
      </w:r>
      <w:r w:rsidR="0027507C">
        <w:rPr>
          <w:rFonts w:ascii="GHEA Grapalat" w:hAnsi="GHEA Grapalat"/>
          <w:lang w:val="hy-AM"/>
        </w:rPr>
        <w:t xml:space="preserve"> այդ պահին ստեղծ</w:t>
      </w:r>
      <w:r w:rsidR="0046117E">
        <w:rPr>
          <w:rFonts w:ascii="GHEA Grapalat" w:hAnsi="GHEA Grapalat"/>
          <w:lang w:val="hy-AM"/>
        </w:rPr>
        <w:t>ված</w:t>
      </w:r>
      <w:r w:rsidRPr="00214D47">
        <w:rPr>
          <w:rFonts w:ascii="GHEA Grapalat" w:hAnsi="GHEA Grapalat"/>
          <w:lang w:val="hy-AM"/>
        </w:rPr>
        <w:t xml:space="preserve"> գյուղացիական և գյուղացիական կոլեկտիվ տնտեսություններին:</w:t>
      </w:r>
      <w:r w:rsidR="00214D47">
        <w:rPr>
          <w:rFonts w:ascii="GHEA Grapalat" w:hAnsi="GHEA Grapalat"/>
          <w:lang w:val="hy-AM"/>
        </w:rPr>
        <w:t xml:space="preserve"> </w:t>
      </w:r>
      <w:r w:rsidR="0020283B">
        <w:rPr>
          <w:rFonts w:ascii="GHEA Grapalat" w:hAnsi="GHEA Grapalat"/>
          <w:lang w:val="hy-AM"/>
        </w:rPr>
        <w:t xml:space="preserve">Նախկինում ձևավորված նախիրների և հոտերի </w:t>
      </w:r>
      <w:r w:rsidRPr="00214D47">
        <w:rPr>
          <w:rFonts w:ascii="GHEA Grapalat" w:hAnsi="GHEA Grapalat"/>
          <w:lang w:val="hy-AM"/>
        </w:rPr>
        <w:t xml:space="preserve"> մասնատումը, կերի կայուն բազայի բացակայությունը, կերային մշակաբույսերի ցանքատարածությունների կտրուկ նվազումը ոչ միայն հանգեց</w:t>
      </w:r>
      <w:r w:rsidR="0027507C">
        <w:rPr>
          <w:rFonts w:ascii="GHEA Grapalat" w:hAnsi="GHEA Grapalat"/>
          <w:lang w:val="hy-AM"/>
        </w:rPr>
        <w:t>րին անասնագլխաքանակի և անասնաբուծ</w:t>
      </w:r>
      <w:r w:rsidRPr="00214D47">
        <w:rPr>
          <w:rFonts w:ascii="GHEA Grapalat" w:hAnsi="GHEA Grapalat"/>
          <w:lang w:val="hy-AM"/>
        </w:rPr>
        <w:t>ական մթերքների և հումքի արտադրության ծավալների կրճատմանը, այլև լուրջ խոչընդոտներ ստեղծեցին լայնածավալ տոհմասելեկցիոն համալիր միջոցառումների իրականացման գործընթացում:</w:t>
      </w:r>
      <w:r w:rsidR="00214D47">
        <w:rPr>
          <w:rFonts w:ascii="GHEA Grapalat" w:hAnsi="GHEA Grapalat"/>
          <w:lang w:val="hy-AM"/>
        </w:rPr>
        <w:t xml:space="preserve"> </w:t>
      </w:r>
      <w:r w:rsidRPr="00214D47">
        <w:rPr>
          <w:rFonts w:ascii="GHEA Grapalat" w:hAnsi="GHEA Grapalat"/>
          <w:lang w:val="hy-AM"/>
        </w:rPr>
        <w:t>Ստեղծված իրավիճակում խիստ անհրաժեշտություն է զգացվում ոչ միայն պատշաճ ուշադրություն, այլև նորովի մոտեցում ցուցաբերել այս ճյուղի նկատմամբ:</w:t>
      </w:r>
    </w:p>
    <w:p w14:paraId="0C7868B5" w14:textId="1B63D501" w:rsidR="00047B9B" w:rsidRPr="00214D47" w:rsidRDefault="00047B9B" w:rsidP="00047B9B">
      <w:pPr>
        <w:spacing w:line="360" w:lineRule="auto"/>
        <w:contextualSpacing/>
        <w:jc w:val="both"/>
        <w:rPr>
          <w:rFonts w:ascii="GHEA Grapalat" w:hAnsi="GHEA Grapalat"/>
          <w:lang w:val="hy-AM"/>
        </w:rPr>
      </w:pPr>
    </w:p>
    <w:p w14:paraId="6C51788B" w14:textId="58C8BC23" w:rsidR="00047B9B" w:rsidRPr="00F34D1E" w:rsidRDefault="001763D3" w:rsidP="001763D3">
      <w:pPr>
        <w:pStyle w:val="Heading1"/>
      </w:pPr>
      <w:bookmarkStart w:id="5" w:name="_Toc132624141"/>
      <w:bookmarkStart w:id="6" w:name="_Toc136264112"/>
      <w:r>
        <w:t>2</w:t>
      </w:r>
      <w:r w:rsidR="00047B9B" w:rsidRPr="00F34D1E">
        <w:t xml:space="preserve">. ԱՆԱՍՆԱԲՈՒԾՈՒԹՅԱՆ </w:t>
      </w:r>
      <w:bookmarkEnd w:id="5"/>
      <w:r w:rsidR="0020283B">
        <w:t>ԱՌԱՆՁԻՆ ՃՅՈՒՂԵՐՈՒՄ ՁԵՎԱՎՈՐՎԱԾ</w:t>
      </w:r>
      <w:bookmarkEnd w:id="6"/>
    </w:p>
    <w:p w14:paraId="528F6C5E" w14:textId="551FA4FA" w:rsidR="00047B9B" w:rsidRPr="00F34D1E" w:rsidRDefault="00047B9B" w:rsidP="001763D3">
      <w:pPr>
        <w:pStyle w:val="Heading1"/>
      </w:pPr>
      <w:bookmarkStart w:id="7" w:name="_Toc132624142"/>
      <w:bookmarkStart w:id="8" w:name="_Toc136264113"/>
      <w:r w:rsidRPr="00F34D1E">
        <w:t>ԻՐԱՎԻՃԱԿԸ</w:t>
      </w:r>
      <w:bookmarkEnd w:id="7"/>
      <w:bookmarkEnd w:id="8"/>
    </w:p>
    <w:p w14:paraId="28CEA2F7" w14:textId="6F846817" w:rsidR="00047B9B" w:rsidRPr="00F34D1E" w:rsidRDefault="00047B9B" w:rsidP="00990FD5">
      <w:pPr>
        <w:spacing w:line="360" w:lineRule="auto"/>
        <w:contextualSpacing/>
        <w:jc w:val="both"/>
        <w:rPr>
          <w:rFonts w:ascii="GHEA Grapalat" w:hAnsi="GHEA Grapalat"/>
          <w:lang w:val="hy-AM"/>
        </w:rPr>
      </w:pPr>
    </w:p>
    <w:p w14:paraId="46D18866" w14:textId="15C5C5DB" w:rsidR="00047B9B" w:rsidRPr="00F34D1E" w:rsidRDefault="00075A5C" w:rsidP="005B6B43">
      <w:pPr>
        <w:spacing w:line="360" w:lineRule="auto"/>
        <w:ind w:firstLine="720"/>
        <w:contextualSpacing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5</w:t>
      </w:r>
      <w:r>
        <w:rPr>
          <w:rFonts w:ascii="Cambria Math" w:hAnsi="Cambria Math"/>
          <w:lang w:val="hy-AM"/>
        </w:rPr>
        <w:t xml:space="preserve">․ </w:t>
      </w:r>
      <w:r w:rsidR="00047B9B" w:rsidRPr="00F34D1E">
        <w:rPr>
          <w:rFonts w:ascii="GHEA Grapalat" w:hAnsi="GHEA Grapalat"/>
          <w:lang w:val="hy-AM"/>
        </w:rPr>
        <w:t>Հայաստանի Հանրապետությունում</w:t>
      </w:r>
      <w:r w:rsidR="00583A91">
        <w:rPr>
          <w:rFonts w:ascii="GHEA Grapalat" w:hAnsi="GHEA Grapalat"/>
          <w:lang w:val="hy-AM"/>
        </w:rPr>
        <w:t xml:space="preserve"> 1990-ական թվականների սկզբին</w:t>
      </w:r>
      <w:r w:rsidR="00047B9B" w:rsidRPr="00F34D1E">
        <w:rPr>
          <w:rFonts w:ascii="GHEA Grapalat" w:hAnsi="GHEA Grapalat"/>
          <w:lang w:val="hy-AM"/>
        </w:rPr>
        <w:t xml:space="preserve"> իրականացված ագրարային բարեփոխումների արդյունքում </w:t>
      </w:r>
      <w:r w:rsidR="005B6B43">
        <w:rPr>
          <w:rFonts w:ascii="GHEA Grapalat" w:hAnsi="GHEA Grapalat"/>
          <w:lang w:val="hy-AM"/>
        </w:rPr>
        <w:t xml:space="preserve">հանրապետությունում </w:t>
      </w:r>
      <w:r w:rsidR="00047B9B" w:rsidRPr="00F34D1E">
        <w:rPr>
          <w:rFonts w:ascii="GHEA Grapalat" w:hAnsi="GHEA Grapalat"/>
          <w:lang w:val="hy-AM"/>
        </w:rPr>
        <w:t>ածան հավերի և խոզերի գլխաքանակը նվազեց շուրջ 4 անգամ, ոչխարինը` 3 անգամ, իսկ տավարինը` գրեթե կիսով չափ: Այդ նույն ժամանակահատվածում հանրապետությունում մսի արտադրության ծավալը կրճատվեց ավելի քան 2 անգամ (այդ թվում թռչնամսինը` 10 անգամ), կաթինը` շուրջ 40 % -ով, իսկ ձվինը` գրեթե 3,4 անգամ:</w:t>
      </w:r>
    </w:p>
    <w:p w14:paraId="67B5356D" w14:textId="1CB2E2E0" w:rsidR="00047B9B" w:rsidRPr="00F34D1E" w:rsidRDefault="00047B9B" w:rsidP="00990FD5">
      <w:pPr>
        <w:spacing w:line="360" w:lineRule="auto"/>
        <w:contextualSpacing/>
        <w:jc w:val="both"/>
        <w:rPr>
          <w:rFonts w:ascii="GHEA Grapalat" w:hAnsi="GHEA Grapalat"/>
          <w:lang w:val="hy-AM"/>
        </w:rPr>
      </w:pPr>
      <w:r w:rsidRPr="00F34D1E">
        <w:rPr>
          <w:rFonts w:ascii="GHEA Grapalat" w:hAnsi="GHEA Grapalat"/>
          <w:lang w:val="hy-AM"/>
        </w:rPr>
        <w:lastRenderedPageBreak/>
        <w:t xml:space="preserve">           </w:t>
      </w:r>
      <w:r w:rsidR="00075A5C">
        <w:rPr>
          <w:rFonts w:ascii="GHEA Grapalat" w:hAnsi="GHEA Grapalat"/>
          <w:lang w:val="hy-AM"/>
        </w:rPr>
        <w:t>6</w:t>
      </w:r>
      <w:r w:rsidR="00075A5C">
        <w:rPr>
          <w:rFonts w:ascii="Cambria Math" w:hAnsi="Cambria Math"/>
          <w:lang w:val="hy-AM"/>
        </w:rPr>
        <w:t xml:space="preserve">․ </w:t>
      </w:r>
      <w:r w:rsidRPr="00F34D1E">
        <w:rPr>
          <w:rFonts w:ascii="GHEA Grapalat" w:hAnsi="GHEA Grapalat"/>
          <w:lang w:val="hy-AM"/>
        </w:rPr>
        <w:t>Անասնաբուծության ոլորտում կայունացման դրսևորումներն երևան եկան միայն 1998-2002 թվականներին, երբ դադարեց անասնագլխաքանակի նվազման միտումը, իսկ անասնաբուծական մթերքների արտադրության տարեկան ծավալները ոչ միայն պահպանվեցին, այլև նկատվեց թեև աննշան, սակայն կայուն աճ:</w:t>
      </w:r>
    </w:p>
    <w:p w14:paraId="2DCF8139" w14:textId="2F9B6934" w:rsidR="00047B9B" w:rsidRPr="00F34D1E" w:rsidRDefault="00047B9B" w:rsidP="00990FD5">
      <w:pPr>
        <w:spacing w:line="360" w:lineRule="auto"/>
        <w:contextualSpacing/>
        <w:jc w:val="both"/>
        <w:rPr>
          <w:rFonts w:ascii="GHEA Grapalat" w:hAnsi="GHEA Grapalat"/>
          <w:lang w:val="hy-AM"/>
        </w:rPr>
      </w:pPr>
      <w:r w:rsidRPr="00F34D1E">
        <w:rPr>
          <w:rFonts w:ascii="GHEA Grapalat" w:hAnsi="GHEA Grapalat"/>
          <w:lang w:val="hy-AM"/>
        </w:rPr>
        <w:t xml:space="preserve">            </w:t>
      </w:r>
      <w:r w:rsidR="00075A5C">
        <w:rPr>
          <w:rFonts w:ascii="GHEA Grapalat" w:hAnsi="GHEA Grapalat"/>
          <w:lang w:val="hy-AM"/>
        </w:rPr>
        <w:t>7</w:t>
      </w:r>
      <w:r w:rsidR="00075A5C">
        <w:rPr>
          <w:rFonts w:ascii="Cambria Math" w:hAnsi="Cambria Math"/>
          <w:lang w:val="hy-AM"/>
        </w:rPr>
        <w:t xml:space="preserve">․ </w:t>
      </w:r>
      <w:r w:rsidRPr="00F34D1E">
        <w:rPr>
          <w:rFonts w:ascii="GHEA Grapalat" w:hAnsi="GHEA Grapalat"/>
          <w:lang w:val="hy-AM"/>
        </w:rPr>
        <w:t xml:space="preserve">Հանրապետության անասնաբուծության ոլորտի համար թերևս բեկումնային փուլ կարելի է համարել 2003-2007 թվականները, ինչը բնութագրվեց գյուղատնտեսական տարբեր տեսակի կենդանիների գլխաքանակի և անասնաբուծական բոլոր մթերքների արտադրության </w:t>
      </w:r>
      <w:r w:rsidR="0020283B">
        <w:rPr>
          <w:rFonts w:ascii="GHEA Grapalat" w:hAnsi="GHEA Grapalat"/>
          <w:lang w:val="hy-AM"/>
        </w:rPr>
        <w:t xml:space="preserve">տարեկան </w:t>
      </w:r>
      <w:r w:rsidRPr="00F34D1E">
        <w:rPr>
          <w:rFonts w:ascii="GHEA Grapalat" w:hAnsi="GHEA Grapalat"/>
          <w:lang w:val="hy-AM"/>
        </w:rPr>
        <w:t xml:space="preserve">ծավալների </w:t>
      </w:r>
      <w:r w:rsidR="0020283B">
        <w:rPr>
          <w:rFonts w:ascii="GHEA Grapalat" w:hAnsi="GHEA Grapalat"/>
          <w:lang w:val="hy-AM"/>
        </w:rPr>
        <w:t>5-7</w:t>
      </w:r>
      <w:r w:rsidR="0020283B" w:rsidRPr="0020283B">
        <w:rPr>
          <w:rFonts w:ascii="GHEA Grapalat" w:hAnsi="GHEA Grapalat"/>
          <w:lang w:val="hy-AM"/>
        </w:rPr>
        <w:t>%</w:t>
      </w:r>
      <w:r w:rsidRPr="00F34D1E">
        <w:rPr>
          <w:rFonts w:ascii="GHEA Grapalat" w:hAnsi="GHEA Grapalat"/>
          <w:lang w:val="hy-AM"/>
        </w:rPr>
        <w:t xml:space="preserve"> աճով:</w:t>
      </w:r>
    </w:p>
    <w:p w14:paraId="5293D7BC" w14:textId="72D0878A" w:rsidR="00047B9B" w:rsidRPr="005B6B43" w:rsidRDefault="00047B9B" w:rsidP="005B6B43">
      <w:pPr>
        <w:spacing w:line="360" w:lineRule="auto"/>
        <w:contextualSpacing/>
        <w:jc w:val="both"/>
        <w:rPr>
          <w:rFonts w:ascii="GHEA Grapalat" w:hAnsi="GHEA Grapalat"/>
          <w:lang w:val="hy-AM"/>
        </w:rPr>
      </w:pPr>
      <w:r w:rsidRPr="00F34D1E">
        <w:rPr>
          <w:rFonts w:ascii="GHEA Grapalat" w:hAnsi="GHEA Grapalat"/>
          <w:lang w:val="hy-AM"/>
        </w:rPr>
        <w:t xml:space="preserve">           </w:t>
      </w:r>
      <w:r w:rsidR="00075A5C">
        <w:rPr>
          <w:rFonts w:ascii="GHEA Grapalat" w:hAnsi="GHEA Grapalat"/>
          <w:lang w:val="hy-AM"/>
        </w:rPr>
        <w:t>8</w:t>
      </w:r>
      <w:r w:rsidR="00075A5C">
        <w:rPr>
          <w:rFonts w:ascii="Cambria Math" w:hAnsi="Cambria Math"/>
          <w:lang w:val="hy-AM"/>
        </w:rPr>
        <w:t>․</w:t>
      </w:r>
      <w:r w:rsidRPr="00F34D1E">
        <w:rPr>
          <w:rFonts w:ascii="GHEA Grapalat" w:hAnsi="GHEA Grapalat"/>
          <w:lang w:val="hy-AM"/>
        </w:rPr>
        <w:t xml:space="preserve"> Մինչ այդ գերիշխող գյուղատնտեսական կենդանիների առանձին տեսակների գլխաքանակի մերթ նվազման, մերթ փոքր ինչ ավելացման միտումները վերածվեցին տարեց-տարի անասնագլխաքանակի կայուն աճ ապահովող հաստատուն գործընթացի</w:t>
      </w:r>
      <w:r w:rsidR="005B6B43">
        <w:rPr>
          <w:rFonts w:ascii="GHEA Grapalat" w:hAnsi="GHEA Grapalat"/>
          <w:lang w:val="hy-AM"/>
        </w:rPr>
        <w:t xml:space="preserve">, ինչը պահպանվեց մինչև 2017 թվականը, որից հետո տավարի գլխաքանակը շարունակվեց կրճատվել, իսկ մանր եղջերավոր կենդանիների, խոզերի և թռչունների գլխաքանակը </w:t>
      </w:r>
      <w:r w:rsidR="00EA3766">
        <w:rPr>
          <w:rFonts w:ascii="GHEA Grapalat" w:hAnsi="GHEA Grapalat"/>
          <w:lang w:val="hy-AM"/>
        </w:rPr>
        <w:t>գրեթե պահպանվեցին</w:t>
      </w:r>
      <w:r w:rsidR="005B6B43">
        <w:rPr>
          <w:rFonts w:ascii="GHEA Grapalat" w:hAnsi="GHEA Grapalat"/>
          <w:lang w:val="hy-AM"/>
        </w:rPr>
        <w:t xml:space="preserve"> նու</w:t>
      </w:r>
      <w:r w:rsidR="00F34D1E">
        <w:rPr>
          <w:rFonts w:ascii="GHEA Grapalat" w:hAnsi="GHEA Grapalat"/>
          <w:lang w:val="hy-AM"/>
        </w:rPr>
        <w:t>յ</w:t>
      </w:r>
      <w:r w:rsidR="005B6B43">
        <w:rPr>
          <w:rFonts w:ascii="GHEA Grapalat" w:hAnsi="GHEA Grapalat"/>
          <w:lang w:val="hy-AM"/>
        </w:rPr>
        <w:t>ն մակարդակի</w:t>
      </w:r>
      <w:r w:rsidR="00EA3766">
        <w:rPr>
          <w:rFonts w:ascii="GHEA Grapalat" w:hAnsi="GHEA Grapalat"/>
          <w:lang w:val="hy-AM"/>
        </w:rPr>
        <w:t xml:space="preserve"> վրա</w:t>
      </w:r>
      <w:r w:rsidR="005B6B43">
        <w:rPr>
          <w:rFonts w:ascii="GHEA Grapalat" w:hAnsi="GHEA Grapalat"/>
          <w:lang w:val="hy-AM"/>
        </w:rPr>
        <w:t>։</w:t>
      </w:r>
    </w:p>
    <w:p w14:paraId="7B977043" w14:textId="5D4AA282" w:rsidR="00047B9B" w:rsidRPr="005B6B43" w:rsidRDefault="00047B9B" w:rsidP="005B6B43">
      <w:pPr>
        <w:spacing w:line="360" w:lineRule="auto"/>
        <w:jc w:val="both"/>
        <w:rPr>
          <w:rFonts w:ascii="GHEA Grapalat" w:hAnsi="GHEA Grapalat"/>
          <w:lang w:val="hy-AM"/>
        </w:rPr>
      </w:pPr>
      <w:r w:rsidRPr="005B6B43">
        <w:rPr>
          <w:rFonts w:ascii="GHEA Grapalat" w:hAnsi="GHEA Grapalat"/>
          <w:lang w:val="hy-AM"/>
        </w:rPr>
        <w:t xml:space="preserve">             </w:t>
      </w:r>
      <w:r w:rsidR="00075A5C">
        <w:rPr>
          <w:rFonts w:ascii="GHEA Grapalat" w:hAnsi="GHEA Grapalat"/>
          <w:lang w:val="hy-AM"/>
        </w:rPr>
        <w:t>9</w:t>
      </w:r>
      <w:r w:rsidR="00075A5C">
        <w:rPr>
          <w:rFonts w:ascii="Cambria Math" w:hAnsi="Cambria Math"/>
          <w:lang w:val="hy-AM"/>
        </w:rPr>
        <w:t xml:space="preserve">․ </w:t>
      </w:r>
      <w:r w:rsidRPr="005B6B43">
        <w:rPr>
          <w:rFonts w:ascii="GHEA Grapalat" w:hAnsi="GHEA Grapalat"/>
          <w:lang w:val="hy-AM"/>
        </w:rPr>
        <w:t>Գրեթե նույն օրինաչափությամբ էլ փոփոխվեցին անասնաբուծական մթերքների արտադրության տարեկան ծավալները: Սկզբնական փուլում դրանք կրում էին անկայուն բնույթ, սակայն սկսած 2003թ-ից</w:t>
      </w:r>
      <w:r w:rsidR="00DD0B27">
        <w:rPr>
          <w:rFonts w:ascii="GHEA Grapalat" w:hAnsi="GHEA Grapalat"/>
          <w:lang w:val="hy-AM"/>
        </w:rPr>
        <w:t xml:space="preserve"> մինչև 2017 թվականը</w:t>
      </w:r>
      <w:r w:rsidRPr="005B6B43">
        <w:rPr>
          <w:rFonts w:ascii="GHEA Grapalat" w:hAnsi="GHEA Grapalat"/>
          <w:lang w:val="hy-AM"/>
        </w:rPr>
        <w:t xml:space="preserve"> ինչպես կաթի, այնպես էլ մսի և ձվի արտադրության ցուցանիշները ոչ միայն կտրուկ ավելացան, այլև նախորդ տարվա տվյալները գերազանցելու միտումները կրեցին հաստատուն բնույթ: Վերջին տասը տարիներին </w:t>
      </w:r>
      <w:r w:rsidR="005607BD" w:rsidRPr="005B6B43">
        <w:rPr>
          <w:rFonts w:ascii="GHEA Grapalat" w:hAnsi="GHEA Grapalat"/>
          <w:lang w:val="hy-AM"/>
        </w:rPr>
        <w:t>անասնագլխաքանակի տվյալները</w:t>
      </w:r>
      <w:r w:rsidR="005607BD">
        <w:rPr>
          <w:rFonts w:ascii="GHEA Grapalat" w:hAnsi="GHEA Grapalat"/>
          <w:lang w:val="hy-AM"/>
        </w:rPr>
        <w:t xml:space="preserve"> և</w:t>
      </w:r>
      <w:r w:rsidR="005607BD" w:rsidRPr="005B6B43">
        <w:rPr>
          <w:rFonts w:ascii="GHEA Grapalat" w:hAnsi="GHEA Grapalat"/>
          <w:lang w:val="hy-AM"/>
        </w:rPr>
        <w:t xml:space="preserve"> </w:t>
      </w:r>
      <w:r w:rsidRPr="005B6B43">
        <w:rPr>
          <w:rFonts w:ascii="GHEA Grapalat" w:hAnsi="GHEA Grapalat"/>
          <w:lang w:val="hy-AM"/>
        </w:rPr>
        <w:t>անասնաբուծական մթերքների արտադրության ցուցանիշները ներկայացված են 1-ին և 2-րդ աղյուսակներում:</w:t>
      </w:r>
      <w:r w:rsidR="005607BD">
        <w:rPr>
          <w:rFonts w:ascii="GHEA Grapalat" w:hAnsi="GHEA Grapalat"/>
          <w:lang w:val="hy-AM"/>
        </w:rPr>
        <w:t xml:space="preserve"> </w:t>
      </w:r>
    </w:p>
    <w:p w14:paraId="487E6764" w14:textId="3CB704DB" w:rsidR="00BD3DC4" w:rsidRPr="005B6B43" w:rsidRDefault="00BD3DC4" w:rsidP="005B6B43">
      <w:pPr>
        <w:spacing w:line="360" w:lineRule="auto"/>
        <w:contextualSpacing/>
        <w:jc w:val="both"/>
        <w:rPr>
          <w:rFonts w:ascii="GHEA Grapalat" w:hAnsi="GHEA Grapalat"/>
          <w:lang w:val="hy-AM"/>
        </w:rPr>
      </w:pPr>
    </w:p>
    <w:p w14:paraId="2082E526" w14:textId="6D91690D" w:rsidR="00D60249" w:rsidRPr="00DD0B27" w:rsidRDefault="00D60249" w:rsidP="00D60249">
      <w:pPr>
        <w:spacing w:line="360" w:lineRule="auto"/>
        <w:contextualSpacing/>
        <w:jc w:val="right"/>
        <w:rPr>
          <w:rFonts w:ascii="GHEA Grapalat" w:hAnsi="GHEA Grapalat"/>
          <w:lang w:val="hy-AM"/>
        </w:rPr>
      </w:pPr>
      <w:r w:rsidRPr="00DD0B27">
        <w:rPr>
          <w:rFonts w:ascii="GHEA Grapalat" w:hAnsi="GHEA Grapalat"/>
          <w:lang w:val="hy-AM"/>
        </w:rPr>
        <w:t>Աղյուսակ 1</w:t>
      </w:r>
    </w:p>
    <w:p w14:paraId="54422790" w14:textId="452566B3" w:rsidR="002107EF" w:rsidRPr="00CE31BC" w:rsidRDefault="002107EF" w:rsidP="002107EF">
      <w:pPr>
        <w:spacing w:line="360" w:lineRule="auto"/>
        <w:contextualSpacing/>
        <w:jc w:val="center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lastRenderedPageBreak/>
        <w:t xml:space="preserve">Գյուղատնտեսական կենդանիների գլխաքանակը, հունվարի 1-ի դրությամբ, հանրապետության բոլոր տնտեսություններում </w:t>
      </w:r>
      <w:r w:rsidR="00CE31BC" w:rsidRPr="00CE31BC">
        <w:rPr>
          <w:rFonts w:ascii="GHEA Grapalat" w:hAnsi="GHEA Grapalat"/>
          <w:lang w:val="hy-AM"/>
        </w:rPr>
        <w:t>(</w:t>
      </w:r>
      <w:r w:rsidR="00CE31BC">
        <w:rPr>
          <w:rFonts w:ascii="GHEA Grapalat" w:hAnsi="GHEA Grapalat"/>
          <w:lang w:val="hy-AM"/>
        </w:rPr>
        <w:t xml:space="preserve">հազար </w:t>
      </w:r>
      <w:r w:rsidR="00F34D1E">
        <w:rPr>
          <w:rFonts w:ascii="GHEA Grapalat" w:hAnsi="GHEA Grapalat"/>
          <w:lang w:val="hy-AM"/>
        </w:rPr>
        <w:t>գլուխ</w:t>
      </w:r>
      <w:r w:rsidR="00A43228">
        <w:rPr>
          <w:rFonts w:ascii="GHEA Grapalat" w:hAnsi="GHEA Grapalat"/>
          <w:lang w:val="hy-AM"/>
        </w:rPr>
        <w:t>,</w:t>
      </w:r>
    </w:p>
    <w:p w14:paraId="25341329" w14:textId="6513883D" w:rsidR="00490DCF" w:rsidRPr="00490DCF" w:rsidRDefault="00490DCF" w:rsidP="00490DCF">
      <w:pPr>
        <w:spacing w:line="360" w:lineRule="auto"/>
        <w:contextualSpacing/>
        <w:jc w:val="center"/>
        <w:rPr>
          <w:rFonts w:ascii="GHEA Grapalat" w:hAnsi="GHEA Grapalat"/>
          <w:lang w:val="hy-AM"/>
        </w:rPr>
      </w:pPr>
      <w:r w:rsidRPr="00583A91">
        <w:rPr>
          <w:rFonts w:ascii="GHEA Grapalat" w:hAnsi="GHEA Grapalat"/>
          <w:lang w:val="hy-AM"/>
        </w:rPr>
        <w:t>ըստ Հ</w:t>
      </w:r>
      <w:r w:rsidR="00FE65B3" w:rsidRPr="00583A91">
        <w:rPr>
          <w:rFonts w:ascii="GHEA Grapalat" w:hAnsi="GHEA Grapalat"/>
          <w:lang w:val="hy-AM"/>
        </w:rPr>
        <w:t xml:space="preserve">այաստանի </w:t>
      </w:r>
      <w:r w:rsidRPr="00583A91">
        <w:rPr>
          <w:rFonts w:ascii="GHEA Grapalat" w:hAnsi="GHEA Grapalat"/>
          <w:lang w:val="hy-AM"/>
        </w:rPr>
        <w:t>Հ</w:t>
      </w:r>
      <w:r w:rsidR="00FE65B3" w:rsidRPr="00583A91">
        <w:rPr>
          <w:rFonts w:ascii="GHEA Grapalat" w:hAnsi="GHEA Grapalat"/>
          <w:lang w:val="hy-AM"/>
        </w:rPr>
        <w:t>անրապետության</w:t>
      </w:r>
      <w:r w:rsidRPr="00583A91">
        <w:rPr>
          <w:rFonts w:ascii="GHEA Grapalat" w:hAnsi="GHEA Grapalat"/>
          <w:lang w:val="hy-AM"/>
        </w:rPr>
        <w:t xml:space="preserve"> վիճակագրական կոմիտեի տվյալների)</w:t>
      </w:r>
    </w:p>
    <w:p w14:paraId="727C6611" w14:textId="77777777" w:rsidR="008A6F61" w:rsidRPr="002107EF" w:rsidRDefault="008A6F61" w:rsidP="00EA59F3">
      <w:pPr>
        <w:spacing w:line="360" w:lineRule="auto"/>
        <w:contextualSpacing/>
        <w:jc w:val="both"/>
        <w:rPr>
          <w:rFonts w:ascii="GHEA Grapalat" w:hAnsi="GHEA Grapalat"/>
          <w:lang w:val="hy-AM"/>
        </w:rPr>
      </w:pPr>
    </w:p>
    <w:tbl>
      <w:tblPr>
        <w:tblStyle w:val="TableGrid"/>
        <w:tblW w:w="10890" w:type="dxa"/>
        <w:tblInd w:w="-725" w:type="dxa"/>
        <w:tblLayout w:type="fixed"/>
        <w:tblLook w:val="04A0" w:firstRow="1" w:lastRow="0" w:firstColumn="1" w:lastColumn="0" w:noHBand="0" w:noVBand="1"/>
      </w:tblPr>
      <w:tblGrid>
        <w:gridCol w:w="1980"/>
        <w:gridCol w:w="990"/>
        <w:gridCol w:w="951"/>
        <w:gridCol w:w="871"/>
        <w:gridCol w:w="871"/>
        <w:gridCol w:w="871"/>
        <w:gridCol w:w="871"/>
        <w:gridCol w:w="871"/>
        <w:gridCol w:w="871"/>
        <w:gridCol w:w="871"/>
        <w:gridCol w:w="872"/>
      </w:tblGrid>
      <w:tr w:rsidR="00CD32DD" w:rsidRPr="008A6F61" w14:paraId="3C85D23E" w14:textId="6F08A304" w:rsidTr="0014158E">
        <w:trPr>
          <w:trHeight w:val="484"/>
        </w:trPr>
        <w:tc>
          <w:tcPr>
            <w:tcW w:w="1980" w:type="dxa"/>
            <w:vMerge w:val="restart"/>
            <w:vAlign w:val="center"/>
          </w:tcPr>
          <w:p w14:paraId="68F59EDB" w14:textId="1ED71396" w:rsidR="00CD32DD" w:rsidRPr="008A6F61" w:rsidRDefault="00CD32DD" w:rsidP="00CD32DD">
            <w:pPr>
              <w:spacing w:line="276" w:lineRule="auto"/>
              <w:contextualSpacing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D32DD">
              <w:rPr>
                <w:rFonts w:ascii="GHEA Grapalat" w:hAnsi="GHEA Grapalat"/>
                <w:sz w:val="20"/>
                <w:szCs w:val="20"/>
                <w:lang w:val="hy-AM"/>
              </w:rPr>
              <w:t>Ցուցանիշներ</w:t>
            </w:r>
          </w:p>
        </w:tc>
        <w:tc>
          <w:tcPr>
            <w:tcW w:w="89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62D5C0" w14:textId="274E4A7F" w:rsidR="00CD32DD" w:rsidRPr="008A6F61" w:rsidRDefault="00CD32DD" w:rsidP="00CD32DD">
            <w:pPr>
              <w:spacing w:line="276" w:lineRule="auto"/>
              <w:ind w:left="-39" w:right="-120"/>
              <w:contextualSpacing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D32DD">
              <w:rPr>
                <w:rFonts w:ascii="GHEA Grapalat" w:hAnsi="GHEA Grapalat"/>
                <w:sz w:val="20"/>
                <w:szCs w:val="20"/>
                <w:lang w:val="hy-AM"/>
              </w:rPr>
              <w:t>Տարիներ</w:t>
            </w:r>
          </w:p>
        </w:tc>
      </w:tr>
      <w:tr w:rsidR="00CD32DD" w:rsidRPr="008A6F61" w14:paraId="00F57112" w14:textId="77777777" w:rsidTr="0014158E">
        <w:trPr>
          <w:trHeight w:val="484"/>
        </w:trPr>
        <w:tc>
          <w:tcPr>
            <w:tcW w:w="1980" w:type="dxa"/>
            <w:vMerge/>
          </w:tcPr>
          <w:p w14:paraId="1CA4CFC2" w14:textId="77777777" w:rsidR="00CD32DD" w:rsidRPr="008A6F61" w:rsidRDefault="00CD32DD" w:rsidP="00CD32DD">
            <w:pPr>
              <w:spacing w:line="276" w:lineRule="auto"/>
              <w:contextualSpacing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C3181F" w14:textId="55D8071E" w:rsidR="00CD32DD" w:rsidRPr="00CD32DD" w:rsidRDefault="00CD32DD" w:rsidP="00CD32DD">
            <w:pPr>
              <w:spacing w:line="276" w:lineRule="auto"/>
              <w:ind w:left="-39" w:right="-120"/>
              <w:contextualSpacing/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CD32DD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2013</w:t>
            </w:r>
          </w:p>
        </w:tc>
        <w:tc>
          <w:tcPr>
            <w:tcW w:w="9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814483" w14:textId="67857EE1" w:rsidR="00CD32DD" w:rsidRPr="00CD32DD" w:rsidRDefault="00CD32DD" w:rsidP="00CD32DD">
            <w:pPr>
              <w:spacing w:line="276" w:lineRule="auto"/>
              <w:ind w:left="-39" w:right="-120"/>
              <w:contextualSpacing/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CD32DD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2014</w:t>
            </w:r>
          </w:p>
        </w:tc>
        <w:tc>
          <w:tcPr>
            <w:tcW w:w="8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2E3B1F" w14:textId="39EF0162" w:rsidR="00CD32DD" w:rsidRPr="00CD32DD" w:rsidRDefault="00CD32DD" w:rsidP="00CD32DD">
            <w:pPr>
              <w:spacing w:line="276" w:lineRule="auto"/>
              <w:ind w:left="-39" w:right="-120"/>
              <w:contextualSpacing/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CD32DD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2015</w:t>
            </w:r>
          </w:p>
        </w:tc>
        <w:tc>
          <w:tcPr>
            <w:tcW w:w="8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9ECC76" w14:textId="39F5898B" w:rsidR="00CD32DD" w:rsidRPr="00CD32DD" w:rsidRDefault="00CD32DD" w:rsidP="00CD32DD">
            <w:pPr>
              <w:spacing w:line="276" w:lineRule="auto"/>
              <w:ind w:left="-39" w:right="-120"/>
              <w:contextualSpacing/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CD32DD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2016</w:t>
            </w:r>
          </w:p>
        </w:tc>
        <w:tc>
          <w:tcPr>
            <w:tcW w:w="8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168730" w14:textId="4F23291C" w:rsidR="00CD32DD" w:rsidRPr="00CD32DD" w:rsidRDefault="00CD32DD" w:rsidP="00CD32DD">
            <w:pPr>
              <w:spacing w:line="276" w:lineRule="auto"/>
              <w:ind w:left="-39" w:right="-120"/>
              <w:contextualSpacing/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CD32DD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2017</w:t>
            </w:r>
          </w:p>
        </w:tc>
        <w:tc>
          <w:tcPr>
            <w:tcW w:w="871" w:type="dxa"/>
            <w:vAlign w:val="center"/>
          </w:tcPr>
          <w:p w14:paraId="1C4CF862" w14:textId="0B28F5CD" w:rsidR="00CD32DD" w:rsidRPr="00CD32DD" w:rsidRDefault="00CD32DD" w:rsidP="00CD32DD">
            <w:pPr>
              <w:spacing w:line="276" w:lineRule="auto"/>
              <w:ind w:left="-39" w:right="-120"/>
              <w:contextualSpacing/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CD32DD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2018</w:t>
            </w:r>
          </w:p>
        </w:tc>
        <w:tc>
          <w:tcPr>
            <w:tcW w:w="871" w:type="dxa"/>
            <w:vAlign w:val="center"/>
          </w:tcPr>
          <w:p w14:paraId="4FE18711" w14:textId="3D6A75F1" w:rsidR="00CD32DD" w:rsidRPr="00CD32DD" w:rsidRDefault="00CD32DD" w:rsidP="00CD32DD">
            <w:pPr>
              <w:spacing w:line="276" w:lineRule="auto"/>
              <w:ind w:left="-39" w:right="-120"/>
              <w:contextualSpacing/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CD32DD">
              <w:rPr>
                <w:rFonts w:ascii="GHEA Grapalat" w:hAnsi="GHEA Grapalat"/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871" w:type="dxa"/>
            <w:vAlign w:val="center"/>
          </w:tcPr>
          <w:p w14:paraId="1A076B3F" w14:textId="383B686E" w:rsidR="00CD32DD" w:rsidRPr="00CD32DD" w:rsidRDefault="00CD32DD" w:rsidP="00CD32DD">
            <w:pPr>
              <w:spacing w:line="276" w:lineRule="auto"/>
              <w:ind w:left="-39" w:right="-120"/>
              <w:contextualSpacing/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CD32DD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2020</w:t>
            </w:r>
          </w:p>
        </w:tc>
        <w:tc>
          <w:tcPr>
            <w:tcW w:w="871" w:type="dxa"/>
            <w:vAlign w:val="center"/>
          </w:tcPr>
          <w:p w14:paraId="29AA2216" w14:textId="5A22218C" w:rsidR="00CD32DD" w:rsidRPr="00CD32DD" w:rsidRDefault="00CD32DD" w:rsidP="00CD32DD">
            <w:pPr>
              <w:spacing w:line="276" w:lineRule="auto"/>
              <w:ind w:left="-39" w:right="-120"/>
              <w:contextualSpacing/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CD32DD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2021</w:t>
            </w:r>
          </w:p>
        </w:tc>
        <w:tc>
          <w:tcPr>
            <w:tcW w:w="872" w:type="dxa"/>
            <w:vAlign w:val="center"/>
          </w:tcPr>
          <w:p w14:paraId="7EEA636E" w14:textId="6A6DCCAD" w:rsidR="00CD32DD" w:rsidRPr="008A6F61" w:rsidRDefault="00CD32DD" w:rsidP="00CD32DD">
            <w:pPr>
              <w:spacing w:line="276" w:lineRule="auto"/>
              <w:ind w:left="-39" w:right="-120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9190A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2022</w:t>
            </w:r>
          </w:p>
        </w:tc>
      </w:tr>
      <w:tr w:rsidR="002D79C0" w:rsidRPr="008A6F61" w14:paraId="74685DE1" w14:textId="77777777" w:rsidTr="003F62D3">
        <w:trPr>
          <w:trHeight w:val="484"/>
        </w:trPr>
        <w:tc>
          <w:tcPr>
            <w:tcW w:w="1980" w:type="dxa"/>
          </w:tcPr>
          <w:p w14:paraId="0532B31F" w14:textId="15C8EFF2" w:rsidR="002D79C0" w:rsidRPr="008A6F61" w:rsidRDefault="002D79C0" w:rsidP="002D79C0">
            <w:pPr>
              <w:spacing w:line="276" w:lineRule="auto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6F61">
              <w:rPr>
                <w:rFonts w:ascii="GHEA Grapalat" w:hAnsi="GHEA Grapalat"/>
                <w:sz w:val="20"/>
                <w:szCs w:val="20"/>
                <w:lang w:val="hy-AM"/>
              </w:rPr>
              <w:t>Խոշոր եղջերավոր կենդանիներ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0E5B8C" w14:textId="10A5C9D6" w:rsidR="002D79C0" w:rsidRPr="008A6F61" w:rsidRDefault="002D79C0" w:rsidP="002D79C0">
            <w:pPr>
              <w:spacing w:line="276" w:lineRule="auto"/>
              <w:ind w:left="-39" w:right="-120"/>
              <w:contextualSpacing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661.0</w:t>
            </w:r>
          </w:p>
        </w:tc>
        <w:tc>
          <w:tcPr>
            <w:tcW w:w="9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DAAE94" w14:textId="433CDFCC" w:rsidR="002D79C0" w:rsidRPr="008A6F61" w:rsidRDefault="002D79C0" w:rsidP="002D79C0">
            <w:pPr>
              <w:spacing w:line="276" w:lineRule="auto"/>
              <w:ind w:left="-39" w:right="-120"/>
              <w:contextualSpacing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677.6</w:t>
            </w:r>
          </w:p>
        </w:tc>
        <w:tc>
          <w:tcPr>
            <w:tcW w:w="8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681764" w14:textId="116272C6" w:rsidR="002D79C0" w:rsidRPr="008A6F61" w:rsidRDefault="002D79C0" w:rsidP="002D79C0">
            <w:pPr>
              <w:spacing w:line="276" w:lineRule="auto"/>
              <w:ind w:left="-39" w:right="-120"/>
              <w:contextualSpacing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688.6</w:t>
            </w:r>
          </w:p>
        </w:tc>
        <w:tc>
          <w:tcPr>
            <w:tcW w:w="8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5636F0" w14:textId="08D9CB5B" w:rsidR="002D79C0" w:rsidRPr="008A6F61" w:rsidRDefault="002D79C0" w:rsidP="002D79C0">
            <w:pPr>
              <w:spacing w:line="276" w:lineRule="auto"/>
              <w:ind w:left="-39" w:right="-120"/>
              <w:contextualSpacing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701.5</w:t>
            </w:r>
          </w:p>
        </w:tc>
        <w:tc>
          <w:tcPr>
            <w:tcW w:w="8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866656" w14:textId="265B2918" w:rsidR="002D79C0" w:rsidRPr="008A6F61" w:rsidRDefault="002D79C0" w:rsidP="002D79C0">
            <w:pPr>
              <w:spacing w:line="276" w:lineRule="auto"/>
              <w:ind w:left="-39" w:right="-120"/>
              <w:contextualSpacing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655.8</w:t>
            </w:r>
          </w:p>
        </w:tc>
        <w:tc>
          <w:tcPr>
            <w:tcW w:w="8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10C037" w14:textId="124438B1" w:rsidR="002D79C0" w:rsidRPr="008A6F61" w:rsidRDefault="002D79C0" w:rsidP="002D79C0">
            <w:pPr>
              <w:spacing w:line="276" w:lineRule="auto"/>
              <w:ind w:left="-39" w:right="-120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590.6</w:t>
            </w:r>
          </w:p>
        </w:tc>
        <w:tc>
          <w:tcPr>
            <w:tcW w:w="8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AAE90E" w14:textId="5E3F8FE7" w:rsidR="002D79C0" w:rsidRPr="008A6F61" w:rsidRDefault="002D79C0" w:rsidP="002D79C0">
            <w:pPr>
              <w:spacing w:line="276" w:lineRule="auto"/>
              <w:ind w:left="-39" w:right="-120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571.9</w:t>
            </w:r>
          </w:p>
        </w:tc>
        <w:tc>
          <w:tcPr>
            <w:tcW w:w="8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BB8737" w14:textId="47807433" w:rsidR="002D79C0" w:rsidRPr="008A6F61" w:rsidRDefault="002D79C0" w:rsidP="002D79C0">
            <w:pPr>
              <w:spacing w:line="276" w:lineRule="auto"/>
              <w:ind w:left="-39" w:right="-120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579.3</w:t>
            </w:r>
          </w:p>
        </w:tc>
        <w:tc>
          <w:tcPr>
            <w:tcW w:w="8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3F2D9D" w14:textId="25F695DB" w:rsidR="002D79C0" w:rsidRPr="008A6F61" w:rsidRDefault="002D79C0" w:rsidP="002D79C0">
            <w:pPr>
              <w:spacing w:line="276" w:lineRule="auto"/>
              <w:ind w:left="-39" w:right="-120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613.4</w:t>
            </w:r>
          </w:p>
        </w:tc>
        <w:tc>
          <w:tcPr>
            <w:tcW w:w="8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C59169" w14:textId="7FDFB76A" w:rsidR="002D79C0" w:rsidRPr="008A6F61" w:rsidRDefault="002D79C0" w:rsidP="002D79C0">
            <w:pPr>
              <w:spacing w:line="276" w:lineRule="auto"/>
              <w:ind w:left="-39" w:right="-120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559.6</w:t>
            </w:r>
          </w:p>
        </w:tc>
      </w:tr>
      <w:tr w:rsidR="002D79C0" w:rsidRPr="008A6F61" w14:paraId="6DD0F392" w14:textId="1FAF05FC" w:rsidTr="003F62D3">
        <w:trPr>
          <w:trHeight w:val="484"/>
        </w:trPr>
        <w:tc>
          <w:tcPr>
            <w:tcW w:w="1980" w:type="dxa"/>
          </w:tcPr>
          <w:p w14:paraId="74DF710F" w14:textId="2C177E8F" w:rsidR="002D79C0" w:rsidRPr="008A6F61" w:rsidRDefault="002D79C0" w:rsidP="002D79C0">
            <w:pPr>
              <w:spacing w:line="276" w:lineRule="auto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6F61">
              <w:rPr>
                <w:rFonts w:ascii="GHEA Grapalat" w:hAnsi="GHEA Grapalat"/>
                <w:sz w:val="20"/>
                <w:szCs w:val="20"/>
                <w:lang w:val="hy-AM"/>
              </w:rPr>
              <w:t xml:space="preserve">այդ թվում՝ կովեր </w:t>
            </w:r>
          </w:p>
        </w:tc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0132CD" w14:textId="448C5AF0" w:rsidR="002D79C0" w:rsidRPr="008A6F61" w:rsidRDefault="002D79C0" w:rsidP="002D79C0">
            <w:pPr>
              <w:spacing w:line="276" w:lineRule="auto"/>
              <w:ind w:left="-39" w:right="-120"/>
              <w:contextualSpacing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303.3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06C11C" w14:textId="578985B9" w:rsidR="002D79C0" w:rsidRPr="008A6F61" w:rsidRDefault="002D79C0" w:rsidP="002D79C0">
            <w:pPr>
              <w:spacing w:line="276" w:lineRule="auto"/>
              <w:ind w:left="-39" w:right="-120"/>
              <w:contextualSpacing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309.6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2B1274" w14:textId="51DBF08F" w:rsidR="002D79C0" w:rsidRPr="008A6F61" w:rsidRDefault="002D79C0" w:rsidP="002D79C0">
            <w:pPr>
              <w:spacing w:line="276" w:lineRule="auto"/>
              <w:ind w:left="-39" w:right="-120"/>
              <w:contextualSpacing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313.9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6FF0B0" w14:textId="7DA87C6E" w:rsidR="002D79C0" w:rsidRPr="008A6F61" w:rsidRDefault="002D79C0" w:rsidP="002D79C0">
            <w:pPr>
              <w:spacing w:line="276" w:lineRule="auto"/>
              <w:ind w:left="-39" w:right="-120"/>
              <w:contextualSpacing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318.6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717636" w14:textId="43BA8A09" w:rsidR="002D79C0" w:rsidRPr="008A6F61" w:rsidRDefault="002D79C0" w:rsidP="002D79C0">
            <w:pPr>
              <w:spacing w:line="276" w:lineRule="auto"/>
              <w:ind w:left="-39" w:right="-120"/>
              <w:contextualSpacing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296.0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CCAEE4" w14:textId="664E61B2" w:rsidR="002D79C0" w:rsidRPr="008A6F61" w:rsidRDefault="002D79C0" w:rsidP="002D79C0">
            <w:pPr>
              <w:spacing w:line="276" w:lineRule="auto"/>
              <w:ind w:left="-39" w:right="-120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266.8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7D568A" w14:textId="6806CF1D" w:rsidR="002D79C0" w:rsidRPr="008A6F61" w:rsidRDefault="002D79C0" w:rsidP="002D79C0">
            <w:pPr>
              <w:spacing w:line="276" w:lineRule="auto"/>
              <w:ind w:left="-39" w:right="-120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254.0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B6537A" w14:textId="6844897D" w:rsidR="002D79C0" w:rsidRPr="008A6F61" w:rsidRDefault="002D79C0" w:rsidP="002D79C0">
            <w:pPr>
              <w:spacing w:line="276" w:lineRule="auto"/>
              <w:ind w:left="-39" w:right="-120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251.7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4406B5" w14:textId="285B6737" w:rsidR="002D79C0" w:rsidRPr="008A6F61" w:rsidRDefault="002D79C0" w:rsidP="002D79C0">
            <w:pPr>
              <w:spacing w:line="276" w:lineRule="auto"/>
              <w:ind w:left="-39" w:right="-120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265.8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856938" w14:textId="5593648C" w:rsidR="002D79C0" w:rsidRPr="008A6F61" w:rsidRDefault="002D79C0" w:rsidP="002D79C0">
            <w:pPr>
              <w:spacing w:line="276" w:lineRule="auto"/>
              <w:ind w:left="-39" w:right="-120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246.1</w:t>
            </w:r>
          </w:p>
        </w:tc>
      </w:tr>
      <w:tr w:rsidR="002D79C0" w:rsidRPr="008A6F61" w14:paraId="5A94E513" w14:textId="5122468F" w:rsidTr="003F62D3">
        <w:trPr>
          <w:trHeight w:val="484"/>
        </w:trPr>
        <w:tc>
          <w:tcPr>
            <w:tcW w:w="1980" w:type="dxa"/>
          </w:tcPr>
          <w:p w14:paraId="041D0EEB" w14:textId="1C5F07A6" w:rsidR="002D79C0" w:rsidRPr="008A6F61" w:rsidRDefault="002D79C0" w:rsidP="002D79C0">
            <w:pPr>
              <w:spacing w:line="276" w:lineRule="auto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6F61">
              <w:rPr>
                <w:rFonts w:ascii="GHEA Grapalat" w:hAnsi="GHEA Grapalat"/>
                <w:sz w:val="20"/>
                <w:szCs w:val="20"/>
                <w:lang w:val="hy-AM"/>
              </w:rPr>
              <w:t xml:space="preserve">Ոչխարներ և այծեր </w:t>
            </w:r>
          </w:p>
        </w:tc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D20FFB" w14:textId="6FF62C3E" w:rsidR="002D79C0" w:rsidRPr="008A6F61" w:rsidRDefault="00803EAB" w:rsidP="002D79C0">
            <w:pPr>
              <w:spacing w:line="276" w:lineRule="auto"/>
              <w:ind w:left="-39" w:right="-120"/>
              <w:contextualSpacing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3EAB">
              <w:rPr>
                <w:rFonts w:ascii="GHEA Grapalat" w:hAnsi="GHEA Grapalat" w:cs="Calibri"/>
                <w:color w:val="000000"/>
                <w:sz w:val="20"/>
                <w:szCs w:val="20"/>
              </w:rPr>
              <w:t>674</w:t>
            </w:r>
            <w:r>
              <w:rPr>
                <w:rFonts w:ascii="Cambria Math" w:hAnsi="Cambria Math" w:cs="Calibri"/>
                <w:color w:val="000000"/>
                <w:sz w:val="20"/>
                <w:szCs w:val="20"/>
                <w:lang w:val="hy-AM"/>
              </w:rPr>
              <w:t>․</w:t>
            </w:r>
            <w:r w:rsidRPr="00803EAB">
              <w:rPr>
                <w:rFonts w:ascii="GHEA Grapalat" w:hAnsi="GHEA Grapalat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BBFC61" w14:textId="1BCA31EE" w:rsidR="002D79C0" w:rsidRPr="008A6F61" w:rsidRDefault="002D79C0" w:rsidP="002D79C0">
            <w:pPr>
              <w:spacing w:line="276" w:lineRule="auto"/>
              <w:ind w:left="-39" w:right="-120"/>
              <w:contextualSpacing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717.6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CDFA2A" w14:textId="36EA47C9" w:rsidR="002D79C0" w:rsidRPr="008A6F61" w:rsidRDefault="002D79C0" w:rsidP="002D79C0">
            <w:pPr>
              <w:spacing w:line="276" w:lineRule="auto"/>
              <w:ind w:left="-39" w:right="-120"/>
              <w:contextualSpacing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745.8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0310CB" w14:textId="54D0B911" w:rsidR="002D79C0" w:rsidRPr="008A6F61" w:rsidRDefault="002D79C0" w:rsidP="002D79C0">
            <w:pPr>
              <w:spacing w:line="276" w:lineRule="auto"/>
              <w:ind w:left="-39" w:right="-120"/>
              <w:contextualSpacing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778.1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A83F66" w14:textId="6658B337" w:rsidR="002D79C0" w:rsidRPr="008A6F61" w:rsidRDefault="002D79C0" w:rsidP="002D79C0">
            <w:pPr>
              <w:spacing w:line="276" w:lineRule="auto"/>
              <w:ind w:left="-39" w:right="-120"/>
              <w:contextualSpacing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727.1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1D7965" w14:textId="73E0305A" w:rsidR="002D79C0" w:rsidRPr="008A6F61" w:rsidRDefault="002D79C0" w:rsidP="002D79C0">
            <w:pPr>
              <w:spacing w:line="276" w:lineRule="auto"/>
              <w:ind w:left="-39" w:right="-120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660.1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2057DB" w14:textId="7AABD1B2" w:rsidR="002D79C0" w:rsidRPr="008A6F61" w:rsidRDefault="002D79C0" w:rsidP="002D79C0">
            <w:pPr>
              <w:spacing w:line="276" w:lineRule="auto"/>
              <w:ind w:left="-39" w:right="-120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638.3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BDE15" w14:textId="2C98942C" w:rsidR="002D79C0" w:rsidRPr="008A6F61" w:rsidRDefault="002D79C0" w:rsidP="002D79C0">
            <w:pPr>
              <w:spacing w:line="276" w:lineRule="auto"/>
              <w:ind w:left="-39" w:right="-120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662.5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C334E4" w14:textId="74793539" w:rsidR="002D79C0" w:rsidRPr="008A6F61" w:rsidRDefault="002D79C0" w:rsidP="002D79C0">
            <w:pPr>
              <w:spacing w:line="276" w:lineRule="auto"/>
              <w:ind w:left="-39" w:right="-120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717.8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F9C526" w14:textId="68FBB25B" w:rsidR="002D79C0" w:rsidRPr="008A6F61" w:rsidRDefault="002D79C0" w:rsidP="002D79C0">
            <w:pPr>
              <w:spacing w:line="276" w:lineRule="auto"/>
              <w:ind w:left="-39" w:right="-120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713.7</w:t>
            </w:r>
          </w:p>
        </w:tc>
      </w:tr>
      <w:tr w:rsidR="002D79C0" w:rsidRPr="008A6F61" w14:paraId="65EFE1C3" w14:textId="4B0D1D8B" w:rsidTr="003F62D3">
        <w:trPr>
          <w:trHeight w:val="484"/>
        </w:trPr>
        <w:tc>
          <w:tcPr>
            <w:tcW w:w="1980" w:type="dxa"/>
          </w:tcPr>
          <w:p w14:paraId="1D24EC83" w14:textId="2286E54D" w:rsidR="002D79C0" w:rsidRPr="008A6F61" w:rsidRDefault="002D79C0" w:rsidP="002D79C0">
            <w:pPr>
              <w:spacing w:line="276" w:lineRule="auto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6F61">
              <w:rPr>
                <w:rFonts w:ascii="GHEA Grapalat" w:hAnsi="GHEA Grapalat"/>
                <w:sz w:val="20"/>
                <w:szCs w:val="20"/>
                <w:lang w:val="hy-AM"/>
              </w:rPr>
              <w:t>Խոզեր</w:t>
            </w:r>
          </w:p>
        </w:tc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921291" w14:textId="1AF64792" w:rsidR="002D79C0" w:rsidRPr="008A6F61" w:rsidRDefault="002D79C0" w:rsidP="002D79C0">
            <w:pPr>
              <w:spacing w:line="276" w:lineRule="auto"/>
              <w:ind w:left="-39" w:right="-120"/>
              <w:contextualSpacing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145.0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DF0842" w14:textId="75245ED6" w:rsidR="002D79C0" w:rsidRPr="008A6F61" w:rsidRDefault="002D79C0" w:rsidP="002D79C0">
            <w:pPr>
              <w:spacing w:line="276" w:lineRule="auto"/>
              <w:ind w:left="-39" w:right="-120"/>
              <w:contextualSpacing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139.8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4CC609" w14:textId="0F573DCB" w:rsidR="002D79C0" w:rsidRPr="008A6F61" w:rsidRDefault="002D79C0" w:rsidP="002D79C0">
            <w:pPr>
              <w:spacing w:line="276" w:lineRule="auto"/>
              <w:ind w:left="-39" w:right="-120"/>
              <w:contextualSpacing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142.4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561D0F" w14:textId="20EA4693" w:rsidR="002D79C0" w:rsidRPr="008A6F61" w:rsidRDefault="002D79C0" w:rsidP="002D79C0">
            <w:pPr>
              <w:spacing w:line="276" w:lineRule="auto"/>
              <w:ind w:left="-39" w:right="-120"/>
              <w:contextualSpacing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174.8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A5C7D5" w14:textId="56A24739" w:rsidR="002D79C0" w:rsidRPr="008A6F61" w:rsidRDefault="002D79C0" w:rsidP="002D79C0">
            <w:pPr>
              <w:spacing w:line="276" w:lineRule="auto"/>
              <w:ind w:left="-39" w:right="-120"/>
              <w:contextualSpacing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175.5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02A714" w14:textId="2A933D09" w:rsidR="002D79C0" w:rsidRPr="008A6F61" w:rsidRDefault="002D79C0" w:rsidP="002D79C0">
            <w:pPr>
              <w:spacing w:line="276" w:lineRule="auto"/>
              <w:ind w:left="-39" w:right="-120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166.8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8EA7E0" w14:textId="6D994840" w:rsidR="002D79C0" w:rsidRPr="008A6F61" w:rsidRDefault="002D79C0" w:rsidP="002D79C0">
            <w:pPr>
              <w:spacing w:line="276" w:lineRule="auto"/>
              <w:ind w:left="-39" w:right="-120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197.9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7A1FA1" w14:textId="2C75B21E" w:rsidR="002D79C0" w:rsidRPr="008A6F61" w:rsidRDefault="002D79C0" w:rsidP="002D79C0">
            <w:pPr>
              <w:spacing w:line="276" w:lineRule="auto"/>
              <w:ind w:left="-39" w:right="-120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223.3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C8D8D5" w14:textId="3A3EEDE8" w:rsidR="002D79C0" w:rsidRPr="008A6F61" w:rsidRDefault="002D79C0" w:rsidP="002D79C0">
            <w:pPr>
              <w:spacing w:line="276" w:lineRule="auto"/>
              <w:ind w:left="-39" w:right="-120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200.2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333610" w14:textId="1B39C24A" w:rsidR="002D79C0" w:rsidRPr="008A6F61" w:rsidRDefault="002D79C0" w:rsidP="002D79C0">
            <w:pPr>
              <w:spacing w:line="276" w:lineRule="auto"/>
              <w:ind w:left="-39" w:right="-120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166.1</w:t>
            </w:r>
          </w:p>
        </w:tc>
      </w:tr>
      <w:tr w:rsidR="002D79C0" w:rsidRPr="008A6F61" w14:paraId="15ABFDC1" w14:textId="34ADD21D" w:rsidTr="003F62D3">
        <w:trPr>
          <w:trHeight w:val="484"/>
        </w:trPr>
        <w:tc>
          <w:tcPr>
            <w:tcW w:w="1980" w:type="dxa"/>
          </w:tcPr>
          <w:p w14:paraId="3EB4D633" w14:textId="04B51AAA" w:rsidR="002D79C0" w:rsidRPr="008A6F61" w:rsidRDefault="002D79C0" w:rsidP="002D79C0">
            <w:pPr>
              <w:spacing w:line="276" w:lineRule="auto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6F61">
              <w:rPr>
                <w:rFonts w:ascii="GHEA Grapalat" w:hAnsi="GHEA Grapalat"/>
                <w:sz w:val="20"/>
                <w:szCs w:val="20"/>
                <w:lang w:val="hy-AM"/>
              </w:rPr>
              <w:t>Ձիեր</w:t>
            </w:r>
          </w:p>
        </w:tc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8A2CA2" w14:textId="11DF3EAB" w:rsidR="002D79C0" w:rsidRPr="008A6F61" w:rsidRDefault="002D79C0" w:rsidP="002D79C0">
            <w:pPr>
              <w:spacing w:line="276" w:lineRule="auto"/>
              <w:ind w:left="-39" w:right="-120"/>
              <w:contextualSpacing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10.8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DF0EFA" w14:textId="3C73D8EC" w:rsidR="002D79C0" w:rsidRPr="008A6F61" w:rsidRDefault="002D79C0" w:rsidP="002D79C0">
            <w:pPr>
              <w:spacing w:line="276" w:lineRule="auto"/>
              <w:ind w:left="-39" w:right="-120"/>
              <w:contextualSpacing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11.7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4E7BA4" w14:textId="4355B56B" w:rsidR="002D79C0" w:rsidRPr="008A6F61" w:rsidRDefault="002D79C0" w:rsidP="002D79C0">
            <w:pPr>
              <w:spacing w:line="276" w:lineRule="auto"/>
              <w:ind w:left="-39" w:right="-120"/>
              <w:contextualSpacing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11.4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EA0EDA" w14:textId="2DCDDA0C" w:rsidR="002D79C0" w:rsidRPr="00F10621" w:rsidRDefault="002D79C0" w:rsidP="002D79C0">
            <w:pPr>
              <w:spacing w:line="276" w:lineRule="auto"/>
              <w:ind w:left="-39" w:right="-120"/>
              <w:contextualSpacing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10621">
              <w:rPr>
                <w:rFonts w:ascii="GHEA Grapalat" w:hAnsi="GHEA Grapalat" w:cs="Calibri"/>
                <w:color w:val="000000"/>
                <w:sz w:val="20"/>
                <w:szCs w:val="20"/>
              </w:rPr>
              <w:t>11</w:t>
            </w:r>
            <w:r w:rsidR="00F10621" w:rsidRPr="00F10621">
              <w:rPr>
                <w:rFonts w:ascii="Cambria Math" w:hAnsi="Cambria Math" w:cs="Cambria Math"/>
                <w:color w:val="000000"/>
                <w:sz w:val="20"/>
                <w:szCs w:val="20"/>
              </w:rPr>
              <w:t>․</w:t>
            </w:r>
            <w:r w:rsidRPr="00F10621">
              <w:rPr>
                <w:rFonts w:ascii="GHEA Grapalat" w:hAnsi="GHEA Grapalat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48BDF4" w14:textId="6DDC31C3" w:rsidR="002D79C0" w:rsidRPr="008A6F61" w:rsidRDefault="002D79C0" w:rsidP="002D79C0">
            <w:pPr>
              <w:spacing w:line="276" w:lineRule="auto"/>
              <w:ind w:left="-39" w:right="-120"/>
              <w:contextualSpacing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10.6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3233F0" w14:textId="336DF14A" w:rsidR="002D79C0" w:rsidRPr="008A6F61" w:rsidRDefault="002D79C0" w:rsidP="002D79C0">
            <w:pPr>
              <w:spacing w:line="276" w:lineRule="auto"/>
              <w:ind w:left="-39" w:right="-120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10.0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2ADF18" w14:textId="1BCE69A5" w:rsidR="002D79C0" w:rsidRPr="008A6F61" w:rsidRDefault="002D79C0" w:rsidP="002D79C0">
            <w:pPr>
              <w:spacing w:line="276" w:lineRule="auto"/>
              <w:ind w:left="-39" w:right="-120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10.7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7462A1" w14:textId="58B79689" w:rsidR="002D79C0" w:rsidRPr="008A6F61" w:rsidRDefault="002D79C0" w:rsidP="002D79C0">
            <w:pPr>
              <w:spacing w:line="276" w:lineRule="auto"/>
              <w:ind w:left="-39" w:right="-120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11.4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6D2E47" w14:textId="1616FD6F" w:rsidR="002D79C0" w:rsidRPr="008A6F61" w:rsidRDefault="002D79C0" w:rsidP="002D79C0">
            <w:pPr>
              <w:spacing w:line="276" w:lineRule="auto"/>
              <w:ind w:left="-39" w:right="-120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13.1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627542" w14:textId="0B0541E0" w:rsidR="002D79C0" w:rsidRPr="008A6F61" w:rsidRDefault="002D79C0" w:rsidP="002D79C0">
            <w:pPr>
              <w:spacing w:line="276" w:lineRule="auto"/>
              <w:ind w:left="-39" w:right="-120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13.9</w:t>
            </w:r>
          </w:p>
        </w:tc>
      </w:tr>
      <w:tr w:rsidR="002D79C0" w:rsidRPr="0007410A" w14:paraId="1853060C" w14:textId="5B392CD5" w:rsidTr="003F62D3">
        <w:trPr>
          <w:trHeight w:val="484"/>
        </w:trPr>
        <w:tc>
          <w:tcPr>
            <w:tcW w:w="1980" w:type="dxa"/>
          </w:tcPr>
          <w:p w14:paraId="02328CDD" w14:textId="32CC9771" w:rsidR="002D79C0" w:rsidRPr="0007410A" w:rsidRDefault="002D79C0" w:rsidP="002D79C0">
            <w:pPr>
              <w:spacing w:line="276" w:lineRule="auto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7410A">
              <w:rPr>
                <w:rFonts w:ascii="GHEA Grapalat" w:hAnsi="GHEA Grapalat"/>
                <w:sz w:val="20"/>
                <w:szCs w:val="20"/>
                <w:lang w:val="hy-AM"/>
              </w:rPr>
              <w:t>Թռչուններ</w:t>
            </w:r>
          </w:p>
        </w:tc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52B327" w14:textId="2D3D46DB" w:rsidR="002D79C0" w:rsidRPr="0007410A" w:rsidRDefault="0007410A" w:rsidP="002D79C0">
            <w:pPr>
              <w:spacing w:line="276" w:lineRule="auto"/>
              <w:ind w:left="-39" w:right="-120"/>
              <w:contextualSpacing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7410A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4</w:t>
            </w:r>
            <w:r w:rsidRPr="0007410A">
              <w:rPr>
                <w:rFonts w:ascii="Cambria Math" w:hAnsi="Cambria Math" w:cs="Cambria Math"/>
                <w:color w:val="000000"/>
                <w:sz w:val="20"/>
                <w:szCs w:val="20"/>
                <w:lang w:val="hy-AM"/>
              </w:rPr>
              <w:t>․</w:t>
            </w:r>
            <w:r w:rsidRPr="0007410A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050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47AFDA34" w14:textId="4A28952D" w:rsidR="002D79C0" w:rsidRPr="0007410A" w:rsidRDefault="0007410A" w:rsidP="002D79C0">
            <w:pPr>
              <w:spacing w:line="276" w:lineRule="auto"/>
              <w:ind w:left="-39" w:right="-120"/>
              <w:contextualSpacing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7410A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4</w:t>
            </w:r>
            <w:r w:rsidRPr="0007410A">
              <w:rPr>
                <w:rFonts w:ascii="Cambria Math" w:hAnsi="Cambria Math" w:cs="Cambria Math"/>
                <w:color w:val="000000"/>
                <w:sz w:val="20"/>
                <w:szCs w:val="20"/>
                <w:lang w:val="hy-AM"/>
              </w:rPr>
              <w:t>․</w:t>
            </w:r>
            <w:r w:rsidRPr="0007410A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101</w:t>
            </w:r>
          </w:p>
        </w:tc>
        <w:tc>
          <w:tcPr>
            <w:tcW w:w="8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52D11C" w14:textId="71C4BB13" w:rsidR="002D79C0" w:rsidRPr="0007410A" w:rsidRDefault="0007410A" w:rsidP="002D79C0">
            <w:pPr>
              <w:spacing w:line="276" w:lineRule="auto"/>
              <w:ind w:left="-74" w:right="-120"/>
              <w:contextualSpacing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7410A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4</w:t>
            </w:r>
            <w:r w:rsidRPr="0007410A">
              <w:rPr>
                <w:rFonts w:ascii="Cambria Math" w:hAnsi="Cambria Math" w:cs="Cambria Math"/>
                <w:color w:val="000000"/>
                <w:sz w:val="20"/>
                <w:szCs w:val="20"/>
                <w:lang w:val="hy-AM"/>
              </w:rPr>
              <w:t>․</w:t>
            </w:r>
            <w:r w:rsidRPr="0007410A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145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2CFF4E" w14:textId="79C85E58" w:rsidR="002D79C0" w:rsidRPr="0007410A" w:rsidRDefault="0007410A" w:rsidP="002D79C0">
            <w:pPr>
              <w:spacing w:line="276" w:lineRule="auto"/>
              <w:ind w:left="-39" w:right="-120"/>
              <w:contextualSpacing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7410A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3</w:t>
            </w:r>
            <w:r w:rsidRPr="0007410A">
              <w:rPr>
                <w:rFonts w:ascii="Cambria Math" w:hAnsi="Cambria Math" w:cs="Cambria Math"/>
                <w:color w:val="000000"/>
                <w:sz w:val="20"/>
                <w:szCs w:val="20"/>
                <w:lang w:val="hy-AM"/>
              </w:rPr>
              <w:t>․</w:t>
            </w:r>
            <w:r w:rsidRPr="0007410A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942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4B2EE7" w14:textId="400C5BF4" w:rsidR="002D79C0" w:rsidRPr="0007410A" w:rsidRDefault="002D79C0" w:rsidP="002D79C0">
            <w:pPr>
              <w:spacing w:line="276" w:lineRule="auto"/>
              <w:ind w:left="-104" w:right="-120"/>
              <w:contextualSpacing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410A">
              <w:rPr>
                <w:rFonts w:ascii="GHEA Grapalat" w:hAnsi="GHEA Grapalat" w:cs="Calibri"/>
                <w:color w:val="000000"/>
                <w:sz w:val="20"/>
                <w:szCs w:val="20"/>
              </w:rPr>
              <w:t>3.814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0BF447" w14:textId="35308099" w:rsidR="002D79C0" w:rsidRPr="0007410A" w:rsidRDefault="002D79C0" w:rsidP="002D79C0">
            <w:pPr>
              <w:spacing w:line="276" w:lineRule="auto"/>
              <w:ind w:left="-39" w:right="-120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07410A">
              <w:rPr>
                <w:rFonts w:ascii="GHEA Grapalat" w:hAnsi="GHEA Grapalat" w:cs="Calibri"/>
                <w:color w:val="000000"/>
                <w:sz w:val="20"/>
                <w:szCs w:val="20"/>
              </w:rPr>
              <w:t>4.406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2B2B7D" w14:textId="09575D10" w:rsidR="002D79C0" w:rsidRPr="0007410A" w:rsidRDefault="002D79C0" w:rsidP="002D79C0">
            <w:pPr>
              <w:spacing w:line="276" w:lineRule="auto"/>
              <w:ind w:left="-39" w:right="-120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07410A">
              <w:rPr>
                <w:rFonts w:ascii="GHEA Grapalat" w:hAnsi="GHEA Grapalat" w:cs="Calibri"/>
                <w:color w:val="000000"/>
                <w:sz w:val="20"/>
                <w:szCs w:val="20"/>
              </w:rPr>
              <w:t>4</w:t>
            </w:r>
            <w:r w:rsidR="00F34D1E" w:rsidRPr="0007410A">
              <w:rPr>
                <w:rFonts w:ascii="Cambria Math" w:hAnsi="Cambria Math" w:cs="Cambria Math"/>
                <w:color w:val="000000"/>
                <w:sz w:val="20"/>
                <w:szCs w:val="20"/>
                <w:lang w:val="hy-AM"/>
              </w:rPr>
              <w:t>․</w:t>
            </w:r>
            <w:r w:rsidRPr="0007410A">
              <w:rPr>
                <w:rFonts w:ascii="GHEA Grapalat" w:hAnsi="GHEA Grapalat" w:cs="Calibri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30D73D" w14:textId="587A090F" w:rsidR="002D79C0" w:rsidRPr="0007410A" w:rsidRDefault="002D79C0" w:rsidP="002D79C0">
            <w:pPr>
              <w:spacing w:line="276" w:lineRule="auto"/>
              <w:ind w:left="-104" w:right="-120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07410A">
              <w:rPr>
                <w:rFonts w:ascii="GHEA Grapalat" w:hAnsi="GHEA Grapalat" w:cs="Calibri"/>
                <w:color w:val="000000"/>
                <w:sz w:val="20"/>
                <w:szCs w:val="20"/>
              </w:rPr>
              <w:t>4.568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FC35C4" w14:textId="5CBA7644" w:rsidR="002D79C0" w:rsidRPr="0007410A" w:rsidRDefault="002D79C0" w:rsidP="002D79C0">
            <w:pPr>
              <w:spacing w:line="276" w:lineRule="auto"/>
              <w:ind w:left="-39" w:right="-120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07410A">
              <w:rPr>
                <w:rFonts w:ascii="GHEA Grapalat" w:hAnsi="GHEA Grapalat" w:cs="Calibri"/>
                <w:color w:val="000000"/>
                <w:sz w:val="20"/>
                <w:szCs w:val="20"/>
              </w:rPr>
              <w:t>4.203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79C8A3" w14:textId="7857E52B" w:rsidR="002D79C0" w:rsidRPr="0007410A" w:rsidRDefault="002D79C0" w:rsidP="002D79C0">
            <w:pPr>
              <w:spacing w:line="276" w:lineRule="auto"/>
              <w:ind w:left="-39" w:right="-120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07410A">
              <w:rPr>
                <w:rFonts w:ascii="GHEA Grapalat" w:hAnsi="GHEA Grapalat" w:cs="Calibri"/>
                <w:color w:val="000000"/>
                <w:sz w:val="20"/>
                <w:szCs w:val="20"/>
              </w:rPr>
              <w:t>4.827</w:t>
            </w:r>
          </w:p>
        </w:tc>
      </w:tr>
    </w:tbl>
    <w:p w14:paraId="441BC1B1" w14:textId="1B7BB3BD" w:rsidR="008A6F61" w:rsidRDefault="008A6F61" w:rsidP="008A6F61">
      <w:pPr>
        <w:spacing w:line="360" w:lineRule="auto"/>
        <w:contextualSpacing/>
        <w:jc w:val="both"/>
        <w:rPr>
          <w:rFonts w:ascii="GHEA Grapalat" w:hAnsi="GHEA Grapalat"/>
          <w:lang w:val="hy-AM"/>
        </w:rPr>
      </w:pPr>
    </w:p>
    <w:p w14:paraId="73AB2543" w14:textId="58BE6B2F" w:rsidR="00D60249" w:rsidRPr="00CE31BC" w:rsidRDefault="00D60249" w:rsidP="00D60249">
      <w:pPr>
        <w:spacing w:line="360" w:lineRule="auto"/>
        <w:contextualSpacing/>
        <w:jc w:val="right"/>
        <w:rPr>
          <w:rFonts w:ascii="GHEA Grapalat" w:hAnsi="GHEA Grapalat"/>
          <w:lang w:val="hy-AM"/>
        </w:rPr>
      </w:pPr>
      <w:r w:rsidRPr="00CE31BC">
        <w:rPr>
          <w:rFonts w:ascii="GHEA Grapalat" w:hAnsi="GHEA Grapalat"/>
          <w:lang w:val="hy-AM"/>
        </w:rPr>
        <w:t>Աղյուսակ 2</w:t>
      </w:r>
    </w:p>
    <w:p w14:paraId="1C22E256" w14:textId="0151C52D" w:rsidR="00D60249" w:rsidRDefault="00D60249" w:rsidP="00D60249">
      <w:pPr>
        <w:spacing w:line="360" w:lineRule="auto"/>
        <w:contextualSpacing/>
        <w:jc w:val="right"/>
        <w:rPr>
          <w:rFonts w:ascii="GHEA Grapalat" w:hAnsi="GHEA Grapalat"/>
          <w:lang w:val="hy-AM"/>
        </w:rPr>
      </w:pPr>
    </w:p>
    <w:p w14:paraId="2E68A756" w14:textId="292C10E7" w:rsidR="00BD3DC4" w:rsidRDefault="00D60249" w:rsidP="007620F0">
      <w:pPr>
        <w:spacing w:line="360" w:lineRule="auto"/>
        <w:contextualSpacing/>
        <w:jc w:val="center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Անասնա</w:t>
      </w:r>
      <w:r w:rsidR="00BD4C44">
        <w:rPr>
          <w:rFonts w:ascii="GHEA Grapalat" w:hAnsi="GHEA Grapalat"/>
          <w:lang w:val="hy-AM"/>
        </w:rPr>
        <w:t>բուծական</w:t>
      </w:r>
      <w:r>
        <w:rPr>
          <w:rFonts w:ascii="GHEA Grapalat" w:hAnsi="GHEA Grapalat"/>
          <w:lang w:val="hy-AM"/>
        </w:rPr>
        <w:t xml:space="preserve"> հիմնական մթերքների</w:t>
      </w:r>
      <w:r w:rsidR="007620F0">
        <w:rPr>
          <w:rFonts w:ascii="GHEA Grapalat" w:hAnsi="GHEA Grapalat"/>
          <w:lang w:val="hy-AM"/>
        </w:rPr>
        <w:t xml:space="preserve"> ա</w:t>
      </w:r>
      <w:r w:rsidR="00A43228">
        <w:rPr>
          <w:rFonts w:ascii="GHEA Grapalat" w:hAnsi="GHEA Grapalat"/>
          <w:lang w:val="hy-AM"/>
        </w:rPr>
        <w:t>րտադրությունն</w:t>
      </w:r>
      <w:r w:rsidR="007620F0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 xml:space="preserve">ըստ տարիների </w:t>
      </w:r>
    </w:p>
    <w:p w14:paraId="5042087D" w14:textId="5906C2C1" w:rsidR="00643E1B" w:rsidRPr="00490DCF" w:rsidRDefault="00643E1B" w:rsidP="001574DE">
      <w:pPr>
        <w:spacing w:line="360" w:lineRule="auto"/>
        <w:contextualSpacing/>
        <w:jc w:val="center"/>
        <w:rPr>
          <w:rFonts w:ascii="GHEA Grapalat" w:hAnsi="GHEA Grapalat"/>
          <w:lang w:val="hy-AM"/>
        </w:rPr>
      </w:pPr>
      <w:r w:rsidRPr="00583A91">
        <w:rPr>
          <w:rFonts w:ascii="GHEA Grapalat" w:hAnsi="GHEA Grapalat"/>
          <w:lang w:val="hy-AM"/>
        </w:rPr>
        <w:t>(</w:t>
      </w:r>
      <w:r w:rsidR="00490DCF" w:rsidRPr="00583A91">
        <w:rPr>
          <w:rFonts w:ascii="GHEA Grapalat" w:hAnsi="GHEA Grapalat"/>
          <w:lang w:val="hy-AM"/>
        </w:rPr>
        <w:t xml:space="preserve">ըստ </w:t>
      </w:r>
      <w:r w:rsidRPr="00583A91">
        <w:rPr>
          <w:rFonts w:ascii="GHEA Grapalat" w:hAnsi="GHEA Grapalat"/>
          <w:lang w:val="hy-AM"/>
        </w:rPr>
        <w:t>Հ</w:t>
      </w:r>
      <w:r w:rsidR="00FE65B3" w:rsidRPr="00583A91">
        <w:rPr>
          <w:rFonts w:ascii="GHEA Grapalat" w:hAnsi="GHEA Grapalat"/>
          <w:lang w:val="hy-AM"/>
        </w:rPr>
        <w:t xml:space="preserve">այաստանի </w:t>
      </w:r>
      <w:r w:rsidRPr="00583A91">
        <w:rPr>
          <w:rFonts w:ascii="GHEA Grapalat" w:hAnsi="GHEA Grapalat"/>
          <w:lang w:val="hy-AM"/>
        </w:rPr>
        <w:t>Հ</w:t>
      </w:r>
      <w:r w:rsidR="00FE65B3" w:rsidRPr="00583A91">
        <w:rPr>
          <w:rFonts w:ascii="GHEA Grapalat" w:hAnsi="GHEA Grapalat"/>
          <w:lang w:val="hy-AM"/>
        </w:rPr>
        <w:t>անրապետության</w:t>
      </w:r>
      <w:r w:rsidRPr="00583A91">
        <w:rPr>
          <w:rFonts w:ascii="GHEA Grapalat" w:hAnsi="GHEA Grapalat"/>
          <w:lang w:val="hy-AM"/>
        </w:rPr>
        <w:t xml:space="preserve"> վիճակագրական կոմիտեի</w:t>
      </w:r>
      <w:r w:rsidR="00C708BB" w:rsidRPr="00583A91">
        <w:rPr>
          <w:rFonts w:ascii="GHEA Grapalat" w:hAnsi="GHEA Grapalat"/>
          <w:lang w:val="hy-AM"/>
        </w:rPr>
        <w:t xml:space="preserve"> տվյալների</w:t>
      </w:r>
      <w:r w:rsidRPr="00583A91">
        <w:rPr>
          <w:rFonts w:ascii="GHEA Grapalat" w:hAnsi="GHEA Grapalat"/>
          <w:lang w:val="hy-AM"/>
        </w:rPr>
        <w:t>)</w:t>
      </w:r>
    </w:p>
    <w:tbl>
      <w:tblPr>
        <w:tblStyle w:val="TableGrid"/>
        <w:tblW w:w="1025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2746"/>
        <w:gridCol w:w="750"/>
        <w:gridCol w:w="751"/>
        <w:gridCol w:w="751"/>
        <w:gridCol w:w="751"/>
        <w:gridCol w:w="751"/>
        <w:gridCol w:w="751"/>
        <w:gridCol w:w="751"/>
        <w:gridCol w:w="751"/>
        <w:gridCol w:w="751"/>
        <w:gridCol w:w="751"/>
      </w:tblGrid>
      <w:tr w:rsidR="00336C4E" w:rsidRPr="00555A7D" w14:paraId="28B3A5A3" w14:textId="2ABBF745" w:rsidTr="00336C4E">
        <w:trPr>
          <w:trHeight w:val="483"/>
        </w:trPr>
        <w:tc>
          <w:tcPr>
            <w:tcW w:w="2746" w:type="dxa"/>
            <w:vMerge w:val="restart"/>
            <w:vAlign w:val="center"/>
          </w:tcPr>
          <w:p w14:paraId="248BA047" w14:textId="53FC963B" w:rsidR="00336C4E" w:rsidRPr="00555A7D" w:rsidRDefault="00336C4E" w:rsidP="00DA6E20">
            <w:pPr>
              <w:spacing w:line="276" w:lineRule="auto"/>
              <w:contextualSpacing/>
              <w:jc w:val="center"/>
              <w:rPr>
                <w:rFonts w:ascii="GHEA Grapalat" w:eastAsiaTheme="minorHAnsi" w:hAnsi="GHEA Grapalat" w:cstheme="minorBidi"/>
                <w:b/>
                <w:bCs/>
                <w:sz w:val="20"/>
                <w:szCs w:val="20"/>
                <w:lang w:val="hy-AM"/>
              </w:rPr>
            </w:pPr>
            <w:r w:rsidRPr="00336C4E">
              <w:rPr>
                <w:rFonts w:ascii="GHEA Grapalat" w:eastAsiaTheme="minorHAnsi" w:hAnsi="GHEA Grapalat" w:cstheme="minorBidi"/>
                <w:b/>
                <w:bCs/>
                <w:sz w:val="20"/>
                <w:szCs w:val="20"/>
                <w:lang w:val="hy-AM"/>
              </w:rPr>
              <w:t>Ցուցանիշներ</w:t>
            </w:r>
          </w:p>
        </w:tc>
        <w:tc>
          <w:tcPr>
            <w:tcW w:w="7509" w:type="dxa"/>
            <w:gridSpan w:val="10"/>
            <w:vAlign w:val="center"/>
          </w:tcPr>
          <w:p w14:paraId="0809E10B" w14:textId="2377B6EA" w:rsidR="00336C4E" w:rsidRPr="00336C4E" w:rsidRDefault="00336C4E" w:rsidP="00DA6E20">
            <w:pPr>
              <w:spacing w:line="276" w:lineRule="auto"/>
              <w:contextualSpacing/>
              <w:jc w:val="center"/>
              <w:rPr>
                <w:rFonts w:ascii="GHEA Grapalat" w:eastAsiaTheme="minorHAnsi" w:hAnsi="GHEA Grapalat" w:cstheme="minorBidi"/>
                <w:b/>
                <w:bCs/>
                <w:sz w:val="20"/>
                <w:szCs w:val="20"/>
                <w:lang w:val="hy-AM"/>
              </w:rPr>
            </w:pPr>
            <w:r w:rsidRPr="00336C4E">
              <w:rPr>
                <w:rFonts w:ascii="GHEA Grapalat" w:eastAsiaTheme="minorHAnsi" w:hAnsi="GHEA Grapalat" w:cstheme="minorBidi"/>
                <w:b/>
                <w:bCs/>
                <w:sz w:val="20"/>
                <w:szCs w:val="20"/>
                <w:lang w:val="hy-AM"/>
              </w:rPr>
              <w:t>Տարիներ</w:t>
            </w:r>
          </w:p>
        </w:tc>
      </w:tr>
      <w:tr w:rsidR="00C74D59" w:rsidRPr="00555A7D" w14:paraId="0A3E6CBB" w14:textId="77777777" w:rsidTr="00DA6E20">
        <w:trPr>
          <w:trHeight w:val="483"/>
        </w:trPr>
        <w:tc>
          <w:tcPr>
            <w:tcW w:w="2746" w:type="dxa"/>
            <w:vMerge/>
          </w:tcPr>
          <w:p w14:paraId="24CA0775" w14:textId="77777777" w:rsidR="00C74D59" w:rsidRPr="00336C4E" w:rsidRDefault="00C74D59" w:rsidP="00C74D59">
            <w:pPr>
              <w:spacing w:line="276" w:lineRule="auto"/>
              <w:contextualSpacing/>
              <w:jc w:val="center"/>
              <w:rPr>
                <w:rFonts w:ascii="GHEA Grapalat" w:eastAsiaTheme="minorHAnsi" w:hAnsi="GHEA Grapalat" w:cstheme="minorBidi"/>
                <w:b/>
                <w:bCs/>
                <w:sz w:val="20"/>
                <w:szCs w:val="20"/>
                <w:lang w:val="hy-AM"/>
              </w:rPr>
            </w:pPr>
          </w:p>
        </w:tc>
        <w:tc>
          <w:tcPr>
            <w:tcW w:w="750" w:type="dxa"/>
            <w:vAlign w:val="center"/>
          </w:tcPr>
          <w:p w14:paraId="758CCB2C" w14:textId="1546245C" w:rsidR="00C74D59" w:rsidRPr="00992D0C" w:rsidRDefault="00C74D59" w:rsidP="00C74D59">
            <w:pPr>
              <w:spacing w:line="276" w:lineRule="auto"/>
              <w:contextualSpacing/>
              <w:jc w:val="center"/>
              <w:rPr>
                <w:rFonts w:ascii="GHEA Grapalat" w:eastAsiaTheme="minorHAnsi" w:hAnsi="GHEA Grapalat" w:cstheme="minorBidi"/>
                <w:sz w:val="20"/>
                <w:szCs w:val="20"/>
                <w:lang w:val="hy-AM"/>
              </w:rPr>
            </w:pPr>
            <w:r w:rsidRPr="00992D0C">
              <w:rPr>
                <w:rFonts w:ascii="GHEA Grapalat" w:eastAsiaTheme="minorHAnsi" w:hAnsi="GHEA Grapalat" w:cstheme="minorBidi"/>
                <w:sz w:val="20"/>
                <w:szCs w:val="20"/>
                <w:lang w:val="hy-AM"/>
              </w:rPr>
              <w:t>2013</w:t>
            </w:r>
          </w:p>
        </w:tc>
        <w:tc>
          <w:tcPr>
            <w:tcW w:w="751" w:type="dxa"/>
            <w:vAlign w:val="center"/>
          </w:tcPr>
          <w:p w14:paraId="355B559D" w14:textId="3EED98EA" w:rsidR="00C74D59" w:rsidRPr="00992D0C" w:rsidRDefault="00C74D59" w:rsidP="00C74D59">
            <w:pPr>
              <w:spacing w:line="276" w:lineRule="auto"/>
              <w:contextualSpacing/>
              <w:jc w:val="center"/>
              <w:rPr>
                <w:rFonts w:ascii="GHEA Grapalat" w:eastAsiaTheme="minorHAnsi" w:hAnsi="GHEA Grapalat" w:cstheme="minorBidi"/>
                <w:sz w:val="20"/>
                <w:szCs w:val="20"/>
                <w:lang w:val="hy-AM"/>
              </w:rPr>
            </w:pPr>
            <w:r w:rsidRPr="00992D0C">
              <w:rPr>
                <w:rFonts w:ascii="GHEA Grapalat" w:eastAsiaTheme="minorHAnsi" w:hAnsi="GHEA Grapalat" w:cstheme="minorBidi"/>
                <w:sz w:val="20"/>
                <w:szCs w:val="20"/>
                <w:lang w:val="hy-AM"/>
              </w:rPr>
              <w:t>2014</w:t>
            </w:r>
          </w:p>
        </w:tc>
        <w:tc>
          <w:tcPr>
            <w:tcW w:w="751" w:type="dxa"/>
            <w:vAlign w:val="center"/>
          </w:tcPr>
          <w:p w14:paraId="0BF040FB" w14:textId="3C102B64" w:rsidR="00C74D59" w:rsidRPr="00992D0C" w:rsidRDefault="00C74D59" w:rsidP="00C74D59">
            <w:pPr>
              <w:spacing w:line="276" w:lineRule="auto"/>
              <w:contextualSpacing/>
              <w:jc w:val="center"/>
              <w:rPr>
                <w:rFonts w:ascii="GHEA Grapalat" w:eastAsiaTheme="minorHAnsi" w:hAnsi="GHEA Grapalat" w:cstheme="minorBidi"/>
                <w:sz w:val="20"/>
                <w:szCs w:val="20"/>
                <w:lang w:val="hy-AM"/>
              </w:rPr>
            </w:pPr>
            <w:r w:rsidRPr="00992D0C">
              <w:rPr>
                <w:rFonts w:ascii="GHEA Grapalat" w:eastAsiaTheme="minorHAnsi" w:hAnsi="GHEA Grapalat" w:cstheme="minorBidi"/>
                <w:sz w:val="20"/>
                <w:szCs w:val="20"/>
                <w:lang w:val="hy-AM"/>
              </w:rPr>
              <w:t>2015</w:t>
            </w:r>
          </w:p>
        </w:tc>
        <w:tc>
          <w:tcPr>
            <w:tcW w:w="751" w:type="dxa"/>
            <w:vAlign w:val="center"/>
          </w:tcPr>
          <w:p w14:paraId="1AF9819A" w14:textId="535D61C3" w:rsidR="00C74D59" w:rsidRPr="00992D0C" w:rsidRDefault="00C74D59" w:rsidP="00C74D59">
            <w:pPr>
              <w:spacing w:line="276" w:lineRule="auto"/>
              <w:contextualSpacing/>
              <w:jc w:val="center"/>
              <w:rPr>
                <w:rFonts w:ascii="GHEA Grapalat" w:eastAsiaTheme="minorHAnsi" w:hAnsi="GHEA Grapalat" w:cstheme="minorBidi"/>
                <w:sz w:val="20"/>
                <w:szCs w:val="20"/>
                <w:lang w:val="hy-AM"/>
              </w:rPr>
            </w:pPr>
            <w:r w:rsidRPr="00992D0C">
              <w:rPr>
                <w:rFonts w:ascii="GHEA Grapalat" w:eastAsiaTheme="minorHAnsi" w:hAnsi="GHEA Grapalat" w:cstheme="minorBidi"/>
                <w:sz w:val="20"/>
                <w:szCs w:val="20"/>
                <w:lang w:val="hy-AM"/>
              </w:rPr>
              <w:t>2016</w:t>
            </w:r>
          </w:p>
        </w:tc>
        <w:tc>
          <w:tcPr>
            <w:tcW w:w="751" w:type="dxa"/>
            <w:vAlign w:val="center"/>
          </w:tcPr>
          <w:p w14:paraId="70EDAF0F" w14:textId="407C45CA" w:rsidR="00C74D59" w:rsidRPr="00992D0C" w:rsidRDefault="00C74D59" w:rsidP="00C74D59">
            <w:pPr>
              <w:spacing w:line="276" w:lineRule="auto"/>
              <w:contextualSpacing/>
              <w:jc w:val="center"/>
              <w:rPr>
                <w:rFonts w:ascii="GHEA Grapalat" w:eastAsiaTheme="minorHAnsi" w:hAnsi="GHEA Grapalat" w:cstheme="minorBidi"/>
                <w:sz w:val="20"/>
                <w:szCs w:val="20"/>
                <w:lang w:val="hy-AM"/>
              </w:rPr>
            </w:pPr>
            <w:r w:rsidRPr="00992D0C">
              <w:rPr>
                <w:rFonts w:ascii="GHEA Grapalat" w:eastAsiaTheme="minorHAnsi" w:hAnsi="GHEA Grapalat" w:cstheme="minorBidi"/>
                <w:sz w:val="20"/>
                <w:szCs w:val="20"/>
                <w:lang w:val="hy-AM"/>
              </w:rPr>
              <w:t>2017</w:t>
            </w:r>
          </w:p>
        </w:tc>
        <w:tc>
          <w:tcPr>
            <w:tcW w:w="751" w:type="dxa"/>
            <w:vAlign w:val="center"/>
          </w:tcPr>
          <w:p w14:paraId="6961C28A" w14:textId="7A8E28F3" w:rsidR="00C74D59" w:rsidRPr="00992D0C" w:rsidRDefault="00C74D59" w:rsidP="00C74D59">
            <w:pPr>
              <w:spacing w:line="276" w:lineRule="auto"/>
              <w:contextualSpacing/>
              <w:jc w:val="center"/>
              <w:rPr>
                <w:rFonts w:ascii="GHEA Grapalat" w:eastAsiaTheme="minorHAnsi" w:hAnsi="GHEA Grapalat" w:cstheme="minorBidi"/>
                <w:sz w:val="20"/>
                <w:szCs w:val="20"/>
                <w:lang w:val="hy-AM"/>
              </w:rPr>
            </w:pPr>
            <w:r w:rsidRPr="00555A7D">
              <w:rPr>
                <w:rFonts w:ascii="GHEA Grapalat" w:eastAsiaTheme="minorHAnsi" w:hAnsi="GHEA Grapalat" w:cstheme="minorBidi"/>
                <w:sz w:val="20"/>
                <w:szCs w:val="20"/>
                <w:lang w:val="hy-AM"/>
              </w:rPr>
              <w:t>2018</w:t>
            </w:r>
          </w:p>
        </w:tc>
        <w:tc>
          <w:tcPr>
            <w:tcW w:w="751" w:type="dxa"/>
            <w:vAlign w:val="center"/>
          </w:tcPr>
          <w:p w14:paraId="66711E25" w14:textId="3AC5F8ED" w:rsidR="00C74D59" w:rsidRPr="00992D0C" w:rsidRDefault="00C74D59" w:rsidP="00C74D59">
            <w:pPr>
              <w:spacing w:line="276" w:lineRule="auto"/>
              <w:contextualSpacing/>
              <w:jc w:val="center"/>
              <w:rPr>
                <w:rFonts w:ascii="GHEA Grapalat" w:eastAsiaTheme="minorHAnsi" w:hAnsi="GHEA Grapalat" w:cstheme="minorBidi"/>
                <w:sz w:val="20"/>
                <w:szCs w:val="20"/>
                <w:lang w:val="hy-AM"/>
              </w:rPr>
            </w:pPr>
            <w:r w:rsidRPr="00555A7D">
              <w:rPr>
                <w:rFonts w:ascii="GHEA Grapalat" w:eastAsiaTheme="minorHAnsi" w:hAnsi="GHEA Grapalat" w:cstheme="minorBidi"/>
                <w:sz w:val="20"/>
                <w:szCs w:val="20"/>
              </w:rPr>
              <w:t>2019</w:t>
            </w:r>
          </w:p>
        </w:tc>
        <w:tc>
          <w:tcPr>
            <w:tcW w:w="751" w:type="dxa"/>
            <w:vAlign w:val="center"/>
          </w:tcPr>
          <w:p w14:paraId="1C9E4E81" w14:textId="57EB5F4F" w:rsidR="00C74D59" w:rsidRPr="00992D0C" w:rsidRDefault="00C74D59" w:rsidP="00C74D59">
            <w:pPr>
              <w:spacing w:line="276" w:lineRule="auto"/>
              <w:contextualSpacing/>
              <w:jc w:val="center"/>
              <w:rPr>
                <w:rFonts w:ascii="GHEA Grapalat" w:eastAsiaTheme="minorHAnsi" w:hAnsi="GHEA Grapalat" w:cstheme="minorBidi"/>
                <w:sz w:val="20"/>
                <w:szCs w:val="20"/>
              </w:rPr>
            </w:pPr>
            <w:r w:rsidRPr="00555A7D">
              <w:rPr>
                <w:rFonts w:ascii="GHEA Grapalat" w:eastAsiaTheme="minorHAnsi" w:hAnsi="GHEA Grapalat" w:cstheme="minorBidi"/>
                <w:sz w:val="20"/>
                <w:szCs w:val="20"/>
                <w:lang w:val="hy-AM"/>
              </w:rPr>
              <w:t>2020</w:t>
            </w:r>
          </w:p>
        </w:tc>
        <w:tc>
          <w:tcPr>
            <w:tcW w:w="751" w:type="dxa"/>
            <w:vAlign w:val="center"/>
          </w:tcPr>
          <w:p w14:paraId="00367545" w14:textId="7BB430EA" w:rsidR="00C74D59" w:rsidRPr="00992D0C" w:rsidRDefault="00C74D59" w:rsidP="00C74D59">
            <w:pPr>
              <w:spacing w:line="276" w:lineRule="auto"/>
              <w:contextualSpacing/>
              <w:jc w:val="center"/>
              <w:rPr>
                <w:rFonts w:ascii="GHEA Grapalat" w:eastAsiaTheme="minorHAnsi" w:hAnsi="GHEA Grapalat" w:cstheme="minorBidi"/>
                <w:sz w:val="20"/>
                <w:szCs w:val="20"/>
                <w:lang w:val="hy-AM"/>
              </w:rPr>
            </w:pPr>
            <w:r w:rsidRPr="00555A7D">
              <w:rPr>
                <w:rFonts w:ascii="GHEA Grapalat" w:eastAsiaTheme="minorHAnsi" w:hAnsi="GHEA Grapalat" w:cstheme="minorBidi"/>
                <w:sz w:val="20"/>
                <w:szCs w:val="20"/>
                <w:lang w:val="hy-AM"/>
              </w:rPr>
              <w:t>2021</w:t>
            </w:r>
          </w:p>
        </w:tc>
        <w:tc>
          <w:tcPr>
            <w:tcW w:w="751" w:type="dxa"/>
            <w:vAlign w:val="center"/>
          </w:tcPr>
          <w:p w14:paraId="443D99B4" w14:textId="74353FDA" w:rsidR="00C74D59" w:rsidRPr="00992D0C" w:rsidRDefault="002D6D13" w:rsidP="00C74D59">
            <w:pPr>
              <w:spacing w:line="276" w:lineRule="auto"/>
              <w:contextualSpacing/>
              <w:jc w:val="center"/>
              <w:rPr>
                <w:rFonts w:ascii="GHEA Grapalat" w:eastAsiaTheme="minorHAnsi" w:hAnsi="GHEA Grapalat" w:cstheme="minorBidi"/>
                <w:sz w:val="20"/>
                <w:szCs w:val="20"/>
                <w:lang w:val="hy-AM"/>
              </w:rPr>
            </w:pPr>
            <w:r>
              <w:rPr>
                <w:rFonts w:ascii="GHEA Grapalat" w:eastAsiaTheme="minorHAnsi" w:hAnsi="GHEA Grapalat" w:cstheme="minorBidi"/>
                <w:sz w:val="20"/>
                <w:szCs w:val="20"/>
                <w:lang w:val="hy-AM"/>
              </w:rPr>
              <w:t>2022</w:t>
            </w:r>
          </w:p>
        </w:tc>
      </w:tr>
      <w:tr w:rsidR="00C74D59" w:rsidRPr="00555A7D" w14:paraId="2FDE22FC" w14:textId="77777777" w:rsidTr="00DA6E20">
        <w:trPr>
          <w:trHeight w:val="483"/>
        </w:trPr>
        <w:tc>
          <w:tcPr>
            <w:tcW w:w="2746" w:type="dxa"/>
          </w:tcPr>
          <w:p w14:paraId="24B48F3A" w14:textId="74DCAE89" w:rsidR="00C74D59" w:rsidRPr="00555A7D" w:rsidRDefault="00C74D59" w:rsidP="00C74D59">
            <w:pPr>
              <w:spacing w:line="276" w:lineRule="auto"/>
              <w:contextualSpacing/>
              <w:rPr>
                <w:rFonts w:ascii="GHEA Grapalat" w:eastAsiaTheme="minorHAnsi" w:hAnsi="GHEA Grapalat" w:cstheme="minorBidi"/>
                <w:sz w:val="20"/>
                <w:szCs w:val="20"/>
                <w:lang w:val="hy-AM"/>
              </w:rPr>
            </w:pPr>
            <w:r w:rsidRPr="00555A7D">
              <w:rPr>
                <w:rFonts w:ascii="GHEA Grapalat" w:eastAsiaTheme="minorHAnsi" w:hAnsi="GHEA Grapalat" w:cstheme="minorBidi"/>
                <w:sz w:val="20"/>
                <w:szCs w:val="20"/>
                <w:lang w:val="hy-AM"/>
              </w:rPr>
              <w:t>Արտադրվել է միս (</w:t>
            </w:r>
            <w:r>
              <w:rPr>
                <w:rFonts w:ascii="GHEA Grapalat" w:eastAsiaTheme="minorHAnsi" w:hAnsi="GHEA Grapalat" w:cstheme="minorBidi"/>
                <w:sz w:val="20"/>
                <w:szCs w:val="20"/>
                <w:lang w:val="hy-AM"/>
              </w:rPr>
              <w:t>կենդանի</w:t>
            </w:r>
            <w:r w:rsidRPr="00555A7D">
              <w:rPr>
                <w:rFonts w:ascii="GHEA Grapalat" w:eastAsiaTheme="minorHAnsi" w:hAnsi="GHEA Grapalat" w:cstheme="minorBidi"/>
                <w:sz w:val="20"/>
                <w:szCs w:val="20"/>
                <w:lang w:val="hy-AM"/>
              </w:rPr>
              <w:t xml:space="preserve"> քաշով), հազար տոննա</w:t>
            </w:r>
          </w:p>
        </w:tc>
        <w:tc>
          <w:tcPr>
            <w:tcW w:w="750" w:type="dxa"/>
            <w:vAlign w:val="center"/>
          </w:tcPr>
          <w:p w14:paraId="3DE778D1" w14:textId="4AC56B55" w:rsidR="00C74D59" w:rsidRPr="00992D0C" w:rsidRDefault="00C74D59" w:rsidP="00C74D59">
            <w:pPr>
              <w:spacing w:line="276" w:lineRule="auto"/>
              <w:contextualSpacing/>
              <w:jc w:val="center"/>
              <w:rPr>
                <w:rFonts w:ascii="GHEA Grapalat" w:eastAsiaTheme="minorHAnsi" w:hAnsi="GHEA Grapalat" w:cstheme="minorBidi"/>
                <w:sz w:val="20"/>
                <w:szCs w:val="20"/>
                <w:lang w:val="hy-AM"/>
              </w:rPr>
            </w:pPr>
            <w:r w:rsidRPr="00992D0C">
              <w:rPr>
                <w:rFonts w:ascii="GHEA Grapalat" w:eastAsiaTheme="minorHAnsi" w:hAnsi="GHEA Grapalat" w:cstheme="minorBidi"/>
                <w:sz w:val="20"/>
                <w:szCs w:val="20"/>
              </w:rPr>
              <w:t>146.8</w:t>
            </w:r>
          </w:p>
        </w:tc>
        <w:tc>
          <w:tcPr>
            <w:tcW w:w="751" w:type="dxa"/>
            <w:vAlign w:val="center"/>
          </w:tcPr>
          <w:p w14:paraId="7412AE1C" w14:textId="12B36C21" w:rsidR="00C74D59" w:rsidRPr="00992D0C" w:rsidRDefault="00C74D59" w:rsidP="00C74D59">
            <w:pPr>
              <w:spacing w:line="276" w:lineRule="auto"/>
              <w:contextualSpacing/>
              <w:jc w:val="center"/>
              <w:rPr>
                <w:rFonts w:ascii="GHEA Grapalat" w:eastAsiaTheme="minorHAnsi" w:hAnsi="GHEA Grapalat" w:cstheme="minorBidi"/>
                <w:sz w:val="20"/>
                <w:szCs w:val="20"/>
                <w:lang w:val="hy-AM"/>
              </w:rPr>
            </w:pPr>
            <w:r w:rsidRPr="00992D0C">
              <w:rPr>
                <w:rFonts w:ascii="GHEA Grapalat" w:eastAsiaTheme="minorHAnsi" w:hAnsi="GHEA Grapalat" w:cstheme="minorBidi"/>
                <w:sz w:val="20"/>
                <w:szCs w:val="20"/>
              </w:rPr>
              <w:t>163.3</w:t>
            </w:r>
          </w:p>
        </w:tc>
        <w:tc>
          <w:tcPr>
            <w:tcW w:w="751" w:type="dxa"/>
            <w:vAlign w:val="center"/>
          </w:tcPr>
          <w:p w14:paraId="0BAE4D41" w14:textId="0847F613" w:rsidR="00C74D59" w:rsidRPr="00992D0C" w:rsidRDefault="00C74D59" w:rsidP="00C74D59">
            <w:pPr>
              <w:spacing w:line="276" w:lineRule="auto"/>
              <w:contextualSpacing/>
              <w:jc w:val="center"/>
              <w:rPr>
                <w:rFonts w:ascii="GHEA Grapalat" w:eastAsiaTheme="minorHAnsi" w:hAnsi="GHEA Grapalat" w:cstheme="minorBidi"/>
                <w:sz w:val="20"/>
                <w:szCs w:val="20"/>
                <w:lang w:val="hy-AM"/>
              </w:rPr>
            </w:pPr>
            <w:r w:rsidRPr="00992D0C">
              <w:rPr>
                <w:rFonts w:ascii="GHEA Grapalat" w:eastAsiaTheme="minorHAnsi" w:hAnsi="GHEA Grapalat" w:cstheme="minorBidi"/>
                <w:sz w:val="20"/>
                <w:szCs w:val="20"/>
              </w:rPr>
              <w:t>176.1</w:t>
            </w:r>
          </w:p>
        </w:tc>
        <w:tc>
          <w:tcPr>
            <w:tcW w:w="751" w:type="dxa"/>
            <w:vAlign w:val="center"/>
          </w:tcPr>
          <w:p w14:paraId="38D66B70" w14:textId="4BB7E056" w:rsidR="00C74D59" w:rsidRPr="00992D0C" w:rsidRDefault="00C74D59" w:rsidP="00C74D59">
            <w:pPr>
              <w:spacing w:line="276" w:lineRule="auto"/>
              <w:contextualSpacing/>
              <w:jc w:val="center"/>
              <w:rPr>
                <w:rFonts w:ascii="GHEA Grapalat" w:eastAsiaTheme="minorHAnsi" w:hAnsi="GHEA Grapalat" w:cstheme="minorBidi"/>
                <w:sz w:val="20"/>
                <w:szCs w:val="20"/>
                <w:lang w:val="hy-AM"/>
              </w:rPr>
            </w:pPr>
            <w:r w:rsidRPr="00992D0C">
              <w:rPr>
                <w:rFonts w:ascii="GHEA Grapalat" w:eastAsiaTheme="minorHAnsi" w:hAnsi="GHEA Grapalat" w:cstheme="minorBidi"/>
                <w:sz w:val="20"/>
                <w:szCs w:val="20"/>
              </w:rPr>
              <w:t>187.1</w:t>
            </w:r>
          </w:p>
        </w:tc>
        <w:tc>
          <w:tcPr>
            <w:tcW w:w="751" w:type="dxa"/>
            <w:vAlign w:val="center"/>
          </w:tcPr>
          <w:p w14:paraId="14E483B4" w14:textId="68262E3D" w:rsidR="00C74D59" w:rsidRPr="00992D0C" w:rsidRDefault="00C74D59" w:rsidP="00C74D59">
            <w:pPr>
              <w:spacing w:line="276" w:lineRule="auto"/>
              <w:contextualSpacing/>
              <w:jc w:val="center"/>
              <w:rPr>
                <w:rFonts w:ascii="GHEA Grapalat" w:eastAsiaTheme="minorHAnsi" w:hAnsi="GHEA Grapalat" w:cstheme="minorBidi"/>
                <w:sz w:val="20"/>
                <w:szCs w:val="20"/>
                <w:lang w:val="hy-AM"/>
              </w:rPr>
            </w:pPr>
            <w:r w:rsidRPr="00992D0C">
              <w:rPr>
                <w:rFonts w:ascii="GHEA Grapalat" w:eastAsiaTheme="minorHAnsi" w:hAnsi="GHEA Grapalat" w:cstheme="minorBidi"/>
                <w:sz w:val="20"/>
                <w:szCs w:val="20"/>
              </w:rPr>
              <w:t>192.5</w:t>
            </w:r>
          </w:p>
        </w:tc>
        <w:tc>
          <w:tcPr>
            <w:tcW w:w="751" w:type="dxa"/>
            <w:vAlign w:val="center"/>
          </w:tcPr>
          <w:p w14:paraId="1D9D45F7" w14:textId="1BC8C2B0" w:rsidR="00C74D59" w:rsidRPr="00992D0C" w:rsidRDefault="00C74D59" w:rsidP="00C74D59">
            <w:pPr>
              <w:spacing w:line="276" w:lineRule="auto"/>
              <w:contextualSpacing/>
              <w:jc w:val="center"/>
              <w:rPr>
                <w:rFonts w:ascii="GHEA Grapalat" w:eastAsiaTheme="minorHAnsi" w:hAnsi="GHEA Grapalat" w:cstheme="minorBidi"/>
                <w:sz w:val="20"/>
                <w:szCs w:val="20"/>
                <w:lang w:val="hy-AM"/>
              </w:rPr>
            </w:pPr>
            <w:r w:rsidRPr="00992D0C">
              <w:rPr>
                <w:rFonts w:ascii="GHEA Grapalat" w:eastAsiaTheme="minorHAnsi" w:hAnsi="GHEA Grapalat" w:cstheme="minorBidi"/>
                <w:sz w:val="20"/>
                <w:szCs w:val="20"/>
              </w:rPr>
              <w:t>190.3</w:t>
            </w:r>
          </w:p>
        </w:tc>
        <w:tc>
          <w:tcPr>
            <w:tcW w:w="751" w:type="dxa"/>
            <w:vAlign w:val="center"/>
          </w:tcPr>
          <w:p w14:paraId="3591E9B3" w14:textId="7FE19C52" w:rsidR="00C74D59" w:rsidRPr="00992D0C" w:rsidRDefault="00C74D59" w:rsidP="00C74D59">
            <w:pPr>
              <w:spacing w:line="276" w:lineRule="auto"/>
              <w:contextualSpacing/>
              <w:jc w:val="center"/>
              <w:rPr>
                <w:rFonts w:ascii="GHEA Grapalat" w:eastAsiaTheme="minorHAnsi" w:hAnsi="GHEA Grapalat" w:cstheme="minorBidi"/>
                <w:sz w:val="20"/>
                <w:szCs w:val="20"/>
                <w:lang w:val="hy-AM"/>
              </w:rPr>
            </w:pPr>
            <w:r w:rsidRPr="00992D0C">
              <w:rPr>
                <w:rFonts w:ascii="GHEA Grapalat" w:eastAsiaTheme="minorHAnsi" w:hAnsi="GHEA Grapalat" w:cstheme="minorBidi"/>
                <w:sz w:val="20"/>
                <w:szCs w:val="20"/>
              </w:rPr>
              <w:t>188.8</w:t>
            </w:r>
          </w:p>
        </w:tc>
        <w:tc>
          <w:tcPr>
            <w:tcW w:w="751" w:type="dxa"/>
            <w:vAlign w:val="center"/>
          </w:tcPr>
          <w:p w14:paraId="39BF511E" w14:textId="0D36F372" w:rsidR="00C74D59" w:rsidRPr="00992D0C" w:rsidRDefault="00C74D59" w:rsidP="00C74D59">
            <w:pPr>
              <w:spacing w:line="276" w:lineRule="auto"/>
              <w:ind w:left="-114" w:right="-180" w:firstLine="10"/>
              <w:contextualSpacing/>
              <w:jc w:val="center"/>
              <w:rPr>
                <w:rFonts w:ascii="GHEA Grapalat" w:eastAsiaTheme="minorHAnsi" w:hAnsi="GHEA Grapalat" w:cstheme="minorBidi"/>
                <w:sz w:val="20"/>
                <w:szCs w:val="20"/>
              </w:rPr>
            </w:pPr>
            <w:r w:rsidRPr="00992D0C">
              <w:rPr>
                <w:rFonts w:ascii="GHEA Grapalat" w:eastAsiaTheme="minorHAnsi" w:hAnsi="GHEA Grapalat" w:cstheme="minorBidi"/>
                <w:sz w:val="20"/>
                <w:szCs w:val="20"/>
              </w:rPr>
              <w:t>189.6</w:t>
            </w:r>
          </w:p>
        </w:tc>
        <w:tc>
          <w:tcPr>
            <w:tcW w:w="751" w:type="dxa"/>
            <w:vAlign w:val="center"/>
          </w:tcPr>
          <w:p w14:paraId="7B97C49C" w14:textId="1026276C" w:rsidR="00C74D59" w:rsidRPr="00992D0C" w:rsidRDefault="00C74D59" w:rsidP="00C74D59">
            <w:pPr>
              <w:spacing w:line="276" w:lineRule="auto"/>
              <w:contextualSpacing/>
              <w:jc w:val="center"/>
              <w:rPr>
                <w:rFonts w:ascii="GHEA Grapalat" w:eastAsiaTheme="minorHAnsi" w:hAnsi="GHEA Grapalat" w:cstheme="minorBidi"/>
                <w:sz w:val="20"/>
                <w:szCs w:val="20"/>
                <w:lang w:val="hy-AM"/>
              </w:rPr>
            </w:pPr>
            <w:r w:rsidRPr="00992D0C">
              <w:rPr>
                <w:rFonts w:ascii="GHEA Grapalat" w:eastAsiaTheme="minorHAnsi" w:hAnsi="GHEA Grapalat" w:cstheme="minorBidi"/>
                <w:sz w:val="20"/>
                <w:szCs w:val="20"/>
              </w:rPr>
              <w:t>193.1</w:t>
            </w:r>
          </w:p>
        </w:tc>
        <w:tc>
          <w:tcPr>
            <w:tcW w:w="751" w:type="dxa"/>
            <w:vAlign w:val="center"/>
          </w:tcPr>
          <w:p w14:paraId="085E9747" w14:textId="4189E5F0" w:rsidR="00C74D59" w:rsidRPr="002D6D13" w:rsidRDefault="002D6D13" w:rsidP="00C74D59">
            <w:pPr>
              <w:spacing w:line="276" w:lineRule="auto"/>
              <w:contextualSpacing/>
              <w:jc w:val="center"/>
              <w:rPr>
                <w:rFonts w:ascii="Cambria Math" w:eastAsiaTheme="minorHAnsi" w:hAnsi="Cambria Math" w:cstheme="minorBidi"/>
                <w:sz w:val="20"/>
                <w:szCs w:val="20"/>
                <w:lang w:val="hy-AM"/>
              </w:rPr>
            </w:pPr>
            <w:r>
              <w:rPr>
                <w:rFonts w:ascii="GHEA Grapalat" w:eastAsiaTheme="minorHAnsi" w:hAnsi="GHEA Grapalat" w:cstheme="minorBidi"/>
                <w:sz w:val="20"/>
                <w:szCs w:val="20"/>
                <w:lang w:val="hy-AM"/>
              </w:rPr>
              <w:t>181</w:t>
            </w:r>
            <w:r>
              <w:rPr>
                <w:rFonts w:ascii="Cambria Math" w:eastAsiaTheme="minorHAnsi" w:hAnsi="Cambria Math" w:cstheme="minorBidi"/>
                <w:sz w:val="20"/>
                <w:szCs w:val="20"/>
                <w:lang w:val="hy-AM"/>
              </w:rPr>
              <w:t>․9</w:t>
            </w:r>
          </w:p>
        </w:tc>
      </w:tr>
      <w:tr w:rsidR="00C74D59" w:rsidRPr="00555A7D" w14:paraId="74F5AC32" w14:textId="247E54E1" w:rsidTr="00DA6E20">
        <w:trPr>
          <w:trHeight w:val="483"/>
        </w:trPr>
        <w:tc>
          <w:tcPr>
            <w:tcW w:w="2746" w:type="dxa"/>
            <w:vAlign w:val="center"/>
          </w:tcPr>
          <w:p w14:paraId="47BE9764" w14:textId="77777777" w:rsidR="00C74D59" w:rsidRPr="00555A7D" w:rsidRDefault="00C74D59" w:rsidP="00C74D59">
            <w:pPr>
              <w:spacing w:line="276" w:lineRule="auto"/>
              <w:contextualSpacing/>
              <w:rPr>
                <w:rFonts w:ascii="GHEA Grapalat" w:eastAsiaTheme="minorHAnsi" w:hAnsi="GHEA Grapalat" w:cstheme="minorBidi"/>
                <w:sz w:val="20"/>
                <w:szCs w:val="20"/>
                <w:lang w:val="hy-AM"/>
              </w:rPr>
            </w:pPr>
            <w:r w:rsidRPr="00555A7D">
              <w:rPr>
                <w:rFonts w:ascii="GHEA Grapalat" w:eastAsiaTheme="minorHAnsi" w:hAnsi="GHEA Grapalat" w:cstheme="minorBidi"/>
                <w:sz w:val="20"/>
                <w:szCs w:val="20"/>
                <w:lang w:val="hy-AM"/>
              </w:rPr>
              <w:t>Արտադրվել է կաթ, հազար տոննա</w:t>
            </w:r>
          </w:p>
        </w:tc>
        <w:tc>
          <w:tcPr>
            <w:tcW w:w="750" w:type="dxa"/>
            <w:vAlign w:val="center"/>
          </w:tcPr>
          <w:p w14:paraId="75C2BB6E" w14:textId="2BCA0438" w:rsidR="00C74D59" w:rsidRPr="00555A7D" w:rsidRDefault="00C74D59" w:rsidP="00C74D59">
            <w:pPr>
              <w:spacing w:line="276" w:lineRule="auto"/>
              <w:contextualSpacing/>
              <w:jc w:val="center"/>
              <w:rPr>
                <w:rFonts w:ascii="GHEA Grapalat" w:eastAsiaTheme="minorHAnsi" w:hAnsi="GHEA Grapalat" w:cstheme="minorBidi"/>
                <w:sz w:val="20"/>
                <w:szCs w:val="20"/>
                <w:lang w:val="hy-AM"/>
              </w:rPr>
            </w:pPr>
            <w:r w:rsidRPr="00992D0C">
              <w:rPr>
                <w:rFonts w:ascii="GHEA Grapalat" w:eastAsiaTheme="minorHAnsi" w:hAnsi="GHEA Grapalat" w:cstheme="minorBidi"/>
                <w:sz w:val="20"/>
                <w:szCs w:val="20"/>
              </w:rPr>
              <w:t>657.0</w:t>
            </w:r>
          </w:p>
        </w:tc>
        <w:tc>
          <w:tcPr>
            <w:tcW w:w="751" w:type="dxa"/>
            <w:vAlign w:val="center"/>
          </w:tcPr>
          <w:p w14:paraId="4A9D5E93" w14:textId="0010B4A9" w:rsidR="00C74D59" w:rsidRPr="00555A7D" w:rsidRDefault="00C74D59" w:rsidP="00C74D59">
            <w:pPr>
              <w:spacing w:line="276" w:lineRule="auto"/>
              <w:contextualSpacing/>
              <w:jc w:val="center"/>
              <w:rPr>
                <w:rFonts w:ascii="GHEA Grapalat" w:eastAsiaTheme="minorHAnsi" w:hAnsi="GHEA Grapalat" w:cstheme="minorBidi"/>
                <w:sz w:val="20"/>
                <w:szCs w:val="20"/>
                <w:lang w:val="hy-AM"/>
              </w:rPr>
            </w:pPr>
            <w:r w:rsidRPr="00992D0C">
              <w:rPr>
                <w:rFonts w:ascii="GHEA Grapalat" w:eastAsiaTheme="minorHAnsi" w:hAnsi="GHEA Grapalat" w:cstheme="minorBidi"/>
                <w:sz w:val="20"/>
                <w:szCs w:val="20"/>
              </w:rPr>
              <w:t>700.4</w:t>
            </w:r>
          </w:p>
        </w:tc>
        <w:tc>
          <w:tcPr>
            <w:tcW w:w="751" w:type="dxa"/>
            <w:vAlign w:val="center"/>
          </w:tcPr>
          <w:p w14:paraId="124211BC" w14:textId="1BEF627B" w:rsidR="00C74D59" w:rsidRPr="00555A7D" w:rsidRDefault="00C74D59" w:rsidP="00C74D59">
            <w:pPr>
              <w:spacing w:line="276" w:lineRule="auto"/>
              <w:contextualSpacing/>
              <w:jc w:val="center"/>
              <w:rPr>
                <w:rFonts w:ascii="GHEA Grapalat" w:eastAsiaTheme="minorHAnsi" w:hAnsi="GHEA Grapalat" w:cstheme="minorBidi"/>
                <w:sz w:val="20"/>
                <w:szCs w:val="20"/>
                <w:lang w:val="hy-AM"/>
              </w:rPr>
            </w:pPr>
            <w:r w:rsidRPr="00992D0C">
              <w:rPr>
                <w:rFonts w:ascii="GHEA Grapalat" w:eastAsiaTheme="minorHAnsi" w:hAnsi="GHEA Grapalat" w:cstheme="minorBidi"/>
                <w:sz w:val="20"/>
                <w:szCs w:val="20"/>
              </w:rPr>
              <w:t>728.6</w:t>
            </w:r>
          </w:p>
        </w:tc>
        <w:tc>
          <w:tcPr>
            <w:tcW w:w="751" w:type="dxa"/>
            <w:vAlign w:val="center"/>
          </w:tcPr>
          <w:p w14:paraId="0BAF1518" w14:textId="49A1CD2B" w:rsidR="00C74D59" w:rsidRPr="00555A7D" w:rsidRDefault="00C74D59" w:rsidP="00C74D59">
            <w:pPr>
              <w:spacing w:line="276" w:lineRule="auto"/>
              <w:contextualSpacing/>
              <w:jc w:val="center"/>
              <w:rPr>
                <w:rFonts w:ascii="GHEA Grapalat" w:eastAsiaTheme="minorHAnsi" w:hAnsi="GHEA Grapalat" w:cstheme="minorBidi"/>
                <w:sz w:val="20"/>
                <w:szCs w:val="20"/>
                <w:lang w:val="hy-AM"/>
              </w:rPr>
            </w:pPr>
            <w:r w:rsidRPr="00992D0C">
              <w:rPr>
                <w:rFonts w:ascii="GHEA Grapalat" w:eastAsiaTheme="minorHAnsi" w:hAnsi="GHEA Grapalat" w:cstheme="minorBidi"/>
                <w:sz w:val="20"/>
                <w:szCs w:val="20"/>
              </w:rPr>
              <w:t>754.2</w:t>
            </w:r>
          </w:p>
        </w:tc>
        <w:tc>
          <w:tcPr>
            <w:tcW w:w="751" w:type="dxa"/>
            <w:vAlign w:val="center"/>
          </w:tcPr>
          <w:p w14:paraId="56C8EB3F" w14:textId="5F48D2D8" w:rsidR="00C74D59" w:rsidRPr="00555A7D" w:rsidRDefault="00C74D59" w:rsidP="00C74D59">
            <w:pPr>
              <w:spacing w:line="276" w:lineRule="auto"/>
              <w:contextualSpacing/>
              <w:jc w:val="center"/>
              <w:rPr>
                <w:rFonts w:ascii="GHEA Grapalat" w:eastAsiaTheme="minorHAnsi" w:hAnsi="GHEA Grapalat" w:cstheme="minorBidi"/>
                <w:sz w:val="20"/>
                <w:szCs w:val="20"/>
                <w:lang w:val="hy-AM"/>
              </w:rPr>
            </w:pPr>
            <w:r w:rsidRPr="00992D0C">
              <w:rPr>
                <w:rFonts w:ascii="GHEA Grapalat" w:eastAsiaTheme="minorHAnsi" w:hAnsi="GHEA Grapalat" w:cstheme="minorBidi"/>
                <w:sz w:val="20"/>
                <w:szCs w:val="20"/>
              </w:rPr>
              <w:t>758.2</w:t>
            </w:r>
          </w:p>
        </w:tc>
        <w:tc>
          <w:tcPr>
            <w:tcW w:w="751" w:type="dxa"/>
            <w:vAlign w:val="center"/>
          </w:tcPr>
          <w:p w14:paraId="43FFD322" w14:textId="07CD9BB6" w:rsidR="00C74D59" w:rsidRPr="00992D0C" w:rsidRDefault="00C74D59" w:rsidP="00C74D59">
            <w:pPr>
              <w:spacing w:line="276" w:lineRule="auto"/>
              <w:contextualSpacing/>
              <w:jc w:val="center"/>
              <w:rPr>
                <w:rFonts w:ascii="GHEA Grapalat" w:eastAsiaTheme="minorHAnsi" w:hAnsi="GHEA Grapalat" w:cstheme="minorBidi"/>
                <w:sz w:val="20"/>
                <w:szCs w:val="20"/>
                <w:lang w:val="hy-AM"/>
              </w:rPr>
            </w:pPr>
            <w:r w:rsidRPr="00555A7D">
              <w:rPr>
                <w:rFonts w:ascii="GHEA Grapalat" w:eastAsiaTheme="minorHAnsi" w:hAnsi="GHEA Grapalat" w:cstheme="minorBidi"/>
                <w:sz w:val="20"/>
                <w:szCs w:val="20"/>
              </w:rPr>
              <w:t>697</w:t>
            </w:r>
            <w:r w:rsidRPr="00555A7D">
              <w:rPr>
                <w:rFonts w:ascii="Cambria Math" w:eastAsiaTheme="minorHAnsi" w:hAnsi="Cambria Math" w:cstheme="minorBidi"/>
                <w:sz w:val="20"/>
                <w:szCs w:val="20"/>
                <w:lang w:val="hy-AM"/>
              </w:rPr>
              <w:t>․</w:t>
            </w:r>
            <w:r w:rsidRPr="00555A7D">
              <w:rPr>
                <w:rFonts w:ascii="GHEA Grapalat" w:eastAsiaTheme="minorHAnsi" w:hAnsi="GHEA Grapalat" w:cstheme="minorBidi"/>
                <w:sz w:val="20"/>
                <w:szCs w:val="20"/>
              </w:rPr>
              <w:t>7</w:t>
            </w:r>
          </w:p>
        </w:tc>
        <w:tc>
          <w:tcPr>
            <w:tcW w:w="751" w:type="dxa"/>
            <w:vAlign w:val="center"/>
          </w:tcPr>
          <w:p w14:paraId="321A39F9" w14:textId="75DB5687" w:rsidR="00C74D59" w:rsidRPr="00992D0C" w:rsidRDefault="00C74D59" w:rsidP="00C74D59">
            <w:pPr>
              <w:spacing w:line="276" w:lineRule="auto"/>
              <w:contextualSpacing/>
              <w:jc w:val="center"/>
              <w:rPr>
                <w:rFonts w:ascii="GHEA Grapalat" w:eastAsiaTheme="minorHAnsi" w:hAnsi="GHEA Grapalat" w:cstheme="minorBidi"/>
                <w:sz w:val="20"/>
                <w:szCs w:val="20"/>
                <w:lang w:val="hy-AM"/>
              </w:rPr>
            </w:pPr>
            <w:r w:rsidRPr="00555A7D">
              <w:rPr>
                <w:rFonts w:ascii="GHEA Grapalat" w:eastAsiaTheme="minorHAnsi" w:hAnsi="GHEA Grapalat" w:cstheme="minorBidi"/>
                <w:sz w:val="20"/>
                <w:szCs w:val="20"/>
              </w:rPr>
              <w:t>667</w:t>
            </w:r>
            <w:r w:rsidRPr="00555A7D">
              <w:rPr>
                <w:rFonts w:ascii="Cambria Math" w:eastAsiaTheme="minorHAnsi" w:hAnsi="Cambria Math" w:cs="Cambria Math"/>
                <w:sz w:val="20"/>
                <w:szCs w:val="20"/>
              </w:rPr>
              <w:t>․</w:t>
            </w:r>
            <w:r w:rsidRPr="00555A7D">
              <w:rPr>
                <w:rFonts w:ascii="GHEA Grapalat" w:eastAsiaTheme="minorHAnsi" w:hAnsi="GHEA Grapalat" w:cstheme="minorBidi"/>
                <w:sz w:val="20"/>
                <w:szCs w:val="20"/>
              </w:rPr>
              <w:t>9</w:t>
            </w:r>
          </w:p>
        </w:tc>
        <w:tc>
          <w:tcPr>
            <w:tcW w:w="751" w:type="dxa"/>
            <w:vAlign w:val="center"/>
          </w:tcPr>
          <w:p w14:paraId="69EC2888" w14:textId="7A9368D5" w:rsidR="00C74D59" w:rsidRPr="00992D0C" w:rsidRDefault="00C74D59" w:rsidP="00C74D59">
            <w:pPr>
              <w:spacing w:line="276" w:lineRule="auto"/>
              <w:contextualSpacing/>
              <w:jc w:val="center"/>
              <w:rPr>
                <w:rFonts w:ascii="GHEA Grapalat" w:eastAsiaTheme="minorHAnsi" w:hAnsi="GHEA Grapalat" w:cstheme="minorBidi"/>
                <w:sz w:val="20"/>
                <w:szCs w:val="20"/>
                <w:lang w:val="hy-AM"/>
              </w:rPr>
            </w:pPr>
            <w:r w:rsidRPr="00555A7D">
              <w:rPr>
                <w:rFonts w:ascii="GHEA Grapalat" w:eastAsiaTheme="minorHAnsi" w:hAnsi="GHEA Grapalat" w:cstheme="minorBidi"/>
                <w:sz w:val="20"/>
                <w:szCs w:val="20"/>
              </w:rPr>
              <w:t>654</w:t>
            </w:r>
            <w:r w:rsidRPr="00555A7D">
              <w:rPr>
                <w:rFonts w:ascii="Cambria Math" w:eastAsiaTheme="minorHAnsi" w:hAnsi="Cambria Math" w:cs="Cambria Math"/>
                <w:sz w:val="20"/>
                <w:szCs w:val="20"/>
              </w:rPr>
              <w:t>․</w:t>
            </w:r>
            <w:r w:rsidRPr="00555A7D">
              <w:rPr>
                <w:rFonts w:ascii="GHEA Grapalat" w:eastAsiaTheme="minorHAnsi" w:hAnsi="GHEA Grapalat" w:cstheme="minorBidi"/>
                <w:sz w:val="20"/>
                <w:szCs w:val="20"/>
              </w:rPr>
              <w:t>3</w:t>
            </w:r>
          </w:p>
        </w:tc>
        <w:tc>
          <w:tcPr>
            <w:tcW w:w="751" w:type="dxa"/>
            <w:vAlign w:val="center"/>
          </w:tcPr>
          <w:p w14:paraId="40190192" w14:textId="0429B3E3" w:rsidR="00C74D59" w:rsidRPr="00992D0C" w:rsidRDefault="00C74D59" w:rsidP="00C74D59">
            <w:pPr>
              <w:spacing w:line="276" w:lineRule="auto"/>
              <w:contextualSpacing/>
              <w:jc w:val="center"/>
              <w:rPr>
                <w:rFonts w:ascii="GHEA Grapalat" w:eastAsiaTheme="minorHAnsi" w:hAnsi="GHEA Grapalat" w:cstheme="minorBidi"/>
                <w:sz w:val="20"/>
                <w:szCs w:val="20"/>
                <w:lang w:val="hy-AM"/>
              </w:rPr>
            </w:pPr>
            <w:r w:rsidRPr="00555A7D">
              <w:rPr>
                <w:rFonts w:ascii="GHEA Grapalat" w:eastAsiaTheme="minorHAnsi" w:hAnsi="GHEA Grapalat" w:cstheme="minorBidi"/>
                <w:sz w:val="20"/>
                <w:szCs w:val="20"/>
              </w:rPr>
              <w:t>670.</w:t>
            </w:r>
            <w:r w:rsidRPr="00992D0C">
              <w:rPr>
                <w:rFonts w:ascii="GHEA Grapalat" w:eastAsiaTheme="minorHAnsi" w:hAnsi="GHEA Grapalat" w:cstheme="minorBidi"/>
                <w:sz w:val="20"/>
                <w:szCs w:val="20"/>
                <w:lang w:val="hy-AM"/>
              </w:rPr>
              <w:t>7</w:t>
            </w:r>
          </w:p>
        </w:tc>
        <w:tc>
          <w:tcPr>
            <w:tcW w:w="751" w:type="dxa"/>
            <w:vAlign w:val="center"/>
          </w:tcPr>
          <w:p w14:paraId="1D8B0CD0" w14:textId="3C4B2D5C" w:rsidR="00C74D59" w:rsidRPr="002D6D13" w:rsidRDefault="002D6D13" w:rsidP="00C74D59">
            <w:pPr>
              <w:spacing w:line="276" w:lineRule="auto"/>
              <w:contextualSpacing/>
              <w:jc w:val="center"/>
              <w:rPr>
                <w:rFonts w:ascii="Cambria Math" w:eastAsiaTheme="minorHAnsi" w:hAnsi="Cambria Math" w:cstheme="minorBidi"/>
                <w:sz w:val="20"/>
                <w:szCs w:val="20"/>
                <w:lang w:val="hy-AM"/>
              </w:rPr>
            </w:pPr>
            <w:r>
              <w:rPr>
                <w:rFonts w:ascii="GHEA Grapalat" w:eastAsiaTheme="minorHAnsi" w:hAnsi="GHEA Grapalat" w:cstheme="minorBidi"/>
                <w:sz w:val="20"/>
                <w:szCs w:val="20"/>
                <w:lang w:val="hy-AM"/>
              </w:rPr>
              <w:t>623</w:t>
            </w:r>
            <w:r>
              <w:rPr>
                <w:rFonts w:ascii="Cambria Math" w:eastAsiaTheme="minorHAnsi" w:hAnsi="Cambria Math" w:cstheme="minorBidi"/>
                <w:sz w:val="20"/>
                <w:szCs w:val="20"/>
                <w:lang w:val="hy-AM"/>
              </w:rPr>
              <w:t>․1</w:t>
            </w:r>
          </w:p>
        </w:tc>
      </w:tr>
      <w:tr w:rsidR="00C74D59" w:rsidRPr="00555A7D" w14:paraId="5DE30D1B" w14:textId="7A774F91" w:rsidTr="00DA6E20">
        <w:trPr>
          <w:trHeight w:val="483"/>
        </w:trPr>
        <w:tc>
          <w:tcPr>
            <w:tcW w:w="2746" w:type="dxa"/>
            <w:vAlign w:val="center"/>
          </w:tcPr>
          <w:p w14:paraId="0FDBF1FA" w14:textId="77777777" w:rsidR="00C74D59" w:rsidRPr="00555A7D" w:rsidRDefault="00C74D59" w:rsidP="00C74D59">
            <w:pPr>
              <w:spacing w:line="276" w:lineRule="auto"/>
              <w:contextualSpacing/>
              <w:rPr>
                <w:rFonts w:ascii="GHEA Grapalat" w:eastAsiaTheme="minorHAnsi" w:hAnsi="GHEA Grapalat" w:cstheme="minorBidi"/>
                <w:sz w:val="20"/>
                <w:szCs w:val="20"/>
                <w:lang w:val="hy-AM"/>
              </w:rPr>
            </w:pPr>
            <w:r w:rsidRPr="00555A7D">
              <w:rPr>
                <w:rFonts w:ascii="GHEA Grapalat" w:eastAsiaTheme="minorHAnsi" w:hAnsi="GHEA Grapalat" w:cstheme="minorBidi"/>
                <w:sz w:val="20"/>
                <w:szCs w:val="20"/>
                <w:lang w:val="hy-AM"/>
              </w:rPr>
              <w:t>Արտադրվել է ձու, մլն հատ</w:t>
            </w:r>
          </w:p>
        </w:tc>
        <w:tc>
          <w:tcPr>
            <w:tcW w:w="750" w:type="dxa"/>
            <w:vAlign w:val="center"/>
          </w:tcPr>
          <w:p w14:paraId="03DEC862" w14:textId="4EE6AC5C" w:rsidR="00C74D59" w:rsidRPr="00555A7D" w:rsidRDefault="00C74D59" w:rsidP="00C74D59">
            <w:pPr>
              <w:spacing w:line="276" w:lineRule="auto"/>
              <w:ind w:left="-149" w:right="-120" w:hanging="10"/>
              <w:contextualSpacing/>
              <w:jc w:val="center"/>
              <w:rPr>
                <w:rFonts w:ascii="GHEA Grapalat" w:eastAsiaTheme="minorHAnsi" w:hAnsi="GHEA Grapalat" w:cstheme="minorBidi"/>
                <w:sz w:val="20"/>
                <w:szCs w:val="20"/>
                <w:lang w:val="hy-AM"/>
              </w:rPr>
            </w:pPr>
            <w:r w:rsidRPr="00992D0C">
              <w:rPr>
                <w:rFonts w:ascii="GHEA Grapalat" w:eastAsiaTheme="minorHAnsi" w:hAnsi="GHEA Grapalat" w:cstheme="minorBidi"/>
                <w:sz w:val="20"/>
                <w:szCs w:val="20"/>
              </w:rPr>
              <w:t>615.2</w:t>
            </w:r>
          </w:p>
        </w:tc>
        <w:tc>
          <w:tcPr>
            <w:tcW w:w="751" w:type="dxa"/>
            <w:vAlign w:val="center"/>
          </w:tcPr>
          <w:p w14:paraId="14BA12CC" w14:textId="026F154D" w:rsidR="00C74D59" w:rsidRPr="00555A7D" w:rsidRDefault="00C74D59" w:rsidP="00C74D59">
            <w:pPr>
              <w:spacing w:line="276" w:lineRule="auto"/>
              <w:ind w:left="-149" w:right="-120" w:hanging="10"/>
              <w:contextualSpacing/>
              <w:jc w:val="center"/>
              <w:rPr>
                <w:rFonts w:ascii="GHEA Grapalat" w:eastAsiaTheme="minorHAnsi" w:hAnsi="GHEA Grapalat" w:cstheme="minorBidi"/>
                <w:sz w:val="20"/>
                <w:szCs w:val="20"/>
                <w:lang w:val="hy-AM"/>
              </w:rPr>
            </w:pPr>
            <w:r w:rsidRPr="00992D0C">
              <w:rPr>
                <w:rFonts w:ascii="GHEA Grapalat" w:eastAsiaTheme="minorHAnsi" w:hAnsi="GHEA Grapalat" w:cstheme="minorBidi"/>
                <w:sz w:val="20"/>
                <w:szCs w:val="20"/>
              </w:rPr>
              <w:t>641.8</w:t>
            </w:r>
          </w:p>
        </w:tc>
        <w:tc>
          <w:tcPr>
            <w:tcW w:w="751" w:type="dxa"/>
            <w:vAlign w:val="center"/>
          </w:tcPr>
          <w:p w14:paraId="416FE29E" w14:textId="7A90D035" w:rsidR="00C74D59" w:rsidRPr="00555A7D" w:rsidRDefault="00C74D59" w:rsidP="00C74D59">
            <w:pPr>
              <w:spacing w:line="276" w:lineRule="auto"/>
              <w:ind w:left="-149" w:right="-120" w:hanging="10"/>
              <w:contextualSpacing/>
              <w:jc w:val="center"/>
              <w:rPr>
                <w:rFonts w:ascii="GHEA Grapalat" w:eastAsiaTheme="minorHAnsi" w:hAnsi="GHEA Grapalat" w:cstheme="minorBidi"/>
                <w:sz w:val="20"/>
                <w:szCs w:val="20"/>
                <w:lang w:val="hy-AM"/>
              </w:rPr>
            </w:pPr>
            <w:r w:rsidRPr="00992D0C">
              <w:rPr>
                <w:rFonts w:ascii="GHEA Grapalat" w:eastAsiaTheme="minorHAnsi" w:hAnsi="GHEA Grapalat" w:cstheme="minorBidi"/>
                <w:sz w:val="20"/>
                <w:szCs w:val="20"/>
              </w:rPr>
              <w:t>659.8</w:t>
            </w:r>
          </w:p>
        </w:tc>
        <w:tc>
          <w:tcPr>
            <w:tcW w:w="751" w:type="dxa"/>
            <w:vAlign w:val="center"/>
          </w:tcPr>
          <w:p w14:paraId="7C559E50" w14:textId="20908C07" w:rsidR="00C74D59" w:rsidRPr="00555A7D" w:rsidRDefault="00C74D59" w:rsidP="00C74D59">
            <w:pPr>
              <w:spacing w:line="276" w:lineRule="auto"/>
              <w:ind w:left="-59" w:right="-120" w:hanging="90"/>
              <w:contextualSpacing/>
              <w:jc w:val="center"/>
              <w:rPr>
                <w:rFonts w:ascii="GHEA Grapalat" w:eastAsiaTheme="minorHAnsi" w:hAnsi="GHEA Grapalat" w:cstheme="minorBidi"/>
                <w:sz w:val="20"/>
                <w:szCs w:val="20"/>
                <w:lang w:val="hy-AM"/>
              </w:rPr>
            </w:pPr>
            <w:r w:rsidRPr="00992D0C">
              <w:rPr>
                <w:rFonts w:ascii="GHEA Grapalat" w:eastAsiaTheme="minorHAnsi" w:hAnsi="GHEA Grapalat" w:cstheme="minorBidi"/>
                <w:sz w:val="20"/>
                <w:szCs w:val="20"/>
              </w:rPr>
              <w:t>694.6</w:t>
            </w:r>
          </w:p>
        </w:tc>
        <w:tc>
          <w:tcPr>
            <w:tcW w:w="751" w:type="dxa"/>
            <w:vAlign w:val="center"/>
          </w:tcPr>
          <w:p w14:paraId="7BA757DF" w14:textId="64589C04" w:rsidR="00C74D59" w:rsidRPr="00555A7D" w:rsidRDefault="00C74D59" w:rsidP="00C708BB">
            <w:pPr>
              <w:spacing w:line="276" w:lineRule="auto"/>
              <w:ind w:left="-89" w:right="-90"/>
              <w:contextualSpacing/>
              <w:jc w:val="center"/>
              <w:rPr>
                <w:rFonts w:ascii="GHEA Grapalat" w:eastAsiaTheme="minorHAnsi" w:hAnsi="GHEA Grapalat" w:cstheme="minorBidi"/>
                <w:sz w:val="20"/>
                <w:szCs w:val="20"/>
                <w:lang w:val="hy-AM"/>
              </w:rPr>
            </w:pPr>
            <w:r w:rsidRPr="00992D0C">
              <w:rPr>
                <w:rFonts w:ascii="GHEA Grapalat" w:eastAsiaTheme="minorHAnsi" w:hAnsi="GHEA Grapalat" w:cstheme="minorBidi"/>
                <w:sz w:val="20"/>
                <w:szCs w:val="20"/>
              </w:rPr>
              <w:t>683.0</w:t>
            </w:r>
          </w:p>
        </w:tc>
        <w:tc>
          <w:tcPr>
            <w:tcW w:w="751" w:type="dxa"/>
            <w:vAlign w:val="center"/>
          </w:tcPr>
          <w:p w14:paraId="4C6D6459" w14:textId="36663D7D" w:rsidR="00C74D59" w:rsidRPr="00992D0C" w:rsidRDefault="00C74D59" w:rsidP="00C74D59">
            <w:pPr>
              <w:spacing w:line="276" w:lineRule="auto"/>
              <w:ind w:left="-134" w:right="-150"/>
              <w:contextualSpacing/>
              <w:jc w:val="center"/>
              <w:rPr>
                <w:rFonts w:ascii="GHEA Grapalat" w:eastAsiaTheme="minorHAnsi" w:hAnsi="GHEA Grapalat" w:cstheme="minorBidi"/>
                <w:sz w:val="20"/>
                <w:szCs w:val="20"/>
                <w:lang w:val="hy-AM"/>
              </w:rPr>
            </w:pPr>
            <w:r w:rsidRPr="00555A7D">
              <w:rPr>
                <w:rFonts w:ascii="GHEA Grapalat" w:eastAsiaTheme="minorHAnsi" w:hAnsi="GHEA Grapalat" w:cstheme="minorBidi"/>
                <w:sz w:val="20"/>
                <w:szCs w:val="20"/>
              </w:rPr>
              <w:t>726</w:t>
            </w:r>
            <w:r w:rsidRPr="00555A7D">
              <w:rPr>
                <w:rFonts w:ascii="Cambria Math" w:eastAsiaTheme="minorHAnsi" w:hAnsi="Cambria Math" w:cstheme="minorBidi"/>
                <w:sz w:val="20"/>
                <w:szCs w:val="20"/>
                <w:lang w:val="hy-AM"/>
              </w:rPr>
              <w:t>․</w:t>
            </w:r>
            <w:r w:rsidRPr="00555A7D">
              <w:rPr>
                <w:rFonts w:ascii="GHEA Grapalat" w:eastAsiaTheme="minorHAnsi" w:hAnsi="GHEA Grapalat" w:cstheme="minorBidi"/>
                <w:sz w:val="20"/>
                <w:szCs w:val="20"/>
              </w:rPr>
              <w:t>8</w:t>
            </w:r>
          </w:p>
        </w:tc>
        <w:tc>
          <w:tcPr>
            <w:tcW w:w="751" w:type="dxa"/>
            <w:vAlign w:val="center"/>
          </w:tcPr>
          <w:p w14:paraId="26678D3C" w14:textId="0B51BDCE" w:rsidR="00C74D59" w:rsidRPr="00992D0C" w:rsidRDefault="00C74D59" w:rsidP="00C74D59">
            <w:pPr>
              <w:spacing w:line="276" w:lineRule="auto"/>
              <w:contextualSpacing/>
              <w:jc w:val="center"/>
              <w:rPr>
                <w:rFonts w:ascii="GHEA Grapalat" w:eastAsiaTheme="minorHAnsi" w:hAnsi="GHEA Grapalat" w:cstheme="minorBidi"/>
                <w:sz w:val="20"/>
                <w:szCs w:val="20"/>
                <w:lang w:val="hy-AM"/>
              </w:rPr>
            </w:pPr>
            <w:r w:rsidRPr="00555A7D">
              <w:rPr>
                <w:rFonts w:ascii="GHEA Grapalat" w:eastAsiaTheme="minorHAnsi" w:hAnsi="GHEA Grapalat" w:cstheme="minorBidi"/>
                <w:sz w:val="20"/>
                <w:szCs w:val="20"/>
              </w:rPr>
              <w:t>720</w:t>
            </w:r>
            <w:r w:rsidRPr="00555A7D">
              <w:rPr>
                <w:rFonts w:ascii="Cambria Math" w:eastAsiaTheme="minorHAnsi" w:hAnsi="Cambria Math" w:cs="Cambria Math"/>
                <w:sz w:val="20"/>
                <w:szCs w:val="20"/>
              </w:rPr>
              <w:t>․</w:t>
            </w:r>
            <w:r w:rsidRPr="00555A7D">
              <w:rPr>
                <w:rFonts w:ascii="GHEA Grapalat" w:eastAsiaTheme="minorHAnsi" w:hAnsi="GHEA Grapalat" w:cstheme="minorBidi"/>
                <w:sz w:val="20"/>
                <w:szCs w:val="20"/>
              </w:rPr>
              <w:t>6</w:t>
            </w:r>
          </w:p>
        </w:tc>
        <w:tc>
          <w:tcPr>
            <w:tcW w:w="751" w:type="dxa"/>
            <w:vAlign w:val="center"/>
          </w:tcPr>
          <w:p w14:paraId="43B838B6" w14:textId="59EB2FB2" w:rsidR="00C74D59" w:rsidRPr="00992D0C" w:rsidRDefault="00C74D59" w:rsidP="00C74D59">
            <w:pPr>
              <w:spacing w:line="276" w:lineRule="auto"/>
              <w:contextualSpacing/>
              <w:jc w:val="center"/>
              <w:rPr>
                <w:rFonts w:ascii="GHEA Grapalat" w:eastAsiaTheme="minorHAnsi" w:hAnsi="GHEA Grapalat" w:cstheme="minorBidi"/>
                <w:sz w:val="20"/>
                <w:szCs w:val="20"/>
                <w:lang w:val="hy-AM"/>
              </w:rPr>
            </w:pPr>
            <w:r w:rsidRPr="00555A7D">
              <w:rPr>
                <w:rFonts w:ascii="GHEA Grapalat" w:eastAsiaTheme="minorHAnsi" w:hAnsi="GHEA Grapalat" w:cstheme="minorBidi"/>
                <w:sz w:val="20"/>
                <w:szCs w:val="20"/>
              </w:rPr>
              <w:t>754</w:t>
            </w:r>
            <w:r w:rsidRPr="00555A7D">
              <w:rPr>
                <w:rFonts w:ascii="Cambria Math" w:eastAsiaTheme="minorHAnsi" w:hAnsi="Cambria Math" w:cs="Cambria Math"/>
                <w:sz w:val="20"/>
                <w:szCs w:val="20"/>
              </w:rPr>
              <w:t>․</w:t>
            </w:r>
            <w:r w:rsidRPr="00555A7D">
              <w:rPr>
                <w:rFonts w:ascii="GHEA Grapalat" w:eastAsiaTheme="minorHAnsi" w:hAnsi="GHEA Grapalat" w:cstheme="minorBidi"/>
                <w:sz w:val="20"/>
                <w:szCs w:val="20"/>
              </w:rPr>
              <w:t>6</w:t>
            </w:r>
          </w:p>
        </w:tc>
        <w:tc>
          <w:tcPr>
            <w:tcW w:w="751" w:type="dxa"/>
            <w:vAlign w:val="center"/>
          </w:tcPr>
          <w:p w14:paraId="23FB249D" w14:textId="2E91B1C8" w:rsidR="00C74D59" w:rsidRPr="00992D0C" w:rsidRDefault="00C74D59" w:rsidP="00C74D59">
            <w:pPr>
              <w:spacing w:line="276" w:lineRule="auto"/>
              <w:contextualSpacing/>
              <w:jc w:val="center"/>
              <w:rPr>
                <w:rFonts w:ascii="GHEA Grapalat" w:eastAsiaTheme="minorHAnsi" w:hAnsi="GHEA Grapalat" w:cstheme="minorBidi"/>
                <w:sz w:val="20"/>
                <w:szCs w:val="20"/>
                <w:lang w:val="hy-AM"/>
              </w:rPr>
            </w:pPr>
            <w:r w:rsidRPr="00555A7D">
              <w:rPr>
                <w:rFonts w:ascii="GHEA Grapalat" w:eastAsiaTheme="minorHAnsi" w:hAnsi="GHEA Grapalat" w:cstheme="minorBidi"/>
                <w:sz w:val="20"/>
                <w:szCs w:val="20"/>
              </w:rPr>
              <w:t>7</w:t>
            </w:r>
            <w:r w:rsidRPr="00992D0C">
              <w:rPr>
                <w:rFonts w:ascii="GHEA Grapalat" w:eastAsiaTheme="minorHAnsi" w:hAnsi="GHEA Grapalat" w:cstheme="minorBidi"/>
                <w:sz w:val="20"/>
                <w:szCs w:val="20"/>
                <w:lang w:val="hy-AM"/>
              </w:rPr>
              <w:t>10</w:t>
            </w:r>
            <w:r w:rsidRPr="00555A7D">
              <w:rPr>
                <w:rFonts w:ascii="GHEA Grapalat" w:eastAsiaTheme="minorHAnsi" w:hAnsi="GHEA Grapalat" w:cstheme="minorBidi"/>
                <w:sz w:val="20"/>
                <w:szCs w:val="20"/>
              </w:rPr>
              <w:t>.</w:t>
            </w:r>
            <w:r w:rsidRPr="00992D0C">
              <w:rPr>
                <w:rFonts w:ascii="GHEA Grapalat" w:eastAsiaTheme="minorHAnsi" w:hAnsi="GHEA Grapalat" w:cstheme="minorBidi"/>
                <w:sz w:val="20"/>
                <w:szCs w:val="20"/>
                <w:lang w:val="hy-AM"/>
              </w:rPr>
              <w:t>4</w:t>
            </w:r>
          </w:p>
        </w:tc>
        <w:tc>
          <w:tcPr>
            <w:tcW w:w="751" w:type="dxa"/>
            <w:vAlign w:val="center"/>
          </w:tcPr>
          <w:p w14:paraId="4E345CDE" w14:textId="6188F5E8" w:rsidR="00C74D59" w:rsidRPr="002D6D13" w:rsidRDefault="002D6D13" w:rsidP="00C74D59">
            <w:pPr>
              <w:spacing w:line="276" w:lineRule="auto"/>
              <w:contextualSpacing/>
              <w:jc w:val="center"/>
              <w:rPr>
                <w:rFonts w:ascii="Cambria Math" w:eastAsiaTheme="minorHAnsi" w:hAnsi="Cambria Math" w:cstheme="minorBidi"/>
                <w:sz w:val="20"/>
                <w:szCs w:val="20"/>
                <w:lang w:val="hy-AM"/>
              </w:rPr>
            </w:pPr>
            <w:r>
              <w:rPr>
                <w:rFonts w:ascii="GHEA Grapalat" w:eastAsiaTheme="minorHAnsi" w:hAnsi="GHEA Grapalat" w:cstheme="minorBidi"/>
                <w:sz w:val="20"/>
                <w:szCs w:val="20"/>
                <w:lang w:val="hy-AM"/>
              </w:rPr>
              <w:t>749</w:t>
            </w:r>
            <w:r>
              <w:rPr>
                <w:rFonts w:ascii="Cambria Math" w:eastAsiaTheme="minorHAnsi" w:hAnsi="Cambria Math" w:cstheme="minorBidi"/>
                <w:sz w:val="20"/>
                <w:szCs w:val="20"/>
                <w:lang w:val="hy-AM"/>
              </w:rPr>
              <w:t>․1</w:t>
            </w:r>
          </w:p>
        </w:tc>
      </w:tr>
    </w:tbl>
    <w:p w14:paraId="210C6F4B" w14:textId="77777777" w:rsidR="00D60249" w:rsidRPr="00D60249" w:rsidRDefault="00D60249" w:rsidP="00EA59F3">
      <w:pPr>
        <w:spacing w:line="360" w:lineRule="auto"/>
        <w:contextualSpacing/>
        <w:jc w:val="both"/>
        <w:rPr>
          <w:rFonts w:ascii="GHEA Grapalat" w:hAnsi="GHEA Grapalat"/>
          <w:lang w:val="hy-AM"/>
        </w:rPr>
      </w:pPr>
    </w:p>
    <w:p w14:paraId="5EA22906" w14:textId="0E0CA1E0" w:rsidR="00EA59F3" w:rsidRPr="00D60249" w:rsidRDefault="00EA59F3" w:rsidP="00EA59F3">
      <w:pPr>
        <w:spacing w:line="360" w:lineRule="auto"/>
        <w:ind w:firstLine="720"/>
        <w:contextualSpacing/>
        <w:jc w:val="both"/>
        <w:rPr>
          <w:rFonts w:ascii="GHEA Grapalat" w:hAnsi="GHEA Grapalat"/>
          <w:lang w:val="hy-AM"/>
        </w:rPr>
      </w:pPr>
    </w:p>
    <w:p w14:paraId="15AAC7EC" w14:textId="02424D94" w:rsidR="00EA59F3" w:rsidRPr="00EC3CE1" w:rsidRDefault="001763D3" w:rsidP="001763D3">
      <w:pPr>
        <w:pStyle w:val="Heading1"/>
        <w:rPr>
          <w:b w:val="0"/>
          <w:bCs w:val="0"/>
        </w:rPr>
      </w:pPr>
      <w:bookmarkStart w:id="9" w:name="_Toc132624143"/>
      <w:bookmarkStart w:id="10" w:name="_Toc136264114"/>
      <w:r w:rsidRPr="00075A5C">
        <w:lastRenderedPageBreak/>
        <w:t>3</w:t>
      </w:r>
      <w:r w:rsidR="00EA59F3" w:rsidRPr="00075A5C">
        <w:rPr>
          <w:rFonts w:ascii="Cambria Math" w:hAnsi="Cambria Math" w:cs="Cambria Math"/>
        </w:rPr>
        <w:t>․</w:t>
      </w:r>
      <w:r w:rsidR="00EA59F3" w:rsidRPr="00EC3CE1">
        <w:t xml:space="preserve"> ԱՌԱՋՆԱՀԵՐԹՈՒԹՅՈՒՆՆԵՐԸ</w:t>
      </w:r>
      <w:bookmarkEnd w:id="9"/>
      <w:bookmarkEnd w:id="10"/>
    </w:p>
    <w:p w14:paraId="359AA97B" w14:textId="07BAD244" w:rsidR="00EA59F3" w:rsidRDefault="00EA59F3" w:rsidP="001763D3">
      <w:pPr>
        <w:pStyle w:val="Heading1"/>
      </w:pPr>
    </w:p>
    <w:p w14:paraId="252123D7" w14:textId="0EC58469" w:rsidR="00146DF4" w:rsidRPr="009D260D" w:rsidRDefault="00075A5C" w:rsidP="00146DF4">
      <w:pPr>
        <w:spacing w:line="360" w:lineRule="auto"/>
        <w:ind w:firstLine="720"/>
        <w:contextualSpacing/>
        <w:jc w:val="both"/>
        <w:rPr>
          <w:rFonts w:ascii="Cambria Math" w:hAnsi="Cambria Math"/>
          <w:lang w:val="hy-AM"/>
        </w:rPr>
      </w:pPr>
      <w:r>
        <w:rPr>
          <w:rFonts w:ascii="GHEA Grapalat" w:hAnsi="GHEA Grapalat"/>
          <w:lang w:val="hy-AM"/>
        </w:rPr>
        <w:t>10</w:t>
      </w:r>
      <w:r>
        <w:rPr>
          <w:rFonts w:ascii="Cambria Math" w:hAnsi="Cambria Math"/>
          <w:lang w:val="hy-AM"/>
        </w:rPr>
        <w:t xml:space="preserve">․ </w:t>
      </w:r>
      <w:r w:rsidR="00146DF4">
        <w:rPr>
          <w:rFonts w:ascii="GHEA Grapalat" w:hAnsi="GHEA Grapalat"/>
          <w:lang w:val="hy-AM"/>
        </w:rPr>
        <w:t>Մեր երկրի անասնաբուծության ներդաշնակ զարգացման նպատակով անհրաժեշտ է նկատի ունենալ հետևյալ առաջնահերթություննե</w:t>
      </w:r>
      <w:r w:rsidR="00146DF4" w:rsidRPr="00013999">
        <w:rPr>
          <w:rFonts w:ascii="GHEA Grapalat" w:hAnsi="GHEA Grapalat"/>
          <w:lang w:val="hy-AM"/>
        </w:rPr>
        <w:t>րը</w:t>
      </w:r>
      <w:r w:rsidR="009D260D">
        <w:rPr>
          <w:rFonts w:ascii="Cambria Math" w:hAnsi="Cambria Math"/>
          <w:lang w:val="hy-AM"/>
        </w:rPr>
        <w:t>․</w:t>
      </w:r>
    </w:p>
    <w:p w14:paraId="737660F9" w14:textId="1B2B52EA" w:rsidR="00EA59F3" w:rsidRPr="00C77BE1" w:rsidRDefault="009D260D" w:rsidP="00C77BE1">
      <w:pPr>
        <w:pStyle w:val="ListParagraph"/>
        <w:numPr>
          <w:ilvl w:val="0"/>
          <w:numId w:val="9"/>
        </w:numPr>
        <w:spacing w:line="360" w:lineRule="auto"/>
        <w:ind w:left="0" w:firstLine="720"/>
        <w:jc w:val="both"/>
        <w:rPr>
          <w:rFonts w:ascii="GHEA Grapalat" w:hAnsi="GHEA Grapalat"/>
          <w:b/>
          <w:bCs/>
          <w:lang w:val="hy-AM"/>
        </w:rPr>
      </w:pPr>
      <w:r>
        <w:rPr>
          <w:rFonts w:ascii="GHEA Grapalat" w:hAnsi="GHEA Grapalat"/>
          <w:lang w:val="hy-AM"/>
        </w:rPr>
        <w:t>գ</w:t>
      </w:r>
      <w:r w:rsidR="00EA59F3" w:rsidRPr="009D260D">
        <w:rPr>
          <w:rFonts w:ascii="GHEA Grapalat" w:hAnsi="GHEA Grapalat"/>
          <w:lang w:val="hy-AM"/>
        </w:rPr>
        <w:t xml:space="preserve">յուղատնտեսական կենդանիների </w:t>
      </w:r>
      <w:r w:rsidR="00DD267C" w:rsidRPr="009D260D">
        <w:rPr>
          <w:rFonts w:ascii="GHEA Grapalat" w:hAnsi="GHEA Grapalat"/>
          <w:lang w:val="hy-AM"/>
        </w:rPr>
        <w:t>մթերատվության բարձրացումը</w:t>
      </w:r>
      <w:r w:rsidR="00C77BE1" w:rsidRPr="009D260D">
        <w:rPr>
          <w:rFonts w:ascii="GHEA Grapalat" w:hAnsi="GHEA Grapalat"/>
          <w:lang w:val="hy-AM"/>
        </w:rPr>
        <w:t xml:space="preserve">, որը </w:t>
      </w:r>
      <w:r w:rsidR="00DD267C" w:rsidRPr="00C77BE1">
        <w:rPr>
          <w:rFonts w:ascii="GHEA Grapalat" w:hAnsi="GHEA Grapalat"/>
          <w:lang w:val="hy-AM"/>
        </w:rPr>
        <w:t>թերևս, երկրի անասնաբուծության առջև ծառացած ամենագլխավոր առաջնա</w:t>
      </w:r>
      <w:r w:rsidR="00CB590C" w:rsidRPr="00C77BE1">
        <w:rPr>
          <w:rFonts w:ascii="GHEA Grapalat" w:hAnsi="GHEA Grapalat"/>
          <w:lang w:val="hy-AM"/>
        </w:rPr>
        <w:t>յն</w:t>
      </w:r>
      <w:r w:rsidR="00DD267C" w:rsidRPr="00C77BE1">
        <w:rPr>
          <w:rFonts w:ascii="GHEA Grapalat" w:hAnsi="GHEA Grapalat"/>
          <w:lang w:val="hy-AM"/>
        </w:rPr>
        <w:t xml:space="preserve">ությունն է, քանզի մեր հանրապետությունում բուծվող գյուղատնտեսական կենդանիների մթերատվության միջին ցուցանիշները տասնամյակներ շարունակ </w:t>
      </w:r>
      <w:r w:rsidR="000A5C57" w:rsidRPr="00C77BE1">
        <w:rPr>
          <w:rFonts w:ascii="GHEA Grapalat" w:hAnsi="GHEA Grapalat"/>
          <w:lang w:val="hy-AM"/>
        </w:rPr>
        <w:t>3-4</w:t>
      </w:r>
      <w:r w:rsidR="00DD267C" w:rsidRPr="00C77BE1">
        <w:rPr>
          <w:rFonts w:ascii="GHEA Grapalat" w:hAnsi="GHEA Grapalat"/>
          <w:lang w:val="hy-AM"/>
        </w:rPr>
        <w:t xml:space="preserve"> անգամ զիջում են զարգացած երկրների համ</w:t>
      </w:r>
      <w:r w:rsidR="00F50A46" w:rsidRPr="00C77BE1">
        <w:rPr>
          <w:rFonts w:ascii="GHEA Grapalat" w:hAnsi="GHEA Grapalat"/>
          <w:lang w:val="hy-AM"/>
        </w:rPr>
        <w:t>ա</w:t>
      </w:r>
      <w:r w:rsidR="00DD267C" w:rsidRPr="00C77BE1">
        <w:rPr>
          <w:rFonts w:ascii="GHEA Grapalat" w:hAnsi="GHEA Grapalat"/>
          <w:lang w:val="hy-AM"/>
        </w:rPr>
        <w:t>նման ցուցանիշներին։ Այնուամենայնիվ</w:t>
      </w:r>
      <w:r w:rsidR="00A43228" w:rsidRPr="00C77BE1">
        <w:rPr>
          <w:rFonts w:ascii="GHEA Grapalat" w:hAnsi="GHEA Grapalat"/>
          <w:lang w:val="hy-AM"/>
        </w:rPr>
        <w:t>,</w:t>
      </w:r>
      <w:r w:rsidR="00DD267C" w:rsidRPr="00C77BE1">
        <w:rPr>
          <w:rFonts w:ascii="GHEA Grapalat" w:hAnsi="GHEA Grapalat"/>
          <w:lang w:val="hy-AM"/>
        </w:rPr>
        <w:t>կենդանիների ցածր մթերատվությունը չպետք է դիտարկել որպես խոչընդոտ, այլ խնդիր, որի լուծումը թո</w:t>
      </w:r>
      <w:r w:rsidR="00F50A46" w:rsidRPr="00C77BE1">
        <w:rPr>
          <w:rFonts w:ascii="GHEA Grapalat" w:hAnsi="GHEA Grapalat"/>
          <w:lang w:val="hy-AM"/>
        </w:rPr>
        <w:t>ւ</w:t>
      </w:r>
      <w:r w:rsidR="00DD267C" w:rsidRPr="00C77BE1">
        <w:rPr>
          <w:rFonts w:ascii="GHEA Grapalat" w:hAnsi="GHEA Grapalat"/>
          <w:lang w:val="hy-AM"/>
        </w:rPr>
        <w:t>յլ կտա առանց գլխաքանակի կտրուկ ավելացման էականորեն ավելացնել կենդանական ծագման մթերքների արտադրության ծավալները, ինչը  սահմանափակ հողատարածք ունեցող երկրների համար հանդիսանում է</w:t>
      </w:r>
      <w:r w:rsidR="00F50A46" w:rsidRPr="00C77BE1">
        <w:rPr>
          <w:rFonts w:ascii="GHEA Grapalat" w:hAnsi="GHEA Grapalat"/>
          <w:lang w:val="hy-AM"/>
        </w:rPr>
        <w:t xml:space="preserve"> </w:t>
      </w:r>
      <w:r w:rsidR="00DD267C" w:rsidRPr="00C77BE1">
        <w:rPr>
          <w:rFonts w:ascii="GHEA Grapalat" w:hAnsi="GHEA Grapalat"/>
          <w:lang w:val="hy-AM"/>
        </w:rPr>
        <w:t xml:space="preserve">առանցքային մարտավարական քայլերից մեկը։ </w:t>
      </w:r>
      <w:r w:rsidR="00FE68DE" w:rsidRPr="00C77BE1">
        <w:rPr>
          <w:rFonts w:ascii="GHEA Grapalat" w:hAnsi="GHEA Grapalat"/>
          <w:lang w:val="hy-AM"/>
        </w:rPr>
        <w:t>Գյուղատնտեսական կենդանիների բարձր մթերատվություն ունեցող երկրների փորձը ցույց է տալիս, որ մթերատվության բարձրացման ամենաարդյունավետ և համեմատաբար կարճատև ուղին դա բարձր մթերատու ցեղերի բուծումն է և այդ ցեղերի գենոֆոնդի օգտագործումը տեղական ցեղերի տոհմային և մթերատու հատկանիշները կատարելագործելու նպատակով։</w:t>
      </w:r>
      <w:r w:rsidR="00F50A46" w:rsidRPr="00C77BE1">
        <w:rPr>
          <w:rFonts w:ascii="GHEA Grapalat" w:hAnsi="GHEA Grapalat"/>
          <w:lang w:val="hy-AM"/>
        </w:rPr>
        <w:t xml:space="preserve"> </w:t>
      </w:r>
      <w:r w:rsidR="00FE68DE" w:rsidRPr="00C77BE1">
        <w:rPr>
          <w:rFonts w:ascii="GHEA Grapalat" w:hAnsi="GHEA Grapalat"/>
          <w:lang w:val="hy-AM"/>
        </w:rPr>
        <w:t>Նման մոտեցումը ենթադրում է հետևողական և տևական գործընթաց, համընդհանուր ջան</w:t>
      </w:r>
      <w:r w:rsidR="00A43228" w:rsidRPr="00C77BE1">
        <w:rPr>
          <w:rFonts w:ascii="GHEA Grapalat" w:hAnsi="GHEA Grapalat"/>
          <w:lang w:val="hy-AM"/>
        </w:rPr>
        <w:t>քեր</w:t>
      </w:r>
      <w:r w:rsidR="00FE68DE" w:rsidRPr="00C77BE1">
        <w:rPr>
          <w:rFonts w:ascii="GHEA Grapalat" w:hAnsi="GHEA Grapalat"/>
          <w:lang w:val="hy-AM"/>
        </w:rPr>
        <w:t xml:space="preserve"> և ուղղորդված գործունեություն՝ անասնաբուծության բոլոր ոլորտներում։ Այս տեսանկյունից անհրաժեշտ կլինի ընդլայնել համաշխարհային ճանաչում ունեցող գյուղատնտեսական կենդանիների տարբեր տեսակների դասական ցեղերի տոհմային առանձնյակների ներկրումը, դրանց տեղական վերարտադրության կազմակերպումը և գենոֆոնդի օգտագործումը տոհմասելեկցիոն աշխատանքներում՝ կարևորելով գյուղատնտեսական կենդանիների արհեստական սերմնավորման գործոնը</w:t>
      </w:r>
      <w:r w:rsidRPr="009D260D">
        <w:rPr>
          <w:rFonts w:ascii="GHEA Grapalat" w:hAnsi="GHEA Grapalat"/>
          <w:lang w:val="hy-AM"/>
        </w:rPr>
        <w:t>,</w:t>
      </w:r>
      <w:r w:rsidR="00FE68DE" w:rsidRPr="00C77BE1">
        <w:rPr>
          <w:rFonts w:ascii="GHEA Grapalat" w:hAnsi="GHEA Grapalat"/>
          <w:lang w:val="hy-AM"/>
        </w:rPr>
        <w:t xml:space="preserve"> </w:t>
      </w:r>
      <w:r w:rsidR="00F0368C" w:rsidRPr="00C77BE1">
        <w:rPr>
          <w:rFonts w:ascii="GHEA Grapalat" w:hAnsi="GHEA Grapalat"/>
          <w:lang w:val="hy-AM"/>
        </w:rPr>
        <w:t xml:space="preserve">  </w:t>
      </w:r>
    </w:p>
    <w:p w14:paraId="2B7A9EB1" w14:textId="6255C170" w:rsidR="00047B9B" w:rsidRDefault="00D14D55" w:rsidP="009D260D">
      <w:pPr>
        <w:pStyle w:val="ListParagraph"/>
        <w:numPr>
          <w:ilvl w:val="0"/>
          <w:numId w:val="9"/>
        </w:numPr>
        <w:spacing w:line="360" w:lineRule="auto"/>
        <w:ind w:left="0"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lastRenderedPageBreak/>
        <w:t>հ</w:t>
      </w:r>
      <w:r w:rsidR="0076463F" w:rsidRPr="009D260D">
        <w:rPr>
          <w:rFonts w:ascii="GHEA Grapalat" w:hAnsi="GHEA Grapalat"/>
          <w:lang w:val="hy-AM"/>
        </w:rPr>
        <w:t xml:space="preserve">անրապետության տարբեր տարածաշրջանների </w:t>
      </w:r>
      <w:r w:rsidR="008F2093" w:rsidRPr="009D260D">
        <w:rPr>
          <w:rFonts w:ascii="GHEA Grapalat" w:hAnsi="GHEA Grapalat"/>
          <w:lang w:val="hy-AM"/>
        </w:rPr>
        <w:t xml:space="preserve">բնակլիմայական և տնտեսական </w:t>
      </w:r>
      <w:r w:rsidR="008A1E06" w:rsidRPr="009D260D">
        <w:rPr>
          <w:rFonts w:ascii="GHEA Grapalat" w:hAnsi="GHEA Grapalat"/>
          <w:lang w:val="hy-AM"/>
        </w:rPr>
        <w:t>հնարավորությունների</w:t>
      </w:r>
      <w:r w:rsidR="0076463F" w:rsidRPr="009D260D">
        <w:rPr>
          <w:rFonts w:ascii="GHEA Grapalat" w:hAnsi="GHEA Grapalat"/>
          <w:lang w:val="hy-AM"/>
        </w:rPr>
        <w:t xml:space="preserve"> լիարժեք </w:t>
      </w:r>
      <w:r w:rsidR="00F0368C" w:rsidRPr="009D260D">
        <w:rPr>
          <w:rFonts w:ascii="GHEA Grapalat" w:hAnsi="GHEA Grapalat"/>
          <w:lang w:val="hy-AM"/>
        </w:rPr>
        <w:t xml:space="preserve">և </w:t>
      </w:r>
      <w:r w:rsidR="0076463F" w:rsidRPr="009D260D">
        <w:rPr>
          <w:rFonts w:ascii="GHEA Grapalat" w:hAnsi="GHEA Grapalat"/>
          <w:lang w:val="hy-AM"/>
        </w:rPr>
        <w:t>արդյունավետ օգտագործ</w:t>
      </w:r>
      <w:r w:rsidR="009D260D">
        <w:rPr>
          <w:rFonts w:ascii="GHEA Grapalat" w:hAnsi="GHEA Grapalat"/>
          <w:lang w:val="hy-AM"/>
        </w:rPr>
        <w:t>ման անհրաժեշտությունը</w:t>
      </w:r>
      <w:r w:rsidR="0076463F">
        <w:rPr>
          <w:rFonts w:ascii="GHEA Grapalat" w:hAnsi="GHEA Grapalat"/>
          <w:lang w:val="hy-AM"/>
        </w:rPr>
        <w:t xml:space="preserve"> հրամայական են դարձնում անասնաբուծության ոլորտում կիրառել տարբերակված </w:t>
      </w:r>
      <w:r w:rsidR="00A3205E">
        <w:rPr>
          <w:rFonts w:ascii="GHEA Grapalat" w:hAnsi="GHEA Grapalat"/>
          <w:lang w:val="hy-AM"/>
        </w:rPr>
        <w:t xml:space="preserve">մոտեցումներ՝ հաշվի առնելով տվյալ տեղանքի </w:t>
      </w:r>
      <w:r w:rsidR="009D260D">
        <w:rPr>
          <w:rFonts w:ascii="GHEA Grapalat" w:hAnsi="GHEA Grapalat"/>
          <w:lang w:val="hy-AM"/>
        </w:rPr>
        <w:t>առանձնահատկ</w:t>
      </w:r>
      <w:r w:rsidR="00A3205E">
        <w:rPr>
          <w:rFonts w:ascii="GHEA Grapalat" w:hAnsi="GHEA Grapalat"/>
          <w:lang w:val="hy-AM"/>
        </w:rPr>
        <w:t>ությո</w:t>
      </w:r>
      <w:r w:rsidR="00F0368C">
        <w:rPr>
          <w:rFonts w:ascii="GHEA Grapalat" w:hAnsi="GHEA Grapalat"/>
          <w:lang w:val="hy-AM"/>
        </w:rPr>
        <w:t>ւ</w:t>
      </w:r>
      <w:r w:rsidR="00A3205E">
        <w:rPr>
          <w:rFonts w:ascii="GHEA Grapalat" w:hAnsi="GHEA Grapalat"/>
          <w:lang w:val="hy-AM"/>
        </w:rPr>
        <w:t>նները։ Այդ իսկ պատճառով անհրաժեշտ է հաշվի առնել տվյալ տարածաշրջանի բնակլիմայական պայմանները և տնտեսական ներուժը</w:t>
      </w:r>
      <w:r w:rsidR="00F0368C">
        <w:rPr>
          <w:rFonts w:ascii="GHEA Grapalat" w:hAnsi="GHEA Grapalat"/>
          <w:lang w:val="hy-AM"/>
        </w:rPr>
        <w:t xml:space="preserve"> </w:t>
      </w:r>
      <w:r w:rsidR="00A3205E">
        <w:rPr>
          <w:rFonts w:ascii="GHEA Grapalat" w:hAnsi="GHEA Grapalat"/>
          <w:lang w:val="hy-AM"/>
        </w:rPr>
        <w:t xml:space="preserve">և դրան համապատասխան ընտրել անասնաբուծության վարման այս կամ այն համակարգը, ինչը թույլ կտա բարձրացնել անասնաբուծության տարբեր </w:t>
      </w:r>
      <w:r w:rsidR="000A5C57">
        <w:rPr>
          <w:rFonts w:ascii="GHEA Grapalat" w:hAnsi="GHEA Grapalat"/>
          <w:lang w:val="hy-AM"/>
        </w:rPr>
        <w:t>ճյուղեր</w:t>
      </w:r>
      <w:r w:rsidR="00A3205E">
        <w:rPr>
          <w:rFonts w:ascii="GHEA Grapalat" w:hAnsi="GHEA Grapalat"/>
          <w:lang w:val="hy-AM"/>
        </w:rPr>
        <w:t>ի արդյունավետությունը և առավել լիարժեք օգտագործել առկա բնատնտեսական ներուժը։ Մինչդեռ անասնաբուծության վարման համակարգը ենթ</w:t>
      </w:r>
      <w:r w:rsidR="00F4721D">
        <w:rPr>
          <w:rFonts w:ascii="GHEA Grapalat" w:hAnsi="GHEA Grapalat"/>
          <w:lang w:val="hy-AM"/>
        </w:rPr>
        <w:t>ա</w:t>
      </w:r>
      <w:r w:rsidR="00A3205E">
        <w:rPr>
          <w:rFonts w:ascii="GHEA Grapalat" w:hAnsi="GHEA Grapalat"/>
          <w:lang w:val="hy-AM"/>
        </w:rPr>
        <w:t>դրում է գյուղանտեսական կենդա</w:t>
      </w:r>
      <w:r w:rsidR="00F4721D">
        <w:rPr>
          <w:rFonts w:ascii="GHEA Grapalat" w:hAnsi="GHEA Grapalat"/>
          <w:lang w:val="hy-AM"/>
        </w:rPr>
        <w:t>ն</w:t>
      </w:r>
      <w:r w:rsidR="00A3205E">
        <w:rPr>
          <w:rFonts w:ascii="GHEA Grapalat" w:hAnsi="GHEA Grapalat"/>
          <w:lang w:val="hy-AM"/>
        </w:rPr>
        <w:t xml:space="preserve">իների այնպիսի տեսակների, իսկ միևնույն տեսակի շրջանակում նաև այնպիսի ցեղերի օգտագործում, որոնք գերազանց հարմարված լինելով տեղի բնակլիմայական պայմաններին կարող են ցուցաբերել </w:t>
      </w:r>
      <w:r w:rsidR="00106353">
        <w:rPr>
          <w:rFonts w:ascii="GHEA Grapalat" w:hAnsi="GHEA Grapalat"/>
          <w:lang w:val="hy-AM"/>
        </w:rPr>
        <w:t>առավելագույն մթերատվության մակարդակ</w:t>
      </w:r>
      <w:r w:rsidR="004A5692">
        <w:rPr>
          <w:rFonts w:ascii="GHEA Grapalat" w:hAnsi="GHEA Grapalat"/>
          <w:lang w:val="hy-AM"/>
        </w:rPr>
        <w:t>,</w:t>
      </w:r>
      <w:r w:rsidR="00106353">
        <w:rPr>
          <w:rFonts w:ascii="GHEA Grapalat" w:hAnsi="GHEA Grapalat"/>
          <w:lang w:val="hy-AM"/>
        </w:rPr>
        <w:t xml:space="preserve"> </w:t>
      </w:r>
      <w:r w:rsidR="00567422">
        <w:rPr>
          <w:rFonts w:ascii="GHEA Grapalat" w:hAnsi="GHEA Grapalat"/>
          <w:lang w:val="hy-AM"/>
        </w:rPr>
        <w:t>իսկ</w:t>
      </w:r>
      <w:r w:rsidR="00106353">
        <w:rPr>
          <w:rFonts w:ascii="GHEA Grapalat" w:hAnsi="GHEA Grapalat"/>
          <w:lang w:val="hy-AM"/>
        </w:rPr>
        <w:t xml:space="preserve"> իրենց մթերատվության ուղղությունը համահունչ է տվյալ տարածաշրջանի տնտեսական զարգացման հեռանկարներին։ Այս դեպքում առանցքային գործոն է դառնում գյուղատնտեսական կենդա</w:t>
      </w:r>
      <w:r w:rsidR="00093C17">
        <w:rPr>
          <w:rFonts w:ascii="GHEA Grapalat" w:hAnsi="GHEA Grapalat"/>
          <w:lang w:val="hy-AM"/>
        </w:rPr>
        <w:t>ն</w:t>
      </w:r>
      <w:r w:rsidR="00106353">
        <w:rPr>
          <w:rFonts w:ascii="GHEA Grapalat" w:hAnsi="GHEA Grapalat"/>
          <w:lang w:val="hy-AM"/>
        </w:rPr>
        <w:t>իների ցեղերի շրջանացումը, որի պարագայում հաջողության հասնելու հիմնական գրավականը կենդանիների տեսակների և ցեղերի ճիշտ ընտրությունն է։ Թեև ցեղերի շրջանացումը թույլ է տալիս առավել նպատակային և ինտենսիվ օգտագործել բնական կերահանդակները, այնուամենայնիվ դրան զուգահեռ կարևորվում է նաև կերարտադրության ճիշտ կազմակերպումը</w:t>
      </w:r>
      <w:r>
        <w:rPr>
          <w:rFonts w:ascii="GHEA Grapalat" w:hAnsi="GHEA Grapalat"/>
          <w:lang w:val="hy-AM"/>
        </w:rPr>
        <w:t>,</w:t>
      </w:r>
      <w:r w:rsidR="00093C17">
        <w:rPr>
          <w:rFonts w:ascii="GHEA Grapalat" w:hAnsi="GHEA Grapalat"/>
          <w:lang w:val="hy-AM"/>
        </w:rPr>
        <w:t xml:space="preserve"> </w:t>
      </w:r>
    </w:p>
    <w:p w14:paraId="4A8091FC" w14:textId="7DB4BD96" w:rsidR="00106353" w:rsidRPr="006E1FC1" w:rsidRDefault="00D14D55" w:rsidP="006E1FC1">
      <w:pPr>
        <w:pStyle w:val="ListParagraph"/>
        <w:numPr>
          <w:ilvl w:val="0"/>
          <w:numId w:val="9"/>
        </w:numPr>
        <w:spacing w:line="360" w:lineRule="auto"/>
        <w:ind w:left="0"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ո</w:t>
      </w:r>
      <w:r w:rsidR="00093C17" w:rsidRPr="006E1FC1">
        <w:rPr>
          <w:rFonts w:ascii="GHEA Grapalat" w:hAnsi="GHEA Grapalat"/>
          <w:lang w:val="hy-AM"/>
        </w:rPr>
        <w:t xml:space="preserve">լորտի մրցունակության </w:t>
      </w:r>
      <w:r w:rsidR="00F34D1E" w:rsidRPr="006E1FC1">
        <w:rPr>
          <w:rFonts w:ascii="GHEA Grapalat" w:hAnsi="GHEA Grapalat"/>
          <w:lang w:val="hy-AM"/>
        </w:rPr>
        <w:t>և</w:t>
      </w:r>
      <w:r w:rsidR="00093C17" w:rsidRPr="006E1FC1">
        <w:rPr>
          <w:rFonts w:ascii="GHEA Grapalat" w:hAnsi="GHEA Grapalat"/>
          <w:lang w:val="hy-AM"/>
        </w:rPr>
        <w:t xml:space="preserve"> արդյունավետության բարձրացումը</w:t>
      </w:r>
      <w:r w:rsidR="006E1FC1">
        <w:rPr>
          <w:rFonts w:ascii="GHEA Grapalat" w:hAnsi="GHEA Grapalat"/>
          <w:lang w:val="hy-AM"/>
        </w:rPr>
        <w:t xml:space="preserve"> կարևոր առաջնահերթություններից մեկն է, քանզի զ</w:t>
      </w:r>
      <w:r w:rsidR="004A5692" w:rsidRPr="006E1FC1">
        <w:rPr>
          <w:rFonts w:ascii="GHEA Grapalat" w:hAnsi="GHEA Grapalat"/>
          <w:lang w:val="hy-AM"/>
        </w:rPr>
        <w:t xml:space="preserve">արգացած, արդյունավետ </w:t>
      </w:r>
      <w:r w:rsidR="00AF6692" w:rsidRPr="006E1FC1">
        <w:rPr>
          <w:rFonts w:ascii="GHEA Grapalat" w:hAnsi="GHEA Grapalat"/>
          <w:lang w:val="hy-AM"/>
        </w:rPr>
        <w:t xml:space="preserve">գործող </w:t>
      </w:r>
      <w:r w:rsidR="00106353" w:rsidRPr="006E1FC1">
        <w:rPr>
          <w:rFonts w:ascii="GHEA Grapalat" w:hAnsi="GHEA Grapalat"/>
          <w:lang w:val="hy-AM"/>
        </w:rPr>
        <w:t xml:space="preserve">և մրցունակ անասնաբուծության ճյուղը </w:t>
      </w:r>
      <w:r w:rsidR="00AF6692" w:rsidRPr="006E1FC1">
        <w:rPr>
          <w:rFonts w:ascii="GHEA Grapalat" w:hAnsi="GHEA Grapalat"/>
          <w:lang w:val="hy-AM"/>
        </w:rPr>
        <w:t xml:space="preserve">ցանկացած երկրի տնտեսական զարգացման </w:t>
      </w:r>
      <w:r w:rsidR="00106353" w:rsidRPr="006E1FC1">
        <w:rPr>
          <w:rFonts w:ascii="GHEA Grapalat" w:hAnsi="GHEA Grapalat"/>
          <w:lang w:val="hy-AM"/>
        </w:rPr>
        <w:t>մակարդակը բ</w:t>
      </w:r>
      <w:r w:rsidR="00AF6692" w:rsidRPr="006E1FC1">
        <w:rPr>
          <w:rFonts w:ascii="GHEA Grapalat" w:hAnsi="GHEA Grapalat"/>
          <w:lang w:val="hy-AM"/>
        </w:rPr>
        <w:t>ն</w:t>
      </w:r>
      <w:r w:rsidR="00106353" w:rsidRPr="006E1FC1">
        <w:rPr>
          <w:rFonts w:ascii="GHEA Grapalat" w:hAnsi="GHEA Grapalat"/>
          <w:lang w:val="hy-AM"/>
        </w:rPr>
        <w:t xml:space="preserve">ութագրող կարևորագույն չափորոշիչներից մեկն է։ </w:t>
      </w:r>
      <w:r w:rsidR="000A5C57" w:rsidRPr="006E1FC1">
        <w:rPr>
          <w:rFonts w:ascii="GHEA Grapalat" w:hAnsi="GHEA Grapalat"/>
          <w:lang w:val="hy-AM"/>
        </w:rPr>
        <w:t>Ա</w:t>
      </w:r>
      <w:r w:rsidR="00106353" w:rsidRPr="006E1FC1">
        <w:rPr>
          <w:rFonts w:ascii="GHEA Grapalat" w:hAnsi="GHEA Grapalat"/>
          <w:lang w:val="hy-AM"/>
        </w:rPr>
        <w:t xml:space="preserve">նասնաբուծության մրցունակության </w:t>
      </w:r>
      <w:r w:rsidR="006E5E98" w:rsidRPr="006E1FC1">
        <w:rPr>
          <w:rFonts w:ascii="GHEA Grapalat" w:hAnsi="GHEA Grapalat"/>
          <w:lang w:val="hy-AM"/>
        </w:rPr>
        <w:t xml:space="preserve">բարձրացման համար կարևորագույն գործոններ կարող են հանդիսանալ ռեսուրսների առկայությունը և դրանց որակը </w:t>
      </w:r>
      <w:r w:rsidR="006E5E98" w:rsidRPr="006E1FC1">
        <w:rPr>
          <w:rFonts w:ascii="GHEA Grapalat" w:hAnsi="GHEA Grapalat"/>
          <w:lang w:val="hy-AM"/>
        </w:rPr>
        <w:lastRenderedPageBreak/>
        <w:t>(հատկապես հողի և ջրի), բնական կեր</w:t>
      </w:r>
      <w:r w:rsidR="00BD3DC4" w:rsidRPr="006E1FC1">
        <w:rPr>
          <w:rFonts w:ascii="GHEA Grapalat" w:hAnsi="GHEA Grapalat"/>
          <w:lang w:val="hy-AM"/>
        </w:rPr>
        <w:t>ա</w:t>
      </w:r>
      <w:r w:rsidR="006E5E98" w:rsidRPr="006E1FC1">
        <w:rPr>
          <w:rFonts w:ascii="GHEA Grapalat" w:hAnsi="GHEA Grapalat"/>
          <w:lang w:val="hy-AM"/>
        </w:rPr>
        <w:t>հանդակների (արոտավայր</w:t>
      </w:r>
      <w:r w:rsidR="00567422" w:rsidRPr="006E1FC1">
        <w:rPr>
          <w:rFonts w:ascii="GHEA Grapalat" w:hAnsi="GHEA Grapalat"/>
          <w:lang w:val="hy-AM"/>
        </w:rPr>
        <w:t>,</w:t>
      </w:r>
      <w:r w:rsidR="006E5E98" w:rsidRPr="006E1FC1">
        <w:rPr>
          <w:rFonts w:ascii="GHEA Grapalat" w:hAnsi="GHEA Grapalat"/>
          <w:lang w:val="hy-AM"/>
        </w:rPr>
        <w:t xml:space="preserve"> խոտհարք) տարածքները, բուսածածկը, բուսական կազմը, որակը և տեղադիրքը, շուկայի զարգացման մակարդակը, առկա ռիսկերը և դրանց </w:t>
      </w:r>
      <w:r w:rsidR="003F7B1E" w:rsidRPr="006E1FC1">
        <w:rPr>
          <w:rFonts w:ascii="GHEA Grapalat" w:hAnsi="GHEA Grapalat"/>
          <w:lang w:val="hy-AM"/>
        </w:rPr>
        <w:t>մեղմման հնարավորությունները, անա</w:t>
      </w:r>
      <w:r w:rsidR="00BD3DC4" w:rsidRPr="006E1FC1">
        <w:rPr>
          <w:rFonts w:ascii="GHEA Grapalat" w:hAnsi="GHEA Grapalat"/>
          <w:lang w:val="hy-AM"/>
        </w:rPr>
        <w:t>ս</w:t>
      </w:r>
      <w:r w:rsidR="003F7B1E" w:rsidRPr="006E1FC1">
        <w:rPr>
          <w:rFonts w:ascii="GHEA Grapalat" w:hAnsi="GHEA Grapalat"/>
          <w:lang w:val="hy-AM"/>
        </w:rPr>
        <w:t>ն</w:t>
      </w:r>
      <w:r w:rsidR="00D319DC" w:rsidRPr="006E1FC1">
        <w:rPr>
          <w:rFonts w:ascii="GHEA Grapalat" w:hAnsi="GHEA Grapalat"/>
          <w:lang w:val="hy-AM"/>
        </w:rPr>
        <w:t>ա</w:t>
      </w:r>
      <w:r w:rsidR="003F7B1E" w:rsidRPr="006E1FC1">
        <w:rPr>
          <w:rFonts w:ascii="GHEA Grapalat" w:hAnsi="GHEA Grapalat"/>
          <w:lang w:val="hy-AM"/>
        </w:rPr>
        <w:t>բուծությանը աջակցող հաստատությունների և այլ ենթակառուցվածքների առկայությունը, դրանց զարգացվածությունը և տեխնիկական հագեցվածության վիճակը, աշխատուժի առկայությունը և հմտությունների մակարդակը, օրենսդրական դաշտը և վարվող քաղաքականությունը</w:t>
      </w:r>
      <w:r w:rsidR="00AF6692" w:rsidRPr="006E1FC1">
        <w:rPr>
          <w:rFonts w:ascii="GHEA Grapalat" w:hAnsi="GHEA Grapalat"/>
          <w:lang w:val="hy-AM"/>
        </w:rPr>
        <w:t>, ֆինանսական միջոցների հասանելիությունը, բիզնես միջավայրը և այլն։</w:t>
      </w:r>
      <w:r w:rsidR="00BD3DC4" w:rsidRPr="006E1FC1">
        <w:rPr>
          <w:rFonts w:ascii="GHEA Grapalat" w:hAnsi="GHEA Grapalat"/>
          <w:lang w:val="hy-AM"/>
        </w:rPr>
        <w:t xml:space="preserve"> </w:t>
      </w:r>
    </w:p>
    <w:p w14:paraId="2A5E2732" w14:textId="7912700B" w:rsidR="00AD6384" w:rsidRPr="00567422" w:rsidRDefault="00AD6384" w:rsidP="00AD6384">
      <w:pPr>
        <w:pStyle w:val="ListParagraph"/>
        <w:spacing w:line="360" w:lineRule="auto"/>
        <w:jc w:val="both"/>
        <w:rPr>
          <w:rFonts w:ascii="GHEA Grapalat" w:hAnsi="GHEA Grapalat"/>
          <w:lang w:val="hy-AM"/>
        </w:rPr>
      </w:pPr>
    </w:p>
    <w:p w14:paraId="53614FC1" w14:textId="67A6106A" w:rsidR="00AD6384" w:rsidRPr="00567422" w:rsidRDefault="001763D3" w:rsidP="001763D3">
      <w:pPr>
        <w:pStyle w:val="ListParagraph"/>
        <w:spacing w:line="360" w:lineRule="auto"/>
        <w:ind w:hanging="720"/>
        <w:jc w:val="center"/>
        <w:outlineLvl w:val="0"/>
        <w:rPr>
          <w:rFonts w:ascii="GHEA Grapalat" w:hAnsi="GHEA Grapalat"/>
          <w:b/>
          <w:bCs/>
          <w:lang w:val="hy-AM"/>
        </w:rPr>
      </w:pPr>
      <w:bookmarkStart w:id="11" w:name="_Toc132624144"/>
      <w:bookmarkStart w:id="12" w:name="_Toc136264115"/>
      <w:r>
        <w:rPr>
          <w:rFonts w:ascii="GHEA Grapalat" w:hAnsi="GHEA Grapalat"/>
          <w:b/>
          <w:bCs/>
          <w:lang w:val="hy-AM"/>
        </w:rPr>
        <w:t>4</w:t>
      </w:r>
      <w:r w:rsidR="00AD6384" w:rsidRPr="00567422">
        <w:rPr>
          <w:rFonts w:ascii="GHEA Grapalat" w:hAnsi="GHEA Grapalat"/>
          <w:b/>
          <w:bCs/>
          <w:lang w:val="hy-AM"/>
        </w:rPr>
        <w:t>. ԱՌԱՋՆԱՀԵՐԹՈՒԹՅՈՒՆՆԵՐԻՑ ԲԽՈՂ ԽՆԴԻՐՆԵՐԸ ԵՎ ԴՐԱՆՑ ԼՈՒԾՄԱՆՆ ՈՒՂՂՎԱԾ ՄԻՋՈՑԱՌՈՒՄՆԵՐԸ</w:t>
      </w:r>
      <w:bookmarkEnd w:id="11"/>
      <w:bookmarkEnd w:id="12"/>
    </w:p>
    <w:p w14:paraId="1A26C731" w14:textId="141C673A" w:rsidR="00047B9B" w:rsidRDefault="00047B9B" w:rsidP="00EA59F3">
      <w:pPr>
        <w:spacing w:line="360" w:lineRule="auto"/>
        <w:contextualSpacing/>
        <w:jc w:val="both"/>
        <w:rPr>
          <w:rFonts w:ascii="GHEA Grapalat" w:hAnsi="GHEA Grapalat"/>
          <w:lang w:val="hy-AM"/>
        </w:rPr>
      </w:pPr>
      <w:r w:rsidRPr="00567422">
        <w:rPr>
          <w:rFonts w:ascii="GHEA Grapalat" w:hAnsi="GHEA Grapalat"/>
          <w:lang w:val="hy-AM"/>
        </w:rPr>
        <w:t xml:space="preserve"> </w:t>
      </w:r>
    </w:p>
    <w:p w14:paraId="20B0D0AC" w14:textId="4718A420" w:rsidR="00567422" w:rsidRPr="00A05F47" w:rsidRDefault="00567422" w:rsidP="00EA59F3">
      <w:pPr>
        <w:spacing w:line="360" w:lineRule="auto"/>
        <w:contextualSpacing/>
        <w:jc w:val="both"/>
        <w:rPr>
          <w:rFonts w:ascii="Cambria Math" w:hAnsi="Cambria Math"/>
          <w:lang w:val="hy-AM"/>
        </w:rPr>
      </w:pPr>
      <w:r>
        <w:rPr>
          <w:rFonts w:ascii="GHEA Grapalat" w:hAnsi="GHEA Grapalat"/>
          <w:lang w:val="hy-AM"/>
        </w:rPr>
        <w:tab/>
      </w:r>
      <w:r w:rsidR="00075A5C">
        <w:rPr>
          <w:rFonts w:ascii="GHEA Grapalat" w:hAnsi="GHEA Grapalat"/>
          <w:lang w:val="hy-AM"/>
        </w:rPr>
        <w:t>11</w:t>
      </w:r>
      <w:r w:rsidR="00075A5C">
        <w:rPr>
          <w:rFonts w:ascii="Cambria Math" w:hAnsi="Cambria Math"/>
          <w:lang w:val="hy-AM"/>
        </w:rPr>
        <w:t xml:space="preserve">․ </w:t>
      </w:r>
      <w:r>
        <w:rPr>
          <w:rFonts w:ascii="GHEA Grapalat" w:hAnsi="GHEA Grapalat"/>
          <w:lang w:val="hy-AM"/>
        </w:rPr>
        <w:t>Առաջնահերթությունները կյանքի կոչելու ընթացքում կարող են ծագել տարբեր խնդիրներ</w:t>
      </w:r>
      <w:r w:rsidR="004068F4">
        <w:rPr>
          <w:rFonts w:ascii="GHEA Grapalat" w:hAnsi="GHEA Grapalat"/>
          <w:lang w:val="hy-AM"/>
        </w:rPr>
        <w:t xml:space="preserve"> և դրանց </w:t>
      </w:r>
      <w:r>
        <w:rPr>
          <w:rFonts w:ascii="GHEA Grapalat" w:hAnsi="GHEA Grapalat"/>
          <w:lang w:val="hy-AM"/>
        </w:rPr>
        <w:t xml:space="preserve">լուծումներով է պայմանավորված </w:t>
      </w:r>
      <w:r w:rsidR="008134BF">
        <w:rPr>
          <w:rFonts w:ascii="GHEA Grapalat" w:hAnsi="GHEA Grapalat" w:cs="GHEA Grapalat"/>
          <w:lang w:val="hy-AM"/>
        </w:rPr>
        <w:t>ծրագրի</w:t>
      </w:r>
      <w:r w:rsidR="008134BF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հաջող ընթացքը։ Առաջնահերթություններից բխող կարևորագույն խնդիրները և դրանց լուծմանն ուղղված մարտավարությունը ներկայացվում է ստորև</w:t>
      </w:r>
      <w:r w:rsidR="00A05F47">
        <w:rPr>
          <w:rFonts w:ascii="Cambria Math" w:hAnsi="Cambria Math"/>
          <w:lang w:val="hy-AM"/>
        </w:rPr>
        <w:t>։</w:t>
      </w:r>
    </w:p>
    <w:p w14:paraId="5CB462F0" w14:textId="79B50094" w:rsidR="00047B9B" w:rsidRPr="00161791" w:rsidRDefault="00A05F47" w:rsidP="00AA75CF">
      <w:pPr>
        <w:spacing w:line="360" w:lineRule="auto"/>
        <w:ind w:firstLine="720"/>
        <w:contextualSpacing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12</w:t>
      </w:r>
      <w:r>
        <w:rPr>
          <w:rFonts w:ascii="Cambria Math" w:hAnsi="Cambria Math"/>
          <w:lang w:val="hy-AM"/>
        </w:rPr>
        <w:t xml:space="preserve">․ </w:t>
      </w:r>
      <w:r>
        <w:rPr>
          <w:rFonts w:ascii="GHEA Grapalat" w:hAnsi="GHEA Grapalat"/>
          <w:lang w:val="hy-AM"/>
        </w:rPr>
        <w:t>գ</w:t>
      </w:r>
      <w:r w:rsidR="000B0564" w:rsidRPr="00AA75CF">
        <w:rPr>
          <w:rFonts w:ascii="GHEA Grapalat" w:hAnsi="GHEA Grapalat"/>
          <w:lang w:val="hy-AM"/>
        </w:rPr>
        <w:t>յուղատնտեսական կենդա</w:t>
      </w:r>
      <w:r w:rsidR="00161791" w:rsidRPr="00AA75CF">
        <w:rPr>
          <w:rFonts w:ascii="GHEA Grapalat" w:hAnsi="GHEA Grapalat"/>
          <w:lang w:val="hy-AM"/>
        </w:rPr>
        <w:t>ն</w:t>
      </w:r>
      <w:r w:rsidR="000B0564" w:rsidRPr="00AA75CF">
        <w:rPr>
          <w:rFonts w:ascii="GHEA Grapalat" w:hAnsi="GHEA Grapalat"/>
          <w:lang w:val="hy-AM"/>
        </w:rPr>
        <w:t>իների մթերատվության բարձրացումը</w:t>
      </w:r>
      <w:r w:rsidR="00AA75CF">
        <w:rPr>
          <w:rFonts w:ascii="GHEA Grapalat" w:hAnsi="GHEA Grapalat"/>
          <w:lang w:val="hy-AM"/>
        </w:rPr>
        <w:t xml:space="preserve">, որը </w:t>
      </w:r>
      <w:r w:rsidR="000B0564">
        <w:rPr>
          <w:rFonts w:ascii="GHEA Grapalat" w:hAnsi="GHEA Grapalat"/>
          <w:lang w:val="hy-AM"/>
        </w:rPr>
        <w:t>տևական գործընթաց է և պայմանավորված է բազմաբնույթ գործառույթներով, որոնց հիմքում ընկած են տոհմասելեկցիոն աշխատանքները</w:t>
      </w:r>
      <w:r w:rsidR="008F2093">
        <w:rPr>
          <w:rFonts w:ascii="GHEA Grapalat" w:hAnsi="GHEA Grapalat"/>
          <w:lang w:val="hy-AM"/>
        </w:rPr>
        <w:t xml:space="preserve"> և անասնաբուծության գործընթացին առնչվող կազմակերպչական հարցերը</w:t>
      </w:r>
      <w:r w:rsidR="000B0564">
        <w:rPr>
          <w:rFonts w:ascii="GHEA Grapalat" w:hAnsi="GHEA Grapalat"/>
          <w:lang w:val="hy-AM"/>
        </w:rPr>
        <w:t xml:space="preserve">։ </w:t>
      </w:r>
      <w:r w:rsidR="00FE65B3" w:rsidRPr="00FE65B3">
        <w:rPr>
          <w:rFonts w:ascii="GHEA Grapalat" w:hAnsi="GHEA Grapalat"/>
          <w:lang w:val="hy-AM"/>
        </w:rPr>
        <w:t>Հայաստանի Հանրապետության</w:t>
      </w:r>
      <w:r w:rsidR="008F2093">
        <w:rPr>
          <w:rFonts w:ascii="GHEA Grapalat" w:hAnsi="GHEA Grapalat"/>
          <w:lang w:val="hy-AM"/>
        </w:rPr>
        <w:t xml:space="preserve"> </w:t>
      </w:r>
      <w:r w:rsidR="000B0564">
        <w:rPr>
          <w:rFonts w:ascii="GHEA Grapalat" w:hAnsi="GHEA Grapalat"/>
          <w:lang w:val="hy-AM"/>
        </w:rPr>
        <w:t xml:space="preserve">էկոնոմիկայի նախարարությունը </w:t>
      </w:r>
      <w:r w:rsidR="000B0564" w:rsidRPr="000B0564">
        <w:rPr>
          <w:rFonts w:ascii="GHEA Grapalat" w:hAnsi="GHEA Grapalat"/>
          <w:lang w:val="hy-AM"/>
        </w:rPr>
        <w:t>(</w:t>
      </w:r>
      <w:r w:rsidR="000B0564">
        <w:rPr>
          <w:rFonts w:ascii="GHEA Grapalat" w:hAnsi="GHEA Grapalat"/>
          <w:lang w:val="hy-AM"/>
        </w:rPr>
        <w:t>այսուհետ՝ Նախարարություն</w:t>
      </w:r>
      <w:r w:rsidR="000B0564" w:rsidRPr="000B0564">
        <w:rPr>
          <w:rFonts w:ascii="GHEA Grapalat" w:hAnsi="GHEA Grapalat"/>
          <w:lang w:val="hy-AM"/>
        </w:rPr>
        <w:t>)</w:t>
      </w:r>
      <w:r w:rsidR="000B0564">
        <w:rPr>
          <w:rFonts w:ascii="GHEA Grapalat" w:hAnsi="GHEA Grapalat"/>
          <w:lang w:val="hy-AM"/>
        </w:rPr>
        <w:t xml:space="preserve"> առաջիկա </w:t>
      </w:r>
      <w:r w:rsidR="008F2093">
        <w:rPr>
          <w:rFonts w:ascii="GHEA Grapalat" w:hAnsi="GHEA Grapalat"/>
          <w:lang w:val="hy-AM"/>
        </w:rPr>
        <w:t xml:space="preserve">տարիներին իրականացնելու համար </w:t>
      </w:r>
      <w:r w:rsidR="004A5692">
        <w:rPr>
          <w:rFonts w:ascii="GHEA Grapalat" w:hAnsi="GHEA Grapalat"/>
          <w:lang w:val="hy-AM"/>
        </w:rPr>
        <w:t xml:space="preserve">այս ուղղությամբ </w:t>
      </w:r>
      <w:r w:rsidR="008F2093">
        <w:rPr>
          <w:rFonts w:ascii="GHEA Grapalat" w:hAnsi="GHEA Grapalat"/>
          <w:lang w:val="hy-AM"/>
        </w:rPr>
        <w:t xml:space="preserve">կարևորում է </w:t>
      </w:r>
      <w:r w:rsidR="00BE656C">
        <w:rPr>
          <w:rFonts w:ascii="GHEA Grapalat" w:hAnsi="GHEA Grapalat"/>
          <w:lang w:val="hy-AM"/>
        </w:rPr>
        <w:t xml:space="preserve"> ներքոհիշյալ միջոցառումները</w:t>
      </w:r>
      <w:r>
        <w:rPr>
          <w:rFonts w:ascii="GHEA Grapalat" w:hAnsi="GHEA Grapalat"/>
          <w:lang w:val="hy-AM"/>
        </w:rPr>
        <w:t>։</w:t>
      </w:r>
      <w:r w:rsidR="00161791">
        <w:rPr>
          <w:rFonts w:ascii="GHEA Grapalat" w:hAnsi="GHEA Grapalat"/>
          <w:lang w:val="hy-AM"/>
        </w:rPr>
        <w:t xml:space="preserve"> </w:t>
      </w:r>
    </w:p>
    <w:p w14:paraId="2DAC3D18" w14:textId="5C7CFA9A" w:rsidR="006902A5" w:rsidRPr="00A23B11" w:rsidRDefault="00AA75CF" w:rsidP="00A85FA8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1B3CBF">
        <w:rPr>
          <w:rFonts w:ascii="GHEA Grapalat" w:hAnsi="GHEA Grapalat"/>
          <w:lang w:val="hy-AM"/>
        </w:rPr>
        <w:t>1)</w:t>
      </w:r>
      <w:r w:rsidR="00A23B11" w:rsidRPr="001B3CBF">
        <w:rPr>
          <w:rFonts w:ascii="GHEA Grapalat" w:hAnsi="GHEA Grapalat"/>
          <w:lang w:val="hy-AM"/>
        </w:rPr>
        <w:t xml:space="preserve"> </w:t>
      </w:r>
      <w:r w:rsidR="00A85FA8">
        <w:rPr>
          <w:rFonts w:ascii="GHEA Grapalat" w:hAnsi="GHEA Grapalat"/>
          <w:lang w:val="hy-AM"/>
        </w:rPr>
        <w:t>գ</w:t>
      </w:r>
      <w:r w:rsidR="00727896" w:rsidRPr="001B3CBF">
        <w:rPr>
          <w:rFonts w:ascii="GHEA Grapalat" w:hAnsi="GHEA Grapalat"/>
          <w:lang w:val="hy-AM"/>
        </w:rPr>
        <w:t>յուղատնտեսական կենդանիների արհեստական սերմնավորման</w:t>
      </w:r>
      <w:r w:rsidR="001C6B98" w:rsidRPr="001B3CBF">
        <w:rPr>
          <w:rFonts w:ascii="GHEA Grapalat" w:hAnsi="GHEA Grapalat"/>
          <w:lang w:val="hy-AM"/>
        </w:rPr>
        <w:t xml:space="preserve"> </w:t>
      </w:r>
      <w:r w:rsidR="00727896" w:rsidRPr="001B3CBF">
        <w:rPr>
          <w:rFonts w:ascii="GHEA Grapalat" w:hAnsi="GHEA Grapalat"/>
          <w:lang w:val="hy-AM"/>
        </w:rPr>
        <w:t>ծավալների ընդլայնումը</w:t>
      </w:r>
      <w:r w:rsidR="00A85FA8">
        <w:rPr>
          <w:rFonts w:ascii="GHEA Grapalat" w:hAnsi="GHEA Grapalat"/>
          <w:lang w:val="hy-AM"/>
        </w:rPr>
        <w:t>, քանզի հ</w:t>
      </w:r>
      <w:r w:rsidR="00727896" w:rsidRPr="00A23B11">
        <w:rPr>
          <w:rFonts w:ascii="GHEA Grapalat" w:hAnsi="GHEA Grapalat"/>
          <w:lang w:val="hy-AM"/>
        </w:rPr>
        <w:t xml:space="preserve">անրահայտ է, որ </w:t>
      </w:r>
      <w:r w:rsidR="00A85FA8">
        <w:rPr>
          <w:rFonts w:ascii="GHEA Grapalat" w:hAnsi="GHEA Grapalat"/>
          <w:lang w:val="hy-AM"/>
        </w:rPr>
        <w:t xml:space="preserve">այն </w:t>
      </w:r>
      <w:r w:rsidR="00680585" w:rsidRPr="00A23B11">
        <w:rPr>
          <w:rFonts w:ascii="GHEA Grapalat" w:hAnsi="GHEA Grapalat"/>
          <w:lang w:val="hy-AM"/>
        </w:rPr>
        <w:t>տոհմասելեկցիոն գործընթացի առանցքային բաղադրիչներից է։ Նախկինում (1980-ական թթ) հանրապետությունում տարեկան սերմնավորվում էին 200-220 հազար կովեր (</w:t>
      </w:r>
      <w:r w:rsidR="00777927" w:rsidRPr="00A23B11">
        <w:rPr>
          <w:rFonts w:ascii="GHEA Grapalat" w:hAnsi="GHEA Grapalat"/>
          <w:lang w:val="hy-AM"/>
        </w:rPr>
        <w:t xml:space="preserve">կովերի </w:t>
      </w:r>
      <w:r w:rsidR="00777927" w:rsidRPr="00A23B11">
        <w:rPr>
          <w:rFonts w:ascii="GHEA Grapalat" w:hAnsi="GHEA Grapalat"/>
          <w:lang w:val="hy-AM"/>
        </w:rPr>
        <w:lastRenderedPageBreak/>
        <w:t>60-65%</w:t>
      </w:r>
      <w:r w:rsidR="00567422" w:rsidRPr="00A23B11">
        <w:rPr>
          <w:rFonts w:ascii="GHEA Grapalat" w:hAnsi="GHEA Grapalat"/>
          <w:lang w:val="hy-AM"/>
        </w:rPr>
        <w:t>-ը</w:t>
      </w:r>
      <w:r w:rsidR="00680585" w:rsidRPr="00A23B11">
        <w:rPr>
          <w:rFonts w:ascii="GHEA Grapalat" w:hAnsi="GHEA Grapalat"/>
          <w:lang w:val="hy-AM"/>
        </w:rPr>
        <w:t>)</w:t>
      </w:r>
      <w:r w:rsidR="00777927" w:rsidRPr="00A23B11">
        <w:rPr>
          <w:rFonts w:ascii="GHEA Grapalat" w:hAnsi="GHEA Grapalat"/>
          <w:lang w:val="hy-AM"/>
        </w:rPr>
        <w:t>, իսկ ներկայումս</w:t>
      </w:r>
      <w:r w:rsidR="00606BF7" w:rsidRPr="00A23B11">
        <w:rPr>
          <w:rFonts w:ascii="GHEA Grapalat" w:hAnsi="GHEA Grapalat"/>
          <w:lang w:val="hy-AM"/>
        </w:rPr>
        <w:t xml:space="preserve"> տարեկան</w:t>
      </w:r>
      <w:r w:rsidR="00777927" w:rsidRPr="00A23B11">
        <w:rPr>
          <w:rFonts w:ascii="GHEA Grapalat" w:hAnsi="GHEA Grapalat"/>
          <w:lang w:val="hy-AM"/>
        </w:rPr>
        <w:t xml:space="preserve"> սերմնավորվում է ընդամենը մինչև 20 հազար կով (ներկայումս բուծվող կովերի մինչև 7%-ը), մինչդեռ նախրի վերարտադրությունը կազմակերպելու </w:t>
      </w:r>
      <w:r w:rsidR="0006681A" w:rsidRPr="00A23B11">
        <w:rPr>
          <w:rFonts w:ascii="GHEA Grapalat" w:hAnsi="GHEA Grapalat"/>
          <w:lang w:val="hy-AM"/>
        </w:rPr>
        <w:t xml:space="preserve">համար սերմնավորման գործընթացում տարեկան պետք է ներգրավել կովերի առնվազն 30%-ը։ </w:t>
      </w:r>
      <w:r w:rsidR="00353C17" w:rsidRPr="00A23B11">
        <w:rPr>
          <w:rFonts w:ascii="GHEA Grapalat" w:hAnsi="GHEA Grapalat"/>
          <w:lang w:val="hy-AM"/>
        </w:rPr>
        <w:t xml:space="preserve">Հաշվի առնելով այս հանգամանքը Նախարարությունը </w:t>
      </w:r>
      <w:r w:rsidR="004068F4" w:rsidRPr="00A23B11">
        <w:rPr>
          <w:rFonts w:ascii="GHEA Grapalat" w:hAnsi="GHEA Grapalat"/>
          <w:lang w:val="hy-AM"/>
        </w:rPr>
        <w:t>կ</w:t>
      </w:r>
      <w:r w:rsidR="008F2093">
        <w:rPr>
          <w:rFonts w:ascii="GHEA Grapalat" w:hAnsi="GHEA Grapalat"/>
          <w:lang w:val="hy-AM"/>
        </w:rPr>
        <w:t>աջակցի</w:t>
      </w:r>
      <w:r w:rsidR="00353C17" w:rsidRPr="00A23B11">
        <w:rPr>
          <w:rFonts w:ascii="GHEA Grapalat" w:hAnsi="GHEA Grapalat"/>
          <w:lang w:val="hy-AM"/>
        </w:rPr>
        <w:t xml:space="preserve"> գյուղատնտեսական կենդա</w:t>
      </w:r>
      <w:r w:rsidR="00B754F5" w:rsidRPr="00A23B11">
        <w:rPr>
          <w:rFonts w:ascii="GHEA Grapalat" w:hAnsi="GHEA Grapalat"/>
          <w:lang w:val="hy-AM"/>
        </w:rPr>
        <w:t>ն</w:t>
      </w:r>
      <w:r w:rsidR="00353C17" w:rsidRPr="00A23B11">
        <w:rPr>
          <w:rFonts w:ascii="GHEA Grapalat" w:hAnsi="GHEA Grapalat"/>
          <w:lang w:val="hy-AM"/>
        </w:rPr>
        <w:t>իների արհեստական սերմնավորման գործընթացը խթանելու ցանկացած նախաձեռնություն</w:t>
      </w:r>
      <w:r w:rsidR="00340D52">
        <w:rPr>
          <w:rFonts w:ascii="GHEA Grapalat" w:hAnsi="GHEA Grapalat"/>
          <w:lang w:val="hy-AM"/>
        </w:rPr>
        <w:t>՝ նպաստավոր պայմաններ ստեղծելով արհեստական սերմնավորվող կովերի ներկայիս գլխաքանակը առնվազն կրկնապատկելու համար</w:t>
      </w:r>
      <w:r w:rsidR="00A05F47">
        <w:rPr>
          <w:rFonts w:ascii="GHEA Grapalat" w:hAnsi="GHEA Grapalat"/>
          <w:lang w:val="hy-AM"/>
        </w:rPr>
        <w:t>։</w:t>
      </w:r>
    </w:p>
    <w:p w14:paraId="4E5B924F" w14:textId="6DE92A49" w:rsidR="00727896" w:rsidRPr="009D1755" w:rsidRDefault="00A85FA8" w:rsidP="009D1755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b/>
          <w:bCs/>
          <w:lang w:val="hy-AM"/>
        </w:rPr>
        <w:t>2</w:t>
      </w:r>
      <w:r w:rsidRPr="00A85FA8">
        <w:rPr>
          <w:rFonts w:ascii="GHEA Grapalat" w:hAnsi="GHEA Grapalat"/>
          <w:lang w:val="hy-AM"/>
        </w:rPr>
        <w:t>)</w:t>
      </w:r>
      <w:r w:rsidR="009D1755" w:rsidRPr="00A85FA8">
        <w:rPr>
          <w:rFonts w:ascii="GHEA Grapalat" w:hAnsi="GHEA Grapalat"/>
          <w:lang w:val="hy-AM"/>
        </w:rPr>
        <w:t xml:space="preserve"> </w:t>
      </w:r>
      <w:r w:rsidR="00A05F47">
        <w:rPr>
          <w:rFonts w:ascii="GHEA Grapalat" w:hAnsi="GHEA Grapalat"/>
          <w:lang w:val="hy-AM"/>
        </w:rPr>
        <w:t>Գ</w:t>
      </w:r>
      <w:r w:rsidR="006902A5" w:rsidRPr="00A85FA8">
        <w:rPr>
          <w:rFonts w:ascii="GHEA Grapalat" w:hAnsi="GHEA Grapalat"/>
          <w:lang w:val="hy-AM"/>
        </w:rPr>
        <w:t>յուղատնտեսական կենդանիների հաշվառման</w:t>
      </w:r>
      <w:r w:rsidR="00342019" w:rsidRPr="00A85FA8">
        <w:rPr>
          <w:rFonts w:ascii="GHEA Grapalat" w:hAnsi="GHEA Grapalat"/>
          <w:lang w:val="hy-AM"/>
        </w:rPr>
        <w:t>, համարակալման</w:t>
      </w:r>
      <w:r w:rsidR="006902A5" w:rsidRPr="00A85FA8">
        <w:rPr>
          <w:rFonts w:ascii="GHEA Grapalat" w:hAnsi="GHEA Grapalat"/>
          <w:lang w:val="hy-AM"/>
        </w:rPr>
        <w:t xml:space="preserve"> և նույնականացման գործընթացի իրականացում</w:t>
      </w:r>
      <w:r w:rsidR="00567422" w:rsidRPr="00A85FA8">
        <w:rPr>
          <w:rFonts w:ascii="GHEA Grapalat" w:hAnsi="GHEA Grapalat"/>
          <w:lang w:val="hy-AM"/>
        </w:rPr>
        <w:t>ը</w:t>
      </w:r>
      <w:r>
        <w:rPr>
          <w:rFonts w:ascii="GHEA Grapalat" w:hAnsi="GHEA Grapalat"/>
          <w:lang w:val="hy-AM"/>
        </w:rPr>
        <w:t>, որն</w:t>
      </w:r>
      <w:r w:rsidR="006902A5" w:rsidRPr="009D1755">
        <w:rPr>
          <w:rFonts w:ascii="GHEA Grapalat" w:hAnsi="GHEA Grapalat"/>
          <w:lang w:val="hy-AM"/>
        </w:rPr>
        <w:t xml:space="preserve"> անչափ կարևոր է ոչ միայն անասնաբուժական միջոցառումներն արդյունավետ կազմակերպելու և կենդանիների տեղաշարժը վերահսկելու (սննդամթերքի անվտանգության տեսանկյունից) առումով, այլև առանցքային դեր է ստանձնում տոհմասելեկցիոն գործընթացում, քանզի առանց </w:t>
      </w:r>
      <w:r w:rsidR="004A5692">
        <w:rPr>
          <w:rFonts w:ascii="GHEA Grapalat" w:hAnsi="GHEA Grapalat"/>
          <w:lang w:val="hy-AM"/>
        </w:rPr>
        <w:t xml:space="preserve">կենդանիների </w:t>
      </w:r>
      <w:r w:rsidR="006902A5" w:rsidRPr="009D1755">
        <w:rPr>
          <w:rFonts w:ascii="GHEA Grapalat" w:hAnsi="GHEA Grapalat"/>
          <w:lang w:val="hy-AM"/>
        </w:rPr>
        <w:t>հաշվառման</w:t>
      </w:r>
      <w:r>
        <w:rPr>
          <w:rFonts w:ascii="GHEA Grapalat" w:hAnsi="GHEA Grapalat"/>
          <w:lang w:val="hy-AM"/>
        </w:rPr>
        <w:t>, համարակալման</w:t>
      </w:r>
      <w:r w:rsidR="006902A5" w:rsidRPr="009D1755">
        <w:rPr>
          <w:rFonts w:ascii="GHEA Grapalat" w:hAnsi="GHEA Grapalat"/>
          <w:lang w:val="hy-AM"/>
        </w:rPr>
        <w:t xml:space="preserve"> և նույնականացման անհնար է </w:t>
      </w:r>
      <w:r w:rsidR="008960F3">
        <w:rPr>
          <w:rFonts w:ascii="GHEA Grapalat" w:hAnsi="GHEA Grapalat"/>
          <w:lang w:val="hy-AM"/>
        </w:rPr>
        <w:t xml:space="preserve">կատարել տոհմային հաշվառումը և բարձր մթերատու կենդանիների </w:t>
      </w:r>
      <w:r>
        <w:rPr>
          <w:rFonts w:ascii="GHEA Grapalat" w:hAnsi="GHEA Grapalat"/>
          <w:lang w:val="hy-AM"/>
        </w:rPr>
        <w:t xml:space="preserve">անհատական </w:t>
      </w:r>
      <w:r w:rsidR="008960F3">
        <w:rPr>
          <w:rFonts w:ascii="GHEA Grapalat" w:hAnsi="GHEA Grapalat"/>
          <w:lang w:val="hy-AM"/>
        </w:rPr>
        <w:t xml:space="preserve">տոհմային քարտերի վարումը, </w:t>
      </w:r>
      <w:r>
        <w:rPr>
          <w:rFonts w:ascii="GHEA Grapalat" w:hAnsi="GHEA Grapalat"/>
          <w:lang w:val="hy-AM"/>
        </w:rPr>
        <w:t>ինչը</w:t>
      </w:r>
      <w:r w:rsidR="008960F3">
        <w:rPr>
          <w:rFonts w:ascii="GHEA Grapalat" w:hAnsi="GHEA Grapalat"/>
          <w:lang w:val="hy-AM"/>
        </w:rPr>
        <w:t xml:space="preserve"> թույլ կտա իրականացնել </w:t>
      </w:r>
      <w:r w:rsidR="006902A5" w:rsidRPr="009D1755">
        <w:rPr>
          <w:rFonts w:ascii="GHEA Grapalat" w:hAnsi="GHEA Grapalat"/>
          <w:lang w:val="hy-AM"/>
        </w:rPr>
        <w:t>ընտրա</w:t>
      </w:r>
      <w:r w:rsidR="00125998" w:rsidRPr="009D1755">
        <w:rPr>
          <w:rFonts w:ascii="GHEA Grapalat" w:hAnsi="GHEA Grapalat"/>
          <w:lang w:val="hy-AM"/>
        </w:rPr>
        <w:t>ս</w:t>
      </w:r>
      <w:r w:rsidR="006902A5" w:rsidRPr="009D1755">
        <w:rPr>
          <w:rFonts w:ascii="GHEA Grapalat" w:hAnsi="GHEA Grapalat"/>
          <w:lang w:val="hy-AM"/>
        </w:rPr>
        <w:t xml:space="preserve">երման հիմնական գործառույթները՝ կենդանիների ընտրությունը և զույգընտրությունը։ Մեր հանրապետությունում </w:t>
      </w:r>
      <w:r w:rsidR="00567422" w:rsidRPr="009D1755">
        <w:rPr>
          <w:rFonts w:ascii="GHEA Grapalat" w:hAnsi="GHEA Grapalat"/>
          <w:lang w:val="hy-AM"/>
        </w:rPr>
        <w:t xml:space="preserve">վերջին </w:t>
      </w:r>
      <w:r w:rsidR="006902A5" w:rsidRPr="009D1755">
        <w:rPr>
          <w:rFonts w:ascii="GHEA Grapalat" w:hAnsi="GHEA Grapalat"/>
          <w:lang w:val="hy-AM"/>
        </w:rPr>
        <w:t>երեք տասնամյակներում բ</w:t>
      </w:r>
      <w:r w:rsidR="00F0690C" w:rsidRPr="009D1755">
        <w:rPr>
          <w:rFonts w:ascii="GHEA Grapalat" w:hAnsi="GHEA Grapalat"/>
          <w:lang w:val="hy-AM"/>
        </w:rPr>
        <w:t>ա</w:t>
      </w:r>
      <w:r w:rsidR="006902A5" w:rsidRPr="009D1755">
        <w:rPr>
          <w:rFonts w:ascii="GHEA Grapalat" w:hAnsi="GHEA Grapalat"/>
          <w:lang w:val="hy-AM"/>
        </w:rPr>
        <w:t xml:space="preserve">զմիցս փորձեր են արվել </w:t>
      </w:r>
      <w:r w:rsidR="005607BD" w:rsidRPr="009D1755">
        <w:rPr>
          <w:rFonts w:ascii="GHEA Grapalat" w:hAnsi="GHEA Grapalat"/>
          <w:lang w:val="hy-AM"/>
        </w:rPr>
        <w:t>կազմակերպ</w:t>
      </w:r>
      <w:r w:rsidR="006902A5" w:rsidRPr="009D1755">
        <w:rPr>
          <w:rFonts w:ascii="GHEA Grapalat" w:hAnsi="GHEA Grapalat"/>
          <w:lang w:val="hy-AM"/>
        </w:rPr>
        <w:t>ել գյ</w:t>
      </w:r>
      <w:r w:rsidR="00F0690C" w:rsidRPr="009D1755">
        <w:rPr>
          <w:rFonts w:ascii="GHEA Grapalat" w:hAnsi="GHEA Grapalat"/>
          <w:lang w:val="hy-AM"/>
        </w:rPr>
        <w:t>ո</w:t>
      </w:r>
      <w:r w:rsidR="006902A5" w:rsidRPr="009D1755">
        <w:rPr>
          <w:rFonts w:ascii="GHEA Grapalat" w:hAnsi="GHEA Grapalat"/>
          <w:lang w:val="hy-AM"/>
        </w:rPr>
        <w:t>ւղատնտեսական կենդա</w:t>
      </w:r>
      <w:r w:rsidR="00F0690C" w:rsidRPr="009D1755">
        <w:rPr>
          <w:rFonts w:ascii="GHEA Grapalat" w:hAnsi="GHEA Grapalat"/>
          <w:lang w:val="hy-AM"/>
        </w:rPr>
        <w:t>ն</w:t>
      </w:r>
      <w:r w:rsidR="006902A5" w:rsidRPr="009D1755">
        <w:rPr>
          <w:rFonts w:ascii="GHEA Grapalat" w:hAnsi="GHEA Grapalat"/>
          <w:lang w:val="hy-AM"/>
        </w:rPr>
        <w:t>իների հաշվառման և համարակալման գործընթացը, անգամ իրականացվել է պիլոտային ծրագիր (</w:t>
      </w:r>
      <w:r w:rsidR="00FE65B3" w:rsidRPr="00FE65B3">
        <w:rPr>
          <w:rFonts w:ascii="GHEA Grapalat" w:hAnsi="GHEA Grapalat"/>
          <w:lang w:val="hy-AM"/>
        </w:rPr>
        <w:t>Հայաստանի Հանրապետության</w:t>
      </w:r>
      <w:r w:rsidR="006902A5" w:rsidRPr="009D1755">
        <w:rPr>
          <w:rFonts w:ascii="GHEA Grapalat" w:hAnsi="GHEA Grapalat"/>
          <w:lang w:val="hy-AM"/>
        </w:rPr>
        <w:t xml:space="preserve"> Վայոց Ձորի մարզում), սակայն բոլոր փորձերը ձախողվել են։ Նախարարության նախաձեռնությամբ և միջազգային կառույցների աջակցությամբ 2022 թվականին մեկնարկեց մեր հանրապետությունում բուծվող տավարի ողջ գլխաքանակի հաշվառման և նունականացման գործընթացը, որը ներկայումս ընթացքի մեջ է։ Նախարարությունը հետամուտ </w:t>
      </w:r>
      <w:r w:rsidR="007F69A8" w:rsidRPr="009D1755">
        <w:rPr>
          <w:rFonts w:ascii="GHEA Grapalat" w:hAnsi="GHEA Grapalat"/>
          <w:lang w:val="hy-AM"/>
        </w:rPr>
        <w:t xml:space="preserve">կլինի, որպեսզի 2023 թվականին ամբողջությամբ </w:t>
      </w:r>
      <w:r w:rsidR="005607BD" w:rsidRPr="009D1755">
        <w:rPr>
          <w:rFonts w:ascii="GHEA Grapalat" w:hAnsi="GHEA Grapalat"/>
          <w:lang w:val="hy-AM"/>
        </w:rPr>
        <w:t>իրականաց</w:t>
      </w:r>
      <w:r w:rsidR="007F69A8" w:rsidRPr="009D1755">
        <w:rPr>
          <w:rFonts w:ascii="GHEA Grapalat" w:hAnsi="GHEA Grapalat"/>
          <w:lang w:val="hy-AM"/>
        </w:rPr>
        <w:t xml:space="preserve">վեն այդ աշխատանքները և դրանք </w:t>
      </w:r>
      <w:r w:rsidR="005607BD" w:rsidRPr="009D1755">
        <w:rPr>
          <w:rFonts w:ascii="GHEA Grapalat" w:hAnsi="GHEA Grapalat"/>
          <w:lang w:val="hy-AM"/>
        </w:rPr>
        <w:t xml:space="preserve">հետագայում </w:t>
      </w:r>
      <w:r w:rsidR="007F69A8" w:rsidRPr="009D1755">
        <w:rPr>
          <w:rFonts w:ascii="GHEA Grapalat" w:hAnsi="GHEA Grapalat"/>
          <w:lang w:val="hy-AM"/>
        </w:rPr>
        <w:t>կրեն շարունակական բնույթ</w:t>
      </w:r>
      <w:r w:rsidR="00A05F47">
        <w:rPr>
          <w:rFonts w:ascii="GHEA Grapalat" w:hAnsi="GHEA Grapalat"/>
          <w:lang w:val="hy-AM"/>
        </w:rPr>
        <w:t>։</w:t>
      </w:r>
      <w:r w:rsidR="007F69A8" w:rsidRPr="009D1755">
        <w:rPr>
          <w:rFonts w:ascii="GHEA Grapalat" w:hAnsi="GHEA Grapalat"/>
          <w:lang w:val="hy-AM"/>
        </w:rPr>
        <w:t xml:space="preserve"> </w:t>
      </w:r>
      <w:r w:rsidR="00F0690C" w:rsidRPr="009D1755">
        <w:rPr>
          <w:rFonts w:ascii="GHEA Grapalat" w:hAnsi="GHEA Grapalat"/>
          <w:lang w:val="hy-AM"/>
        </w:rPr>
        <w:t xml:space="preserve">  </w:t>
      </w:r>
    </w:p>
    <w:p w14:paraId="4E386B4D" w14:textId="5AB66BD7" w:rsidR="007F69A8" w:rsidRPr="009D1755" w:rsidRDefault="00A85FA8" w:rsidP="009D1755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A85FA8">
        <w:rPr>
          <w:rFonts w:ascii="GHEA Grapalat" w:hAnsi="GHEA Grapalat"/>
          <w:lang w:val="hy-AM"/>
        </w:rPr>
        <w:lastRenderedPageBreak/>
        <w:t>3)</w:t>
      </w:r>
      <w:r w:rsidR="009D1755" w:rsidRPr="00A85FA8">
        <w:rPr>
          <w:rFonts w:ascii="GHEA Grapalat" w:hAnsi="GHEA Grapalat"/>
          <w:lang w:val="hy-AM"/>
        </w:rPr>
        <w:t xml:space="preserve"> </w:t>
      </w:r>
      <w:r w:rsidR="00A05F47">
        <w:rPr>
          <w:rFonts w:ascii="GHEA Grapalat" w:hAnsi="GHEA Grapalat"/>
          <w:lang w:val="hy-AM"/>
        </w:rPr>
        <w:t>Գ</w:t>
      </w:r>
      <w:r w:rsidR="000E277C" w:rsidRPr="00A85FA8">
        <w:rPr>
          <w:rFonts w:ascii="GHEA Grapalat" w:hAnsi="GHEA Grapalat"/>
          <w:lang w:val="hy-AM"/>
        </w:rPr>
        <w:t>յուղատնտեսական կենդա</w:t>
      </w:r>
      <w:r w:rsidR="00F0690C" w:rsidRPr="00A85FA8">
        <w:rPr>
          <w:rFonts w:ascii="GHEA Grapalat" w:hAnsi="GHEA Grapalat"/>
          <w:lang w:val="hy-AM"/>
        </w:rPr>
        <w:t>ն</w:t>
      </w:r>
      <w:r w:rsidR="000E277C" w:rsidRPr="00A85FA8">
        <w:rPr>
          <w:rFonts w:ascii="GHEA Grapalat" w:hAnsi="GHEA Grapalat"/>
          <w:lang w:val="hy-AM"/>
        </w:rPr>
        <w:t xml:space="preserve">իների ապահովագրության պրոդուկտների </w:t>
      </w:r>
      <w:r w:rsidR="001C6B98" w:rsidRPr="00A85FA8">
        <w:rPr>
          <w:rFonts w:ascii="GHEA Grapalat" w:hAnsi="GHEA Grapalat"/>
          <w:lang w:val="hy-AM"/>
        </w:rPr>
        <w:t>ն</w:t>
      </w:r>
      <w:r w:rsidR="000E277C" w:rsidRPr="00A85FA8">
        <w:rPr>
          <w:rFonts w:ascii="GHEA Grapalat" w:hAnsi="GHEA Grapalat"/>
          <w:lang w:val="hy-AM"/>
        </w:rPr>
        <w:t>երդրում</w:t>
      </w:r>
      <w:r w:rsidR="00567422" w:rsidRPr="00A85FA8">
        <w:rPr>
          <w:rFonts w:ascii="GHEA Grapalat" w:hAnsi="GHEA Grapalat"/>
          <w:lang w:val="hy-AM"/>
        </w:rPr>
        <w:t>ը</w:t>
      </w:r>
      <w:r>
        <w:rPr>
          <w:rFonts w:ascii="GHEA Grapalat" w:hAnsi="GHEA Grapalat"/>
          <w:lang w:val="hy-AM"/>
        </w:rPr>
        <w:t>, քանի որ հ</w:t>
      </w:r>
      <w:r w:rsidR="000E277C" w:rsidRPr="009D1755">
        <w:rPr>
          <w:rFonts w:ascii="GHEA Grapalat" w:hAnsi="GHEA Grapalat"/>
          <w:lang w:val="hy-AM"/>
        </w:rPr>
        <w:t>անրապետությունում գործող ապահովագրական ընկերությունները նվազ հետաքրքրվածություն են ցուցաբերում գյուղատնտեսական կենդանիների ապահովագրության նկատմամբ, ինչը պայմանավորված է անասնապահության ցածր շահութաբերությամբ և բարձր ռիսկայնությամբ։ Այս հանգամանքը սահմանափակում է գյուղացիական տնտեսությունների կողմից վարկերի ստացման հնարավորությունները և խոչընդոտում եկամուտների ավելացմանը։ Մինչդեռ ապահովագրության մեխանիզմների առկայության պարագայում, գյուղացին անկած կենդանու դիմաց ստացած ապահովագրա</w:t>
      </w:r>
      <w:r w:rsidR="004A5692">
        <w:rPr>
          <w:rFonts w:ascii="GHEA Grapalat" w:hAnsi="GHEA Grapalat"/>
          <w:lang w:val="hy-AM"/>
        </w:rPr>
        <w:t>կան գումարների շնորհիվ, կարող է</w:t>
      </w:r>
      <w:r w:rsidR="000E277C" w:rsidRPr="009D1755">
        <w:rPr>
          <w:rFonts w:ascii="GHEA Grapalat" w:hAnsi="GHEA Grapalat"/>
          <w:lang w:val="hy-AM"/>
        </w:rPr>
        <w:t xml:space="preserve"> ձեռք բերել և իր նախիրները համալրել առավել բարձր տոհմային և մթերատու հատկանիշներով օժտված կենդա</w:t>
      </w:r>
      <w:r w:rsidR="00F0690C" w:rsidRPr="009D1755">
        <w:rPr>
          <w:rFonts w:ascii="GHEA Grapalat" w:hAnsi="GHEA Grapalat"/>
          <w:lang w:val="hy-AM"/>
        </w:rPr>
        <w:t>ն</w:t>
      </w:r>
      <w:r w:rsidR="000E277C" w:rsidRPr="009D1755">
        <w:rPr>
          <w:rFonts w:ascii="GHEA Grapalat" w:hAnsi="GHEA Grapalat"/>
          <w:lang w:val="hy-AM"/>
        </w:rPr>
        <w:t>ին</w:t>
      </w:r>
      <w:r w:rsidR="00F0690C" w:rsidRPr="009D1755">
        <w:rPr>
          <w:rFonts w:ascii="GHEA Grapalat" w:hAnsi="GHEA Grapalat"/>
          <w:lang w:val="hy-AM"/>
        </w:rPr>
        <w:t>եր</w:t>
      </w:r>
      <w:r w:rsidR="000E277C" w:rsidRPr="009D1755">
        <w:rPr>
          <w:rFonts w:ascii="GHEA Grapalat" w:hAnsi="GHEA Grapalat"/>
          <w:lang w:val="hy-AM"/>
        </w:rPr>
        <w:t>ով, ինչը կհանգեց</w:t>
      </w:r>
      <w:r w:rsidR="004A5692">
        <w:rPr>
          <w:rFonts w:ascii="GHEA Grapalat" w:hAnsi="GHEA Grapalat"/>
          <w:lang w:val="hy-AM"/>
        </w:rPr>
        <w:t>նի</w:t>
      </w:r>
      <w:r w:rsidR="000E277C" w:rsidRPr="009D1755">
        <w:rPr>
          <w:rFonts w:ascii="GHEA Grapalat" w:hAnsi="GHEA Grapalat"/>
          <w:lang w:val="hy-AM"/>
        </w:rPr>
        <w:t xml:space="preserve"> կենդանիների մթերատվության բարձրացմանը։ Վերոհիշյալ հանգամանքներով պայմանավորված, </w:t>
      </w:r>
      <w:r w:rsidR="001C6B98" w:rsidRPr="009D1755">
        <w:rPr>
          <w:rFonts w:ascii="GHEA Grapalat" w:hAnsi="GHEA Grapalat"/>
          <w:lang w:val="hy-AM"/>
        </w:rPr>
        <w:t>Ն</w:t>
      </w:r>
      <w:r w:rsidR="000E277C" w:rsidRPr="009D1755">
        <w:rPr>
          <w:rFonts w:ascii="GHEA Grapalat" w:hAnsi="GHEA Grapalat"/>
          <w:lang w:val="hy-AM"/>
        </w:rPr>
        <w:t xml:space="preserve">ախարարությունը </w:t>
      </w:r>
      <w:r w:rsidR="001C6B98" w:rsidRPr="009D1755">
        <w:rPr>
          <w:rFonts w:ascii="GHEA Grapalat" w:hAnsi="GHEA Grapalat"/>
          <w:lang w:val="hy-AM"/>
        </w:rPr>
        <w:t>անհրաժեշտ քայլեր կձեռնարկի գյուղատնտեսական կենդա</w:t>
      </w:r>
      <w:r w:rsidR="00833E6A" w:rsidRPr="009D1755">
        <w:rPr>
          <w:rFonts w:ascii="GHEA Grapalat" w:hAnsi="GHEA Grapalat"/>
          <w:lang w:val="hy-AM"/>
        </w:rPr>
        <w:t>ն</w:t>
      </w:r>
      <w:r w:rsidR="001C6B98" w:rsidRPr="009D1755">
        <w:rPr>
          <w:rFonts w:ascii="GHEA Grapalat" w:hAnsi="GHEA Grapalat"/>
          <w:lang w:val="hy-AM"/>
        </w:rPr>
        <w:t>իների ապահովագրության գործընթացը մեր հանրապետությունում ներդնելու ուղղությամբ</w:t>
      </w:r>
      <w:r w:rsidR="00A05F47">
        <w:rPr>
          <w:rFonts w:ascii="GHEA Grapalat" w:hAnsi="GHEA Grapalat"/>
          <w:lang w:val="hy-AM"/>
        </w:rPr>
        <w:t>։</w:t>
      </w:r>
      <w:r w:rsidR="00833E6A" w:rsidRPr="009D1755">
        <w:rPr>
          <w:rFonts w:ascii="GHEA Grapalat" w:hAnsi="GHEA Grapalat"/>
          <w:lang w:val="hy-AM"/>
        </w:rPr>
        <w:t xml:space="preserve"> </w:t>
      </w:r>
    </w:p>
    <w:p w14:paraId="1050F233" w14:textId="6D0D1DF1" w:rsidR="001C6B98" w:rsidRPr="009D1755" w:rsidRDefault="009D1755" w:rsidP="00934438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412778">
        <w:rPr>
          <w:rFonts w:ascii="GHEA Grapalat" w:hAnsi="GHEA Grapalat"/>
          <w:lang w:val="hy-AM"/>
        </w:rPr>
        <w:t>4</w:t>
      </w:r>
      <w:r w:rsidR="00412778" w:rsidRPr="00412778">
        <w:rPr>
          <w:rFonts w:ascii="GHEA Grapalat" w:hAnsi="GHEA Grapalat"/>
          <w:lang w:val="hy-AM"/>
        </w:rPr>
        <w:t>)</w:t>
      </w:r>
      <w:r w:rsidRPr="00412778">
        <w:rPr>
          <w:rFonts w:ascii="GHEA Grapalat" w:hAnsi="GHEA Grapalat"/>
          <w:lang w:val="hy-AM"/>
        </w:rPr>
        <w:t xml:space="preserve"> </w:t>
      </w:r>
      <w:r w:rsidR="00A05F47">
        <w:rPr>
          <w:rFonts w:ascii="GHEA Grapalat" w:hAnsi="GHEA Grapalat"/>
          <w:lang w:val="hy-AM"/>
        </w:rPr>
        <w:t>Ա</w:t>
      </w:r>
      <w:r w:rsidR="001C6B98" w:rsidRPr="00412778">
        <w:rPr>
          <w:rFonts w:ascii="GHEA Grapalat" w:hAnsi="GHEA Grapalat"/>
          <w:lang w:val="hy-AM"/>
        </w:rPr>
        <w:t>րտերկրից բարձր մթերատու ցեղերի տոհմային կենդանիների ներկրումը</w:t>
      </w:r>
      <w:r w:rsidR="00412778">
        <w:rPr>
          <w:rFonts w:ascii="GHEA Grapalat" w:hAnsi="GHEA Grapalat"/>
          <w:lang w:val="hy-AM"/>
        </w:rPr>
        <w:t>, որը թույլ կտա այդ կենդանիների գենետիկական ներուժն օգտագործել տեղական կովկասյան գորշ ցեղի տոհմային և մթերատու հատկանիշները կատարելագործելու գործընթացում։</w:t>
      </w:r>
      <w:r w:rsidR="00934438">
        <w:rPr>
          <w:rFonts w:ascii="GHEA Grapalat" w:hAnsi="GHEA Grapalat"/>
          <w:lang w:val="hy-AM"/>
        </w:rPr>
        <w:t xml:space="preserve"> </w:t>
      </w:r>
      <w:r w:rsidR="001C6B98" w:rsidRPr="009D1755">
        <w:rPr>
          <w:rFonts w:ascii="GHEA Grapalat" w:hAnsi="GHEA Grapalat"/>
          <w:lang w:val="hy-AM"/>
        </w:rPr>
        <w:t xml:space="preserve">Հայաստանի Հանրապետության կառավարության աջակցությամբ Նախարարության կողմից արդեն իսկ իրականացվում են արտերկրից բարձր </w:t>
      </w:r>
      <w:r w:rsidR="00156508" w:rsidRPr="009D1755">
        <w:rPr>
          <w:rFonts w:ascii="GHEA Grapalat" w:hAnsi="GHEA Grapalat"/>
          <w:lang w:val="hy-AM"/>
        </w:rPr>
        <w:t>մթերատու ցեղերի տոհմային կենդանիների ներկրմանն աջակցություն ցուցաբերելու ծրագրեր։ Դր</w:t>
      </w:r>
      <w:r w:rsidR="00833E6A" w:rsidRPr="009D1755">
        <w:rPr>
          <w:rFonts w:ascii="GHEA Grapalat" w:hAnsi="GHEA Grapalat"/>
          <w:lang w:val="hy-AM"/>
        </w:rPr>
        <w:t>ա</w:t>
      </w:r>
      <w:r w:rsidR="00156508" w:rsidRPr="009D1755">
        <w:rPr>
          <w:rFonts w:ascii="GHEA Grapalat" w:hAnsi="GHEA Grapalat"/>
          <w:lang w:val="hy-AM"/>
        </w:rPr>
        <w:t>նց շնորհիվ վերջին տարիների ընթացքում հանրապետություն է ներկրվել համ</w:t>
      </w:r>
      <w:r w:rsidR="00833E6A" w:rsidRPr="009D1755">
        <w:rPr>
          <w:rFonts w:ascii="GHEA Grapalat" w:hAnsi="GHEA Grapalat"/>
          <w:lang w:val="hy-AM"/>
        </w:rPr>
        <w:t>շ</w:t>
      </w:r>
      <w:r w:rsidR="00156508" w:rsidRPr="009D1755">
        <w:rPr>
          <w:rFonts w:ascii="GHEA Grapalat" w:hAnsi="GHEA Grapalat"/>
          <w:lang w:val="hy-AM"/>
        </w:rPr>
        <w:t>խարհային ճանաչում ունեցող կաթնային և կաթնամսային ուղղության՝ հոլշտին, շվից, սիմենթալ և ջերսեյ ցեղերի</w:t>
      </w:r>
      <w:r w:rsidR="00532ACE" w:rsidRPr="009D1755">
        <w:rPr>
          <w:rFonts w:ascii="GHEA Grapalat" w:hAnsi="GHEA Grapalat"/>
          <w:lang w:val="hy-AM"/>
        </w:rPr>
        <w:t xml:space="preserve"> ավելի քան</w:t>
      </w:r>
      <w:r w:rsidR="00156508" w:rsidRPr="009D1755">
        <w:rPr>
          <w:rFonts w:ascii="GHEA Grapalat" w:hAnsi="GHEA Grapalat"/>
          <w:lang w:val="hy-AM"/>
        </w:rPr>
        <w:t xml:space="preserve"> 4000 գլուխ </w:t>
      </w:r>
      <w:r w:rsidR="003B1F7D" w:rsidRPr="009D1755">
        <w:rPr>
          <w:rFonts w:ascii="GHEA Grapalat" w:hAnsi="GHEA Grapalat"/>
          <w:lang w:val="hy-AM"/>
        </w:rPr>
        <w:t xml:space="preserve">տոհմային կենդանիներ։ Այդ կենդանիներով համալրված նախիրներում կովերի միջին կաթնատվությունը կազմում է շուրջ 6000 կգ, ինչը գրեթե 3 անգամ գերազանցում է մեր հանրապետության կովերի միջին կաթնատվության ցուցանիշը։ Խոշոր </w:t>
      </w:r>
      <w:r w:rsidR="003B1F7D" w:rsidRPr="009D1755">
        <w:rPr>
          <w:rFonts w:ascii="GHEA Grapalat" w:hAnsi="GHEA Grapalat"/>
          <w:lang w:val="hy-AM"/>
        </w:rPr>
        <w:lastRenderedPageBreak/>
        <w:t>եղջերավոր կենդանիներ</w:t>
      </w:r>
      <w:r w:rsidR="008F10C0" w:rsidRPr="009D1755">
        <w:rPr>
          <w:rFonts w:ascii="GHEA Grapalat" w:hAnsi="GHEA Grapalat"/>
          <w:lang w:val="hy-AM"/>
        </w:rPr>
        <w:t>ի</w:t>
      </w:r>
      <w:r w:rsidR="003B1F7D" w:rsidRPr="009D1755">
        <w:rPr>
          <w:rFonts w:ascii="GHEA Grapalat" w:hAnsi="GHEA Grapalat"/>
          <w:lang w:val="hy-AM"/>
        </w:rPr>
        <w:t>ց զատ</w:t>
      </w:r>
      <w:r w:rsidR="00586410" w:rsidRPr="009D1755">
        <w:rPr>
          <w:rFonts w:ascii="GHEA Grapalat" w:hAnsi="GHEA Grapalat"/>
          <w:lang w:val="hy-AM"/>
        </w:rPr>
        <w:t>, հանրապետություն է ներկրվել նաև որոշակի քանակությամբ տոհմային ոչխարներ և խոզեր, որոնց գենետիկական ներուժը կնպաստի մե</w:t>
      </w:r>
      <w:r w:rsidR="00833E6A" w:rsidRPr="009D1755">
        <w:rPr>
          <w:rFonts w:ascii="GHEA Grapalat" w:hAnsi="GHEA Grapalat"/>
          <w:lang w:val="hy-AM"/>
        </w:rPr>
        <w:t>ր</w:t>
      </w:r>
      <w:r w:rsidR="00586410" w:rsidRPr="009D1755">
        <w:rPr>
          <w:rFonts w:ascii="GHEA Grapalat" w:hAnsi="GHEA Grapalat"/>
          <w:lang w:val="hy-AM"/>
        </w:rPr>
        <w:t xml:space="preserve"> հանրապետության գյուղատնտեսական կենդա</w:t>
      </w:r>
      <w:r w:rsidR="00833E6A" w:rsidRPr="009D1755">
        <w:rPr>
          <w:rFonts w:ascii="GHEA Grapalat" w:hAnsi="GHEA Grapalat"/>
          <w:lang w:val="hy-AM"/>
        </w:rPr>
        <w:t>ն</w:t>
      </w:r>
      <w:r w:rsidR="00586410" w:rsidRPr="009D1755">
        <w:rPr>
          <w:rFonts w:ascii="GHEA Grapalat" w:hAnsi="GHEA Grapalat"/>
          <w:lang w:val="hy-AM"/>
        </w:rPr>
        <w:t>իների մթերատվության բարձրացմանը։ Այնուամենայնիվ պետք է փաստել, որ արժեքավոր տոհմային կենդանիների ներկրման ծավալները շատ փոքր են, ուստի Նախարարության կողմից առաջիկայում համապատասխան քայլեր կձեռնարկվեն բ</w:t>
      </w:r>
      <w:r w:rsidR="00833E6A" w:rsidRPr="009D1755">
        <w:rPr>
          <w:rFonts w:ascii="GHEA Grapalat" w:hAnsi="GHEA Grapalat"/>
          <w:lang w:val="hy-AM"/>
        </w:rPr>
        <w:t>ա</w:t>
      </w:r>
      <w:r w:rsidR="00586410" w:rsidRPr="009D1755">
        <w:rPr>
          <w:rFonts w:ascii="GHEA Grapalat" w:hAnsi="GHEA Grapalat"/>
          <w:lang w:val="hy-AM"/>
        </w:rPr>
        <w:t>րձր մթերատու տոհմային կենդանիների ներկրման ծավալներ</w:t>
      </w:r>
      <w:r w:rsidR="00340D52">
        <w:rPr>
          <w:rFonts w:ascii="GHEA Grapalat" w:hAnsi="GHEA Grapalat"/>
          <w:lang w:val="hy-AM"/>
        </w:rPr>
        <w:t>ն</w:t>
      </w:r>
      <w:r w:rsidR="00586410" w:rsidRPr="009D1755">
        <w:rPr>
          <w:rFonts w:ascii="GHEA Grapalat" w:hAnsi="GHEA Grapalat"/>
          <w:lang w:val="hy-AM"/>
        </w:rPr>
        <w:t xml:space="preserve"> ընդլայնելու ուղղությամբ։ </w:t>
      </w:r>
      <w:r w:rsidR="00833E6A" w:rsidRPr="009D1755">
        <w:rPr>
          <w:rFonts w:ascii="GHEA Grapalat" w:hAnsi="GHEA Grapalat"/>
          <w:lang w:val="hy-AM"/>
        </w:rPr>
        <w:t xml:space="preserve"> </w:t>
      </w:r>
    </w:p>
    <w:p w14:paraId="46A72902" w14:textId="4AC02A52" w:rsidR="00586410" w:rsidRPr="00981858" w:rsidRDefault="00075A5C" w:rsidP="00575B8A">
      <w:pPr>
        <w:pStyle w:val="ListParagraph"/>
        <w:spacing w:line="360" w:lineRule="auto"/>
        <w:ind w:left="0" w:firstLine="720"/>
        <w:jc w:val="both"/>
        <w:rPr>
          <w:rFonts w:ascii="Cambria Math" w:hAnsi="Cambria Math"/>
          <w:lang w:val="hy-AM"/>
        </w:rPr>
      </w:pPr>
      <w:r>
        <w:rPr>
          <w:rFonts w:ascii="GHEA Grapalat" w:hAnsi="GHEA Grapalat"/>
          <w:lang w:val="hy-AM"/>
        </w:rPr>
        <w:t>1</w:t>
      </w:r>
      <w:r w:rsidR="00934438">
        <w:rPr>
          <w:rFonts w:ascii="GHEA Grapalat" w:hAnsi="GHEA Grapalat"/>
          <w:lang w:val="hy-AM"/>
        </w:rPr>
        <w:t>3</w:t>
      </w:r>
      <w:r>
        <w:rPr>
          <w:rFonts w:ascii="Cambria Math" w:hAnsi="Cambria Math"/>
          <w:lang w:val="hy-AM"/>
        </w:rPr>
        <w:t xml:space="preserve">․ </w:t>
      </w:r>
      <w:r w:rsidR="003C0EC9">
        <w:rPr>
          <w:rFonts w:ascii="GHEA Grapalat" w:hAnsi="GHEA Grapalat"/>
          <w:lang w:val="hy-AM"/>
        </w:rPr>
        <w:t>Հանրապետության տարբեր տարածաշրջանների բնատնտեսական ներուժի լիարժեք և արդյունավետ օգտագործումը գյուղատնտեսական մթերքների արտադրության ծավալների ավելացման լրացուցիչ հնարավորություն է։ Հանրապետության տարբեր աշխարհագրական գոտիներին համահունչ անասնաբուծության վարման համապատասխան համակարգերի ներ</w:t>
      </w:r>
      <w:r w:rsidR="00493095">
        <w:rPr>
          <w:rFonts w:ascii="GHEA Grapalat" w:hAnsi="GHEA Grapalat"/>
          <w:lang w:val="hy-AM"/>
        </w:rPr>
        <w:t>դրման և առկա ռեսուրսներ</w:t>
      </w:r>
      <w:r w:rsidR="003C0EC9">
        <w:rPr>
          <w:rFonts w:ascii="GHEA Grapalat" w:hAnsi="GHEA Grapalat"/>
          <w:lang w:val="hy-AM"/>
        </w:rPr>
        <w:t xml:space="preserve">ն առավելագույնս օգտագործելու </w:t>
      </w:r>
      <w:r w:rsidR="00575B8A">
        <w:rPr>
          <w:rFonts w:ascii="GHEA Grapalat" w:hAnsi="GHEA Grapalat"/>
          <w:lang w:val="hy-AM"/>
        </w:rPr>
        <w:t>նպատակով անհրաժեշտ կլինի լուծել հետևյալ խնդիրները</w:t>
      </w:r>
      <w:r w:rsidR="00934438">
        <w:rPr>
          <w:rFonts w:ascii="Cambria Math" w:hAnsi="Cambria Math"/>
          <w:lang w:val="hy-AM"/>
        </w:rPr>
        <w:t>։</w:t>
      </w:r>
    </w:p>
    <w:p w14:paraId="0F1FA13D" w14:textId="13840CDD" w:rsidR="00575B8A" w:rsidRPr="008B0FD2" w:rsidRDefault="00934438" w:rsidP="00981858">
      <w:pPr>
        <w:pStyle w:val="ListParagraph"/>
        <w:numPr>
          <w:ilvl w:val="0"/>
          <w:numId w:val="10"/>
        </w:numPr>
        <w:spacing w:line="360" w:lineRule="auto"/>
        <w:ind w:left="0"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Մ</w:t>
      </w:r>
      <w:r w:rsidR="00575B8A" w:rsidRPr="00981858">
        <w:rPr>
          <w:rFonts w:ascii="GHEA Grapalat" w:hAnsi="GHEA Grapalat"/>
          <w:lang w:val="hy-AM"/>
        </w:rPr>
        <w:t>ասնագիտացում և ցեղերի շրջանացում</w:t>
      </w:r>
      <w:r w:rsidR="00532ACE" w:rsidRPr="00981858">
        <w:rPr>
          <w:rFonts w:ascii="GHEA Grapalat" w:hAnsi="GHEA Grapalat"/>
          <w:lang w:val="hy-AM"/>
        </w:rPr>
        <w:t>ը</w:t>
      </w:r>
      <w:r w:rsidR="00981858">
        <w:rPr>
          <w:rFonts w:ascii="GHEA Grapalat" w:hAnsi="GHEA Grapalat"/>
          <w:lang w:val="hy-AM"/>
        </w:rPr>
        <w:t>, որոնց</w:t>
      </w:r>
      <w:r w:rsidR="0073679C" w:rsidRPr="008B0FD2">
        <w:rPr>
          <w:rFonts w:ascii="GHEA Grapalat" w:hAnsi="GHEA Grapalat"/>
          <w:lang w:val="hy-AM"/>
        </w:rPr>
        <w:t xml:space="preserve"> </w:t>
      </w:r>
      <w:r w:rsidR="006059F7" w:rsidRPr="008B0FD2">
        <w:rPr>
          <w:rFonts w:ascii="GHEA Grapalat" w:hAnsi="GHEA Grapalat"/>
          <w:lang w:val="hy-AM"/>
        </w:rPr>
        <w:t xml:space="preserve">սկզբունքները գործում էին </w:t>
      </w:r>
      <w:r w:rsidR="00E61775" w:rsidRPr="008B0FD2">
        <w:rPr>
          <w:rFonts w:ascii="GHEA Grapalat" w:hAnsi="GHEA Grapalat"/>
          <w:lang w:val="hy-AM"/>
        </w:rPr>
        <w:t>դեռևս խորհրդային տարիներից։ Սակայն այդ ժամանակաշրջանում բուծվող ցեղերի միատար</w:t>
      </w:r>
      <w:r w:rsidR="004109CE" w:rsidRPr="008B0FD2">
        <w:rPr>
          <w:rFonts w:ascii="GHEA Grapalat" w:hAnsi="GHEA Grapalat"/>
          <w:lang w:val="hy-AM"/>
        </w:rPr>
        <w:t>ր</w:t>
      </w:r>
      <w:r w:rsidR="00E61775" w:rsidRPr="008B0FD2">
        <w:rPr>
          <w:rFonts w:ascii="GHEA Grapalat" w:hAnsi="GHEA Grapalat"/>
          <w:lang w:val="hy-AM"/>
        </w:rPr>
        <w:t>ությունը և բազմաբնույթ տեխ</w:t>
      </w:r>
      <w:r w:rsidR="004109CE" w:rsidRPr="008B0FD2">
        <w:rPr>
          <w:rFonts w:ascii="GHEA Grapalat" w:hAnsi="GHEA Grapalat"/>
          <w:lang w:val="hy-AM"/>
        </w:rPr>
        <w:t>ն</w:t>
      </w:r>
      <w:r w:rsidR="00E61775" w:rsidRPr="008B0FD2">
        <w:rPr>
          <w:rFonts w:ascii="GHEA Grapalat" w:hAnsi="GHEA Grapalat"/>
          <w:lang w:val="hy-AM"/>
        </w:rPr>
        <w:t xml:space="preserve">ոլոգիաների բացակայությունը թելադրում էին համընդհանուր մոտեցումներ </w:t>
      </w:r>
      <w:r w:rsidR="004109CE" w:rsidRPr="008B0FD2">
        <w:rPr>
          <w:rFonts w:ascii="GHEA Grapalat" w:hAnsi="GHEA Grapalat"/>
          <w:lang w:val="hy-AM"/>
        </w:rPr>
        <w:t xml:space="preserve">ցուցաբերել </w:t>
      </w:r>
      <w:r w:rsidR="00E61775" w:rsidRPr="008B0FD2">
        <w:rPr>
          <w:rFonts w:ascii="GHEA Grapalat" w:hAnsi="GHEA Grapalat"/>
          <w:lang w:val="hy-AM"/>
        </w:rPr>
        <w:t>մասնագիտացման և ցեղերի շրջանացման հարցերին։ Ներկայումս մշակվել են անասնաբուծության բազմազան ժամանակակից տեխնոլոգիաներ, ներկրվում են այդ տեխնոլոգիաներին հարմարված ցեղերի կենդա</w:t>
      </w:r>
      <w:r w:rsidR="004109CE" w:rsidRPr="008B0FD2">
        <w:rPr>
          <w:rFonts w:ascii="GHEA Grapalat" w:hAnsi="GHEA Grapalat"/>
          <w:lang w:val="hy-AM"/>
        </w:rPr>
        <w:t>ն</w:t>
      </w:r>
      <w:r w:rsidR="00E61775" w:rsidRPr="008B0FD2">
        <w:rPr>
          <w:rFonts w:ascii="GHEA Grapalat" w:hAnsi="GHEA Grapalat"/>
          <w:lang w:val="hy-AM"/>
        </w:rPr>
        <w:t>իներ, ինչը թ</w:t>
      </w:r>
      <w:r w:rsidR="004109CE" w:rsidRPr="008B0FD2">
        <w:rPr>
          <w:rFonts w:ascii="GHEA Grapalat" w:hAnsi="GHEA Grapalat"/>
          <w:lang w:val="hy-AM"/>
        </w:rPr>
        <w:t>ու</w:t>
      </w:r>
      <w:r w:rsidR="00E61775" w:rsidRPr="008B0FD2">
        <w:rPr>
          <w:rFonts w:ascii="GHEA Grapalat" w:hAnsi="GHEA Grapalat"/>
          <w:lang w:val="hy-AM"/>
        </w:rPr>
        <w:t xml:space="preserve">յլ է տալիս նորովի դիտարկել անասնապահության մասնագիտացման և ցեղերի շրջանացման խնդիրները։ Ըստ այդմ, տավարաբուծության ոլորտում նպատակահարմար է </w:t>
      </w:r>
      <w:r w:rsidR="00532ACE" w:rsidRPr="008B0FD2">
        <w:rPr>
          <w:rFonts w:ascii="GHEA Grapalat" w:hAnsi="GHEA Grapalat"/>
          <w:lang w:val="hy-AM"/>
        </w:rPr>
        <w:t xml:space="preserve">ցուցաբերել </w:t>
      </w:r>
      <w:r w:rsidR="00E61775" w:rsidRPr="008B0FD2">
        <w:rPr>
          <w:rFonts w:ascii="GHEA Grapalat" w:hAnsi="GHEA Grapalat"/>
          <w:lang w:val="hy-AM"/>
        </w:rPr>
        <w:t>մասնագիտացման և ցեղերի շրջանացման հետևյալ մոտեցումները։</w:t>
      </w:r>
      <w:r w:rsidR="004109CE" w:rsidRPr="008B0FD2">
        <w:rPr>
          <w:rFonts w:ascii="GHEA Grapalat" w:hAnsi="GHEA Grapalat"/>
          <w:lang w:val="hy-AM"/>
        </w:rPr>
        <w:t xml:space="preserve">  </w:t>
      </w:r>
    </w:p>
    <w:p w14:paraId="0F447D9D" w14:textId="4AAADC2A" w:rsidR="00047B9B" w:rsidRDefault="00047C1C" w:rsidP="00DF15A7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u w:val="single"/>
          <w:lang w:val="hy-AM"/>
        </w:rPr>
        <w:t xml:space="preserve">ա) </w:t>
      </w:r>
      <w:r w:rsidR="006300C9" w:rsidRPr="006300C9">
        <w:rPr>
          <w:rFonts w:ascii="GHEA Grapalat" w:hAnsi="GHEA Grapalat"/>
          <w:u w:val="single"/>
          <w:lang w:val="hy-AM"/>
        </w:rPr>
        <w:t>Արարատյան հարթավայր</w:t>
      </w:r>
      <w:r w:rsidR="006300C9">
        <w:rPr>
          <w:rFonts w:ascii="GHEA Grapalat" w:hAnsi="GHEA Grapalat"/>
          <w:lang w:val="hy-AM"/>
        </w:rPr>
        <w:t>։ Ա</w:t>
      </w:r>
      <w:r w:rsidR="00BA5A77">
        <w:rPr>
          <w:rFonts w:ascii="GHEA Grapalat" w:hAnsi="GHEA Grapalat"/>
          <w:lang w:val="hy-AM"/>
        </w:rPr>
        <w:t xml:space="preserve">յս տարածաշրջանը պետք է մասնագիտանա բացառապես կաթնային տավարաբուծության զարգացման ուղղությամբ՝ հաշվի </w:t>
      </w:r>
      <w:r w:rsidR="00BA5A77">
        <w:rPr>
          <w:rFonts w:ascii="GHEA Grapalat" w:hAnsi="GHEA Grapalat"/>
          <w:lang w:val="hy-AM"/>
        </w:rPr>
        <w:lastRenderedPageBreak/>
        <w:t xml:space="preserve">առնելով </w:t>
      </w:r>
      <w:r w:rsidR="00532ACE">
        <w:rPr>
          <w:rFonts w:ascii="GHEA Grapalat" w:hAnsi="GHEA Grapalat"/>
          <w:lang w:val="hy-AM"/>
        </w:rPr>
        <w:t xml:space="preserve">խիտ </w:t>
      </w:r>
      <w:r w:rsidR="00BA5A77">
        <w:rPr>
          <w:rFonts w:ascii="GHEA Grapalat" w:hAnsi="GHEA Grapalat"/>
          <w:lang w:val="hy-AM"/>
        </w:rPr>
        <w:t xml:space="preserve">ազգաբնակչությունը, </w:t>
      </w:r>
      <w:r w:rsidR="00D34BBB">
        <w:rPr>
          <w:rFonts w:ascii="GHEA Grapalat" w:hAnsi="GHEA Grapalat"/>
          <w:lang w:val="hy-AM"/>
        </w:rPr>
        <w:t>Ե</w:t>
      </w:r>
      <w:r w:rsidR="00BA5A77">
        <w:rPr>
          <w:rFonts w:ascii="GHEA Grapalat" w:hAnsi="GHEA Grapalat"/>
          <w:lang w:val="hy-AM"/>
        </w:rPr>
        <w:t>րևանի</w:t>
      </w:r>
      <w:r w:rsidR="00532ACE">
        <w:rPr>
          <w:rFonts w:ascii="GHEA Grapalat" w:hAnsi="GHEA Grapalat"/>
          <w:lang w:val="hy-AM"/>
        </w:rPr>
        <w:t>ն</w:t>
      </w:r>
      <w:r w:rsidR="00BA5A77">
        <w:rPr>
          <w:rFonts w:ascii="GHEA Grapalat" w:hAnsi="GHEA Grapalat"/>
          <w:lang w:val="hy-AM"/>
        </w:rPr>
        <w:t xml:space="preserve"> մոտ լինելու հանգամանքը, ցանովի կերային մշակաբույսերի ընդարձակ տարածքները, բնական կերահան</w:t>
      </w:r>
      <w:r w:rsidR="00532ACE">
        <w:rPr>
          <w:rFonts w:ascii="GHEA Grapalat" w:hAnsi="GHEA Grapalat"/>
          <w:lang w:val="hy-AM"/>
        </w:rPr>
        <w:t>դ</w:t>
      </w:r>
      <w:r w:rsidR="00BA5A77">
        <w:rPr>
          <w:rFonts w:ascii="GHEA Grapalat" w:hAnsi="GHEA Grapalat"/>
          <w:lang w:val="hy-AM"/>
        </w:rPr>
        <w:t xml:space="preserve">ակների սակավությունը, ինչպես նաև կաթի վերամշակման ձեռնարկությունների </w:t>
      </w:r>
      <w:r w:rsidR="00532ACE">
        <w:rPr>
          <w:rFonts w:ascii="GHEA Grapalat" w:hAnsi="GHEA Grapalat"/>
          <w:lang w:val="hy-AM"/>
        </w:rPr>
        <w:t>լայն</w:t>
      </w:r>
      <w:r w:rsidR="00BA5A77">
        <w:rPr>
          <w:rFonts w:ascii="GHEA Grapalat" w:hAnsi="GHEA Grapalat"/>
          <w:lang w:val="hy-AM"/>
        </w:rPr>
        <w:t xml:space="preserve"> ցանցը։ Այստեղ նպատակահարմար է տավարի գլխաքանակը նախ սահմանափակել, ապա նվազեցնել 3</w:t>
      </w:r>
      <w:r w:rsidR="00BA5A77" w:rsidRPr="00BA5A77">
        <w:rPr>
          <w:rFonts w:ascii="GHEA Grapalat" w:hAnsi="GHEA Grapalat"/>
          <w:lang w:val="hy-AM"/>
        </w:rPr>
        <w:t>0%</w:t>
      </w:r>
      <w:r w:rsidR="00BA5A77">
        <w:rPr>
          <w:rFonts w:ascii="GHEA Grapalat" w:hAnsi="GHEA Grapalat"/>
          <w:lang w:val="hy-AM"/>
        </w:rPr>
        <w:t>-ով</w:t>
      </w:r>
      <w:r w:rsidR="00DF15A7">
        <w:rPr>
          <w:rFonts w:ascii="GHEA Grapalat" w:hAnsi="GHEA Grapalat"/>
          <w:lang w:val="hy-AM"/>
        </w:rPr>
        <w:t>, իսկ նախիրներում կովերի տեսակարար կշիռն ավալացնելով հասցնել 50-55</w:t>
      </w:r>
      <w:r w:rsidR="00DF15A7" w:rsidRPr="00BA5A77">
        <w:rPr>
          <w:rFonts w:ascii="GHEA Grapalat" w:hAnsi="GHEA Grapalat"/>
          <w:lang w:val="hy-AM"/>
        </w:rPr>
        <w:t>%</w:t>
      </w:r>
      <w:r w:rsidR="00DF15A7">
        <w:rPr>
          <w:rFonts w:ascii="GHEA Grapalat" w:hAnsi="GHEA Grapalat"/>
          <w:lang w:val="hy-AM"/>
        </w:rPr>
        <w:t xml:space="preserve">-ի </w:t>
      </w:r>
      <w:r w:rsidR="00DF15A7" w:rsidRPr="00DF15A7">
        <w:rPr>
          <w:rFonts w:ascii="GHEA Grapalat" w:hAnsi="GHEA Grapalat"/>
          <w:lang w:val="hy-AM"/>
        </w:rPr>
        <w:t>(</w:t>
      </w:r>
      <w:r w:rsidR="00DF15A7">
        <w:rPr>
          <w:rFonts w:ascii="GHEA Grapalat" w:hAnsi="GHEA Grapalat"/>
          <w:lang w:val="hy-AM"/>
        </w:rPr>
        <w:t>ներկայիս 40</w:t>
      </w:r>
      <w:r w:rsidR="00DF15A7" w:rsidRPr="00DF15A7">
        <w:rPr>
          <w:rFonts w:ascii="GHEA Grapalat" w:hAnsi="GHEA Grapalat"/>
          <w:lang w:val="hy-AM"/>
        </w:rPr>
        <w:t>%</w:t>
      </w:r>
      <w:r w:rsidR="00DF15A7">
        <w:rPr>
          <w:rFonts w:ascii="GHEA Grapalat" w:hAnsi="GHEA Grapalat"/>
          <w:lang w:val="hy-AM"/>
        </w:rPr>
        <w:t>-ի փոխարեն</w:t>
      </w:r>
      <w:r w:rsidR="00DF15A7" w:rsidRPr="00DF15A7">
        <w:rPr>
          <w:rFonts w:ascii="GHEA Grapalat" w:hAnsi="GHEA Grapalat"/>
          <w:lang w:val="hy-AM"/>
        </w:rPr>
        <w:t>)</w:t>
      </w:r>
      <w:r w:rsidR="003C59D4">
        <w:rPr>
          <w:rFonts w:ascii="GHEA Grapalat" w:hAnsi="GHEA Grapalat"/>
          <w:lang w:val="hy-AM"/>
        </w:rPr>
        <w:t xml:space="preserve">։ Հարկ կլինի արմատապես փոխել կենդանիների որակական և ցեղային կազմը։ Ներկայումս բուծվող տեղական կովկասյան գորշ ցեղի կենդանիներն աստիճանաբար կմղվեն նախալեռնային և լեռնային գոտիներ, իսկ դրանց փոխարեն անհրաժեշտ է ներմուծել հոլշտինյան, ինչպես նաև ջերսեյ, շվից և սիմենթալ ցեղերի կենդանիներ։ </w:t>
      </w:r>
    </w:p>
    <w:p w14:paraId="277557DC" w14:textId="4EFB0A5B" w:rsidR="008A6FFF" w:rsidRDefault="00047C1C" w:rsidP="00DF15A7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u w:val="single"/>
          <w:lang w:val="hy-AM"/>
        </w:rPr>
        <w:t xml:space="preserve">բ) </w:t>
      </w:r>
      <w:r w:rsidR="008A6FFF" w:rsidRPr="008A6FFF">
        <w:rPr>
          <w:rFonts w:ascii="GHEA Grapalat" w:hAnsi="GHEA Grapalat"/>
          <w:u w:val="single"/>
          <w:lang w:val="hy-AM"/>
        </w:rPr>
        <w:t>Նախալեռնային գոտի։</w:t>
      </w:r>
      <w:r w:rsidR="008A6FFF">
        <w:rPr>
          <w:rFonts w:ascii="GHEA Grapalat" w:hAnsi="GHEA Grapalat"/>
          <w:lang w:val="hy-AM"/>
        </w:rPr>
        <w:t xml:space="preserve"> Այստեղ </w:t>
      </w:r>
      <w:r w:rsidR="00593FC8">
        <w:rPr>
          <w:rFonts w:ascii="GHEA Grapalat" w:hAnsi="GHEA Grapalat"/>
          <w:lang w:val="hy-AM"/>
        </w:rPr>
        <w:t>պետք է զարգացնել կաթնամսային տավարաբուծությունը՝ բուծելով շվից և սիմենթալ, ինչպես նաև կովկասյան գորշ ցեղերի կենդանիներ, թեև չի բացառվում ցածրադիր հատվածներում հոլշտինյան ցեղի կենդանիների բուծումը այն տնտեսություններում, որոնք ունեն կերի կայուն բազա։ Այս գոտու առանձին տարածաշ</w:t>
      </w:r>
      <w:r w:rsidR="007A1DB8">
        <w:rPr>
          <w:rFonts w:ascii="GHEA Grapalat" w:hAnsi="GHEA Grapalat"/>
          <w:lang w:val="hy-AM"/>
        </w:rPr>
        <w:t>ր</w:t>
      </w:r>
      <w:r w:rsidR="00593FC8">
        <w:rPr>
          <w:rFonts w:ascii="GHEA Grapalat" w:hAnsi="GHEA Grapalat"/>
          <w:lang w:val="hy-AM"/>
        </w:rPr>
        <w:t>ջաններում տավարի գլխաքանակը կարելի է ավելացնել 40-50</w:t>
      </w:r>
      <w:r w:rsidR="00593FC8" w:rsidRPr="00BA5A77">
        <w:rPr>
          <w:rFonts w:ascii="GHEA Grapalat" w:hAnsi="GHEA Grapalat"/>
          <w:lang w:val="hy-AM"/>
        </w:rPr>
        <w:t>%</w:t>
      </w:r>
      <w:r w:rsidR="00593FC8">
        <w:rPr>
          <w:rFonts w:ascii="GHEA Grapalat" w:hAnsi="GHEA Grapalat"/>
          <w:lang w:val="hy-AM"/>
        </w:rPr>
        <w:t>-ով։</w:t>
      </w:r>
    </w:p>
    <w:p w14:paraId="67DC624E" w14:textId="1C31FBA5" w:rsidR="00491D2D" w:rsidRDefault="00047C1C" w:rsidP="00DF15A7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u w:val="single"/>
          <w:lang w:val="hy-AM"/>
        </w:rPr>
        <w:t xml:space="preserve">գ) </w:t>
      </w:r>
      <w:r w:rsidR="00491D2D" w:rsidRPr="00491D2D">
        <w:rPr>
          <w:rFonts w:ascii="GHEA Grapalat" w:hAnsi="GHEA Grapalat"/>
          <w:u w:val="single"/>
          <w:lang w:val="hy-AM"/>
        </w:rPr>
        <w:t>Լեռնային գոտի։</w:t>
      </w:r>
      <w:r w:rsidR="00491D2D">
        <w:rPr>
          <w:rFonts w:ascii="GHEA Grapalat" w:hAnsi="GHEA Grapalat"/>
          <w:lang w:val="hy-AM"/>
        </w:rPr>
        <w:t xml:space="preserve"> Մասնագիտացումը </w:t>
      </w:r>
      <w:r w:rsidR="00A96607">
        <w:rPr>
          <w:rFonts w:ascii="GHEA Grapalat" w:hAnsi="GHEA Grapalat"/>
          <w:lang w:val="hy-AM"/>
        </w:rPr>
        <w:t>պետք է ընթանա մսակաթնատու և մսատու ուղղությամբ։ Այս գոտում գերիշխում են ալպիական մարգագետինները, հարուստ և բազմազան բուսականությամբ արոտավայրերը, որտեղ լեռնային արոտավայրերին գերազա</w:t>
      </w:r>
      <w:r w:rsidR="00D34BBB">
        <w:rPr>
          <w:rFonts w:ascii="GHEA Grapalat" w:hAnsi="GHEA Grapalat"/>
          <w:lang w:val="hy-AM"/>
        </w:rPr>
        <w:t>ն</w:t>
      </w:r>
      <w:r w:rsidR="00A96607">
        <w:rPr>
          <w:rFonts w:ascii="GHEA Grapalat" w:hAnsi="GHEA Grapalat"/>
          <w:lang w:val="hy-AM"/>
        </w:rPr>
        <w:t xml:space="preserve">ց հարմարված հայրենական կովկասյան գորշ ցեղի կովերի արածեցման արդյունքում կստացվի հոլանդական պանրի համար </w:t>
      </w:r>
      <w:r w:rsidR="00A96607" w:rsidRPr="00D143E8">
        <w:rPr>
          <w:rFonts w:ascii="GHEA Grapalat" w:hAnsi="GHEA Grapalat"/>
          <w:lang w:val="hy-AM"/>
        </w:rPr>
        <w:t>պիտանի բարձրորակ կաթ։</w:t>
      </w:r>
      <w:r w:rsidR="00D34BBB" w:rsidRPr="00D143E8">
        <w:rPr>
          <w:rFonts w:ascii="GHEA Grapalat" w:hAnsi="GHEA Grapalat"/>
          <w:lang w:val="hy-AM"/>
        </w:rPr>
        <w:t xml:space="preserve"> </w:t>
      </w:r>
    </w:p>
    <w:p w14:paraId="6AEE7296" w14:textId="0800EDD9" w:rsidR="00D143E8" w:rsidRDefault="004823C6" w:rsidP="00DF15A7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2</w:t>
      </w:r>
      <w:r w:rsidR="00047C1C">
        <w:rPr>
          <w:rFonts w:ascii="GHEA Grapalat" w:hAnsi="GHEA Grapalat"/>
          <w:lang w:val="hy-AM"/>
        </w:rPr>
        <w:t xml:space="preserve">) </w:t>
      </w:r>
      <w:r w:rsidR="00D143E8">
        <w:rPr>
          <w:rFonts w:ascii="GHEA Grapalat" w:hAnsi="GHEA Grapalat"/>
          <w:lang w:val="hy-AM"/>
        </w:rPr>
        <w:t>Ոչխարաբուծությունը խթանելու նպատակով անհրաժեշտ է ավելացնել ոչխարի գլխաքանակը Հայաստանի Հանրապետության Գեղարքունիքի, Սյունիքի, Շիրակի, Արագածոտնի և Կոտայքի մարզերում</w:t>
      </w:r>
      <w:r w:rsidR="00E43E1F">
        <w:rPr>
          <w:rFonts w:ascii="GHEA Grapalat" w:hAnsi="GHEA Grapalat"/>
          <w:lang w:val="hy-AM"/>
        </w:rPr>
        <w:t>, որոնք ունեն ըն</w:t>
      </w:r>
      <w:r w:rsidR="000F4854">
        <w:rPr>
          <w:rFonts w:ascii="GHEA Grapalat" w:hAnsi="GHEA Grapalat"/>
          <w:lang w:val="hy-AM"/>
        </w:rPr>
        <w:t>դ</w:t>
      </w:r>
      <w:r w:rsidR="00E43E1F">
        <w:rPr>
          <w:rFonts w:ascii="GHEA Grapalat" w:hAnsi="GHEA Grapalat"/>
          <w:lang w:val="hy-AM"/>
        </w:rPr>
        <w:t xml:space="preserve">արձակ արոտավայրեր և որոնցում անցյալ դարի 60-70-ական թվականներին </w:t>
      </w:r>
      <w:r w:rsidR="00E43E1F">
        <w:rPr>
          <w:rFonts w:ascii="GHEA Grapalat" w:hAnsi="GHEA Grapalat"/>
          <w:lang w:val="hy-AM"/>
        </w:rPr>
        <w:lastRenderedPageBreak/>
        <w:t>կենտրոնացված էր մի քանի անգամ ավելի շատ ոչխարի գլխաքանակ։ Արարատյան հարթավայրում ոչխարների թիվը նպատակահարմար է սահմանափակել։</w:t>
      </w:r>
    </w:p>
    <w:p w14:paraId="65449415" w14:textId="7AC87E08" w:rsidR="00281CF6" w:rsidRDefault="004823C6" w:rsidP="00DF15A7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3</w:t>
      </w:r>
      <w:r w:rsidR="00047C1C">
        <w:rPr>
          <w:rFonts w:ascii="GHEA Grapalat" w:hAnsi="GHEA Grapalat"/>
          <w:lang w:val="hy-AM"/>
        </w:rPr>
        <w:t xml:space="preserve">) </w:t>
      </w:r>
      <w:r w:rsidR="00281CF6">
        <w:rPr>
          <w:rFonts w:ascii="GHEA Grapalat" w:hAnsi="GHEA Grapalat"/>
          <w:lang w:val="hy-AM"/>
        </w:rPr>
        <w:t>Խոզաբուծության և թռչնաբուծության զարգացման ներկայիս միտումները ուղեկցվում են ժամանակակից արդյունաբերական տեխնոլոգիաների ներդրմամբ և ներկայումս մեր հանրապետությունում բուծվող խոզերի ցեղերը և հիբրիդները, ինչպես նա</w:t>
      </w:r>
      <w:r w:rsidR="00735F24">
        <w:rPr>
          <w:rFonts w:ascii="GHEA Grapalat" w:hAnsi="GHEA Grapalat"/>
          <w:lang w:val="hy-AM"/>
        </w:rPr>
        <w:t>և</w:t>
      </w:r>
      <w:r w:rsidR="00281CF6">
        <w:rPr>
          <w:rFonts w:ascii="GHEA Grapalat" w:hAnsi="GHEA Grapalat"/>
          <w:lang w:val="hy-AM"/>
        </w:rPr>
        <w:t xml:space="preserve"> թռչունների գ</w:t>
      </w:r>
      <w:r w:rsidR="000F4854">
        <w:rPr>
          <w:rFonts w:ascii="GHEA Grapalat" w:hAnsi="GHEA Grapalat"/>
          <w:lang w:val="hy-AM"/>
        </w:rPr>
        <w:t>ծ</w:t>
      </w:r>
      <w:r w:rsidR="00281CF6">
        <w:rPr>
          <w:rFonts w:ascii="GHEA Grapalat" w:hAnsi="GHEA Grapalat"/>
          <w:lang w:val="hy-AM"/>
        </w:rPr>
        <w:t xml:space="preserve">երը և կրոսները </w:t>
      </w:r>
      <w:r w:rsidR="000F4854">
        <w:rPr>
          <w:rFonts w:ascii="GHEA Grapalat" w:hAnsi="GHEA Grapalat"/>
          <w:lang w:val="hy-AM"/>
        </w:rPr>
        <w:t>լ</w:t>
      </w:r>
      <w:r w:rsidR="00281CF6">
        <w:rPr>
          <w:rFonts w:ascii="GHEA Grapalat" w:hAnsi="GHEA Grapalat"/>
          <w:lang w:val="hy-AM"/>
        </w:rPr>
        <w:t>իովին հարմարված են ինտենսիվ տեխնոլո</w:t>
      </w:r>
      <w:r w:rsidR="000F4854">
        <w:rPr>
          <w:rFonts w:ascii="GHEA Grapalat" w:hAnsi="GHEA Grapalat"/>
          <w:lang w:val="hy-AM"/>
        </w:rPr>
        <w:t>գ</w:t>
      </w:r>
      <w:r w:rsidR="00281CF6">
        <w:rPr>
          <w:rFonts w:ascii="GHEA Grapalat" w:hAnsi="GHEA Grapalat"/>
          <w:lang w:val="hy-AM"/>
        </w:rPr>
        <w:t>իաների պայմաններին։ Տնային տնտեսություններում</w:t>
      </w:r>
      <w:r w:rsidR="000F4854">
        <w:rPr>
          <w:rFonts w:ascii="GHEA Grapalat" w:hAnsi="GHEA Grapalat"/>
          <w:lang w:val="hy-AM"/>
        </w:rPr>
        <w:t xml:space="preserve"> </w:t>
      </w:r>
      <w:r w:rsidR="00281CF6">
        <w:rPr>
          <w:rFonts w:ascii="GHEA Grapalat" w:hAnsi="GHEA Grapalat"/>
          <w:lang w:val="hy-AM"/>
        </w:rPr>
        <w:t>արդյունավետ է շարունակել ավանդական թռչնաբուծությունը՝ երևանյան ցեղի հավերի</w:t>
      </w:r>
      <w:r w:rsidR="000F4854">
        <w:rPr>
          <w:rFonts w:ascii="GHEA Grapalat" w:hAnsi="GHEA Grapalat"/>
          <w:lang w:val="hy-AM"/>
        </w:rPr>
        <w:t xml:space="preserve"> </w:t>
      </w:r>
      <w:r w:rsidR="00281CF6">
        <w:rPr>
          <w:rFonts w:ascii="GHEA Grapalat" w:hAnsi="GHEA Grapalat"/>
          <w:lang w:val="hy-AM"/>
        </w:rPr>
        <w:t xml:space="preserve">բուծմամբ, իսկ </w:t>
      </w:r>
      <w:r w:rsidR="00FE65B3" w:rsidRPr="00FE65B3">
        <w:rPr>
          <w:rFonts w:ascii="GHEA Grapalat" w:hAnsi="GHEA Grapalat"/>
          <w:lang w:val="hy-AM"/>
        </w:rPr>
        <w:t>Հայաստանի Հանրապետության</w:t>
      </w:r>
      <w:r w:rsidR="00281CF6">
        <w:rPr>
          <w:rFonts w:ascii="GHEA Grapalat" w:hAnsi="GHEA Grapalat"/>
          <w:lang w:val="hy-AM"/>
        </w:rPr>
        <w:t xml:space="preserve"> Լոռու, Տավուշի և Սյունիքի մարզերում խթանել լեռնաանտառային խոզաբուծությունը</w:t>
      </w:r>
      <w:r w:rsidR="00EB11E0">
        <w:rPr>
          <w:rFonts w:ascii="GHEA Grapalat" w:hAnsi="GHEA Grapalat"/>
          <w:lang w:val="hy-AM"/>
        </w:rPr>
        <w:t>՝ տարվա զգալի մասը խոզերին խնամելով անտառածածկ տարածքներում։</w:t>
      </w:r>
      <w:r w:rsidR="00340D52">
        <w:rPr>
          <w:rFonts w:ascii="GHEA Grapalat" w:hAnsi="GHEA Grapalat"/>
          <w:lang w:val="hy-AM"/>
        </w:rPr>
        <w:t xml:space="preserve"> Լեռնաանտառային խոզաբուծությունը խթանելու նպատակով տարբեր գործիքակազմի կիրառման շնորհիվ խոզի մսի տարեկան արտադրությունը կարելի է ավելացնել առնվազն երկու հազար տոննայով։</w:t>
      </w:r>
    </w:p>
    <w:p w14:paraId="42DA754A" w14:textId="0C2CF5D5" w:rsidR="00913D42" w:rsidRDefault="004823C6" w:rsidP="00DF15A7">
      <w:pPr>
        <w:spacing w:line="360" w:lineRule="auto"/>
        <w:ind w:firstLine="720"/>
        <w:contextualSpacing/>
        <w:jc w:val="both"/>
        <w:rPr>
          <w:rFonts w:ascii="GHEA Grapalat" w:hAnsi="GHEA Grapalat"/>
          <w:lang w:val="hy-AM"/>
        </w:rPr>
      </w:pPr>
      <w:r>
        <w:rPr>
          <w:rFonts w:ascii="GHEA Grapalat" w:eastAsia="SimSun" w:hAnsi="GHEA Grapalat"/>
          <w:lang w:val="hy-AM"/>
        </w:rPr>
        <w:t>4</w:t>
      </w:r>
      <w:r w:rsidR="00047C1C">
        <w:rPr>
          <w:rFonts w:ascii="GHEA Grapalat" w:eastAsia="SimSun" w:hAnsi="GHEA Grapalat"/>
          <w:lang w:val="hy-AM"/>
        </w:rPr>
        <w:t xml:space="preserve">) </w:t>
      </w:r>
      <w:r w:rsidR="00913D42" w:rsidRPr="00913D42">
        <w:rPr>
          <w:rFonts w:ascii="GHEA Grapalat" w:eastAsia="SimSun" w:hAnsi="GHEA Grapalat"/>
          <w:lang w:val="hy-AM"/>
        </w:rPr>
        <w:t xml:space="preserve">Հայաստանն ունի մեղվաբուծության զարգացման հսկայական ներուժ, քանզի ենթալպյան և ալպյան մարգագետինների հարուստ և բազմազան մեղրատու բուսատեսակների առկայությունը թույլ է տալիս ստանալ յուրահատուկ համային և բարձր որակական հատկանիշներով օժտված ապրանքային մեղր։ Հաշվի առնելով այս հանգամանքը, նախարարությունն առաջիկայում կմշակի մեղվաբուծության զարգացման </w:t>
      </w:r>
      <w:r w:rsidR="008134BF">
        <w:rPr>
          <w:rFonts w:ascii="GHEA Grapalat" w:hAnsi="GHEA Grapalat" w:cs="GHEA Grapalat"/>
          <w:lang w:val="hy-AM"/>
        </w:rPr>
        <w:t>ծրագիր</w:t>
      </w:r>
      <w:r w:rsidR="00913D42" w:rsidRPr="00913D42">
        <w:rPr>
          <w:rFonts w:ascii="GHEA Grapalat" w:eastAsia="SimSun" w:hAnsi="GHEA Grapalat"/>
          <w:lang w:val="hy-AM"/>
        </w:rPr>
        <w:t>, որն ուղղված կլինի մեղվաբուծության խթ</w:t>
      </w:r>
      <w:r w:rsidR="00062C55">
        <w:rPr>
          <w:rFonts w:ascii="GHEA Grapalat" w:eastAsia="SimSun" w:hAnsi="GHEA Grapalat"/>
          <w:lang w:val="hy-AM"/>
        </w:rPr>
        <w:t>ա</w:t>
      </w:r>
      <w:r w:rsidR="00913D42" w:rsidRPr="00913D42">
        <w:rPr>
          <w:rFonts w:ascii="GHEA Grapalat" w:eastAsia="SimSun" w:hAnsi="GHEA Grapalat"/>
          <w:lang w:val="hy-AM"/>
        </w:rPr>
        <w:t>նմանը հատկապես սահմանամերձ բնակավայրերում</w:t>
      </w:r>
      <w:r w:rsidR="00047C1C">
        <w:rPr>
          <w:rFonts w:ascii="GHEA Grapalat" w:eastAsia="SimSun" w:hAnsi="GHEA Grapalat"/>
          <w:lang w:val="hy-AM"/>
        </w:rPr>
        <w:t>։</w:t>
      </w:r>
      <w:r w:rsidR="00913D42" w:rsidRPr="00913D42">
        <w:rPr>
          <w:rFonts w:ascii="GHEA Grapalat" w:eastAsia="SimSun" w:hAnsi="GHEA Grapalat"/>
          <w:lang w:val="hy-AM"/>
        </w:rPr>
        <w:t xml:space="preserve"> </w:t>
      </w:r>
    </w:p>
    <w:p w14:paraId="307C3B6C" w14:textId="40261052" w:rsidR="00593FC8" w:rsidRPr="004823C6" w:rsidRDefault="001269CF" w:rsidP="004823C6">
      <w:pPr>
        <w:pStyle w:val="ListParagraph"/>
        <w:numPr>
          <w:ilvl w:val="0"/>
          <w:numId w:val="11"/>
        </w:numPr>
        <w:spacing w:line="360" w:lineRule="auto"/>
        <w:ind w:left="0" w:firstLine="720"/>
        <w:jc w:val="both"/>
        <w:rPr>
          <w:rFonts w:ascii="GHEA Grapalat" w:hAnsi="GHEA Grapalat"/>
          <w:lang w:val="hy-AM"/>
        </w:rPr>
      </w:pPr>
      <w:r w:rsidRPr="004823C6">
        <w:rPr>
          <w:rFonts w:ascii="GHEA Grapalat" w:hAnsi="GHEA Grapalat"/>
          <w:lang w:val="hy-AM"/>
        </w:rPr>
        <w:t>Բնական կերահանդակների արդյունավետ օգտագործումը</w:t>
      </w:r>
      <w:r w:rsidR="001557A7" w:rsidRPr="004823C6">
        <w:rPr>
          <w:rFonts w:ascii="GHEA Grapalat" w:hAnsi="GHEA Grapalat"/>
          <w:lang w:val="hy-AM"/>
        </w:rPr>
        <w:t>, քանզի</w:t>
      </w:r>
      <w:r w:rsidR="00B6342D" w:rsidRPr="004823C6">
        <w:rPr>
          <w:rFonts w:ascii="GHEA Grapalat" w:hAnsi="GHEA Grapalat"/>
          <w:lang w:val="hy-AM"/>
        </w:rPr>
        <w:t xml:space="preserve"> մ</w:t>
      </w:r>
      <w:r w:rsidR="00676340" w:rsidRPr="004823C6">
        <w:rPr>
          <w:rFonts w:ascii="GHEA Grapalat" w:hAnsi="GHEA Grapalat"/>
          <w:lang w:val="hy-AM"/>
        </w:rPr>
        <w:t>եր երկրի արոտավայրերն օգտագործվում են խիստ անհամաչափ։ Եթե գյուղամերձ արոտավայրերն օգտագործվում են գերծանրաբեռնված, ապա հեռագնա արոտների ծանրաբեռնվածությունը կազմում է ընդամենը 25-30%։ Ընդհանուր առմամբ</w:t>
      </w:r>
      <w:r w:rsidR="00A05927" w:rsidRPr="004823C6">
        <w:rPr>
          <w:rFonts w:ascii="GHEA Grapalat" w:hAnsi="GHEA Grapalat"/>
          <w:lang w:val="hy-AM"/>
        </w:rPr>
        <w:t xml:space="preserve"> </w:t>
      </w:r>
      <w:r w:rsidR="00676340" w:rsidRPr="004823C6">
        <w:rPr>
          <w:rFonts w:ascii="GHEA Grapalat" w:hAnsi="GHEA Grapalat"/>
          <w:lang w:val="hy-AM"/>
        </w:rPr>
        <w:t>մեր հանրապետության արոտավայրերի կեսից ավելին չի օգտագործվում, ինչը պայմանավորված է ճանապարհների բացակայությամբ կամ անանցելիությամբ, կենդա</w:t>
      </w:r>
      <w:r w:rsidR="00A05927" w:rsidRPr="004823C6">
        <w:rPr>
          <w:rFonts w:ascii="GHEA Grapalat" w:hAnsi="GHEA Grapalat"/>
          <w:lang w:val="hy-AM"/>
        </w:rPr>
        <w:t>ն</w:t>
      </w:r>
      <w:r w:rsidR="00676340" w:rsidRPr="004823C6">
        <w:rPr>
          <w:rFonts w:ascii="GHEA Grapalat" w:hAnsi="GHEA Grapalat"/>
          <w:lang w:val="hy-AM"/>
        </w:rPr>
        <w:t xml:space="preserve">իների համար ապաստարանների և մարդկանց կացարանների </w:t>
      </w:r>
      <w:r w:rsidR="00676340" w:rsidRPr="004823C6">
        <w:rPr>
          <w:rFonts w:ascii="GHEA Grapalat" w:hAnsi="GHEA Grapalat"/>
          <w:lang w:val="hy-AM"/>
        </w:rPr>
        <w:lastRenderedPageBreak/>
        <w:t>բացակայությամբ կամ անմխիթար վիճակով։ Լուրջ խնդիր է հատկապես արոտների ջրարբիացումը, քանզի տասնյակ հազարավոր հեկտար չի օգտագործվում խմելու ջրի բացակայության պատճառով։ Արոտների օգտագործման հնարավորությունները սահմանափակվում են նաև գերծանրաբեռնվածության և այլ բնական ու մարդածին գործոնների հետևանքով իհայտ եկած ընդարձակ</w:t>
      </w:r>
      <w:r w:rsidR="000F4854" w:rsidRPr="004823C6">
        <w:rPr>
          <w:rFonts w:ascii="GHEA Grapalat" w:hAnsi="GHEA Grapalat"/>
          <w:lang w:val="hy-AM"/>
        </w:rPr>
        <w:t xml:space="preserve"> դեգրադացված</w:t>
      </w:r>
      <w:r w:rsidR="00676340" w:rsidRPr="004823C6">
        <w:rPr>
          <w:rFonts w:ascii="GHEA Grapalat" w:hAnsi="GHEA Grapalat"/>
          <w:lang w:val="hy-AM"/>
        </w:rPr>
        <w:t xml:space="preserve"> էրոզիոն հատվածների, խիստ քարածածկ տարածքների և այլ պատճառներով։</w:t>
      </w:r>
      <w:r w:rsidR="00A05927" w:rsidRPr="004823C6">
        <w:rPr>
          <w:rFonts w:ascii="GHEA Grapalat" w:hAnsi="GHEA Grapalat"/>
          <w:lang w:val="hy-AM"/>
        </w:rPr>
        <w:t xml:space="preserve"> </w:t>
      </w:r>
    </w:p>
    <w:p w14:paraId="5423B994" w14:textId="76B74BDE" w:rsidR="0077225A" w:rsidRPr="004823C6" w:rsidRDefault="0077225A" w:rsidP="004823C6">
      <w:pPr>
        <w:pStyle w:val="ListParagraph"/>
        <w:numPr>
          <w:ilvl w:val="0"/>
          <w:numId w:val="11"/>
        </w:numPr>
        <w:spacing w:line="360" w:lineRule="auto"/>
        <w:ind w:left="90" w:firstLine="270"/>
        <w:jc w:val="both"/>
        <w:rPr>
          <w:rFonts w:ascii="GHEA Grapalat" w:hAnsi="GHEA Grapalat"/>
          <w:lang w:val="hy-AM"/>
        </w:rPr>
      </w:pPr>
      <w:r w:rsidRPr="004823C6">
        <w:rPr>
          <w:rFonts w:ascii="GHEA Grapalat" w:hAnsi="GHEA Grapalat"/>
          <w:lang w:val="hy-AM"/>
        </w:rPr>
        <w:t xml:space="preserve">Ուսումնասիրությունները ցույց են տալիս, որ առավել սահմանափակ են օգտագործվում բարձր լեռնային </w:t>
      </w:r>
      <w:r w:rsidR="00BF500C" w:rsidRPr="004823C6">
        <w:rPr>
          <w:rFonts w:ascii="GHEA Grapalat" w:hAnsi="GHEA Grapalat"/>
          <w:lang w:val="hy-AM"/>
        </w:rPr>
        <w:t xml:space="preserve">թեք </w:t>
      </w:r>
      <w:r w:rsidRPr="004823C6">
        <w:rPr>
          <w:rFonts w:ascii="GHEA Grapalat" w:hAnsi="GHEA Grapalat"/>
          <w:lang w:val="hy-AM"/>
        </w:rPr>
        <w:t xml:space="preserve">արոտավայրերը, մինչդեռ դրանք խմելու ջրով ապահովելու և որոշ ենթակառուցվածքների մասամբ բարեկարգման շնորհիվ Հայաստանի Հանրապետության Արագածոտնի, Գեղարքունիքի, Սյունիքի և </w:t>
      </w:r>
      <w:r w:rsidRPr="004823C6">
        <w:rPr>
          <w:rFonts w:ascii="GHEA Grapalat" w:hAnsi="GHEA Grapalat"/>
          <w:lang w:val="hy-AM"/>
        </w:rPr>
        <w:br/>
      </w:r>
      <w:r w:rsidR="00BF500C" w:rsidRPr="004823C6">
        <w:rPr>
          <w:rFonts w:ascii="GHEA Grapalat" w:hAnsi="GHEA Grapalat"/>
          <w:lang w:val="hy-AM"/>
        </w:rPr>
        <w:t>Շ</w:t>
      </w:r>
      <w:r w:rsidRPr="004823C6">
        <w:rPr>
          <w:rFonts w:ascii="GHEA Grapalat" w:hAnsi="GHEA Grapalat"/>
          <w:lang w:val="hy-AM"/>
        </w:rPr>
        <w:t>իրակի մա</w:t>
      </w:r>
      <w:r w:rsidR="00BF500C" w:rsidRPr="004823C6">
        <w:rPr>
          <w:rFonts w:ascii="GHEA Grapalat" w:hAnsi="GHEA Grapalat"/>
          <w:lang w:val="hy-AM"/>
        </w:rPr>
        <w:t>ր</w:t>
      </w:r>
      <w:r w:rsidRPr="004823C6">
        <w:rPr>
          <w:rFonts w:ascii="GHEA Grapalat" w:hAnsi="GHEA Grapalat"/>
          <w:lang w:val="hy-AM"/>
        </w:rPr>
        <w:t xml:space="preserve">զերում կշրջանառվի առնվազն 30-40 հազար հա </w:t>
      </w:r>
      <w:r w:rsidR="00BF500C" w:rsidRPr="004823C6">
        <w:rPr>
          <w:rFonts w:ascii="GHEA Grapalat" w:hAnsi="GHEA Grapalat"/>
          <w:lang w:val="hy-AM"/>
        </w:rPr>
        <w:t xml:space="preserve">արոտավայր՝ շուրջ 200 հազար ոչխարի արածեցման լրացուցիչ հնարավորությամբ։ </w:t>
      </w:r>
    </w:p>
    <w:p w14:paraId="6A342F7C" w14:textId="45727508" w:rsidR="004F0856" w:rsidRPr="004823C6" w:rsidRDefault="004F0856" w:rsidP="004823C6">
      <w:pPr>
        <w:pStyle w:val="ListParagraph"/>
        <w:numPr>
          <w:ilvl w:val="0"/>
          <w:numId w:val="11"/>
        </w:numPr>
        <w:spacing w:line="360" w:lineRule="auto"/>
        <w:ind w:left="90" w:firstLine="270"/>
        <w:jc w:val="both"/>
        <w:rPr>
          <w:rFonts w:ascii="GHEA Grapalat" w:hAnsi="GHEA Grapalat"/>
          <w:lang w:val="hy-AM"/>
        </w:rPr>
      </w:pPr>
      <w:r w:rsidRPr="004823C6">
        <w:rPr>
          <w:rFonts w:ascii="GHEA Grapalat" w:hAnsi="GHEA Grapalat"/>
          <w:lang w:val="hy-AM"/>
        </w:rPr>
        <w:t>Ներկայիս աշխարհաքաղաքական իրավիճակը, սահմանամերձ համայնքների չօգտագործվող արոտավայրերը օգտագործելի դարձնելու հրամայականը և ցեղերի շրջանացման հնարավորությունները ստիպում են նորովի լուծումներ գտնել սահանամերձ համայնքներում ծագած խնդիրներին։ Այս առումով յուրատիպ լուծում կարող է հանդիսանալ սահմանամերձ արոտավայրերում էքստրեմալ պայմաններին հարմարված տավարի մսատու որոշ ցեղերի կենդանիների բուծումը «էլեկտրական հովվի» տեխնոլոգիայով։ Այս տեխնոլոգիայով սահ</w:t>
      </w:r>
      <w:r w:rsidR="006D0775" w:rsidRPr="004823C6">
        <w:rPr>
          <w:rFonts w:ascii="GHEA Grapalat" w:hAnsi="GHEA Grapalat"/>
          <w:lang w:val="hy-AM"/>
        </w:rPr>
        <w:t>մ</w:t>
      </w:r>
      <w:r w:rsidRPr="004823C6">
        <w:rPr>
          <w:rFonts w:ascii="GHEA Grapalat" w:hAnsi="GHEA Grapalat"/>
          <w:lang w:val="hy-AM"/>
        </w:rPr>
        <w:t>անամերձ հատվածների չօգտագործվող այն արոտակտորներում, որոնք ունեն 1000 հա և ավելի մակերերս, հնարավոր է բուծել արոտակտորի մակերեսին համապատասխան մսացու տավար՝ 1 հա-ի հաշվով 1 գլուխ կենդանի համամասնությամբ։ Այս տեխ</w:t>
      </w:r>
      <w:r w:rsidR="00F10621" w:rsidRPr="004823C6">
        <w:rPr>
          <w:rFonts w:ascii="GHEA Grapalat" w:hAnsi="GHEA Grapalat"/>
          <w:lang w:val="hy-AM"/>
        </w:rPr>
        <w:t>ն</w:t>
      </w:r>
      <w:r w:rsidRPr="004823C6">
        <w:rPr>
          <w:rFonts w:ascii="GHEA Grapalat" w:hAnsi="GHEA Grapalat"/>
          <w:lang w:val="hy-AM"/>
        </w:rPr>
        <w:t xml:space="preserve">ոլոգիան հնարավորություն է ընձեռում յուրահատուկ </w:t>
      </w:r>
      <w:r w:rsidR="006D0775" w:rsidRPr="004823C6">
        <w:rPr>
          <w:rFonts w:ascii="GHEA Grapalat" w:hAnsi="GHEA Grapalat"/>
          <w:lang w:val="hy-AM"/>
        </w:rPr>
        <w:t xml:space="preserve">էլեկտրական </w:t>
      </w:r>
      <w:r w:rsidR="00493095" w:rsidRPr="004823C6">
        <w:rPr>
          <w:rFonts w:ascii="GHEA Grapalat" w:hAnsi="GHEA Grapalat"/>
          <w:lang w:val="hy-AM"/>
        </w:rPr>
        <w:t>լարերի և մետաղապլաստե</w:t>
      </w:r>
      <w:r w:rsidRPr="004823C6">
        <w:rPr>
          <w:rFonts w:ascii="GHEA Grapalat" w:hAnsi="GHEA Grapalat"/>
          <w:lang w:val="hy-AM"/>
        </w:rPr>
        <w:t xml:space="preserve"> սյուների միջոցով սահմանամերձ արոտավայրերը սահմանազատել։ Մարտկոցների միջոցով էլեկտրական լարերում մշտապես պահպանվում է բարձր լարման հոսանք, ինչի շնորհիվ կենդանին երբեք չի մոտենում էլեկտրակա</w:t>
      </w:r>
      <w:r w:rsidR="00493095" w:rsidRPr="004823C6">
        <w:rPr>
          <w:rFonts w:ascii="GHEA Grapalat" w:hAnsi="GHEA Grapalat"/>
          <w:lang w:val="hy-AM"/>
        </w:rPr>
        <w:t>ն ցանկապատին։ Դրա շնորհիվ արգել</w:t>
      </w:r>
      <w:r w:rsidRPr="004823C6">
        <w:rPr>
          <w:rFonts w:ascii="GHEA Grapalat" w:hAnsi="GHEA Grapalat"/>
          <w:lang w:val="hy-AM"/>
        </w:rPr>
        <w:t>ափակվում է կենդա</w:t>
      </w:r>
      <w:r w:rsidR="006D0775" w:rsidRPr="004823C6">
        <w:rPr>
          <w:rFonts w:ascii="GHEA Grapalat" w:hAnsi="GHEA Grapalat"/>
          <w:lang w:val="hy-AM"/>
        </w:rPr>
        <w:t>ն</w:t>
      </w:r>
      <w:r w:rsidRPr="004823C6">
        <w:rPr>
          <w:rFonts w:ascii="GHEA Grapalat" w:hAnsi="GHEA Grapalat"/>
          <w:lang w:val="hy-AM"/>
        </w:rPr>
        <w:t xml:space="preserve">իների տեղաշարժը ցանկապատից դուրս, </w:t>
      </w:r>
      <w:r w:rsidRPr="004823C6">
        <w:rPr>
          <w:rFonts w:ascii="GHEA Grapalat" w:hAnsi="GHEA Grapalat"/>
          <w:lang w:val="hy-AM"/>
        </w:rPr>
        <w:lastRenderedPageBreak/>
        <w:t>առավել ևս հարևան երկրի տարածք, բացառվում է հովվի առկայությունը, ինչպես նաև գիշատիչ կենդա</w:t>
      </w:r>
      <w:r w:rsidR="00421281" w:rsidRPr="004823C6">
        <w:rPr>
          <w:rFonts w:ascii="GHEA Grapalat" w:hAnsi="GHEA Grapalat"/>
          <w:lang w:val="hy-AM"/>
        </w:rPr>
        <w:t>ն</w:t>
      </w:r>
      <w:r w:rsidRPr="004823C6">
        <w:rPr>
          <w:rFonts w:ascii="GHEA Grapalat" w:hAnsi="GHEA Grapalat"/>
          <w:lang w:val="hy-AM"/>
        </w:rPr>
        <w:t xml:space="preserve">իների դրսից մուտքը ցանկապատված տարածք։ </w:t>
      </w:r>
      <w:r w:rsidR="00421281" w:rsidRPr="004823C6">
        <w:rPr>
          <w:rFonts w:ascii="GHEA Grapalat" w:hAnsi="GHEA Grapalat"/>
          <w:lang w:val="hy-AM"/>
        </w:rPr>
        <w:t>Ցանկապատված արոտակտորներում անհրաժեշտ է բուծել էքստրեմալ պայմաններին հարմարված տավարի մսային ուղղության՝ լիմուզին, ակվիտան և հատկապես հայլանդ ցեղերի կենդանիներ։</w:t>
      </w:r>
    </w:p>
    <w:p w14:paraId="6E9D68D4" w14:textId="30C4DAFB" w:rsidR="008526B3" w:rsidRPr="004823C6" w:rsidRDefault="008526B3" w:rsidP="004823C6">
      <w:pPr>
        <w:pStyle w:val="ListParagraph"/>
        <w:numPr>
          <w:ilvl w:val="0"/>
          <w:numId w:val="11"/>
        </w:numPr>
        <w:spacing w:line="360" w:lineRule="auto"/>
        <w:ind w:left="90" w:firstLine="270"/>
        <w:jc w:val="both"/>
        <w:rPr>
          <w:rFonts w:ascii="GHEA Grapalat" w:hAnsi="GHEA Grapalat"/>
          <w:lang w:val="hy-AM"/>
        </w:rPr>
      </w:pPr>
      <w:r w:rsidRPr="004823C6">
        <w:rPr>
          <w:rFonts w:ascii="GHEA Grapalat" w:hAnsi="GHEA Grapalat"/>
          <w:lang w:val="hy-AM"/>
        </w:rPr>
        <w:t xml:space="preserve">Հայլանդ ցեղի կենդանիներն ունեն </w:t>
      </w:r>
      <w:r w:rsidR="00F320D4" w:rsidRPr="004823C6">
        <w:rPr>
          <w:rFonts w:ascii="GHEA Grapalat" w:hAnsi="GHEA Grapalat"/>
          <w:lang w:val="hy-AM"/>
        </w:rPr>
        <w:t xml:space="preserve">երկար և խիտ մազածածկ, բարձր կենսունակություն, երկարակյաց են, դիմացկուն են խիստ սառնամանիքներին և կարող են օգտվել </w:t>
      </w:r>
      <w:r w:rsidR="00F65FF9" w:rsidRPr="004823C6">
        <w:rPr>
          <w:rFonts w:ascii="GHEA Grapalat" w:hAnsi="GHEA Grapalat"/>
          <w:lang w:val="hy-AM"/>
        </w:rPr>
        <w:t xml:space="preserve">անգամ </w:t>
      </w:r>
      <w:r w:rsidR="00F320D4" w:rsidRPr="004823C6">
        <w:rPr>
          <w:rFonts w:ascii="GHEA Grapalat" w:hAnsi="GHEA Grapalat"/>
          <w:lang w:val="hy-AM"/>
        </w:rPr>
        <w:t>մինչև 50 սմ ձնածածկույթի տակ գտնվող խոտից։ Այս կենդանիները շուրջ տարին կարող են անց</w:t>
      </w:r>
      <w:r w:rsidR="00AE668F" w:rsidRPr="004823C6">
        <w:rPr>
          <w:rFonts w:ascii="GHEA Grapalat" w:hAnsi="GHEA Grapalat"/>
          <w:lang w:val="hy-AM"/>
        </w:rPr>
        <w:t>կ</w:t>
      </w:r>
      <w:r w:rsidR="00F320D4" w:rsidRPr="004823C6">
        <w:rPr>
          <w:rFonts w:ascii="GHEA Grapalat" w:hAnsi="GHEA Grapalat"/>
          <w:lang w:val="hy-AM"/>
        </w:rPr>
        <w:t>ացնել բաց երկնքի տակ և անասն</w:t>
      </w:r>
      <w:r w:rsidR="00F65FF9" w:rsidRPr="004823C6">
        <w:rPr>
          <w:rFonts w:ascii="GHEA Grapalat" w:hAnsi="GHEA Grapalat"/>
          <w:lang w:val="hy-AM"/>
        </w:rPr>
        <w:t>աշենքի կարիք չկա։Թերևս</w:t>
      </w:r>
      <w:r w:rsidR="00F320D4" w:rsidRPr="004823C6">
        <w:rPr>
          <w:rFonts w:ascii="GHEA Grapalat" w:hAnsi="GHEA Grapalat"/>
          <w:lang w:val="hy-AM"/>
        </w:rPr>
        <w:t xml:space="preserve"> անհրաժեշտ է երկպատ կամ եռապատ թեթև տա</w:t>
      </w:r>
      <w:r w:rsidR="006D0775" w:rsidRPr="004823C6">
        <w:rPr>
          <w:rFonts w:ascii="GHEA Grapalat" w:hAnsi="GHEA Grapalat"/>
          <w:lang w:val="hy-AM"/>
        </w:rPr>
        <w:t>ն</w:t>
      </w:r>
      <w:r w:rsidR="00F320D4" w:rsidRPr="004823C6">
        <w:rPr>
          <w:rFonts w:ascii="GHEA Grapalat" w:hAnsi="GHEA Grapalat"/>
          <w:lang w:val="hy-AM"/>
        </w:rPr>
        <w:t xml:space="preserve">իքով կառույց՝ ձյունամրրիկի, կարկուտի կամ հորդառատ անձրևների ժամանակ պատսպարվելու համար։ </w:t>
      </w:r>
      <w:r w:rsidR="001D0CEB" w:rsidRPr="004823C6">
        <w:rPr>
          <w:rFonts w:ascii="GHEA Grapalat" w:hAnsi="GHEA Grapalat"/>
          <w:lang w:val="hy-AM"/>
        </w:rPr>
        <w:t>Թեև կենդանիներին կարելի է կերակրել բացառապե</w:t>
      </w:r>
      <w:r w:rsidR="006D0775" w:rsidRPr="004823C6">
        <w:rPr>
          <w:rFonts w:ascii="GHEA Grapalat" w:hAnsi="GHEA Grapalat"/>
          <w:lang w:val="hy-AM"/>
        </w:rPr>
        <w:t>ս</w:t>
      </w:r>
      <w:r w:rsidR="001D0CEB" w:rsidRPr="004823C6">
        <w:rPr>
          <w:rFonts w:ascii="GHEA Grapalat" w:hAnsi="GHEA Grapalat"/>
          <w:lang w:val="hy-AM"/>
        </w:rPr>
        <w:t xml:space="preserve"> խոտով, այնուամենայնիվ բտման արդյունավետությունը բարձրացնելու համար ցանկալի է նաև </w:t>
      </w:r>
      <w:r w:rsidR="006D0775" w:rsidRPr="004823C6">
        <w:rPr>
          <w:rFonts w:ascii="GHEA Grapalat" w:hAnsi="GHEA Grapalat"/>
          <w:lang w:val="hy-AM"/>
        </w:rPr>
        <w:t xml:space="preserve">երբեմն </w:t>
      </w:r>
      <w:r w:rsidR="001D0CEB" w:rsidRPr="004823C6">
        <w:rPr>
          <w:rFonts w:ascii="GHEA Grapalat" w:hAnsi="GHEA Grapalat"/>
          <w:lang w:val="hy-AM"/>
        </w:rPr>
        <w:t>կերակրել խտացրած կերերով։ Կենդանիների պահանջկոտ չլինելու հանգամանքը և կերակրման ու պահվածքի դյուրինությունը թույլ են տալիս կեն</w:t>
      </w:r>
      <w:r w:rsidR="006D0775" w:rsidRPr="004823C6">
        <w:rPr>
          <w:rFonts w:ascii="GHEA Grapalat" w:hAnsi="GHEA Grapalat"/>
          <w:lang w:val="hy-AM"/>
        </w:rPr>
        <w:t>դան</w:t>
      </w:r>
      <w:r w:rsidR="001D0CEB" w:rsidRPr="004823C6">
        <w:rPr>
          <w:rFonts w:ascii="GHEA Grapalat" w:hAnsi="GHEA Grapalat"/>
          <w:lang w:val="hy-AM"/>
        </w:rPr>
        <w:t>իների խնամքը ամբողջությամբ վերապահել անգամ սահմանամերձ տեղանքը հսկող զինվորներին։ Նման տեխնոլոգիայով մսացու տավար աճեցնելու յուրաքանչյուր</w:t>
      </w:r>
      <w:r w:rsidR="006D0775" w:rsidRPr="004823C6">
        <w:rPr>
          <w:rFonts w:ascii="GHEA Grapalat" w:hAnsi="GHEA Grapalat"/>
          <w:lang w:val="hy-AM"/>
        </w:rPr>
        <w:t xml:space="preserve"> հազար </w:t>
      </w:r>
      <w:r w:rsidR="001D0CEB" w:rsidRPr="004823C6">
        <w:rPr>
          <w:rFonts w:ascii="GHEA Grapalat" w:hAnsi="GHEA Grapalat"/>
          <w:lang w:val="hy-AM"/>
        </w:rPr>
        <w:t>հա արոտավայրի հաշվով կարելի է ստանալ շուրջ 300 տոննա տավարի բարձրորակ միս։</w:t>
      </w:r>
    </w:p>
    <w:p w14:paraId="362D8AB7" w14:textId="106B7DF9" w:rsidR="001D0CEB" w:rsidRDefault="004823C6" w:rsidP="00DF15A7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9) </w:t>
      </w:r>
      <w:r w:rsidR="001D0CEB">
        <w:rPr>
          <w:rFonts w:ascii="GHEA Grapalat" w:hAnsi="GHEA Grapalat"/>
          <w:lang w:val="hy-AM"/>
        </w:rPr>
        <w:t>Հաշվի առնելով վերոհիշյալ հանգամանքը, Նախարարությունը համապատասխան քայլեր կձեռնարկի վերոհիշյալ խնդիրների լուծման ուղղությամբ։ Դրան զուգահեռ, կմշակվեն անհրաժեշտ գործիքակազմեր, որոնք թույլ կտան արոտներից օգտվող տնտեսավարողներին ներգրավել արոտների ենթակառուցվածքները ձևավորելու գործընթացում։</w:t>
      </w:r>
      <w:r w:rsidR="00FA3640">
        <w:rPr>
          <w:rFonts w:ascii="GHEA Grapalat" w:hAnsi="GHEA Grapalat"/>
          <w:lang w:val="hy-AM"/>
        </w:rPr>
        <w:t xml:space="preserve"> Մասնավորապես ընդարձակ արոտակտորներ </w:t>
      </w:r>
      <w:r w:rsidR="00FA3640" w:rsidRPr="00FA3640">
        <w:rPr>
          <w:rFonts w:ascii="GHEA Grapalat" w:hAnsi="GHEA Grapalat"/>
          <w:lang w:val="hy-AM"/>
        </w:rPr>
        <w:t>(</w:t>
      </w:r>
      <w:r w:rsidR="00FA3640">
        <w:rPr>
          <w:rFonts w:ascii="GHEA Grapalat" w:hAnsi="GHEA Grapalat"/>
          <w:lang w:val="hy-AM"/>
        </w:rPr>
        <w:t>1000 հա և ավելի</w:t>
      </w:r>
      <w:r w:rsidR="00FA3640" w:rsidRPr="00FA3640">
        <w:rPr>
          <w:rFonts w:ascii="GHEA Grapalat" w:hAnsi="GHEA Grapalat"/>
          <w:lang w:val="hy-AM"/>
        </w:rPr>
        <w:t>)</w:t>
      </w:r>
      <w:r w:rsidR="00FA3640">
        <w:rPr>
          <w:rFonts w:ascii="GHEA Grapalat" w:hAnsi="GHEA Grapalat"/>
          <w:lang w:val="hy-AM"/>
        </w:rPr>
        <w:t xml:space="preserve"> երկարաժամկետ վարձակալած տնտեսավարողներին կառաջարկվի իրենց միջոցներով բարեկարգել </w:t>
      </w:r>
      <w:r w:rsidR="00FA3640">
        <w:rPr>
          <w:rFonts w:ascii="GHEA Grapalat" w:hAnsi="GHEA Grapalat"/>
          <w:lang w:val="hy-AM"/>
        </w:rPr>
        <w:lastRenderedPageBreak/>
        <w:t>ճանապարհները, իրականացնել արոտների մակերեսային բարելավման աշխատանքներ</w:t>
      </w:r>
      <w:r w:rsidR="004A6DA2">
        <w:rPr>
          <w:rFonts w:ascii="GHEA Grapalat" w:hAnsi="GHEA Grapalat"/>
          <w:lang w:val="hy-AM"/>
        </w:rPr>
        <w:t>,</w:t>
      </w:r>
      <w:r w:rsidR="00FA3640">
        <w:rPr>
          <w:rFonts w:ascii="GHEA Grapalat" w:hAnsi="GHEA Grapalat"/>
          <w:lang w:val="hy-AM"/>
        </w:rPr>
        <w:t xml:space="preserve"> հարմար տեղանքներում կառուցել ջրահավաք ավազաններ և այլն</w:t>
      </w:r>
      <w:r w:rsidR="00B6342D">
        <w:rPr>
          <w:rFonts w:ascii="GHEA Grapalat" w:hAnsi="GHEA Grapalat"/>
          <w:lang w:val="hy-AM"/>
        </w:rPr>
        <w:t>,</w:t>
      </w:r>
    </w:p>
    <w:p w14:paraId="29D9B38C" w14:textId="350326E5" w:rsidR="00DD7655" w:rsidRPr="00F27DE3" w:rsidRDefault="004823C6" w:rsidP="00B6342D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10</w:t>
      </w:r>
      <w:r w:rsidR="00B6342D" w:rsidRPr="00B6342D">
        <w:rPr>
          <w:rFonts w:ascii="GHEA Grapalat" w:hAnsi="GHEA Grapalat"/>
          <w:lang w:val="hy-AM"/>
        </w:rPr>
        <w:t>)</w:t>
      </w:r>
      <w:r w:rsidR="00591D84" w:rsidRPr="00B6342D">
        <w:rPr>
          <w:rFonts w:ascii="GHEA Grapalat" w:hAnsi="GHEA Grapalat"/>
          <w:lang w:val="hy-AM"/>
        </w:rPr>
        <w:t xml:space="preserve"> </w:t>
      </w:r>
      <w:r w:rsidR="00AD12EA" w:rsidRPr="00B6342D">
        <w:rPr>
          <w:rFonts w:ascii="GHEA Grapalat" w:hAnsi="GHEA Grapalat"/>
          <w:lang w:val="hy-AM"/>
        </w:rPr>
        <w:t>Բնակլիմայական պայմաններին առավել հարմարված կերային մշակաբույսերի ցանքատարածությունների ընդլայնումը</w:t>
      </w:r>
      <w:r w:rsidR="00B6342D">
        <w:rPr>
          <w:rFonts w:ascii="GHEA Grapalat" w:hAnsi="GHEA Grapalat"/>
          <w:lang w:val="hy-AM"/>
        </w:rPr>
        <w:t>, քանզի հ</w:t>
      </w:r>
      <w:r w:rsidR="00AD12EA" w:rsidRPr="00AD12EA">
        <w:rPr>
          <w:rFonts w:ascii="GHEA Grapalat" w:hAnsi="GHEA Grapalat"/>
          <w:lang w:val="hy-AM"/>
        </w:rPr>
        <w:t xml:space="preserve">անրապետության </w:t>
      </w:r>
      <w:r w:rsidR="00AD12EA">
        <w:rPr>
          <w:rFonts w:ascii="GHEA Grapalat" w:hAnsi="GHEA Grapalat"/>
          <w:lang w:val="hy-AM"/>
        </w:rPr>
        <w:t xml:space="preserve">վարելահողերի ընդարձակ տարածքների չօգտագործման հանգամանքը մասամբ պայմանավորված է կերային մշակաբույսերի ցանքատարածությունների կրճատմամբ։ Կարևոր գործոն է նաև տվյալ տեղանքին համապատասխան մշակաբույսերի ճիշտ ընտրությունը։ Առաջիկա տարիներին առաջնահերթ խնդիր պետք է հանդիսանա Արարատյան հարթավայրում և հանրապետության նախալեռնային </w:t>
      </w:r>
      <w:r w:rsidR="00401BD9">
        <w:rPr>
          <w:rFonts w:ascii="GHEA Grapalat" w:hAnsi="GHEA Grapalat"/>
          <w:lang w:val="hy-AM"/>
        </w:rPr>
        <w:t xml:space="preserve">գոտու ցածրադիր հատվածներում առվույտի, իսկ նախալեռնային </w:t>
      </w:r>
      <w:r w:rsidR="00AD12EA">
        <w:rPr>
          <w:rFonts w:ascii="GHEA Grapalat" w:hAnsi="GHEA Grapalat"/>
          <w:lang w:val="hy-AM"/>
        </w:rPr>
        <w:t xml:space="preserve">և լեռնային գոտիներում՝ կորնգանի ցանքատարածությունների ընդլայնումը։ Լեռնային </w:t>
      </w:r>
      <w:r w:rsidR="008644AE">
        <w:rPr>
          <w:rFonts w:ascii="GHEA Grapalat" w:hAnsi="GHEA Grapalat"/>
          <w:lang w:val="hy-AM"/>
        </w:rPr>
        <w:t xml:space="preserve">և նախալեռնային </w:t>
      </w:r>
      <w:r w:rsidR="00AD12EA">
        <w:rPr>
          <w:rFonts w:ascii="GHEA Grapalat" w:hAnsi="GHEA Grapalat"/>
          <w:lang w:val="hy-AM"/>
        </w:rPr>
        <w:t>գոտիներում պետք է</w:t>
      </w:r>
      <w:r w:rsidR="00D37104">
        <w:rPr>
          <w:rFonts w:ascii="GHEA Grapalat" w:hAnsi="GHEA Grapalat"/>
          <w:lang w:val="hy-AM"/>
        </w:rPr>
        <w:t xml:space="preserve"> խրախուսվի գարու մշակությունը</w:t>
      </w:r>
      <w:r w:rsidR="008644AE">
        <w:rPr>
          <w:rFonts w:ascii="GHEA Grapalat" w:hAnsi="GHEA Grapalat"/>
          <w:lang w:val="hy-AM"/>
        </w:rPr>
        <w:t>, ինչպես նաև միամյա կամ բազմամյա թիթեռնածաղկավոր և հացազգի խոտաբույսերի համատեղ ցանքատարածությունների ընդլայնումը</w:t>
      </w:r>
      <w:r w:rsidR="00D37104">
        <w:rPr>
          <w:rFonts w:ascii="GHEA Grapalat" w:hAnsi="GHEA Grapalat"/>
          <w:lang w:val="hy-AM"/>
        </w:rPr>
        <w:t xml:space="preserve">։ Նկատի ունենալով եգիպտացորենի բարձր բերքատվությունը և սննդարարությունը, ինչպես նաև դրա մշակության արդեն իսկ ձևավորված հարուստ փորձը </w:t>
      </w:r>
      <w:r w:rsidR="00D37104" w:rsidRPr="00D37104">
        <w:rPr>
          <w:rFonts w:ascii="GHEA Grapalat" w:hAnsi="GHEA Grapalat"/>
          <w:lang w:val="hy-AM"/>
        </w:rPr>
        <w:t>(</w:t>
      </w:r>
      <w:r w:rsidR="00D37104">
        <w:rPr>
          <w:rFonts w:ascii="GHEA Grapalat" w:hAnsi="GHEA Grapalat"/>
          <w:lang w:val="hy-AM"/>
        </w:rPr>
        <w:t xml:space="preserve">հատկապես </w:t>
      </w:r>
      <w:r w:rsidR="00FE65B3" w:rsidRPr="00FE65B3">
        <w:rPr>
          <w:rFonts w:ascii="GHEA Grapalat" w:hAnsi="GHEA Grapalat"/>
          <w:lang w:val="hy-AM"/>
        </w:rPr>
        <w:t>Հայաստանի Հանրապետության</w:t>
      </w:r>
      <w:r w:rsidR="00D37104">
        <w:rPr>
          <w:rFonts w:ascii="GHEA Grapalat" w:hAnsi="GHEA Grapalat"/>
          <w:lang w:val="hy-AM"/>
        </w:rPr>
        <w:t xml:space="preserve"> Տավուշի մարզում</w:t>
      </w:r>
      <w:r w:rsidR="00D37104" w:rsidRPr="00D37104">
        <w:rPr>
          <w:rFonts w:ascii="GHEA Grapalat" w:hAnsi="GHEA Grapalat"/>
          <w:lang w:val="hy-AM"/>
        </w:rPr>
        <w:t>)</w:t>
      </w:r>
      <w:r w:rsidR="00D37104">
        <w:rPr>
          <w:rFonts w:ascii="GHEA Grapalat" w:hAnsi="GHEA Grapalat"/>
          <w:lang w:val="hy-AM"/>
        </w:rPr>
        <w:t xml:space="preserve">, </w:t>
      </w:r>
      <w:r w:rsidR="004068F4">
        <w:rPr>
          <w:rFonts w:ascii="GHEA Grapalat" w:hAnsi="GHEA Grapalat"/>
          <w:lang w:val="hy-AM"/>
        </w:rPr>
        <w:t>նպատակահարմար է</w:t>
      </w:r>
      <w:r w:rsidR="00D37104">
        <w:rPr>
          <w:rFonts w:ascii="GHEA Grapalat" w:hAnsi="GHEA Grapalat"/>
          <w:lang w:val="hy-AM"/>
        </w:rPr>
        <w:t xml:space="preserve"> </w:t>
      </w:r>
      <w:r w:rsidR="004068F4">
        <w:rPr>
          <w:rFonts w:ascii="GHEA Grapalat" w:hAnsi="GHEA Grapalat"/>
          <w:lang w:val="hy-AM"/>
        </w:rPr>
        <w:t xml:space="preserve">առնվազն </w:t>
      </w:r>
      <w:r w:rsidR="00F65FF9">
        <w:rPr>
          <w:rFonts w:ascii="GHEA Grapalat" w:hAnsi="GHEA Grapalat"/>
          <w:lang w:val="hy-AM"/>
        </w:rPr>
        <w:t>կրկնապատկել</w:t>
      </w:r>
      <w:r w:rsidR="004068F4">
        <w:rPr>
          <w:rFonts w:ascii="GHEA Grapalat" w:hAnsi="GHEA Grapalat"/>
          <w:lang w:val="hy-AM"/>
        </w:rPr>
        <w:t xml:space="preserve"> նաև </w:t>
      </w:r>
      <w:r w:rsidR="00D37104">
        <w:rPr>
          <w:rFonts w:ascii="GHEA Grapalat" w:hAnsi="GHEA Grapalat"/>
          <w:lang w:val="hy-AM"/>
        </w:rPr>
        <w:t xml:space="preserve">եգիպտացորենի ցանքատարածությունները։ Դրանց զուգահեռ, հարկ կլինի վերականգնել նաև մի շարք արժեքավոր կերային մշակաբույսերի մշակության </w:t>
      </w:r>
      <w:r w:rsidR="00F65FF9">
        <w:rPr>
          <w:rFonts w:ascii="GHEA Grapalat" w:hAnsi="GHEA Grapalat"/>
          <w:lang w:val="hy-AM"/>
        </w:rPr>
        <w:t xml:space="preserve">նախկին </w:t>
      </w:r>
      <w:r w:rsidR="00D37104">
        <w:rPr>
          <w:rFonts w:ascii="GHEA Grapalat" w:hAnsi="GHEA Grapalat"/>
          <w:lang w:val="hy-AM"/>
        </w:rPr>
        <w:t xml:space="preserve">ավանդույթը, որոնցից առավել հեռանկարային կարող է հանդիսանալ Արարատյան հարթավայրում աշնանացան հլածուկի մշակությունը։ </w:t>
      </w:r>
      <w:r w:rsidR="00D37104" w:rsidRPr="00F27DE3">
        <w:rPr>
          <w:rFonts w:ascii="GHEA Grapalat" w:hAnsi="GHEA Grapalat"/>
          <w:lang w:val="hy-AM"/>
        </w:rPr>
        <w:t>Կ</w:t>
      </w:r>
      <w:r w:rsidR="00F27DE3" w:rsidRPr="00F27DE3">
        <w:rPr>
          <w:rFonts w:ascii="GHEA Grapalat" w:hAnsi="GHEA Grapalat"/>
          <w:lang w:val="hy-AM"/>
        </w:rPr>
        <w:t xml:space="preserve">արճ </w:t>
      </w:r>
      <w:r w:rsidR="00F27DE3">
        <w:rPr>
          <w:rFonts w:ascii="GHEA Grapalat" w:hAnsi="GHEA Grapalat"/>
          <w:lang w:val="hy-AM"/>
        </w:rPr>
        <w:t xml:space="preserve">վեգետացիայի շնորհիվ հնարավորություն է ընձեռնվում </w:t>
      </w:r>
      <w:r w:rsidR="00372FA3">
        <w:rPr>
          <w:rFonts w:ascii="GHEA Grapalat" w:hAnsi="GHEA Grapalat"/>
          <w:lang w:val="hy-AM"/>
        </w:rPr>
        <w:t>արդեն իսկ վաղ գարնանից կենդա</w:t>
      </w:r>
      <w:r w:rsidR="00401BD9">
        <w:rPr>
          <w:rFonts w:ascii="GHEA Grapalat" w:hAnsi="GHEA Grapalat"/>
          <w:lang w:val="hy-AM"/>
        </w:rPr>
        <w:t>ն</w:t>
      </w:r>
      <w:r w:rsidR="00372FA3">
        <w:rPr>
          <w:rFonts w:ascii="GHEA Grapalat" w:hAnsi="GHEA Grapalat"/>
          <w:lang w:val="hy-AM"/>
        </w:rPr>
        <w:t xml:space="preserve">իներին կերակրել </w:t>
      </w:r>
      <w:r w:rsidR="00F6045B">
        <w:rPr>
          <w:rFonts w:ascii="GHEA Grapalat" w:hAnsi="GHEA Grapalat"/>
          <w:lang w:val="hy-AM"/>
        </w:rPr>
        <w:t xml:space="preserve">հլածուկի </w:t>
      </w:r>
      <w:r w:rsidR="00372FA3">
        <w:rPr>
          <w:rFonts w:ascii="GHEA Grapalat" w:hAnsi="GHEA Grapalat"/>
          <w:lang w:val="hy-AM"/>
        </w:rPr>
        <w:t>կանաչ զանգվածով, ինչը կտրուկ ավելացնում է կովերի կաթնատվությունը, իսկ ապրիլի վերջին ազատել վարելահողը և այն նախապ</w:t>
      </w:r>
      <w:r w:rsidR="00401BD9">
        <w:rPr>
          <w:rFonts w:ascii="GHEA Grapalat" w:hAnsi="GHEA Grapalat"/>
          <w:lang w:val="hy-AM"/>
        </w:rPr>
        <w:t>ա</w:t>
      </w:r>
      <w:r w:rsidR="00372FA3">
        <w:rPr>
          <w:rFonts w:ascii="GHEA Grapalat" w:hAnsi="GHEA Grapalat"/>
          <w:lang w:val="hy-AM"/>
        </w:rPr>
        <w:t>տրաստել ա</w:t>
      </w:r>
      <w:r w:rsidR="00401BD9">
        <w:rPr>
          <w:rFonts w:ascii="GHEA Grapalat" w:hAnsi="GHEA Grapalat"/>
          <w:lang w:val="hy-AM"/>
        </w:rPr>
        <w:t>յ</w:t>
      </w:r>
      <w:r w:rsidR="00372FA3">
        <w:rPr>
          <w:rFonts w:ascii="GHEA Grapalat" w:hAnsi="GHEA Grapalat"/>
          <w:lang w:val="hy-AM"/>
        </w:rPr>
        <w:t>լ մշակաբույս</w:t>
      </w:r>
      <w:r w:rsidR="00401BD9">
        <w:rPr>
          <w:rFonts w:ascii="GHEA Grapalat" w:hAnsi="GHEA Grapalat"/>
          <w:lang w:val="hy-AM"/>
        </w:rPr>
        <w:t>եր</w:t>
      </w:r>
      <w:r w:rsidR="00372FA3">
        <w:rPr>
          <w:rFonts w:ascii="GHEA Grapalat" w:hAnsi="GHEA Grapalat"/>
          <w:lang w:val="hy-AM"/>
        </w:rPr>
        <w:t xml:space="preserve">ի մշակության համար։ Վերոհիշյալ </w:t>
      </w:r>
      <w:r w:rsidR="00D2297E">
        <w:rPr>
          <w:rFonts w:ascii="GHEA Grapalat" w:hAnsi="GHEA Grapalat"/>
          <w:lang w:val="hy-AM"/>
        </w:rPr>
        <w:t xml:space="preserve">մշակաբույսերի մշակությունը խրախուսելու նպատակով նախարարության կողմից անհրաժեշտ կլինի կիրառել աջակցության </w:t>
      </w:r>
      <w:r w:rsidR="00BF500C">
        <w:rPr>
          <w:rFonts w:ascii="GHEA Grapalat" w:hAnsi="GHEA Grapalat"/>
          <w:lang w:val="hy-AM"/>
        </w:rPr>
        <w:t xml:space="preserve">այնպիսի </w:t>
      </w:r>
      <w:r w:rsidR="00D2297E">
        <w:rPr>
          <w:rFonts w:ascii="GHEA Grapalat" w:hAnsi="GHEA Grapalat"/>
          <w:lang w:val="hy-AM"/>
        </w:rPr>
        <w:t>մեխանիզմներ</w:t>
      </w:r>
      <w:r w:rsidR="00BF500C">
        <w:rPr>
          <w:rFonts w:ascii="GHEA Grapalat" w:hAnsi="GHEA Grapalat"/>
          <w:lang w:val="hy-AM"/>
        </w:rPr>
        <w:t xml:space="preserve">, որոնք հնարավորություն կընձեռեն առվույտի </w:t>
      </w:r>
      <w:r w:rsidR="00BF500C">
        <w:rPr>
          <w:rFonts w:ascii="GHEA Grapalat" w:hAnsi="GHEA Grapalat"/>
          <w:lang w:val="hy-AM"/>
        </w:rPr>
        <w:lastRenderedPageBreak/>
        <w:t>և կորնգանի, ինչպես նաև գարու ցանքատարածություններն ավելացնել հինգհազարա</w:t>
      </w:r>
      <w:r w:rsidR="00F65FF9">
        <w:rPr>
          <w:rFonts w:ascii="GHEA Grapalat" w:hAnsi="GHEA Grapalat"/>
          <w:lang w:val="hy-AM"/>
        </w:rPr>
        <w:t xml:space="preserve">կան հեկտարով, իսկ </w:t>
      </w:r>
      <w:r w:rsidR="00BF500C">
        <w:rPr>
          <w:rFonts w:ascii="GHEA Grapalat" w:hAnsi="GHEA Grapalat"/>
          <w:lang w:val="hy-AM"/>
        </w:rPr>
        <w:t xml:space="preserve"> հլած</w:t>
      </w:r>
      <w:r w:rsidR="00F65FF9">
        <w:rPr>
          <w:rFonts w:ascii="GHEA Grapalat" w:hAnsi="GHEA Grapalat"/>
          <w:lang w:val="hy-AM"/>
        </w:rPr>
        <w:t>ուկինը՝ հազար</w:t>
      </w:r>
      <w:r w:rsidR="00BF500C">
        <w:rPr>
          <w:rFonts w:ascii="GHEA Grapalat" w:hAnsi="GHEA Grapalat"/>
          <w:lang w:val="hy-AM"/>
        </w:rPr>
        <w:t xml:space="preserve"> հեկտարով</w:t>
      </w:r>
      <w:r w:rsidR="00D2297E">
        <w:rPr>
          <w:rFonts w:ascii="GHEA Grapalat" w:hAnsi="GHEA Grapalat"/>
          <w:lang w:val="hy-AM"/>
        </w:rPr>
        <w:t>։</w:t>
      </w:r>
      <w:r w:rsidR="00401BD9">
        <w:rPr>
          <w:rFonts w:ascii="GHEA Grapalat" w:hAnsi="GHEA Grapalat"/>
          <w:lang w:val="hy-AM"/>
        </w:rPr>
        <w:t xml:space="preserve"> </w:t>
      </w:r>
    </w:p>
    <w:p w14:paraId="737D30D0" w14:textId="33CB92B0" w:rsidR="00573EED" w:rsidRPr="00B6342D" w:rsidRDefault="00B6342D" w:rsidP="00B6342D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B6342D">
        <w:rPr>
          <w:rFonts w:ascii="GHEA Grapalat" w:hAnsi="GHEA Grapalat"/>
          <w:lang w:val="hy-AM"/>
        </w:rPr>
        <w:t>14</w:t>
      </w:r>
      <w:r w:rsidRPr="00B6342D">
        <w:rPr>
          <w:rFonts w:ascii="Cambria Math" w:hAnsi="Cambria Math"/>
          <w:lang w:val="hy-AM"/>
        </w:rPr>
        <w:t xml:space="preserve">․ </w:t>
      </w:r>
      <w:r w:rsidR="00BA09CA" w:rsidRPr="00B6342D">
        <w:rPr>
          <w:rFonts w:ascii="GHEA Grapalat" w:hAnsi="GHEA Grapalat"/>
          <w:lang w:val="hy-AM"/>
        </w:rPr>
        <w:t>Ոլորտի մրցունակության բարձրացում</w:t>
      </w:r>
      <w:r w:rsidR="00400D2F" w:rsidRPr="00B6342D">
        <w:rPr>
          <w:rFonts w:ascii="GHEA Grapalat" w:hAnsi="GHEA Grapalat"/>
          <w:lang w:val="hy-AM"/>
        </w:rPr>
        <w:t>ը, անհրաժեշտ ենթակառուցվածքներով հագեցվածությունը</w:t>
      </w:r>
      <w:r>
        <w:rPr>
          <w:rFonts w:ascii="GHEA Grapalat" w:hAnsi="GHEA Grapalat"/>
          <w:lang w:val="hy-AM"/>
        </w:rPr>
        <w:t xml:space="preserve"> </w:t>
      </w:r>
      <w:r w:rsidR="00AB06A7">
        <w:rPr>
          <w:rFonts w:ascii="GHEA Grapalat" w:hAnsi="GHEA Grapalat"/>
          <w:lang w:val="hy-AM"/>
        </w:rPr>
        <w:t>ոչ միայն կնպաստի ան</w:t>
      </w:r>
      <w:r w:rsidR="00913864">
        <w:rPr>
          <w:rFonts w:ascii="GHEA Grapalat" w:hAnsi="GHEA Grapalat"/>
          <w:lang w:val="hy-AM"/>
        </w:rPr>
        <w:t>ա</w:t>
      </w:r>
      <w:r w:rsidR="00AB06A7">
        <w:rPr>
          <w:rFonts w:ascii="GHEA Grapalat" w:hAnsi="GHEA Grapalat"/>
          <w:lang w:val="hy-AM"/>
        </w:rPr>
        <w:t>սնաբուծության առանձին ճյուղերի</w:t>
      </w:r>
      <w:r w:rsidR="00913864">
        <w:rPr>
          <w:rFonts w:ascii="GHEA Grapalat" w:hAnsi="GHEA Grapalat"/>
          <w:lang w:val="hy-AM"/>
        </w:rPr>
        <w:t xml:space="preserve"> </w:t>
      </w:r>
      <w:r w:rsidR="00AB06A7">
        <w:rPr>
          <w:rFonts w:ascii="GHEA Grapalat" w:hAnsi="GHEA Grapalat"/>
          <w:lang w:val="hy-AM"/>
        </w:rPr>
        <w:t>կառավարման դյուրինացմանը և արդյունավետության խթանմանը, պարենային ապահովվածության և սննդամթերքի անվտանգության մակարդակի բարձրացմանը, ինչպես նաև ժամանակակից տեխնոլոգիաների ներդրմանը, այլև հնարավորություններ կընձեռի ինտեգրվել արդեն իսկ ձևավորված անասնաբուծության վարմա</w:t>
      </w:r>
      <w:r w:rsidR="00F65FF9">
        <w:rPr>
          <w:rFonts w:ascii="GHEA Grapalat" w:hAnsi="GHEA Grapalat"/>
          <w:lang w:val="hy-AM"/>
        </w:rPr>
        <w:t>ն համաշխարհային մշակույթին, ինչն</w:t>
      </w:r>
      <w:r w:rsidR="00AB06A7">
        <w:rPr>
          <w:rFonts w:ascii="GHEA Grapalat" w:hAnsi="GHEA Grapalat"/>
          <w:lang w:val="hy-AM"/>
        </w:rPr>
        <w:t xml:space="preserve"> իր հերթին նպաստավոր պայմաններ կստեղծի կենդանական ծագման բարձրորակ մթերքների </w:t>
      </w:r>
      <w:r w:rsidR="00913864">
        <w:rPr>
          <w:rFonts w:ascii="GHEA Grapalat" w:hAnsi="GHEA Grapalat"/>
          <w:lang w:val="hy-AM"/>
        </w:rPr>
        <w:t>արտադրության և դրանց արտահանման համար։ Մրցունակության բարձրացման և ենթակառուցվածների հագեցվածության նպատակով Հայաստան</w:t>
      </w:r>
      <w:r w:rsidR="007C52F4">
        <w:rPr>
          <w:rFonts w:ascii="GHEA Grapalat" w:hAnsi="GHEA Grapalat"/>
          <w:lang w:val="hy-AM"/>
        </w:rPr>
        <w:t>ի</w:t>
      </w:r>
      <w:r w:rsidR="00913864">
        <w:rPr>
          <w:rFonts w:ascii="GHEA Grapalat" w:hAnsi="GHEA Grapalat"/>
          <w:lang w:val="hy-AM"/>
        </w:rPr>
        <w:t xml:space="preserve"> Հանրապետության կառավարության աջակցությամբ անհրաժեշտ է լուծել հետևյալ խնդիրները</w:t>
      </w:r>
      <w:r w:rsidR="004661C6">
        <w:rPr>
          <w:rFonts w:ascii="Cambria Math" w:hAnsi="Cambria Math"/>
          <w:lang w:val="hy-AM"/>
        </w:rPr>
        <w:t>։</w:t>
      </w:r>
    </w:p>
    <w:p w14:paraId="62C387F2" w14:textId="28A3E10C" w:rsidR="00913864" w:rsidRPr="00C45627" w:rsidRDefault="00B6342D" w:rsidP="00B6342D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B6342D">
        <w:rPr>
          <w:rFonts w:ascii="GHEA Grapalat" w:hAnsi="GHEA Grapalat"/>
          <w:lang w:val="hy-AM"/>
        </w:rPr>
        <w:t>1)</w:t>
      </w:r>
      <w:r w:rsidR="00C45627" w:rsidRPr="00B6342D">
        <w:rPr>
          <w:rFonts w:ascii="GHEA Grapalat" w:hAnsi="GHEA Grapalat"/>
          <w:lang w:val="hy-AM"/>
        </w:rPr>
        <w:t xml:space="preserve"> </w:t>
      </w:r>
      <w:r w:rsidR="004661C6" w:rsidRPr="00B6342D">
        <w:rPr>
          <w:rFonts w:ascii="GHEA Grapalat" w:hAnsi="GHEA Grapalat"/>
          <w:lang w:val="hy-AM"/>
        </w:rPr>
        <w:t>Ա</w:t>
      </w:r>
      <w:r w:rsidR="005A1B34" w:rsidRPr="00B6342D">
        <w:rPr>
          <w:rFonts w:ascii="GHEA Grapalat" w:hAnsi="GHEA Grapalat"/>
          <w:lang w:val="hy-AM"/>
        </w:rPr>
        <w:t>նասնաբուծության վարման ժամանակակից տեխնոլոգիաների ներդրում</w:t>
      </w:r>
      <w:r w:rsidR="00433025" w:rsidRPr="00B6342D">
        <w:rPr>
          <w:rFonts w:ascii="GHEA Grapalat" w:hAnsi="GHEA Grapalat"/>
          <w:lang w:val="hy-AM"/>
        </w:rPr>
        <w:t>ը</w:t>
      </w:r>
      <w:r>
        <w:rPr>
          <w:rFonts w:ascii="GHEA Grapalat" w:hAnsi="GHEA Grapalat"/>
          <w:lang w:val="hy-AM"/>
        </w:rPr>
        <w:t xml:space="preserve">, որի իրականացման </w:t>
      </w:r>
      <w:r w:rsidR="005A1B34" w:rsidRPr="00C45627">
        <w:rPr>
          <w:rFonts w:ascii="GHEA Grapalat" w:hAnsi="GHEA Grapalat"/>
          <w:lang w:val="hy-AM"/>
        </w:rPr>
        <w:t xml:space="preserve">ուղղությամբ ախարարությունն արդեն իսկ իրականացնում է մի շարք ծրագրեր, իսկ առաջիկայում հանդես կգա նոր նախաձեռնություններով։ Մասնավորապես՝ </w:t>
      </w:r>
    </w:p>
    <w:p w14:paraId="5F789EE2" w14:textId="24704CEE" w:rsidR="00680367" w:rsidRDefault="00B6342D" w:rsidP="00680367">
      <w:pPr>
        <w:pStyle w:val="ListParagraph"/>
        <w:spacing w:line="360" w:lineRule="auto"/>
        <w:ind w:left="0"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ա</w:t>
      </w:r>
      <w:r>
        <w:rPr>
          <w:rFonts w:ascii="Cambria Math" w:hAnsi="Cambria Math"/>
          <w:lang w:val="hy-AM"/>
        </w:rPr>
        <w:t>․</w:t>
      </w:r>
      <w:r w:rsidR="00135B6D">
        <w:rPr>
          <w:rFonts w:ascii="Cambria Math" w:hAnsi="Cambria Math"/>
          <w:lang w:val="hy-AM"/>
        </w:rPr>
        <w:t xml:space="preserve"> </w:t>
      </w:r>
      <w:r w:rsidR="00135B6D" w:rsidRPr="006F4C91">
        <w:rPr>
          <w:rFonts w:ascii="GHEA Grapalat" w:hAnsi="GHEA Grapalat"/>
          <w:lang w:val="hy-AM"/>
        </w:rPr>
        <w:t>«Փոքր և միջին «Խելացի» անասնաշենքերի կառուցման կամ վերակառուցման և դրանց տեխնոլոգիական ապահովման պետական աջակցության»</w:t>
      </w:r>
      <w:r w:rsidR="00135B6D">
        <w:rPr>
          <w:rFonts w:ascii="GHEA Grapalat" w:hAnsi="GHEA Grapalat"/>
          <w:lang w:val="hy-AM"/>
        </w:rPr>
        <w:t xml:space="preserve"> </w:t>
      </w:r>
      <w:r w:rsidR="00680367">
        <w:rPr>
          <w:rFonts w:ascii="GHEA Grapalat" w:hAnsi="GHEA Grapalat"/>
          <w:lang w:val="hy-AM"/>
        </w:rPr>
        <w:t>ծրագրի շրջանակներում</w:t>
      </w:r>
      <w:r w:rsidR="001D3688">
        <w:rPr>
          <w:rFonts w:ascii="GHEA Grapalat" w:hAnsi="GHEA Grapalat"/>
          <w:lang w:val="hy-AM"/>
        </w:rPr>
        <w:t xml:space="preserve"> </w:t>
      </w:r>
      <w:r w:rsidR="00680367">
        <w:rPr>
          <w:rFonts w:ascii="GHEA Grapalat" w:hAnsi="GHEA Grapalat"/>
          <w:lang w:val="hy-AM"/>
        </w:rPr>
        <w:t>հիմնովին կառուցման և առկա անասնաշենքերի վերակառուցման արդյունքում արդեն իսկ գործում են ժամանակակից տեխնոլոգիաներին համահո</w:t>
      </w:r>
      <w:r w:rsidR="00C4313D">
        <w:rPr>
          <w:rFonts w:ascii="GHEA Grapalat" w:hAnsi="GHEA Grapalat"/>
          <w:lang w:val="hy-AM"/>
        </w:rPr>
        <w:t>ւ</w:t>
      </w:r>
      <w:r w:rsidR="00680367">
        <w:rPr>
          <w:rFonts w:ascii="GHEA Grapalat" w:hAnsi="GHEA Grapalat"/>
          <w:lang w:val="hy-AM"/>
        </w:rPr>
        <w:t xml:space="preserve">նչ </w:t>
      </w:r>
      <w:r w:rsidR="00202515" w:rsidRPr="00135B6D">
        <w:rPr>
          <w:rFonts w:ascii="GHEA Grapalat" w:hAnsi="GHEA Grapalat"/>
          <w:lang w:val="hy-AM"/>
        </w:rPr>
        <w:t>49</w:t>
      </w:r>
      <w:r w:rsidR="00680367">
        <w:rPr>
          <w:rFonts w:ascii="GHEA Grapalat" w:hAnsi="GHEA Grapalat"/>
          <w:lang w:val="hy-AM"/>
        </w:rPr>
        <w:t xml:space="preserve"> անասնաշենքեր և առաջիկա տարիներին դրանց թիվը կավելանա շուրջ</w:t>
      </w:r>
      <w:r w:rsidR="00135B6D">
        <w:rPr>
          <w:rFonts w:ascii="GHEA Grapalat" w:hAnsi="GHEA Grapalat"/>
          <w:lang w:val="hy-AM"/>
        </w:rPr>
        <w:t xml:space="preserve"> քսան</w:t>
      </w:r>
      <w:r w:rsidR="00680367">
        <w:rPr>
          <w:rFonts w:ascii="GHEA Grapalat" w:hAnsi="GHEA Grapalat"/>
          <w:lang w:val="hy-AM"/>
        </w:rPr>
        <w:t>ով</w:t>
      </w:r>
      <w:r w:rsidR="004661C6">
        <w:rPr>
          <w:rFonts w:ascii="GHEA Grapalat" w:hAnsi="GHEA Grapalat"/>
          <w:lang w:val="hy-AM"/>
        </w:rPr>
        <w:t>,</w:t>
      </w:r>
    </w:p>
    <w:p w14:paraId="4EFAC218" w14:textId="639B898E" w:rsidR="00C4313D" w:rsidRDefault="00B6342D" w:rsidP="00680367">
      <w:pPr>
        <w:pStyle w:val="ListParagraph"/>
        <w:spacing w:line="360" w:lineRule="auto"/>
        <w:ind w:left="0"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բ</w:t>
      </w:r>
      <w:r>
        <w:rPr>
          <w:rFonts w:ascii="Cambria Math" w:hAnsi="Cambria Math"/>
          <w:lang w:val="hy-AM"/>
        </w:rPr>
        <w:t>․</w:t>
      </w:r>
      <w:r w:rsidR="00C4313D" w:rsidRPr="00C4313D">
        <w:rPr>
          <w:rFonts w:ascii="GHEA Grapalat" w:hAnsi="GHEA Grapalat"/>
          <w:lang w:val="hy-AM"/>
        </w:rPr>
        <w:t xml:space="preserve"> </w:t>
      </w:r>
      <w:r w:rsidR="00135B6D" w:rsidRPr="00D5012D">
        <w:rPr>
          <w:rFonts w:ascii="GHEA Grapalat" w:hAnsi="GHEA Grapalat"/>
          <w:lang w:val="hy-AM"/>
        </w:rPr>
        <w:t xml:space="preserve">«Հայաստանի Հանրապետությունում 2019-2024 թվականների տավարաբուծության զարգացման» </w:t>
      </w:r>
      <w:r w:rsidR="00D26EC1">
        <w:rPr>
          <w:rFonts w:ascii="GHEA Grapalat" w:hAnsi="GHEA Grapalat"/>
          <w:lang w:val="hy-AM"/>
        </w:rPr>
        <w:t>ծրագրով</w:t>
      </w:r>
      <w:r w:rsidR="005331DD" w:rsidRPr="005331DD">
        <w:rPr>
          <w:rFonts w:ascii="GHEA Grapalat" w:hAnsi="GHEA Grapalat"/>
          <w:lang w:val="hy-AM"/>
        </w:rPr>
        <w:t xml:space="preserve">   </w:t>
      </w:r>
      <w:r w:rsidR="00D26EC1">
        <w:rPr>
          <w:rFonts w:ascii="GHEA Grapalat" w:hAnsi="GHEA Grapalat"/>
          <w:lang w:val="hy-AM"/>
        </w:rPr>
        <w:t xml:space="preserve"> հանրապետություն է ներկրվել կաթնային և կաթնամսային ուղղության և արդյու</w:t>
      </w:r>
      <w:r w:rsidR="0014774F">
        <w:rPr>
          <w:rFonts w:ascii="GHEA Grapalat" w:hAnsi="GHEA Grapalat"/>
          <w:lang w:val="hy-AM"/>
        </w:rPr>
        <w:t>ն</w:t>
      </w:r>
      <w:r w:rsidR="00D26EC1">
        <w:rPr>
          <w:rFonts w:ascii="GHEA Grapalat" w:hAnsi="GHEA Grapalat"/>
          <w:lang w:val="hy-AM"/>
        </w:rPr>
        <w:t xml:space="preserve">աբերական </w:t>
      </w:r>
      <w:r w:rsidR="001F09AC">
        <w:rPr>
          <w:rFonts w:ascii="GHEA Grapalat" w:hAnsi="GHEA Grapalat"/>
          <w:lang w:val="hy-AM"/>
        </w:rPr>
        <w:t xml:space="preserve">պայմաններին </w:t>
      </w:r>
      <w:r w:rsidR="001F09AC">
        <w:rPr>
          <w:rFonts w:ascii="GHEA Grapalat" w:hAnsi="GHEA Grapalat"/>
          <w:lang w:val="hy-AM"/>
        </w:rPr>
        <w:lastRenderedPageBreak/>
        <w:t>հարմարված 181</w:t>
      </w:r>
      <w:r w:rsidR="005775B7" w:rsidRPr="001323DD">
        <w:rPr>
          <w:rFonts w:ascii="GHEA Grapalat" w:hAnsi="GHEA Grapalat"/>
          <w:lang w:val="hy-AM"/>
        </w:rPr>
        <w:t>5</w:t>
      </w:r>
      <w:r w:rsidR="00D26EC1">
        <w:rPr>
          <w:rFonts w:ascii="GHEA Grapalat" w:hAnsi="GHEA Grapalat"/>
          <w:lang w:val="hy-AM"/>
        </w:rPr>
        <w:t xml:space="preserve"> գլուխ տոհմային երինջներ, ինտենսիվ տեխնոլոգիաներով բուծվող, բարձր պտղատվությամբ և մ</w:t>
      </w:r>
      <w:r w:rsidR="001F09AC">
        <w:rPr>
          <w:rFonts w:ascii="GHEA Grapalat" w:hAnsi="GHEA Grapalat"/>
          <w:lang w:val="hy-AM"/>
        </w:rPr>
        <w:t xml:space="preserve">սային հատկանիշներով օժտված՝ </w:t>
      </w:r>
      <w:r w:rsidR="00D26EC1">
        <w:rPr>
          <w:rFonts w:ascii="GHEA Grapalat" w:hAnsi="GHEA Grapalat"/>
          <w:lang w:val="hy-AM"/>
        </w:rPr>
        <w:t xml:space="preserve"> </w:t>
      </w:r>
      <w:r w:rsidR="001F09AC">
        <w:rPr>
          <w:rFonts w:ascii="GHEA Grapalat" w:hAnsi="GHEA Grapalat"/>
          <w:lang w:val="hy-AM"/>
        </w:rPr>
        <w:t>15</w:t>
      </w:r>
      <w:r w:rsidR="005775B7" w:rsidRPr="001323DD">
        <w:rPr>
          <w:rFonts w:ascii="GHEA Grapalat" w:hAnsi="GHEA Grapalat"/>
          <w:lang w:val="hy-AM"/>
        </w:rPr>
        <w:t>27</w:t>
      </w:r>
      <w:r w:rsidR="00D26EC1">
        <w:rPr>
          <w:rFonts w:ascii="GHEA Grapalat" w:hAnsi="GHEA Grapalat"/>
          <w:lang w:val="hy-AM"/>
        </w:rPr>
        <w:t xml:space="preserve"> գլուխ տոհմային ոչխարներ, ինչպես նաև </w:t>
      </w:r>
      <w:r w:rsidR="00D26EC1" w:rsidRPr="001323DD">
        <w:rPr>
          <w:rFonts w:ascii="GHEA Grapalat" w:hAnsi="GHEA Grapalat"/>
          <w:lang w:val="hy-AM"/>
        </w:rPr>
        <w:t>տոհմային խոզեր</w:t>
      </w:r>
      <w:r w:rsidR="00D26EC1">
        <w:rPr>
          <w:rFonts w:ascii="GHEA Grapalat" w:hAnsi="GHEA Grapalat"/>
          <w:lang w:val="hy-AM"/>
        </w:rPr>
        <w:t>, իսկ ներկայումս Նախարարության կողմից համապատասխան քայլեր են ձեռնարկվում տավարի</w:t>
      </w:r>
      <w:r w:rsidR="00882C3F">
        <w:rPr>
          <w:rFonts w:ascii="GHEA Grapalat" w:hAnsi="GHEA Grapalat"/>
          <w:lang w:val="hy-AM"/>
        </w:rPr>
        <w:t xml:space="preserve"> </w:t>
      </w:r>
      <w:r w:rsidR="00D26EC1">
        <w:rPr>
          <w:rFonts w:ascii="GHEA Grapalat" w:hAnsi="GHEA Grapalat"/>
          <w:lang w:val="hy-AM"/>
        </w:rPr>
        <w:t>մսային ցեղերի տոհմային կենդա</w:t>
      </w:r>
      <w:r w:rsidR="00575260">
        <w:rPr>
          <w:rFonts w:ascii="GHEA Grapalat" w:hAnsi="GHEA Grapalat"/>
          <w:lang w:val="hy-AM"/>
        </w:rPr>
        <w:t>ն</w:t>
      </w:r>
      <w:r w:rsidR="00D26EC1">
        <w:rPr>
          <w:rFonts w:ascii="GHEA Grapalat" w:hAnsi="GHEA Grapalat"/>
          <w:lang w:val="hy-AM"/>
        </w:rPr>
        <w:t>իների ներկրումը խթնելու ուղղությամբ</w:t>
      </w:r>
      <w:r w:rsidR="004661C6">
        <w:rPr>
          <w:rFonts w:ascii="GHEA Grapalat" w:hAnsi="GHEA Grapalat"/>
          <w:lang w:val="hy-AM"/>
        </w:rPr>
        <w:t>,</w:t>
      </w:r>
    </w:p>
    <w:p w14:paraId="2B8B2D73" w14:textId="6E7978DD" w:rsidR="004661C6" w:rsidRDefault="00B6342D" w:rsidP="00680367">
      <w:pPr>
        <w:pStyle w:val="ListParagraph"/>
        <w:spacing w:line="360" w:lineRule="auto"/>
        <w:ind w:left="0"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գ</w:t>
      </w:r>
      <w:r>
        <w:rPr>
          <w:rFonts w:ascii="Cambria Math" w:hAnsi="Cambria Math"/>
          <w:lang w:val="hy-AM"/>
        </w:rPr>
        <w:t>․</w:t>
      </w:r>
      <w:r w:rsidR="004661C6" w:rsidRPr="004661C6">
        <w:rPr>
          <w:rFonts w:ascii="GHEA Grapalat" w:hAnsi="GHEA Grapalat"/>
          <w:lang w:val="hy-AM"/>
        </w:rPr>
        <w:t xml:space="preserve"> </w:t>
      </w:r>
      <w:r w:rsidR="004661C6" w:rsidRPr="004661C6">
        <w:rPr>
          <w:rFonts w:ascii="GHEA Grapalat" w:hAnsi="GHEA Grapalat" w:cs="GHEA Grapalat"/>
          <w:lang w:val="hy-AM"/>
        </w:rPr>
        <w:t>ձկնաբուծության</w:t>
      </w:r>
      <w:r w:rsidR="004661C6" w:rsidRPr="004661C6">
        <w:rPr>
          <w:rFonts w:ascii="GHEA Grapalat" w:hAnsi="GHEA Grapalat"/>
          <w:lang w:val="hy-AM"/>
        </w:rPr>
        <w:t xml:space="preserve"> </w:t>
      </w:r>
      <w:r w:rsidR="00882C3F">
        <w:rPr>
          <w:rFonts w:ascii="GHEA Grapalat" w:hAnsi="GHEA Grapalat"/>
          <w:lang w:val="hy-AM"/>
        </w:rPr>
        <w:t>և ակվակուլտուրայի ոլորտում արդիական տեխնոլոգիաների ներդրման նպատակով Նախարարություն</w:t>
      </w:r>
      <w:r w:rsidR="00314B2E">
        <w:rPr>
          <w:rFonts w:ascii="GHEA Grapalat" w:hAnsi="GHEA Grapalat"/>
          <w:lang w:val="hy-AM"/>
        </w:rPr>
        <w:t>ն արդեն իսկ</w:t>
      </w:r>
      <w:r w:rsidR="00882C3F">
        <w:rPr>
          <w:rFonts w:ascii="GHEA Grapalat" w:hAnsi="GHEA Grapalat"/>
          <w:lang w:val="hy-AM"/>
        </w:rPr>
        <w:t xml:space="preserve"> իրականացն</w:t>
      </w:r>
      <w:r w:rsidR="003E5D5A">
        <w:rPr>
          <w:rFonts w:ascii="GHEA Grapalat" w:hAnsi="GHEA Grapalat"/>
          <w:lang w:val="hy-AM"/>
        </w:rPr>
        <w:t>ում է</w:t>
      </w:r>
      <w:r w:rsidR="00882C3F">
        <w:rPr>
          <w:rFonts w:ascii="GHEA Grapalat" w:hAnsi="GHEA Grapalat"/>
          <w:lang w:val="hy-AM"/>
        </w:rPr>
        <w:t xml:space="preserve"> արդյունագործական խեցգետնաբուծ</w:t>
      </w:r>
      <w:r w:rsidR="0014774F">
        <w:rPr>
          <w:rFonts w:ascii="GHEA Grapalat" w:hAnsi="GHEA Grapalat"/>
          <w:lang w:val="hy-AM"/>
        </w:rPr>
        <w:t>ությ</w:t>
      </w:r>
      <w:r w:rsidR="00882C3F">
        <w:rPr>
          <w:rFonts w:ascii="GHEA Grapalat" w:hAnsi="GHEA Grapalat"/>
          <w:lang w:val="hy-AM"/>
        </w:rPr>
        <w:t>ան խթանման ծրագիր, ինչը թույլ կտա տնտեսավարողներին ինտենսիվ տեխնոլոգիաների շնորհիվ մի քանի անգամ կրճատել խեցգետնի աճեցման ժամանակահատվածը և արտահանել բարձր մսային հատկանիշներով օժտված ավստրալական կարմրաչանչ խեցգետիններ,</w:t>
      </w:r>
    </w:p>
    <w:p w14:paraId="2005DEFB" w14:textId="7C29D10A" w:rsidR="00882C3F" w:rsidRDefault="00B6342D" w:rsidP="00680367">
      <w:pPr>
        <w:pStyle w:val="ListParagraph"/>
        <w:spacing w:line="360" w:lineRule="auto"/>
        <w:ind w:left="0"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դ</w:t>
      </w:r>
      <w:r>
        <w:rPr>
          <w:rFonts w:ascii="Cambria Math" w:hAnsi="Cambria Math"/>
          <w:lang w:val="hy-AM"/>
        </w:rPr>
        <w:t>․</w:t>
      </w:r>
      <w:r w:rsidR="00882C3F" w:rsidRPr="001323DD">
        <w:rPr>
          <w:rFonts w:ascii="GHEA Grapalat" w:hAnsi="GHEA Grapalat"/>
          <w:lang w:val="hy-AM"/>
        </w:rPr>
        <w:t xml:space="preserve"> արդյունաբերական տեխնոլոգիաներով թռչնամսի արտադրության խթան</w:t>
      </w:r>
      <w:r w:rsidR="0014774F" w:rsidRPr="001323DD">
        <w:rPr>
          <w:rFonts w:ascii="GHEA Grapalat" w:hAnsi="GHEA Grapalat"/>
          <w:lang w:val="hy-AM"/>
        </w:rPr>
        <w:t>ման</w:t>
      </w:r>
      <w:r w:rsidR="00882C3F" w:rsidRPr="001323DD">
        <w:rPr>
          <w:rFonts w:ascii="GHEA Grapalat" w:hAnsi="GHEA Grapalat"/>
          <w:lang w:val="hy-AM"/>
        </w:rPr>
        <w:t xml:space="preserve"> նպատակով Հայաստանի </w:t>
      </w:r>
      <w:r w:rsidR="00882C3F">
        <w:rPr>
          <w:rFonts w:ascii="GHEA Grapalat" w:hAnsi="GHEA Grapalat"/>
          <w:lang w:val="hy-AM"/>
        </w:rPr>
        <w:t>Հանրապետության կառավարության աջակցությամբ իրականացվում է կատարված ներդրումների մասնակի փոխհատուցում և ակնկալվում է, որ առաջիկա տարիներին հանրապետությունում կհիմնվի ժամանակակից տեխնոլոգիաներով հագեցած 1-2 թռչնաբուծարան,</w:t>
      </w:r>
    </w:p>
    <w:p w14:paraId="32B80C56" w14:textId="77777777" w:rsidR="00012E80" w:rsidRDefault="00B6342D" w:rsidP="001431F7">
      <w:pPr>
        <w:pStyle w:val="ListParagraph"/>
        <w:spacing w:line="360" w:lineRule="auto"/>
        <w:ind w:left="0" w:firstLine="720"/>
        <w:jc w:val="both"/>
        <w:rPr>
          <w:rFonts w:ascii="Cambria Math" w:hAnsi="Cambria Math" w:cs="Segoe UI"/>
          <w:color w:val="0A0A0A"/>
          <w:shd w:val="clear" w:color="auto" w:fill="FEFEFE"/>
          <w:lang w:val="hy-AM"/>
        </w:rPr>
      </w:pPr>
      <w:r>
        <w:rPr>
          <w:rFonts w:ascii="GHEA Grapalat" w:hAnsi="GHEA Grapalat"/>
          <w:lang w:val="hy-AM"/>
        </w:rPr>
        <w:t>ե</w:t>
      </w:r>
      <w:r>
        <w:rPr>
          <w:rFonts w:ascii="Cambria Math" w:hAnsi="Cambria Math"/>
          <w:lang w:val="hy-AM"/>
        </w:rPr>
        <w:t>․</w:t>
      </w:r>
      <w:r w:rsidR="00882C3F" w:rsidRPr="00882C3F">
        <w:rPr>
          <w:rFonts w:ascii="GHEA Grapalat" w:hAnsi="GHEA Grapalat"/>
          <w:lang w:val="hy-AM"/>
        </w:rPr>
        <w:t xml:space="preserve"> </w:t>
      </w:r>
      <w:r w:rsidR="00882C3F" w:rsidRPr="00882C3F">
        <w:rPr>
          <w:rFonts w:ascii="GHEA Grapalat" w:hAnsi="GHEA Grapalat" w:cs="GHEA Grapalat"/>
          <w:lang w:val="hy-AM"/>
        </w:rPr>
        <w:t>նոր</w:t>
      </w:r>
      <w:r w:rsidR="00882C3F" w:rsidRPr="00882C3F">
        <w:rPr>
          <w:rFonts w:ascii="GHEA Grapalat" w:hAnsi="GHEA Grapalat"/>
          <w:lang w:val="hy-AM"/>
        </w:rPr>
        <w:t xml:space="preserve"> </w:t>
      </w:r>
      <w:r w:rsidR="00882C3F">
        <w:rPr>
          <w:rFonts w:ascii="GHEA Grapalat" w:hAnsi="GHEA Grapalat"/>
          <w:lang w:val="hy-AM"/>
        </w:rPr>
        <w:t>սարքավորումներով և հոսքագծերով տեխնոլոգիական գործընթաց</w:t>
      </w:r>
      <w:r w:rsidR="00BE1696">
        <w:rPr>
          <w:rFonts w:ascii="GHEA Grapalat" w:hAnsi="GHEA Grapalat"/>
          <w:lang w:val="hy-AM"/>
        </w:rPr>
        <w:t>ի</w:t>
      </w:r>
      <w:r w:rsidR="00882C3F">
        <w:rPr>
          <w:rFonts w:ascii="GHEA Grapalat" w:hAnsi="GHEA Grapalat"/>
          <w:lang w:val="hy-AM"/>
        </w:rPr>
        <w:t xml:space="preserve"> արդիականաց</w:t>
      </w:r>
      <w:r w:rsidR="00BE1696">
        <w:rPr>
          <w:rFonts w:ascii="GHEA Grapalat" w:hAnsi="GHEA Grapalat"/>
          <w:lang w:val="hy-AM"/>
        </w:rPr>
        <w:t>ումը խթանելու նպատակով</w:t>
      </w:r>
      <w:r w:rsidR="00882C3F">
        <w:rPr>
          <w:rFonts w:ascii="GHEA Grapalat" w:hAnsi="GHEA Grapalat"/>
          <w:lang w:val="hy-AM"/>
        </w:rPr>
        <w:t xml:space="preserve"> </w:t>
      </w:r>
      <w:r w:rsidR="00BE1696">
        <w:rPr>
          <w:rFonts w:ascii="GHEA Grapalat" w:hAnsi="GHEA Grapalat"/>
          <w:lang w:val="hy-AM"/>
        </w:rPr>
        <w:t xml:space="preserve">իրականացվում է </w:t>
      </w:r>
      <w:r w:rsidR="00BE1696" w:rsidRPr="00E86457">
        <w:rPr>
          <w:rFonts w:ascii="GHEA Grapalat" w:hAnsi="GHEA Grapalat" w:cs="Sylfaen"/>
          <w:lang w:val="hy-AM"/>
        </w:rPr>
        <w:t>«Հայաստանի Հանրապետությունում ագրոպարենային ոլորտի սարքավորումների լիզինգի աջակցության ծրագ</w:t>
      </w:r>
      <w:r w:rsidR="00BE1696">
        <w:rPr>
          <w:rFonts w:ascii="GHEA Grapalat" w:hAnsi="GHEA Grapalat" w:cs="Sylfaen"/>
          <w:lang w:val="hy-AM"/>
        </w:rPr>
        <w:t>իրը»</w:t>
      </w:r>
      <w:r w:rsidR="00BE1696">
        <w:rPr>
          <w:rFonts w:ascii="GHEA Grapalat" w:hAnsi="GHEA Grapalat"/>
          <w:lang w:val="hy-AM"/>
        </w:rPr>
        <w:t xml:space="preserve">, </w:t>
      </w:r>
      <w:r w:rsidR="00BE1696" w:rsidRPr="001431F7">
        <w:rPr>
          <w:rFonts w:ascii="GHEA Grapalat" w:hAnsi="GHEA Grapalat"/>
          <w:lang w:val="hy-AM"/>
        </w:rPr>
        <w:t xml:space="preserve">որը </w:t>
      </w:r>
      <w:r w:rsidR="001431F7" w:rsidRPr="001431F7">
        <w:rPr>
          <w:rFonts w:ascii="Segoe UI" w:hAnsi="Segoe UI" w:cs="Segoe UI"/>
          <w:color w:val="0A0A0A"/>
          <w:shd w:val="clear" w:color="auto" w:fill="FEFEFE"/>
          <w:lang w:val="hy-AM"/>
        </w:rPr>
        <w:t>նախադրյալներ կստեղծի գյուղատնտեսական ծագման մթերքների և դրանց վերամշակված արտադրանքի արտադրության ծավալների ավելացման, միջազգային չափորոշիչներին համապատասխան որակական և անվտանգության պահանջների ապահովման, մրցունակության բարձրացման, արտահանման ծավալների ավելացման, ինչպես նաև ներկրվող արտադրանքը տեղական արտադրությամբ փոխարինելու համար</w:t>
      </w:r>
      <w:r w:rsidR="00012E80">
        <w:rPr>
          <w:rFonts w:ascii="Cambria Math" w:hAnsi="Cambria Math" w:cs="Segoe UI"/>
          <w:color w:val="0A0A0A"/>
          <w:shd w:val="clear" w:color="auto" w:fill="FEFEFE"/>
          <w:lang w:val="hy-AM"/>
        </w:rPr>
        <w:t>․</w:t>
      </w:r>
    </w:p>
    <w:p w14:paraId="7F761DC8" w14:textId="327E4F61" w:rsidR="00305796" w:rsidRPr="00547449" w:rsidRDefault="00B6342D" w:rsidP="001431F7">
      <w:pPr>
        <w:pStyle w:val="ListParagraph"/>
        <w:spacing w:line="360" w:lineRule="auto"/>
        <w:ind w:left="0" w:firstLine="720"/>
        <w:jc w:val="both"/>
        <w:rPr>
          <w:rFonts w:ascii="GHEA Grapalat" w:hAnsi="GHEA Grapalat"/>
          <w:lang w:val="hy-AM"/>
        </w:rPr>
      </w:pPr>
      <w:r w:rsidRPr="00B6342D">
        <w:rPr>
          <w:rFonts w:ascii="GHEA Grapalat" w:hAnsi="GHEA Grapalat"/>
          <w:lang w:val="hy-AM"/>
        </w:rPr>
        <w:lastRenderedPageBreak/>
        <w:t>2)</w:t>
      </w:r>
      <w:r w:rsidR="00547449" w:rsidRPr="00B6342D">
        <w:rPr>
          <w:rFonts w:ascii="GHEA Grapalat" w:hAnsi="GHEA Grapalat"/>
          <w:lang w:val="hy-AM"/>
        </w:rPr>
        <w:t xml:space="preserve"> </w:t>
      </w:r>
      <w:r w:rsidR="00305796" w:rsidRPr="00B6342D">
        <w:rPr>
          <w:rFonts w:ascii="GHEA Grapalat" w:hAnsi="GHEA Grapalat"/>
          <w:lang w:val="hy-AM"/>
        </w:rPr>
        <w:t xml:space="preserve">Անասնաբուժական ծառայությունների </w:t>
      </w:r>
      <w:r w:rsidR="00A6348F" w:rsidRPr="00B6342D">
        <w:rPr>
          <w:rFonts w:ascii="GHEA Grapalat" w:hAnsi="GHEA Grapalat"/>
          <w:lang w:val="hy-AM"/>
        </w:rPr>
        <w:t xml:space="preserve">մատուցման </w:t>
      </w:r>
      <w:r w:rsidR="00305796" w:rsidRPr="00B6342D">
        <w:rPr>
          <w:rFonts w:ascii="GHEA Grapalat" w:hAnsi="GHEA Grapalat"/>
          <w:lang w:val="hy-AM"/>
        </w:rPr>
        <w:t>մակարդակի բարձրացում</w:t>
      </w:r>
      <w:r w:rsidR="00A6348F" w:rsidRPr="00B6342D">
        <w:rPr>
          <w:rFonts w:ascii="GHEA Grapalat" w:hAnsi="GHEA Grapalat"/>
          <w:lang w:val="hy-AM"/>
        </w:rPr>
        <w:t>ը</w:t>
      </w:r>
      <w:r w:rsidRPr="00B6342D">
        <w:rPr>
          <w:rFonts w:ascii="GHEA Grapalat" w:hAnsi="GHEA Grapalat"/>
          <w:lang w:val="hy-AM"/>
        </w:rPr>
        <w:t xml:space="preserve">, </w:t>
      </w:r>
      <w:r>
        <w:rPr>
          <w:rFonts w:ascii="GHEA Grapalat" w:hAnsi="GHEA Grapalat"/>
          <w:lang w:val="hy-AM"/>
        </w:rPr>
        <w:t>ինչի համար</w:t>
      </w:r>
      <w:r w:rsidRPr="00B6342D">
        <w:rPr>
          <w:rFonts w:ascii="GHEA Grapalat" w:hAnsi="GHEA Grapalat"/>
          <w:lang w:val="hy-AM"/>
        </w:rPr>
        <w:t xml:space="preserve"> </w:t>
      </w:r>
      <w:r w:rsidR="00EC7D53" w:rsidRPr="00547449">
        <w:rPr>
          <w:rFonts w:ascii="GHEA Grapalat" w:hAnsi="GHEA Grapalat"/>
          <w:lang w:val="hy-AM"/>
        </w:rPr>
        <w:t xml:space="preserve">առաջիկա տարիներին անհրաժեշտ կլինի </w:t>
      </w:r>
      <w:r w:rsidR="00940EC9">
        <w:rPr>
          <w:rFonts w:ascii="GHEA Grapalat" w:hAnsi="GHEA Grapalat"/>
          <w:lang w:val="hy-AM"/>
        </w:rPr>
        <w:t xml:space="preserve">կյանքի կոչել </w:t>
      </w:r>
      <w:r w:rsidR="00EC7D53" w:rsidRPr="00547449">
        <w:rPr>
          <w:rFonts w:ascii="GHEA Grapalat" w:hAnsi="GHEA Grapalat"/>
          <w:lang w:val="hy-AM"/>
        </w:rPr>
        <w:t>հետևյալ միջոցառումները</w:t>
      </w:r>
      <w:r w:rsidR="00DE0655" w:rsidRPr="00547449">
        <w:rPr>
          <w:rFonts w:ascii="Cambria Math" w:hAnsi="Cambria Math"/>
          <w:lang w:val="hy-AM"/>
        </w:rPr>
        <w:t>․</w:t>
      </w:r>
      <w:r w:rsidR="00EC7D53" w:rsidRPr="00547449">
        <w:rPr>
          <w:rFonts w:ascii="GHEA Grapalat" w:hAnsi="GHEA Grapalat"/>
          <w:lang w:val="hy-AM"/>
        </w:rPr>
        <w:t xml:space="preserve"> </w:t>
      </w:r>
    </w:p>
    <w:p w14:paraId="59C74F21" w14:textId="4AFD9506" w:rsidR="00EC7D53" w:rsidRDefault="00B6342D" w:rsidP="00EC7D53">
      <w:pPr>
        <w:pStyle w:val="ListParagraph"/>
        <w:spacing w:line="360" w:lineRule="auto"/>
        <w:ind w:left="0"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ա</w:t>
      </w:r>
      <w:r>
        <w:rPr>
          <w:rFonts w:ascii="Cambria Math" w:hAnsi="Cambria Math"/>
          <w:lang w:val="hy-AM"/>
        </w:rPr>
        <w:t>․</w:t>
      </w:r>
      <w:r w:rsidR="009D5B2B">
        <w:rPr>
          <w:rFonts w:ascii="GHEA Grapalat" w:hAnsi="GHEA Grapalat"/>
          <w:lang w:val="hy-AM"/>
        </w:rPr>
        <w:t xml:space="preserve"> </w:t>
      </w:r>
      <w:r w:rsidR="00EC7D53" w:rsidRPr="00EC7D53">
        <w:rPr>
          <w:rFonts w:ascii="GHEA Grapalat" w:hAnsi="GHEA Grapalat"/>
          <w:lang w:val="hy-AM"/>
        </w:rPr>
        <w:t xml:space="preserve">Հայաստանի Հանրապետության </w:t>
      </w:r>
      <w:r w:rsidR="00EC7D53">
        <w:rPr>
          <w:rFonts w:ascii="GHEA Grapalat" w:hAnsi="GHEA Grapalat"/>
          <w:lang w:val="hy-AM"/>
        </w:rPr>
        <w:t xml:space="preserve">առողջապահության նախարարության մասնակցությամբ </w:t>
      </w:r>
      <w:r w:rsidR="00940EC9" w:rsidRPr="00547449">
        <w:rPr>
          <w:rFonts w:ascii="GHEA Grapalat" w:hAnsi="GHEA Grapalat"/>
          <w:lang w:val="hy-AM"/>
        </w:rPr>
        <w:t>իրականացնել</w:t>
      </w:r>
      <w:r w:rsidR="00940EC9">
        <w:rPr>
          <w:rFonts w:ascii="GHEA Grapalat" w:hAnsi="GHEA Grapalat"/>
          <w:lang w:val="hy-AM"/>
        </w:rPr>
        <w:t xml:space="preserve"> </w:t>
      </w:r>
      <w:r w:rsidR="00EC7D53">
        <w:rPr>
          <w:rFonts w:ascii="GHEA Grapalat" w:hAnsi="GHEA Grapalat"/>
          <w:lang w:val="hy-AM"/>
        </w:rPr>
        <w:t>մարդկանց և կենդա</w:t>
      </w:r>
      <w:r w:rsidR="00A6348F">
        <w:rPr>
          <w:rFonts w:ascii="GHEA Grapalat" w:hAnsi="GHEA Grapalat"/>
          <w:lang w:val="hy-AM"/>
        </w:rPr>
        <w:t>ն</w:t>
      </w:r>
      <w:r w:rsidR="00EC7D53">
        <w:rPr>
          <w:rFonts w:ascii="GHEA Grapalat" w:hAnsi="GHEA Grapalat"/>
          <w:lang w:val="hy-AM"/>
        </w:rPr>
        <w:t>իների համար համընդհանուր հիվանդութ</w:t>
      </w:r>
      <w:r w:rsidR="00A6348F">
        <w:rPr>
          <w:rFonts w:ascii="GHEA Grapalat" w:hAnsi="GHEA Grapalat"/>
          <w:lang w:val="hy-AM"/>
        </w:rPr>
        <w:t>յ</w:t>
      </w:r>
      <w:r w:rsidR="00EC7D53">
        <w:rPr>
          <w:rFonts w:ascii="GHEA Grapalat" w:hAnsi="GHEA Grapalat"/>
          <w:lang w:val="hy-AM"/>
        </w:rPr>
        <w:t>ունների</w:t>
      </w:r>
      <w:r w:rsidR="00EC7D53" w:rsidRPr="00EC7D53">
        <w:rPr>
          <w:rFonts w:ascii="GHEA Grapalat" w:hAnsi="GHEA Grapalat"/>
          <w:lang w:val="hy-AM"/>
        </w:rPr>
        <w:t xml:space="preserve"> (</w:t>
      </w:r>
      <w:r w:rsidR="00EC7D53">
        <w:rPr>
          <w:rFonts w:ascii="GHEA Grapalat" w:hAnsi="GHEA Grapalat"/>
          <w:lang w:val="hy-AM"/>
        </w:rPr>
        <w:t>բրուցելյոզ, դաբաղ և այլն</w:t>
      </w:r>
      <w:r w:rsidR="00EC7D53" w:rsidRPr="00EC7D53">
        <w:rPr>
          <w:rFonts w:ascii="GHEA Grapalat" w:hAnsi="GHEA Grapalat"/>
          <w:lang w:val="hy-AM"/>
        </w:rPr>
        <w:t>)</w:t>
      </w:r>
      <w:r w:rsidR="00951D0F">
        <w:rPr>
          <w:rFonts w:ascii="GHEA Grapalat" w:hAnsi="GHEA Grapalat"/>
          <w:lang w:val="hy-AM"/>
        </w:rPr>
        <w:t xml:space="preserve"> </w:t>
      </w:r>
      <w:r w:rsidR="00EC7D53">
        <w:rPr>
          <w:rFonts w:ascii="GHEA Grapalat" w:hAnsi="GHEA Grapalat"/>
          <w:lang w:val="hy-AM"/>
        </w:rPr>
        <w:t>դեմ պայքարի</w:t>
      </w:r>
      <w:r w:rsidR="00940EC9">
        <w:rPr>
          <w:rFonts w:ascii="GHEA Grapalat" w:hAnsi="GHEA Grapalat"/>
          <w:lang w:val="hy-AM"/>
        </w:rPr>
        <w:t xml:space="preserve"> համալիր միջոցառումներ</w:t>
      </w:r>
      <w:r w:rsidR="00EC7D53">
        <w:rPr>
          <w:rFonts w:ascii="GHEA Grapalat" w:hAnsi="GHEA Grapalat"/>
          <w:lang w:val="hy-AM"/>
        </w:rPr>
        <w:t>,</w:t>
      </w:r>
    </w:p>
    <w:p w14:paraId="0560E475" w14:textId="287B913A" w:rsidR="00EC7D53" w:rsidRDefault="00B6342D" w:rsidP="00EC7D53">
      <w:pPr>
        <w:pStyle w:val="ListParagraph"/>
        <w:spacing w:line="360" w:lineRule="auto"/>
        <w:ind w:left="0"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GHEA Grapalat"/>
          <w:lang w:val="hy-AM"/>
        </w:rPr>
        <w:t>բ</w:t>
      </w:r>
      <w:r>
        <w:rPr>
          <w:rFonts w:ascii="Cambria Math" w:hAnsi="Cambria Math" w:cs="GHEA Grapalat"/>
          <w:lang w:val="hy-AM"/>
        </w:rPr>
        <w:t>․</w:t>
      </w:r>
      <w:r w:rsidR="00547449">
        <w:rPr>
          <w:rFonts w:ascii="GHEA Grapalat" w:hAnsi="GHEA Grapalat" w:cs="GHEA Grapalat"/>
          <w:lang w:val="hy-AM"/>
        </w:rPr>
        <w:t xml:space="preserve"> </w:t>
      </w:r>
      <w:r w:rsidR="00EC7D53" w:rsidRPr="00EC7D53">
        <w:rPr>
          <w:rFonts w:ascii="GHEA Grapalat" w:hAnsi="GHEA Grapalat" w:cs="GHEA Grapalat"/>
          <w:lang w:val="hy-AM"/>
        </w:rPr>
        <w:t>ներդել</w:t>
      </w:r>
      <w:r w:rsidR="00EC7D53" w:rsidRPr="00EC7D53">
        <w:rPr>
          <w:rFonts w:ascii="GHEA Grapalat" w:hAnsi="GHEA Grapalat"/>
          <w:lang w:val="hy-AM"/>
        </w:rPr>
        <w:t xml:space="preserve"> </w:t>
      </w:r>
      <w:r w:rsidR="00EC7D53" w:rsidRPr="00EC7D53">
        <w:rPr>
          <w:rFonts w:ascii="GHEA Grapalat" w:hAnsi="GHEA Grapalat" w:cs="GHEA Grapalat"/>
          <w:lang w:val="hy-AM"/>
        </w:rPr>
        <w:t>անասնաբուժական</w:t>
      </w:r>
      <w:r w:rsidR="00EC7D53" w:rsidRPr="00EC7D53">
        <w:rPr>
          <w:rFonts w:ascii="GHEA Grapalat" w:hAnsi="GHEA Grapalat"/>
          <w:lang w:val="hy-AM"/>
        </w:rPr>
        <w:t xml:space="preserve"> </w:t>
      </w:r>
      <w:r w:rsidR="00EC7D53">
        <w:rPr>
          <w:rFonts w:ascii="GHEA Grapalat" w:hAnsi="GHEA Grapalat"/>
          <w:lang w:val="hy-AM"/>
        </w:rPr>
        <w:t xml:space="preserve"> դեղամիջոցների շրջանառությունը վերահսկելու գործուն համակարգ,</w:t>
      </w:r>
    </w:p>
    <w:p w14:paraId="184C7A25" w14:textId="4E8F9AD4" w:rsidR="00EC7D53" w:rsidRDefault="00B6342D" w:rsidP="00EC7D53">
      <w:pPr>
        <w:pStyle w:val="ListParagraph"/>
        <w:spacing w:line="360" w:lineRule="auto"/>
        <w:ind w:left="0" w:firstLine="720"/>
        <w:jc w:val="both"/>
        <w:rPr>
          <w:rFonts w:ascii="GHEA Grapalat" w:hAnsi="GHEA Grapalat" w:cs="GHEA Grapalat"/>
          <w:lang w:val="hy-AM"/>
        </w:rPr>
      </w:pPr>
      <w:r>
        <w:rPr>
          <w:rFonts w:ascii="GHEA Grapalat" w:hAnsi="GHEA Grapalat" w:cs="GHEA Grapalat"/>
          <w:lang w:val="hy-AM"/>
        </w:rPr>
        <w:t>գ</w:t>
      </w:r>
      <w:r>
        <w:rPr>
          <w:rFonts w:ascii="Cambria Math" w:hAnsi="Cambria Math" w:cs="GHEA Grapalat"/>
          <w:lang w:val="hy-AM"/>
        </w:rPr>
        <w:t>․</w:t>
      </w:r>
      <w:r w:rsidR="00EC7D53" w:rsidRPr="00EC7D53">
        <w:rPr>
          <w:rFonts w:ascii="GHEA Grapalat" w:hAnsi="GHEA Grapalat" w:cs="GHEA Grapalat"/>
          <w:lang w:val="hy-AM"/>
        </w:rPr>
        <w:t xml:space="preserve"> անասնաբուծությամբ զբաղվող տնտեսավարողներին մատչելի և որակյալ ծառայություններ մատուցելու նպատակով </w:t>
      </w:r>
      <w:r w:rsidR="0054023C">
        <w:rPr>
          <w:rFonts w:ascii="GHEA Grapalat" w:hAnsi="GHEA Grapalat" w:cs="GHEA Grapalat"/>
          <w:lang w:val="hy-AM"/>
        </w:rPr>
        <w:t>զարգացնել մասնավոր անասնաբուժության ինստիտուտը։</w:t>
      </w:r>
    </w:p>
    <w:p w14:paraId="4DF21633" w14:textId="568150EC" w:rsidR="005963B4" w:rsidRDefault="00B6342D" w:rsidP="00B6342D">
      <w:pPr>
        <w:spacing w:line="360" w:lineRule="auto"/>
        <w:ind w:firstLine="720"/>
        <w:jc w:val="both"/>
        <w:rPr>
          <w:rFonts w:ascii="GHEA Grapalat" w:hAnsi="GHEA Grapalat" w:cs="GHEA Grapalat"/>
          <w:lang w:val="hy-AM"/>
        </w:rPr>
      </w:pPr>
      <w:r w:rsidRPr="00B6342D">
        <w:rPr>
          <w:rFonts w:ascii="GHEA Grapalat" w:hAnsi="GHEA Grapalat" w:cs="GHEA Grapalat"/>
          <w:lang w:val="hy-AM"/>
        </w:rPr>
        <w:t>3)</w:t>
      </w:r>
      <w:r w:rsidR="00547449" w:rsidRPr="00B6342D">
        <w:rPr>
          <w:rFonts w:ascii="GHEA Grapalat" w:hAnsi="GHEA Grapalat" w:cs="GHEA Grapalat"/>
          <w:lang w:val="hy-AM"/>
        </w:rPr>
        <w:t xml:space="preserve"> </w:t>
      </w:r>
      <w:r w:rsidR="00554379" w:rsidRPr="00B6342D">
        <w:rPr>
          <w:rFonts w:ascii="GHEA Grapalat" w:hAnsi="GHEA Grapalat" w:cs="GHEA Grapalat"/>
          <w:lang w:val="hy-AM"/>
        </w:rPr>
        <w:t>Ս</w:t>
      </w:r>
      <w:r w:rsidR="00F56934" w:rsidRPr="00B6342D">
        <w:rPr>
          <w:rFonts w:ascii="GHEA Grapalat" w:hAnsi="GHEA Grapalat" w:cs="GHEA Grapalat"/>
          <w:lang w:val="hy-AM"/>
        </w:rPr>
        <w:t xml:space="preserve">ննդամթերքի անվտանգության </w:t>
      </w:r>
      <w:r w:rsidR="00554379" w:rsidRPr="00B6342D">
        <w:rPr>
          <w:rFonts w:ascii="GHEA Grapalat" w:hAnsi="GHEA Grapalat" w:cs="GHEA Grapalat"/>
          <w:lang w:val="hy-AM"/>
        </w:rPr>
        <w:t xml:space="preserve">ապահովումը </w:t>
      </w:r>
      <w:r w:rsidR="00F56934" w:rsidRPr="00B6342D">
        <w:rPr>
          <w:rFonts w:ascii="GHEA Grapalat" w:hAnsi="GHEA Grapalat" w:cs="GHEA Grapalat"/>
          <w:lang w:val="hy-AM"/>
        </w:rPr>
        <w:t xml:space="preserve">և </w:t>
      </w:r>
      <w:r w:rsidR="00554379" w:rsidRPr="00B6342D">
        <w:rPr>
          <w:rFonts w:ascii="GHEA Grapalat" w:hAnsi="GHEA Grapalat" w:cs="GHEA Grapalat"/>
          <w:lang w:val="hy-AM"/>
        </w:rPr>
        <w:t xml:space="preserve">անհրաժեշտ </w:t>
      </w:r>
      <w:r w:rsidR="00F56934" w:rsidRPr="00B6342D">
        <w:rPr>
          <w:rFonts w:ascii="GHEA Grapalat" w:hAnsi="GHEA Grapalat" w:cs="GHEA Grapalat"/>
          <w:lang w:val="hy-AM"/>
        </w:rPr>
        <w:t>ենթակառուցվածքներով հագեցվածության մակարդակի բարձրացում</w:t>
      </w:r>
      <w:r w:rsidR="00554379" w:rsidRPr="00B6342D">
        <w:rPr>
          <w:rFonts w:ascii="GHEA Grapalat" w:hAnsi="GHEA Grapalat" w:cs="GHEA Grapalat"/>
          <w:lang w:val="hy-AM"/>
        </w:rPr>
        <w:t>ը</w:t>
      </w:r>
      <w:r>
        <w:rPr>
          <w:rFonts w:ascii="GHEA Grapalat" w:hAnsi="GHEA Grapalat" w:cs="GHEA Grapalat"/>
          <w:lang w:val="hy-AM"/>
        </w:rPr>
        <w:t>, քանի որ ա</w:t>
      </w:r>
      <w:r w:rsidR="00F56934" w:rsidRPr="00547449">
        <w:rPr>
          <w:rFonts w:ascii="GHEA Grapalat" w:hAnsi="GHEA Grapalat" w:cs="GHEA Grapalat"/>
          <w:lang w:val="hy-AM"/>
        </w:rPr>
        <w:t>նվտանգ և որակյալ կենդանական ծագման մթերքներ ստանալու նպատակով անհրաժեշտ է ոչ միայն «ագարակից մինչև ափսե» սկզբունքով գործող՝ արտադրանքի հետագծային կառավարման համակարգի կիրառումը</w:t>
      </w:r>
      <w:r w:rsidR="003F3886" w:rsidRPr="00547449">
        <w:rPr>
          <w:rFonts w:ascii="GHEA Grapalat" w:hAnsi="GHEA Grapalat" w:cs="GHEA Grapalat"/>
          <w:lang w:val="hy-AM"/>
        </w:rPr>
        <w:t xml:space="preserve"> և սննդի անվտանգության ռիսկերի կառավարման միջազգային </w:t>
      </w:r>
      <w:r w:rsidR="00554379" w:rsidRPr="00547449">
        <w:rPr>
          <w:rFonts w:ascii="GHEA Grapalat" w:hAnsi="GHEA Grapalat" w:cs="GHEA Grapalat"/>
          <w:lang w:val="hy-AM"/>
        </w:rPr>
        <w:t>ճ</w:t>
      </w:r>
      <w:r w:rsidR="003F3886" w:rsidRPr="00547449">
        <w:rPr>
          <w:rFonts w:ascii="GHEA Grapalat" w:hAnsi="GHEA Grapalat" w:cs="GHEA Grapalat"/>
          <w:lang w:val="hy-AM"/>
        </w:rPr>
        <w:t>անաչում ունեցող ստանդարտների ներդրումը, այլև համապատասխան ենթակառուցվածքներով հագեցված ցանցի ստեղծումը, ինչը հնար</w:t>
      </w:r>
      <w:r w:rsidR="00554379" w:rsidRPr="00547449">
        <w:rPr>
          <w:rFonts w:ascii="GHEA Grapalat" w:hAnsi="GHEA Grapalat" w:cs="GHEA Grapalat"/>
          <w:lang w:val="hy-AM"/>
        </w:rPr>
        <w:t>ա</w:t>
      </w:r>
      <w:r w:rsidR="003F3886" w:rsidRPr="00547449">
        <w:rPr>
          <w:rFonts w:ascii="GHEA Grapalat" w:hAnsi="GHEA Grapalat" w:cs="GHEA Grapalat"/>
          <w:lang w:val="hy-AM"/>
        </w:rPr>
        <w:t xml:space="preserve">վորություն կընձեռի արդյունավետ կազմակերպել կենդանական ծագման մթերքների որակի փորձաքննությունը և կբարձրացնի դրանց նկատմամբ սպառողների վստահությունը։ Այդ նպատակով Նախարարության առաջնահերթ նպատակներից են հանդիսանալու </w:t>
      </w:r>
      <w:r w:rsidR="00DE0655" w:rsidRPr="002F0FE5">
        <w:rPr>
          <w:rFonts w:ascii="GHEA Grapalat" w:hAnsi="GHEA Grapalat" w:cs="GHEA Grapalat"/>
          <w:lang w:val="hy-AM"/>
        </w:rPr>
        <w:t>ս</w:t>
      </w:r>
      <w:r w:rsidR="003F3886" w:rsidRPr="002F0FE5">
        <w:rPr>
          <w:rFonts w:ascii="GHEA Grapalat" w:hAnsi="GHEA Grapalat" w:cs="GHEA Grapalat"/>
          <w:lang w:val="hy-AM"/>
        </w:rPr>
        <w:t xml:space="preserve">պանդանոցների </w:t>
      </w:r>
      <w:r w:rsidR="00CA7455" w:rsidRPr="002F0FE5">
        <w:rPr>
          <w:rFonts w:ascii="GHEA Grapalat" w:hAnsi="GHEA Grapalat" w:cs="GHEA Grapalat"/>
          <w:lang w:val="hy-AM"/>
        </w:rPr>
        <w:t>ցանցի ընդլայնում</w:t>
      </w:r>
      <w:r w:rsidR="005963B4" w:rsidRPr="002F0FE5">
        <w:rPr>
          <w:rFonts w:ascii="GHEA Grapalat" w:hAnsi="GHEA Grapalat" w:cs="GHEA Grapalat"/>
          <w:lang w:val="hy-AM"/>
        </w:rPr>
        <w:t>ը և անասնաշուկաների հիմնումը</w:t>
      </w:r>
      <w:r w:rsidR="005963B4">
        <w:rPr>
          <w:rFonts w:ascii="GHEA Grapalat" w:hAnsi="GHEA Grapalat" w:cs="GHEA Grapalat"/>
          <w:lang w:val="hy-AM"/>
        </w:rPr>
        <w:t>։</w:t>
      </w:r>
    </w:p>
    <w:p w14:paraId="259024F8" w14:textId="31FD64B3" w:rsidR="003F3886" w:rsidRDefault="005963B4" w:rsidP="005963B4">
      <w:pPr>
        <w:spacing w:line="360" w:lineRule="auto"/>
        <w:ind w:firstLine="720"/>
        <w:jc w:val="both"/>
        <w:rPr>
          <w:rFonts w:ascii="GHEA Grapalat" w:hAnsi="GHEA Grapalat" w:cs="GHEA Grapalat"/>
          <w:lang w:val="hy-AM"/>
        </w:rPr>
      </w:pPr>
      <w:r>
        <w:rPr>
          <w:rFonts w:ascii="GHEA Grapalat" w:hAnsi="GHEA Grapalat" w:cs="GHEA Grapalat"/>
          <w:lang w:val="hy-AM"/>
        </w:rPr>
        <w:t>Թ</w:t>
      </w:r>
      <w:r w:rsidR="00CA7455">
        <w:rPr>
          <w:rFonts w:ascii="GHEA Grapalat" w:hAnsi="GHEA Grapalat" w:cs="GHEA Grapalat"/>
          <w:lang w:val="hy-AM"/>
        </w:rPr>
        <w:t>եև վերջին տարիներին հանրապետությունում հիմնվեցին մի շարք սպանդանոցներ, այնուամենայնիվ</w:t>
      </w:r>
      <w:r w:rsidR="00DE0655" w:rsidRPr="00DE0655">
        <w:rPr>
          <w:rFonts w:ascii="GHEA Grapalat" w:hAnsi="GHEA Grapalat" w:cs="GHEA Grapalat"/>
          <w:lang w:val="hy-AM"/>
        </w:rPr>
        <w:t xml:space="preserve"> </w:t>
      </w:r>
      <w:r w:rsidR="00CA7455">
        <w:rPr>
          <w:rFonts w:ascii="GHEA Grapalat" w:hAnsi="GHEA Grapalat" w:cs="GHEA Grapalat"/>
          <w:lang w:val="hy-AM"/>
        </w:rPr>
        <w:t>դրանց քանակությո</w:t>
      </w:r>
      <w:r w:rsidR="00DE0655">
        <w:rPr>
          <w:rFonts w:ascii="GHEA Grapalat" w:hAnsi="GHEA Grapalat" w:cs="GHEA Grapalat"/>
          <w:lang w:val="hy-AM"/>
        </w:rPr>
        <w:t>ւ</w:t>
      </w:r>
      <w:r w:rsidR="00CA7455">
        <w:rPr>
          <w:rFonts w:ascii="GHEA Grapalat" w:hAnsi="GHEA Grapalat" w:cs="GHEA Grapalat"/>
          <w:lang w:val="hy-AM"/>
        </w:rPr>
        <w:t xml:space="preserve">նը բավարար չէ որոշ տարածաշրջաններում բուծվող անասնագլխաքանակի լիարժեք մորթն </w:t>
      </w:r>
      <w:r w:rsidR="00CA7455">
        <w:rPr>
          <w:rFonts w:ascii="GHEA Grapalat" w:hAnsi="GHEA Grapalat" w:cs="GHEA Grapalat"/>
          <w:lang w:val="hy-AM"/>
        </w:rPr>
        <w:lastRenderedPageBreak/>
        <w:t xml:space="preserve">իրականացնելու համար </w:t>
      </w:r>
      <w:r w:rsidR="00CA7455" w:rsidRPr="00CA7455">
        <w:rPr>
          <w:rFonts w:ascii="GHEA Grapalat" w:hAnsi="GHEA Grapalat" w:cs="GHEA Grapalat"/>
          <w:lang w:val="hy-AM"/>
        </w:rPr>
        <w:t>(</w:t>
      </w:r>
      <w:r w:rsidR="001B08C1">
        <w:rPr>
          <w:rFonts w:ascii="GHEA Grapalat" w:hAnsi="GHEA Grapalat" w:cs="GHEA Grapalat"/>
          <w:lang w:val="hy-AM"/>
        </w:rPr>
        <w:t>հատկապես աշնան ամիսներին և տարեվերջին</w:t>
      </w:r>
      <w:r w:rsidR="00CA7455" w:rsidRPr="00CA7455">
        <w:rPr>
          <w:rFonts w:ascii="GHEA Grapalat" w:hAnsi="GHEA Grapalat" w:cs="GHEA Grapalat"/>
          <w:lang w:val="hy-AM"/>
        </w:rPr>
        <w:t>)</w:t>
      </w:r>
      <w:r w:rsidR="001B08C1">
        <w:rPr>
          <w:rFonts w:ascii="GHEA Grapalat" w:hAnsi="GHEA Grapalat" w:cs="GHEA Grapalat"/>
          <w:lang w:val="hy-AM"/>
        </w:rPr>
        <w:t xml:space="preserve">։ Հաշվի առնելով այս հանգամանքը, </w:t>
      </w:r>
      <w:r w:rsidR="00554379">
        <w:rPr>
          <w:rFonts w:ascii="GHEA Grapalat" w:hAnsi="GHEA Grapalat" w:cs="GHEA Grapalat"/>
          <w:lang w:val="hy-AM"/>
        </w:rPr>
        <w:t>Ն</w:t>
      </w:r>
      <w:r w:rsidR="001B08C1">
        <w:rPr>
          <w:rFonts w:ascii="GHEA Grapalat" w:hAnsi="GHEA Grapalat" w:cs="GHEA Grapalat"/>
          <w:lang w:val="hy-AM"/>
        </w:rPr>
        <w:t>ախարարությունը առա</w:t>
      </w:r>
      <w:r w:rsidR="001F09AC">
        <w:rPr>
          <w:rFonts w:ascii="GHEA Grapalat" w:hAnsi="GHEA Grapalat" w:cs="GHEA Grapalat"/>
          <w:lang w:val="hy-AM"/>
        </w:rPr>
        <w:t>ջիկայում ևս պետք է խթանի այն նախաձեռնությունները</w:t>
      </w:r>
      <w:r w:rsidR="001B08C1">
        <w:rPr>
          <w:rFonts w:ascii="GHEA Grapalat" w:hAnsi="GHEA Grapalat" w:cs="GHEA Grapalat"/>
          <w:lang w:val="hy-AM"/>
        </w:rPr>
        <w:t>, որոնք ուղղված են սպանդանոցների կառուցմանը և առկա սպանդանոցների ընդլայնմանն ու տեխնիկական հագեցվածության մակարդակի բարձրացմանը։</w:t>
      </w:r>
      <w:r w:rsidR="00DE0655" w:rsidRPr="00DE0655">
        <w:rPr>
          <w:rFonts w:ascii="GHEA Grapalat" w:hAnsi="GHEA Grapalat" w:cs="GHEA Grapalat"/>
          <w:lang w:val="hy-AM"/>
        </w:rPr>
        <w:t xml:space="preserve"> </w:t>
      </w:r>
      <w:r w:rsidR="00DE0655">
        <w:rPr>
          <w:rFonts w:ascii="GHEA Grapalat" w:hAnsi="GHEA Grapalat" w:cs="GHEA Grapalat"/>
          <w:lang w:val="hy-AM"/>
        </w:rPr>
        <w:t>Ընդ որում, նախապատվությունը պետք է տրվի Հ</w:t>
      </w:r>
      <w:r w:rsidR="003E5D5A">
        <w:rPr>
          <w:rFonts w:ascii="GHEA Grapalat" w:hAnsi="GHEA Grapalat" w:cs="GHEA Grapalat"/>
          <w:lang w:val="hy-AM"/>
        </w:rPr>
        <w:t xml:space="preserve">այաստանի </w:t>
      </w:r>
      <w:r w:rsidR="00DE0655">
        <w:rPr>
          <w:rFonts w:ascii="GHEA Grapalat" w:hAnsi="GHEA Grapalat" w:cs="GHEA Grapalat"/>
          <w:lang w:val="hy-AM"/>
        </w:rPr>
        <w:t>Հ</w:t>
      </w:r>
      <w:r w:rsidR="003E5D5A">
        <w:rPr>
          <w:rFonts w:ascii="GHEA Grapalat" w:hAnsi="GHEA Grapalat" w:cs="GHEA Grapalat"/>
          <w:lang w:val="hy-AM"/>
        </w:rPr>
        <w:t>անրապետության</w:t>
      </w:r>
      <w:r w:rsidR="00DE0655">
        <w:rPr>
          <w:rFonts w:ascii="GHEA Grapalat" w:hAnsi="GHEA Grapalat" w:cs="GHEA Grapalat"/>
          <w:lang w:val="hy-AM"/>
        </w:rPr>
        <w:t xml:space="preserve"> Սյունիքի, Գեղարքունիքի, Շիրակի և Արագածոտնի մարզերին, որտեղ կենտրոնացված է ավելի ստվար գլխաքանակ</w:t>
      </w:r>
      <w:r>
        <w:rPr>
          <w:rFonts w:ascii="GHEA Grapalat" w:hAnsi="GHEA Grapalat" w:cs="GHEA Grapalat"/>
          <w:lang w:val="hy-AM"/>
        </w:rPr>
        <w:t>։</w:t>
      </w:r>
    </w:p>
    <w:p w14:paraId="5EDAC25E" w14:textId="7C0278E9" w:rsidR="003E2227" w:rsidRDefault="00DE0655" w:rsidP="00E92AD6">
      <w:pPr>
        <w:pStyle w:val="ListParagraph"/>
        <w:spacing w:line="360" w:lineRule="auto"/>
        <w:ind w:left="0" w:firstLine="720"/>
        <w:jc w:val="both"/>
        <w:rPr>
          <w:rFonts w:ascii="GHEA Grapalat" w:hAnsi="GHEA Grapalat" w:cs="GHEA Grapalat"/>
          <w:lang w:val="hy-AM"/>
        </w:rPr>
      </w:pPr>
      <w:r w:rsidRPr="00DE0655">
        <w:rPr>
          <w:rFonts w:ascii="GHEA Grapalat" w:hAnsi="GHEA Grapalat" w:cs="GHEA Grapalat"/>
          <w:lang w:val="hy-AM"/>
        </w:rPr>
        <w:t>Հանրապետությունում գոյություն չունի</w:t>
      </w:r>
      <w:r w:rsidRPr="00F2332B">
        <w:rPr>
          <w:rFonts w:ascii="GHEA Grapalat" w:hAnsi="GHEA Grapalat" w:cs="GHEA Grapalat"/>
          <w:lang w:val="hy-AM"/>
        </w:rPr>
        <w:t xml:space="preserve"> </w:t>
      </w:r>
      <w:r w:rsidR="00F2332B" w:rsidRPr="00F2332B">
        <w:rPr>
          <w:rFonts w:ascii="GHEA Grapalat" w:hAnsi="GHEA Grapalat" w:cs="GHEA Grapalat"/>
          <w:lang w:val="hy-AM"/>
        </w:rPr>
        <w:t>գյուղատնտեսական կենդա</w:t>
      </w:r>
      <w:r w:rsidR="00554379" w:rsidRPr="00F2332B">
        <w:rPr>
          <w:rFonts w:ascii="GHEA Grapalat" w:hAnsi="GHEA Grapalat" w:cs="GHEA Grapalat"/>
          <w:lang w:val="hy-AM"/>
        </w:rPr>
        <w:t>ն</w:t>
      </w:r>
      <w:r w:rsidR="001F09AC">
        <w:rPr>
          <w:rFonts w:ascii="GHEA Grapalat" w:hAnsi="GHEA Grapalat" w:cs="GHEA Grapalat"/>
          <w:lang w:val="hy-AM"/>
        </w:rPr>
        <w:t xml:space="preserve">իների </w:t>
      </w:r>
      <w:r w:rsidR="00F2332B" w:rsidRPr="00F2332B">
        <w:rPr>
          <w:rFonts w:ascii="GHEA Grapalat" w:hAnsi="GHEA Grapalat" w:cs="GHEA Grapalat"/>
          <w:lang w:val="hy-AM"/>
        </w:rPr>
        <w:t xml:space="preserve"> վաճառքի ժամանակակից շուկա և վաճառ</w:t>
      </w:r>
      <w:r w:rsidR="001F09AC">
        <w:rPr>
          <w:rFonts w:ascii="GHEA Grapalat" w:hAnsi="GHEA Grapalat" w:cs="GHEA Grapalat"/>
          <w:lang w:val="hy-AM"/>
        </w:rPr>
        <w:t xml:space="preserve">քն իրականացվում է </w:t>
      </w:r>
      <w:r w:rsidR="00F2332B" w:rsidRPr="00F2332B">
        <w:rPr>
          <w:rFonts w:ascii="GHEA Grapalat" w:hAnsi="GHEA Grapalat" w:cs="GHEA Grapalat"/>
          <w:lang w:val="hy-AM"/>
        </w:rPr>
        <w:t>առանց պատշաճ անասնաբուժական հսկողության։ Այս հանգամանքը անհրաժ</w:t>
      </w:r>
      <w:r w:rsidR="00F2332B">
        <w:rPr>
          <w:rFonts w:ascii="GHEA Grapalat" w:hAnsi="GHEA Grapalat" w:cs="GHEA Grapalat"/>
          <w:lang w:val="hy-AM"/>
        </w:rPr>
        <w:t>ե</w:t>
      </w:r>
      <w:r w:rsidR="00F2332B" w:rsidRPr="00F2332B">
        <w:rPr>
          <w:rFonts w:ascii="GHEA Grapalat" w:hAnsi="GHEA Grapalat" w:cs="GHEA Grapalat"/>
          <w:lang w:val="hy-AM"/>
        </w:rPr>
        <w:t>շ</w:t>
      </w:r>
      <w:r w:rsidR="00F2332B">
        <w:rPr>
          <w:rFonts w:ascii="GHEA Grapalat" w:hAnsi="GHEA Grapalat" w:cs="GHEA Grapalat"/>
          <w:lang w:val="hy-AM"/>
        </w:rPr>
        <w:t>տություն է դարձնում համապատասխան քայլեր ձեռնարկել առաջիկա տարիներին խիտ անասնագլխաքանակ ունեցող տարածաշրջաններում ժամանակակից անասնաշուկաներ հիմ</w:t>
      </w:r>
      <w:r w:rsidR="00D97BBF">
        <w:rPr>
          <w:rFonts w:ascii="GHEA Grapalat" w:hAnsi="GHEA Grapalat" w:cs="GHEA Grapalat"/>
          <w:lang w:val="hy-AM"/>
        </w:rPr>
        <w:t>ն</w:t>
      </w:r>
      <w:r w:rsidR="00F2332B">
        <w:rPr>
          <w:rFonts w:ascii="GHEA Grapalat" w:hAnsi="GHEA Grapalat" w:cs="GHEA Grapalat"/>
          <w:lang w:val="hy-AM"/>
        </w:rPr>
        <w:t xml:space="preserve">ելու ուղղությամբ՝ ինչը </w:t>
      </w:r>
      <w:r w:rsidR="0089177A">
        <w:rPr>
          <w:rFonts w:ascii="GHEA Grapalat" w:hAnsi="GHEA Grapalat" w:cs="GHEA Grapalat"/>
          <w:lang w:val="hy-AM"/>
        </w:rPr>
        <w:t xml:space="preserve">հնարավորություն կընձեռնի գնահատել և կառավարել </w:t>
      </w:r>
      <w:r w:rsidR="00F2332B">
        <w:rPr>
          <w:rFonts w:ascii="GHEA Grapalat" w:hAnsi="GHEA Grapalat" w:cs="GHEA Grapalat"/>
          <w:lang w:val="hy-AM"/>
        </w:rPr>
        <w:t>գյուղատնտեսական կենդանիների վարակիչ հիվանդությունների տարածման</w:t>
      </w:r>
      <w:r w:rsidR="0089177A">
        <w:rPr>
          <w:rFonts w:ascii="GHEA Grapalat" w:hAnsi="GHEA Grapalat" w:cs="GHEA Grapalat"/>
          <w:lang w:val="hy-AM"/>
        </w:rPr>
        <w:t xml:space="preserve"> ռիսկը</w:t>
      </w:r>
      <w:r w:rsidR="00B6342D">
        <w:rPr>
          <w:rFonts w:ascii="GHEA Grapalat" w:hAnsi="GHEA Grapalat" w:cs="GHEA Grapalat"/>
          <w:lang w:val="hy-AM"/>
        </w:rPr>
        <w:t>,</w:t>
      </w:r>
    </w:p>
    <w:p w14:paraId="101017AF" w14:textId="69AD8777" w:rsidR="003E2227" w:rsidRPr="005963B4" w:rsidRDefault="00B6342D" w:rsidP="00B6342D">
      <w:pPr>
        <w:spacing w:line="360" w:lineRule="auto"/>
        <w:ind w:firstLine="720"/>
        <w:jc w:val="both"/>
        <w:rPr>
          <w:rFonts w:ascii="GHEA Grapalat" w:hAnsi="GHEA Grapalat" w:cs="GHEA Grapalat"/>
          <w:lang w:val="hy-AM"/>
        </w:rPr>
      </w:pPr>
      <w:r w:rsidRPr="00B6342D">
        <w:rPr>
          <w:rFonts w:ascii="GHEA Grapalat" w:hAnsi="GHEA Grapalat" w:cs="GHEA Grapalat"/>
          <w:lang w:val="hy-AM"/>
        </w:rPr>
        <w:t>4</w:t>
      </w:r>
      <w:r w:rsidRPr="00B6342D">
        <w:rPr>
          <w:rFonts w:ascii="Cambria Math" w:hAnsi="Cambria Math" w:cs="GHEA Grapalat"/>
          <w:lang w:val="hy-AM"/>
        </w:rPr>
        <w:t>)</w:t>
      </w:r>
      <w:r w:rsidR="005963B4" w:rsidRPr="00B6342D">
        <w:rPr>
          <w:rFonts w:ascii="GHEA Grapalat" w:hAnsi="GHEA Grapalat" w:cs="GHEA Grapalat"/>
          <w:lang w:val="hy-AM"/>
        </w:rPr>
        <w:t xml:space="preserve"> </w:t>
      </w:r>
      <w:r w:rsidR="003E2227" w:rsidRPr="00B6342D">
        <w:rPr>
          <w:rFonts w:ascii="GHEA Grapalat" w:hAnsi="GHEA Grapalat" w:cs="GHEA Grapalat"/>
          <w:lang w:val="hy-AM"/>
        </w:rPr>
        <w:t>Վարկային շուկայի խթանում</w:t>
      </w:r>
      <w:r w:rsidR="000942B0" w:rsidRPr="00B6342D">
        <w:rPr>
          <w:rFonts w:ascii="GHEA Grapalat" w:hAnsi="GHEA Grapalat" w:cs="GHEA Grapalat"/>
          <w:lang w:val="hy-AM"/>
        </w:rPr>
        <w:t>ը</w:t>
      </w:r>
      <w:r>
        <w:rPr>
          <w:rFonts w:ascii="GHEA Grapalat" w:hAnsi="GHEA Grapalat" w:cs="GHEA Grapalat"/>
          <w:lang w:val="hy-AM"/>
        </w:rPr>
        <w:t>, քանզի ո</w:t>
      </w:r>
      <w:r w:rsidR="003E2227" w:rsidRPr="005963B4">
        <w:rPr>
          <w:rFonts w:ascii="GHEA Grapalat" w:hAnsi="GHEA Grapalat" w:cs="GHEA Grapalat"/>
          <w:lang w:val="hy-AM"/>
        </w:rPr>
        <w:t xml:space="preserve">լորտի մրցունակության բարձրացման առանցքային գործոններից է անասնաբուծությամբ զբաղվող տնտեսավարողներին մատչելի տոկոսադրույքներով վարկերի տրամադրումը։ Նախարարության կողմից արդեն իսկ իրականացվում </w:t>
      </w:r>
      <w:r w:rsidR="00135B6D" w:rsidRPr="005963B4">
        <w:rPr>
          <w:rFonts w:ascii="GHEA Grapalat" w:hAnsi="GHEA Grapalat" w:cs="GHEA Grapalat"/>
          <w:lang w:val="hy-AM"/>
        </w:rPr>
        <w:t>է</w:t>
      </w:r>
      <w:r w:rsidR="003E2227" w:rsidRPr="005963B4">
        <w:rPr>
          <w:rFonts w:ascii="GHEA Grapalat" w:hAnsi="GHEA Grapalat" w:cs="GHEA Grapalat"/>
          <w:lang w:val="hy-AM"/>
        </w:rPr>
        <w:t xml:space="preserve"> </w:t>
      </w:r>
      <w:r w:rsidR="005331DD" w:rsidRPr="005963B4">
        <w:rPr>
          <w:rFonts w:ascii="GHEA Grapalat" w:eastAsia="SimSun" w:hAnsi="GHEA Grapalat" w:cs="Sylfaen"/>
          <w:lang w:val="hy-AM"/>
        </w:rPr>
        <w:t>«Հայաստանի Հանրապետությունում անասնաբուծության ճյուղում իրականացվող ներդրումային ծրագրերին աջակցության տրամադրման փորձնական ծրագիրը»</w:t>
      </w:r>
      <w:r w:rsidR="003E2227" w:rsidRPr="005963B4">
        <w:rPr>
          <w:rFonts w:ascii="GHEA Grapalat" w:hAnsi="GHEA Grapalat" w:cs="GHEA Grapalat"/>
          <w:lang w:val="hy-AM"/>
        </w:rPr>
        <w:t xml:space="preserve">, </w:t>
      </w:r>
      <w:r w:rsidR="00CB590C" w:rsidRPr="005963B4">
        <w:rPr>
          <w:rFonts w:ascii="GHEA Grapalat" w:hAnsi="GHEA Grapalat" w:cs="GHEA Grapalat"/>
          <w:lang w:val="hy-AM"/>
        </w:rPr>
        <w:t>որ</w:t>
      </w:r>
      <w:r w:rsidR="00135B6D" w:rsidRPr="005963B4">
        <w:rPr>
          <w:rFonts w:ascii="GHEA Grapalat" w:hAnsi="GHEA Grapalat" w:cs="GHEA Grapalat"/>
          <w:lang w:val="hy-AM"/>
        </w:rPr>
        <w:t>ի</w:t>
      </w:r>
      <w:r w:rsidR="00CB590C" w:rsidRPr="005963B4">
        <w:rPr>
          <w:rFonts w:ascii="GHEA Grapalat" w:hAnsi="GHEA Grapalat" w:cs="GHEA Grapalat"/>
          <w:lang w:val="hy-AM"/>
        </w:rPr>
        <w:t xml:space="preserve"> նկատմամբ հետաքրքրությունը հետզհետ</w:t>
      </w:r>
      <w:r w:rsidR="00B90B50" w:rsidRPr="005963B4">
        <w:rPr>
          <w:rFonts w:ascii="GHEA Grapalat" w:hAnsi="GHEA Grapalat" w:cs="GHEA Grapalat"/>
          <w:lang w:val="hy-AM"/>
        </w:rPr>
        <w:t>ե</w:t>
      </w:r>
      <w:r w:rsidR="00CB590C" w:rsidRPr="005963B4">
        <w:rPr>
          <w:rFonts w:ascii="GHEA Grapalat" w:hAnsi="GHEA Grapalat" w:cs="GHEA Grapalat"/>
          <w:lang w:val="hy-AM"/>
        </w:rPr>
        <w:t xml:space="preserve"> խորանում է։ Այն</w:t>
      </w:r>
      <w:r w:rsidR="00B90B50" w:rsidRPr="005963B4">
        <w:rPr>
          <w:rFonts w:ascii="GHEA Grapalat" w:hAnsi="GHEA Grapalat" w:cs="GHEA Grapalat"/>
          <w:lang w:val="hy-AM"/>
        </w:rPr>
        <w:t>ու</w:t>
      </w:r>
      <w:r w:rsidR="00CB590C" w:rsidRPr="005963B4">
        <w:rPr>
          <w:rFonts w:ascii="GHEA Grapalat" w:hAnsi="GHEA Grapalat" w:cs="GHEA Grapalat"/>
          <w:lang w:val="hy-AM"/>
        </w:rPr>
        <w:t xml:space="preserve">ամենայնիվ վարկավորման գործընթացում դեռևս առկա են որոշ խոչընդոտներ, որոնցից </w:t>
      </w:r>
      <w:r w:rsidR="000B122A">
        <w:rPr>
          <w:rFonts w:ascii="GHEA Grapalat" w:hAnsi="GHEA Grapalat" w:cs="GHEA Grapalat"/>
          <w:lang w:val="hy-AM"/>
        </w:rPr>
        <w:t xml:space="preserve">առանձնանում </w:t>
      </w:r>
      <w:r w:rsidR="00CB590C" w:rsidRPr="005963B4">
        <w:rPr>
          <w:rFonts w:ascii="GHEA Grapalat" w:hAnsi="GHEA Grapalat" w:cs="GHEA Grapalat"/>
          <w:lang w:val="hy-AM"/>
        </w:rPr>
        <w:t xml:space="preserve">է </w:t>
      </w:r>
      <w:r w:rsidR="000B122A">
        <w:rPr>
          <w:rFonts w:ascii="GHEA Grapalat" w:hAnsi="GHEA Grapalat" w:cs="GHEA Grapalat"/>
          <w:lang w:val="hy-AM"/>
        </w:rPr>
        <w:t xml:space="preserve">հատկապես </w:t>
      </w:r>
      <w:r w:rsidR="00CB590C" w:rsidRPr="005963B4">
        <w:rPr>
          <w:rFonts w:ascii="GHEA Grapalat" w:hAnsi="GHEA Grapalat" w:cs="GHEA Grapalat"/>
          <w:lang w:val="hy-AM"/>
        </w:rPr>
        <w:t>գրավի առկայության ապահով</w:t>
      </w:r>
      <w:r w:rsidR="000B122A">
        <w:rPr>
          <w:rFonts w:ascii="GHEA Grapalat" w:hAnsi="GHEA Grapalat" w:cs="GHEA Grapalat"/>
          <w:lang w:val="hy-AM"/>
        </w:rPr>
        <w:t>ման պարտադիր պայմանը</w:t>
      </w:r>
      <w:r w:rsidR="00CB590C" w:rsidRPr="005963B4">
        <w:rPr>
          <w:rFonts w:ascii="GHEA Grapalat" w:hAnsi="GHEA Grapalat" w:cs="GHEA Grapalat"/>
          <w:lang w:val="hy-AM"/>
        </w:rPr>
        <w:t>։</w:t>
      </w:r>
      <w:r w:rsidR="001F09AC">
        <w:rPr>
          <w:rFonts w:ascii="GHEA Grapalat" w:hAnsi="GHEA Grapalat" w:cs="GHEA Grapalat"/>
          <w:lang w:val="hy-AM"/>
        </w:rPr>
        <w:t xml:space="preserve"> Նախարարության </w:t>
      </w:r>
      <w:r w:rsidR="00F82A45">
        <w:rPr>
          <w:rFonts w:ascii="GHEA Grapalat" w:hAnsi="GHEA Grapalat" w:cs="GHEA Grapalat"/>
          <w:lang w:val="hy-AM"/>
        </w:rPr>
        <w:t>միջոցառումն</w:t>
      </w:r>
      <w:r w:rsidR="001F09AC">
        <w:rPr>
          <w:rFonts w:ascii="GHEA Grapalat" w:hAnsi="GHEA Grapalat" w:cs="GHEA Grapalat"/>
          <w:lang w:val="hy-AM"/>
        </w:rPr>
        <w:t>երն</w:t>
      </w:r>
      <w:r w:rsidR="00CB590C" w:rsidRPr="005963B4">
        <w:rPr>
          <w:rFonts w:ascii="GHEA Grapalat" w:hAnsi="GHEA Grapalat" w:cs="GHEA Grapalat"/>
          <w:lang w:val="hy-AM"/>
        </w:rPr>
        <w:t xml:space="preserve"> առաջիկայում պետք է ուղղվեն այդ և նմանատիպ խնդիրների լուծմանը միտված մոտեցումների մշակմանը։</w:t>
      </w:r>
    </w:p>
    <w:p w14:paraId="1305260E" w14:textId="47919744" w:rsidR="00DD68AB" w:rsidRDefault="00DD68AB" w:rsidP="00680367">
      <w:pPr>
        <w:pStyle w:val="ListParagraph"/>
        <w:spacing w:line="360" w:lineRule="auto"/>
        <w:ind w:left="0" w:firstLine="720"/>
        <w:jc w:val="both"/>
        <w:rPr>
          <w:rFonts w:ascii="GHEA Grapalat" w:hAnsi="GHEA Grapalat" w:cs="GHEA Grapalat"/>
          <w:lang w:val="hy-AM"/>
        </w:rPr>
      </w:pPr>
    </w:p>
    <w:p w14:paraId="3764DDAD" w14:textId="2B96284F" w:rsidR="00DD68AB" w:rsidRPr="00DD68AB" w:rsidRDefault="001763D3" w:rsidP="001763D3">
      <w:pPr>
        <w:pStyle w:val="ListParagraph"/>
        <w:spacing w:line="360" w:lineRule="auto"/>
        <w:ind w:left="0"/>
        <w:jc w:val="center"/>
        <w:outlineLvl w:val="0"/>
        <w:rPr>
          <w:rFonts w:ascii="GHEA Grapalat" w:hAnsi="GHEA Grapalat" w:cs="GHEA Grapalat"/>
          <w:b/>
          <w:bCs/>
          <w:lang w:val="hy-AM"/>
        </w:rPr>
      </w:pPr>
      <w:bookmarkStart w:id="13" w:name="_Toc132624145"/>
      <w:bookmarkStart w:id="14" w:name="_Toc136264116"/>
      <w:r>
        <w:rPr>
          <w:rFonts w:ascii="GHEA Grapalat" w:hAnsi="GHEA Grapalat" w:cs="GHEA Grapalat"/>
          <w:b/>
          <w:bCs/>
          <w:lang w:val="hy-AM"/>
        </w:rPr>
        <w:lastRenderedPageBreak/>
        <w:t>5</w:t>
      </w:r>
      <w:r w:rsidR="00DD68AB" w:rsidRPr="00DD68AB">
        <w:rPr>
          <w:rFonts w:ascii="GHEA Grapalat" w:hAnsi="GHEA Grapalat" w:cs="GHEA Grapalat"/>
          <w:b/>
          <w:bCs/>
          <w:lang w:val="hy-AM"/>
        </w:rPr>
        <w:t>. ՀՆԱՐԱՎՈՐ ՌԻՍԿԵՐԸ ԵՎ ԴՐԱՆՑ ԿԱՌԱՎԱՐՈՒՄԸ</w:t>
      </w:r>
      <w:bookmarkEnd w:id="13"/>
      <w:bookmarkEnd w:id="14"/>
      <w:r w:rsidR="00DD68AB" w:rsidRPr="00DD68AB">
        <w:rPr>
          <w:rFonts w:ascii="GHEA Grapalat" w:hAnsi="GHEA Grapalat" w:cs="GHEA Grapalat"/>
          <w:b/>
          <w:bCs/>
          <w:lang w:val="hy-AM"/>
        </w:rPr>
        <w:t xml:space="preserve"> </w:t>
      </w:r>
    </w:p>
    <w:p w14:paraId="410F4E8B" w14:textId="0344FAE6" w:rsidR="00DD68AB" w:rsidRDefault="00DD68AB" w:rsidP="00DD68AB">
      <w:pPr>
        <w:pStyle w:val="ListParagraph"/>
        <w:spacing w:line="360" w:lineRule="auto"/>
        <w:ind w:left="0" w:firstLine="720"/>
        <w:jc w:val="center"/>
        <w:rPr>
          <w:rFonts w:ascii="GHEA Grapalat" w:hAnsi="GHEA Grapalat" w:cs="GHEA Grapalat"/>
          <w:lang w:val="hy-AM"/>
        </w:rPr>
      </w:pPr>
    </w:p>
    <w:p w14:paraId="0859F936" w14:textId="3620296F" w:rsidR="00DD68AB" w:rsidRDefault="00B97C4F" w:rsidP="00DD68AB">
      <w:pPr>
        <w:pStyle w:val="ListParagraph"/>
        <w:spacing w:line="360" w:lineRule="auto"/>
        <w:ind w:left="0" w:firstLine="720"/>
        <w:jc w:val="both"/>
        <w:rPr>
          <w:rFonts w:ascii="GHEA Grapalat" w:hAnsi="GHEA Grapalat" w:cs="GHEA Grapalat"/>
          <w:lang w:val="hy-AM"/>
        </w:rPr>
      </w:pPr>
      <w:r>
        <w:rPr>
          <w:rFonts w:ascii="GHEA Grapalat" w:hAnsi="GHEA Grapalat" w:cs="GHEA Grapalat"/>
          <w:lang w:val="hy-AM"/>
        </w:rPr>
        <w:t>1</w:t>
      </w:r>
      <w:r w:rsidR="002F0FE5">
        <w:rPr>
          <w:rFonts w:ascii="GHEA Grapalat" w:hAnsi="GHEA Grapalat" w:cs="GHEA Grapalat"/>
          <w:lang w:val="hy-AM"/>
        </w:rPr>
        <w:t>5</w:t>
      </w:r>
      <w:r w:rsidR="00EC3AFD">
        <w:rPr>
          <w:rFonts w:ascii="Cambria Math" w:hAnsi="Cambria Math" w:cs="GHEA Grapalat"/>
          <w:lang w:val="hy-AM"/>
        </w:rPr>
        <w:t xml:space="preserve">․ </w:t>
      </w:r>
      <w:r w:rsidR="00FA721B">
        <w:rPr>
          <w:rFonts w:ascii="GHEA Grapalat" w:hAnsi="GHEA Grapalat" w:cs="GHEA Grapalat"/>
          <w:lang w:val="hy-AM"/>
        </w:rPr>
        <w:t xml:space="preserve">Ծրագրի </w:t>
      </w:r>
      <w:r w:rsidR="00347BE0">
        <w:rPr>
          <w:rFonts w:ascii="GHEA Grapalat" w:hAnsi="GHEA Grapalat" w:cs="GHEA Grapalat"/>
          <w:lang w:val="hy-AM"/>
        </w:rPr>
        <w:t xml:space="preserve">իրականացման ընթացքում կարող են իհայտ գալ ներքին կամ արտաքին ազդակներով պայմանավորված տարաբնույթ ռիսկեր, որոնց </w:t>
      </w:r>
      <w:r w:rsidR="00C87EB5">
        <w:rPr>
          <w:rFonts w:ascii="GHEA Grapalat" w:hAnsi="GHEA Grapalat" w:cs="GHEA Grapalat"/>
          <w:lang w:val="hy-AM"/>
        </w:rPr>
        <w:t>բնույթը</w:t>
      </w:r>
      <w:r w:rsidR="00347BE0">
        <w:rPr>
          <w:rFonts w:ascii="GHEA Grapalat" w:hAnsi="GHEA Grapalat" w:cs="GHEA Grapalat"/>
          <w:lang w:val="hy-AM"/>
        </w:rPr>
        <w:t xml:space="preserve"> և դրանց կանխարգելմանն ու մեղմացմանն ուղղված </w:t>
      </w:r>
      <w:r w:rsidR="00F82A45">
        <w:rPr>
          <w:rFonts w:ascii="GHEA Grapalat" w:hAnsi="GHEA Grapalat" w:cs="GHEA Grapalat"/>
          <w:lang w:val="hy-AM"/>
        </w:rPr>
        <w:t>միջոցառումն</w:t>
      </w:r>
      <w:r w:rsidR="00347BE0">
        <w:rPr>
          <w:rFonts w:ascii="GHEA Grapalat" w:hAnsi="GHEA Grapalat" w:cs="GHEA Grapalat"/>
          <w:lang w:val="hy-AM"/>
        </w:rPr>
        <w:t>երը ներկայացված են 3-րդ աղյուսակում։</w:t>
      </w:r>
    </w:p>
    <w:p w14:paraId="67138A5F" w14:textId="73B04D1A" w:rsidR="00347BE0" w:rsidRDefault="00347BE0" w:rsidP="00DD68AB">
      <w:pPr>
        <w:pStyle w:val="ListParagraph"/>
        <w:spacing w:line="360" w:lineRule="auto"/>
        <w:ind w:left="0" w:firstLine="720"/>
        <w:jc w:val="both"/>
        <w:rPr>
          <w:rFonts w:ascii="GHEA Grapalat" w:hAnsi="GHEA Grapalat" w:cs="GHEA Grapalat"/>
          <w:lang w:val="hy-AM"/>
        </w:rPr>
      </w:pPr>
    </w:p>
    <w:p w14:paraId="4D8AE28B" w14:textId="1D77A7E0" w:rsidR="00347BE0" w:rsidRDefault="00347BE0" w:rsidP="00347BE0">
      <w:pPr>
        <w:pStyle w:val="ListParagraph"/>
        <w:spacing w:line="360" w:lineRule="auto"/>
        <w:ind w:left="0"/>
        <w:jc w:val="right"/>
        <w:rPr>
          <w:rFonts w:ascii="GHEA Grapalat" w:hAnsi="GHEA Grapalat" w:cs="GHEA Grapalat"/>
          <w:lang w:val="hy-AM"/>
        </w:rPr>
      </w:pPr>
      <w:r>
        <w:rPr>
          <w:rFonts w:ascii="GHEA Grapalat" w:hAnsi="GHEA Grapalat" w:cs="GHEA Grapalat"/>
          <w:lang w:val="hy-AM"/>
        </w:rPr>
        <w:t>Աղյուսակ 3</w:t>
      </w:r>
    </w:p>
    <w:p w14:paraId="126FED62" w14:textId="6AF27422" w:rsidR="00347BE0" w:rsidRDefault="00347BE0" w:rsidP="00347BE0">
      <w:pPr>
        <w:pStyle w:val="ListParagraph"/>
        <w:spacing w:line="360" w:lineRule="auto"/>
        <w:ind w:left="0"/>
        <w:jc w:val="right"/>
        <w:rPr>
          <w:rFonts w:ascii="GHEA Grapalat" w:hAnsi="GHEA Grapalat" w:cs="GHEA Grapalat"/>
          <w:lang w:val="hy-AM"/>
        </w:rPr>
      </w:pPr>
    </w:p>
    <w:p w14:paraId="725E2AA5" w14:textId="263A707A" w:rsidR="00347BE0" w:rsidRDefault="00347BE0" w:rsidP="00347BE0">
      <w:pPr>
        <w:pStyle w:val="ListParagraph"/>
        <w:spacing w:line="360" w:lineRule="auto"/>
        <w:ind w:left="0"/>
        <w:jc w:val="center"/>
        <w:rPr>
          <w:rFonts w:ascii="GHEA Grapalat" w:hAnsi="GHEA Grapalat" w:cs="GHEA Grapalat"/>
          <w:lang w:val="hy-AM"/>
        </w:rPr>
      </w:pPr>
      <w:r>
        <w:rPr>
          <w:rFonts w:ascii="GHEA Grapalat" w:hAnsi="GHEA Grapalat" w:cs="GHEA Grapalat"/>
          <w:lang w:val="hy-AM"/>
        </w:rPr>
        <w:t>Ռիսկերի գնահատում և կառավարում</w:t>
      </w:r>
    </w:p>
    <w:p w14:paraId="2AF9C234" w14:textId="4A9C131E" w:rsidR="00347BE0" w:rsidRDefault="00347BE0" w:rsidP="00347BE0">
      <w:pPr>
        <w:pStyle w:val="ListParagraph"/>
        <w:spacing w:line="360" w:lineRule="auto"/>
        <w:ind w:left="0"/>
        <w:jc w:val="center"/>
        <w:rPr>
          <w:rFonts w:ascii="GHEA Grapalat" w:hAnsi="GHEA Grapalat" w:cs="GHEA Grapalat"/>
          <w:lang w:val="hy-AM"/>
        </w:rPr>
      </w:pPr>
    </w:p>
    <w:tbl>
      <w:tblPr>
        <w:tblStyle w:val="TableGrid"/>
        <w:tblW w:w="9958" w:type="dxa"/>
        <w:tblLook w:val="04A0" w:firstRow="1" w:lastRow="0" w:firstColumn="1" w:lastColumn="0" w:noHBand="0" w:noVBand="1"/>
      </w:tblPr>
      <w:tblGrid>
        <w:gridCol w:w="380"/>
        <w:gridCol w:w="2819"/>
        <w:gridCol w:w="1267"/>
        <w:gridCol w:w="1224"/>
        <w:gridCol w:w="1325"/>
        <w:gridCol w:w="2943"/>
      </w:tblGrid>
      <w:tr w:rsidR="00C87EB5" w14:paraId="1304F6A1" w14:textId="77777777" w:rsidTr="00BB2F63">
        <w:tc>
          <w:tcPr>
            <w:tcW w:w="380" w:type="dxa"/>
          </w:tcPr>
          <w:p w14:paraId="09B58F10" w14:textId="77777777" w:rsidR="00A52E98" w:rsidRDefault="00A52E98" w:rsidP="00A52E98">
            <w:pPr>
              <w:pStyle w:val="ListParagraph"/>
              <w:ind w:left="0"/>
              <w:jc w:val="center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N</w:t>
            </w:r>
          </w:p>
          <w:p w14:paraId="7A1FD6F4" w14:textId="71594B95" w:rsidR="00A52E98" w:rsidRPr="00A52E98" w:rsidRDefault="00A52E98" w:rsidP="00A52E98">
            <w:pPr>
              <w:pStyle w:val="ListParagraph"/>
              <w:ind w:left="0"/>
              <w:jc w:val="center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N</w:t>
            </w:r>
          </w:p>
        </w:tc>
        <w:tc>
          <w:tcPr>
            <w:tcW w:w="2819" w:type="dxa"/>
            <w:vAlign w:val="center"/>
          </w:tcPr>
          <w:p w14:paraId="32863B96" w14:textId="4B79B673" w:rsidR="00A52E98" w:rsidRPr="00A52E98" w:rsidRDefault="00A52E98" w:rsidP="00A52E98">
            <w:pPr>
              <w:pStyle w:val="ListParagraph"/>
              <w:ind w:left="0"/>
              <w:jc w:val="center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  <w:lang w:val="hy-AM"/>
              </w:rPr>
              <w:t>Ռիսկը</w:t>
            </w:r>
          </w:p>
        </w:tc>
        <w:tc>
          <w:tcPr>
            <w:tcW w:w="1267" w:type="dxa"/>
            <w:vAlign w:val="center"/>
          </w:tcPr>
          <w:p w14:paraId="62A8C787" w14:textId="14B08C96" w:rsidR="00A52E98" w:rsidRDefault="00A52E98" w:rsidP="00A52E98">
            <w:pPr>
              <w:pStyle w:val="ListParagraph"/>
              <w:ind w:left="0"/>
              <w:jc w:val="center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  <w:lang w:val="hy-AM"/>
              </w:rPr>
              <w:t>Բնույթը</w:t>
            </w:r>
          </w:p>
        </w:tc>
        <w:tc>
          <w:tcPr>
            <w:tcW w:w="1224" w:type="dxa"/>
            <w:vAlign w:val="center"/>
          </w:tcPr>
          <w:p w14:paraId="1EBAD9EB" w14:textId="205D9501" w:rsidR="00A52E98" w:rsidRDefault="00A52E98" w:rsidP="00A52E98">
            <w:pPr>
              <w:pStyle w:val="ListParagraph"/>
              <w:ind w:left="0"/>
              <w:jc w:val="center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  <w:lang w:val="hy-AM"/>
              </w:rPr>
              <w:t>Ազդեց</w:t>
            </w:r>
            <w:r w:rsidR="00C87EB5">
              <w:rPr>
                <w:rFonts w:ascii="GHEA Grapalat" w:hAnsi="GHEA Grapalat" w:cs="GHEA Grapalat"/>
                <w:lang w:val="hy-AM"/>
              </w:rPr>
              <w:t>ո</w:t>
            </w:r>
            <w:r>
              <w:rPr>
                <w:rFonts w:ascii="GHEA Grapalat" w:hAnsi="GHEA Grapalat" w:cs="GHEA Grapalat"/>
                <w:lang w:val="hy-AM"/>
              </w:rPr>
              <w:t>ւ</w:t>
            </w:r>
            <w:r w:rsidR="00C87EB5">
              <w:rPr>
                <w:rFonts w:ascii="GHEA Grapalat" w:hAnsi="GHEA Grapalat" w:cs="GHEA Grapalat"/>
                <w:lang w:val="hy-AM"/>
              </w:rPr>
              <w:t>-</w:t>
            </w:r>
          </w:p>
          <w:p w14:paraId="7FFB5E4E" w14:textId="600AF08A" w:rsidR="00A52E98" w:rsidRDefault="00A52E98" w:rsidP="00A52E98">
            <w:pPr>
              <w:pStyle w:val="ListParagraph"/>
              <w:ind w:left="0"/>
              <w:jc w:val="center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  <w:lang w:val="hy-AM"/>
              </w:rPr>
              <w:t>թյունը</w:t>
            </w:r>
          </w:p>
        </w:tc>
        <w:tc>
          <w:tcPr>
            <w:tcW w:w="1325" w:type="dxa"/>
            <w:vAlign w:val="center"/>
          </w:tcPr>
          <w:p w14:paraId="08C59BAE" w14:textId="412A05C7" w:rsidR="00A52E98" w:rsidRDefault="00A52E98" w:rsidP="00A52E98">
            <w:pPr>
              <w:pStyle w:val="ListParagraph"/>
              <w:ind w:left="0"/>
              <w:jc w:val="center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  <w:lang w:val="hy-AM"/>
              </w:rPr>
              <w:t>Հավանա</w:t>
            </w:r>
            <w:r w:rsidR="00C87EB5">
              <w:rPr>
                <w:rFonts w:ascii="GHEA Grapalat" w:hAnsi="GHEA Grapalat" w:cs="GHEA Grapalat"/>
                <w:lang w:val="hy-AM"/>
              </w:rPr>
              <w:t>-</w:t>
            </w:r>
          </w:p>
          <w:p w14:paraId="2741FB13" w14:textId="64E33A63" w:rsidR="00A52E98" w:rsidRDefault="00C87EB5" w:rsidP="00A52E98">
            <w:pPr>
              <w:pStyle w:val="ListParagraph"/>
              <w:ind w:left="0"/>
              <w:jc w:val="center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  <w:lang w:val="hy-AM"/>
              </w:rPr>
              <w:t>կ</w:t>
            </w:r>
            <w:r w:rsidR="00A52E98">
              <w:rPr>
                <w:rFonts w:ascii="GHEA Grapalat" w:hAnsi="GHEA Grapalat" w:cs="GHEA Grapalat"/>
                <w:lang w:val="hy-AM"/>
              </w:rPr>
              <w:t>անու</w:t>
            </w:r>
            <w:r>
              <w:rPr>
                <w:rFonts w:ascii="GHEA Grapalat" w:hAnsi="GHEA Grapalat" w:cs="GHEA Grapalat"/>
                <w:lang w:val="hy-AM"/>
              </w:rPr>
              <w:t>-</w:t>
            </w:r>
          </w:p>
          <w:p w14:paraId="695DD57D" w14:textId="1FF22353" w:rsidR="00A52E98" w:rsidRDefault="00A52E98" w:rsidP="00A52E98">
            <w:pPr>
              <w:pStyle w:val="ListParagraph"/>
              <w:ind w:left="0"/>
              <w:jc w:val="center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  <w:lang w:val="hy-AM"/>
              </w:rPr>
              <w:t>թյունը</w:t>
            </w:r>
          </w:p>
        </w:tc>
        <w:tc>
          <w:tcPr>
            <w:tcW w:w="2943" w:type="dxa"/>
          </w:tcPr>
          <w:p w14:paraId="4FD3FFB1" w14:textId="5A813609" w:rsidR="00A52E98" w:rsidRPr="00A52E98" w:rsidRDefault="00A52E98" w:rsidP="00A52E98">
            <w:pPr>
              <w:pStyle w:val="ListParagraph"/>
              <w:ind w:left="0"/>
              <w:jc w:val="center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  <w:lang w:val="hy-AM"/>
              </w:rPr>
              <w:t xml:space="preserve">Կառավարումը </w:t>
            </w:r>
            <w:r>
              <w:rPr>
                <w:rFonts w:ascii="GHEA Grapalat" w:hAnsi="GHEA Grapalat" w:cs="GHEA Grapalat"/>
              </w:rPr>
              <w:t>(</w:t>
            </w:r>
            <w:r>
              <w:rPr>
                <w:rFonts w:ascii="GHEA Grapalat" w:hAnsi="GHEA Grapalat" w:cs="GHEA Grapalat"/>
                <w:lang w:val="hy-AM"/>
              </w:rPr>
              <w:t xml:space="preserve">մեղմանն ուղղված </w:t>
            </w:r>
            <w:r w:rsidR="00F82A45">
              <w:rPr>
                <w:rFonts w:ascii="GHEA Grapalat" w:hAnsi="GHEA Grapalat" w:cs="GHEA Grapalat"/>
                <w:lang w:val="hy-AM"/>
              </w:rPr>
              <w:t>միջոցառում</w:t>
            </w:r>
            <w:r>
              <w:rPr>
                <w:rFonts w:ascii="GHEA Grapalat" w:hAnsi="GHEA Grapalat" w:cs="GHEA Grapalat"/>
                <w:lang w:val="hy-AM"/>
              </w:rPr>
              <w:t>ները</w:t>
            </w:r>
            <w:r>
              <w:rPr>
                <w:rFonts w:ascii="GHEA Grapalat" w:hAnsi="GHEA Grapalat" w:cs="GHEA Grapalat"/>
              </w:rPr>
              <w:t>)</w:t>
            </w:r>
          </w:p>
        </w:tc>
      </w:tr>
      <w:tr w:rsidR="00C87EB5" w:rsidRPr="00F82A45" w14:paraId="5417BD33" w14:textId="77777777" w:rsidTr="00BB2F63">
        <w:tc>
          <w:tcPr>
            <w:tcW w:w="380" w:type="dxa"/>
          </w:tcPr>
          <w:p w14:paraId="40764359" w14:textId="376DB53F" w:rsidR="00A52E98" w:rsidRPr="00A52E98" w:rsidRDefault="00A52E98" w:rsidP="00C420A3">
            <w:pPr>
              <w:pStyle w:val="ListParagraph"/>
              <w:ind w:left="0"/>
              <w:jc w:val="center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1</w:t>
            </w:r>
          </w:p>
        </w:tc>
        <w:tc>
          <w:tcPr>
            <w:tcW w:w="2819" w:type="dxa"/>
          </w:tcPr>
          <w:p w14:paraId="14028467" w14:textId="1521A317" w:rsidR="00A52E98" w:rsidRDefault="00A52E98" w:rsidP="00C87EB5">
            <w:pPr>
              <w:pStyle w:val="ListParagraph"/>
              <w:ind w:left="0"/>
              <w:jc w:val="both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  <w:lang w:val="hy-AM"/>
              </w:rPr>
              <w:t xml:space="preserve">Աշխարհաքաղաքական իրավիճակով պայմանավորված </w:t>
            </w:r>
            <w:r w:rsidR="00C420A3">
              <w:rPr>
                <w:rFonts w:ascii="GHEA Grapalat" w:hAnsi="GHEA Grapalat" w:cs="GHEA Grapalat"/>
                <w:lang w:val="hy-AM"/>
              </w:rPr>
              <w:t xml:space="preserve">արտերկրից տոհմային կենդանիների ներկրման </w:t>
            </w:r>
            <w:r w:rsidR="000D4B0E">
              <w:rPr>
                <w:rFonts w:ascii="GHEA Grapalat" w:hAnsi="GHEA Grapalat" w:cs="GHEA Grapalat"/>
                <w:lang w:val="hy-AM"/>
              </w:rPr>
              <w:t>անհնարինություն կամ դժվարություններ</w:t>
            </w:r>
          </w:p>
        </w:tc>
        <w:tc>
          <w:tcPr>
            <w:tcW w:w="1267" w:type="dxa"/>
          </w:tcPr>
          <w:p w14:paraId="4BDB6C35" w14:textId="7C43CDCA" w:rsidR="00C420A3" w:rsidRDefault="00C420A3" w:rsidP="00C420A3">
            <w:pPr>
              <w:pStyle w:val="ListParagraph"/>
              <w:ind w:left="0"/>
              <w:jc w:val="center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  <w:lang w:val="hy-AM"/>
              </w:rPr>
              <w:t>Քաղա</w:t>
            </w:r>
            <w:r w:rsidR="00C87EB5">
              <w:rPr>
                <w:rFonts w:ascii="GHEA Grapalat" w:hAnsi="GHEA Grapalat" w:cs="GHEA Grapalat"/>
                <w:lang w:val="hy-AM"/>
              </w:rPr>
              <w:t>-</w:t>
            </w:r>
          </w:p>
          <w:p w14:paraId="3F9E1971" w14:textId="14F66708" w:rsidR="00A52E98" w:rsidRDefault="00C420A3" w:rsidP="00C420A3">
            <w:pPr>
              <w:pStyle w:val="ListParagraph"/>
              <w:ind w:left="0"/>
              <w:jc w:val="center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  <w:lang w:val="hy-AM"/>
              </w:rPr>
              <w:t>քական</w:t>
            </w:r>
          </w:p>
        </w:tc>
        <w:tc>
          <w:tcPr>
            <w:tcW w:w="1224" w:type="dxa"/>
          </w:tcPr>
          <w:p w14:paraId="2F42DC78" w14:textId="773E0B17" w:rsidR="00A52E98" w:rsidRDefault="00C420A3" w:rsidP="00C420A3">
            <w:pPr>
              <w:pStyle w:val="ListParagraph"/>
              <w:ind w:left="0"/>
              <w:jc w:val="center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  <w:lang w:val="hy-AM"/>
              </w:rPr>
              <w:t>Բարձր</w:t>
            </w:r>
          </w:p>
        </w:tc>
        <w:tc>
          <w:tcPr>
            <w:tcW w:w="1325" w:type="dxa"/>
          </w:tcPr>
          <w:p w14:paraId="3310A7F5" w14:textId="13D0417D" w:rsidR="00A52E98" w:rsidRDefault="00C420A3" w:rsidP="00C420A3">
            <w:pPr>
              <w:pStyle w:val="ListParagraph"/>
              <w:ind w:left="0"/>
              <w:jc w:val="center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  <w:lang w:val="hy-AM"/>
              </w:rPr>
              <w:t xml:space="preserve">Բարձր </w:t>
            </w:r>
          </w:p>
        </w:tc>
        <w:tc>
          <w:tcPr>
            <w:tcW w:w="2943" w:type="dxa"/>
          </w:tcPr>
          <w:p w14:paraId="21083CF8" w14:textId="6EF50A20" w:rsidR="00A52E98" w:rsidRDefault="00C420A3" w:rsidP="0004033F">
            <w:pPr>
              <w:pStyle w:val="ListParagraph"/>
              <w:ind w:left="0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  <w:lang w:val="hy-AM"/>
              </w:rPr>
              <w:t xml:space="preserve">Կենդանիների տեղափոխման պարտավորությունը կրում է մատակարարը, որն էլ այն կիրականացնի առաջին իսկ հնարավորության դեպքում </w:t>
            </w:r>
            <w:r w:rsidRPr="00C420A3">
              <w:rPr>
                <w:rFonts w:ascii="GHEA Grapalat" w:hAnsi="GHEA Grapalat" w:cs="GHEA Grapalat"/>
                <w:lang w:val="hy-AM"/>
              </w:rPr>
              <w:t>(</w:t>
            </w:r>
            <w:r>
              <w:rPr>
                <w:rFonts w:ascii="GHEA Grapalat" w:hAnsi="GHEA Grapalat" w:cs="GHEA Grapalat"/>
                <w:lang w:val="hy-AM"/>
              </w:rPr>
              <w:t>անհնարինության պարագայում նախատեսվում է գումարի վերադարձ</w:t>
            </w:r>
            <w:r w:rsidRPr="00C420A3">
              <w:rPr>
                <w:rFonts w:ascii="GHEA Grapalat" w:hAnsi="GHEA Grapalat" w:cs="GHEA Grapalat"/>
                <w:lang w:val="hy-AM"/>
              </w:rPr>
              <w:t>)</w:t>
            </w:r>
            <w:r>
              <w:rPr>
                <w:rFonts w:ascii="GHEA Grapalat" w:hAnsi="GHEA Grapalat" w:cs="GHEA Grapalat"/>
                <w:lang w:val="hy-AM"/>
              </w:rPr>
              <w:t xml:space="preserve"> </w:t>
            </w:r>
          </w:p>
        </w:tc>
      </w:tr>
      <w:tr w:rsidR="00C87EB5" w:rsidRPr="00F82A45" w14:paraId="7886881F" w14:textId="77777777" w:rsidTr="00BB2F63">
        <w:tc>
          <w:tcPr>
            <w:tcW w:w="380" w:type="dxa"/>
          </w:tcPr>
          <w:p w14:paraId="2DC235D4" w14:textId="06CF025D" w:rsidR="00A52E98" w:rsidRPr="00A52E98" w:rsidRDefault="00A52E98" w:rsidP="0004033F">
            <w:pPr>
              <w:pStyle w:val="ListParagraph"/>
              <w:ind w:left="0"/>
              <w:jc w:val="center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2</w:t>
            </w:r>
          </w:p>
        </w:tc>
        <w:tc>
          <w:tcPr>
            <w:tcW w:w="2819" w:type="dxa"/>
          </w:tcPr>
          <w:p w14:paraId="0E97D9DD" w14:textId="78B3C362" w:rsidR="00A52E98" w:rsidRDefault="0004033F" w:rsidP="0004033F">
            <w:pPr>
              <w:pStyle w:val="ListParagraph"/>
              <w:ind w:left="0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  <w:lang w:val="hy-AM"/>
              </w:rPr>
              <w:t xml:space="preserve">Գյուղատնտեսական կենդանիների հիվանդությունների բռնկում </w:t>
            </w:r>
          </w:p>
        </w:tc>
        <w:tc>
          <w:tcPr>
            <w:tcW w:w="1267" w:type="dxa"/>
          </w:tcPr>
          <w:p w14:paraId="7F6062D9" w14:textId="503AB8D1" w:rsidR="0004033F" w:rsidRDefault="0004033F" w:rsidP="0004033F">
            <w:pPr>
              <w:pStyle w:val="ListParagraph"/>
              <w:ind w:left="0"/>
              <w:jc w:val="center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  <w:lang w:val="hy-AM"/>
              </w:rPr>
              <w:t>Միջա</w:t>
            </w:r>
            <w:r w:rsidR="00C87EB5">
              <w:rPr>
                <w:rFonts w:ascii="GHEA Grapalat" w:hAnsi="GHEA Grapalat" w:cs="GHEA Grapalat"/>
                <w:lang w:val="hy-AM"/>
              </w:rPr>
              <w:t>-</w:t>
            </w:r>
          </w:p>
          <w:p w14:paraId="728DB093" w14:textId="7D74A810" w:rsidR="00A52E98" w:rsidRDefault="0004033F" w:rsidP="0004033F">
            <w:pPr>
              <w:pStyle w:val="ListParagraph"/>
              <w:ind w:left="0"/>
              <w:jc w:val="center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  <w:lang w:val="hy-AM"/>
              </w:rPr>
              <w:t>վայրային</w:t>
            </w:r>
          </w:p>
        </w:tc>
        <w:tc>
          <w:tcPr>
            <w:tcW w:w="1224" w:type="dxa"/>
          </w:tcPr>
          <w:p w14:paraId="40BBE792" w14:textId="522DCCAA" w:rsidR="00A52E98" w:rsidRDefault="0004033F" w:rsidP="0004033F">
            <w:pPr>
              <w:pStyle w:val="ListParagraph"/>
              <w:ind w:left="0"/>
              <w:jc w:val="center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  <w:lang w:val="hy-AM"/>
              </w:rPr>
              <w:t>Բարձր</w:t>
            </w:r>
          </w:p>
        </w:tc>
        <w:tc>
          <w:tcPr>
            <w:tcW w:w="1325" w:type="dxa"/>
          </w:tcPr>
          <w:p w14:paraId="03AFA2BC" w14:textId="29962A38" w:rsidR="00A52E98" w:rsidRDefault="0004033F" w:rsidP="0004033F">
            <w:pPr>
              <w:pStyle w:val="ListParagraph"/>
              <w:ind w:left="0"/>
              <w:jc w:val="center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  <w:lang w:val="hy-AM"/>
              </w:rPr>
              <w:t>Միջին</w:t>
            </w:r>
          </w:p>
        </w:tc>
        <w:tc>
          <w:tcPr>
            <w:tcW w:w="2943" w:type="dxa"/>
          </w:tcPr>
          <w:p w14:paraId="0402BFD9" w14:textId="2B6046A7" w:rsidR="00A52E98" w:rsidRDefault="0004033F" w:rsidP="0004033F">
            <w:pPr>
              <w:pStyle w:val="ListParagraph"/>
              <w:ind w:left="0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  <w:lang w:val="hy-AM"/>
              </w:rPr>
              <w:t>Հիվանդությունների դեմ պատվաստում և այլ կանխարգելիչ միջոցառումների իրականացում</w:t>
            </w:r>
          </w:p>
        </w:tc>
      </w:tr>
      <w:tr w:rsidR="00C87EB5" w:rsidRPr="00F82A45" w14:paraId="1D2085CB" w14:textId="77777777" w:rsidTr="00BB2F63">
        <w:tc>
          <w:tcPr>
            <w:tcW w:w="380" w:type="dxa"/>
          </w:tcPr>
          <w:p w14:paraId="5C21187A" w14:textId="4E9A6068" w:rsidR="008B5B39" w:rsidRPr="00A52E98" w:rsidRDefault="008B5B39" w:rsidP="008B5B39">
            <w:pPr>
              <w:pStyle w:val="ListParagraph"/>
              <w:ind w:left="0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3</w:t>
            </w:r>
          </w:p>
        </w:tc>
        <w:tc>
          <w:tcPr>
            <w:tcW w:w="2819" w:type="dxa"/>
          </w:tcPr>
          <w:p w14:paraId="7CB4ED0A" w14:textId="364D09D1" w:rsidR="008B5B39" w:rsidRDefault="008B5B39" w:rsidP="008B5B39">
            <w:pPr>
              <w:pStyle w:val="ListParagraph"/>
              <w:ind w:left="0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  <w:lang w:val="hy-AM"/>
              </w:rPr>
              <w:t xml:space="preserve">Բնակլիմայական գործոններով </w:t>
            </w:r>
            <w:r>
              <w:rPr>
                <w:rFonts w:ascii="GHEA Grapalat" w:hAnsi="GHEA Grapalat" w:cs="GHEA Grapalat"/>
                <w:lang w:val="hy-AM"/>
              </w:rPr>
              <w:lastRenderedPageBreak/>
              <w:t>պայմանավորված արհավիրքներ</w:t>
            </w:r>
          </w:p>
        </w:tc>
        <w:tc>
          <w:tcPr>
            <w:tcW w:w="1267" w:type="dxa"/>
          </w:tcPr>
          <w:p w14:paraId="5AF760D7" w14:textId="77D0FC45" w:rsidR="008B5B39" w:rsidRDefault="008B5B39" w:rsidP="008B5B39">
            <w:pPr>
              <w:pStyle w:val="ListParagraph"/>
              <w:ind w:left="0"/>
              <w:jc w:val="center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  <w:lang w:val="hy-AM"/>
              </w:rPr>
              <w:lastRenderedPageBreak/>
              <w:t>Միջա</w:t>
            </w:r>
            <w:r w:rsidR="00C87EB5">
              <w:rPr>
                <w:rFonts w:ascii="GHEA Grapalat" w:hAnsi="GHEA Grapalat" w:cs="GHEA Grapalat"/>
                <w:lang w:val="hy-AM"/>
              </w:rPr>
              <w:t>-</w:t>
            </w:r>
          </w:p>
          <w:p w14:paraId="43F687FA" w14:textId="5F4AF158" w:rsidR="008B5B39" w:rsidRDefault="008B5B39" w:rsidP="008B5B39">
            <w:pPr>
              <w:pStyle w:val="ListParagraph"/>
              <w:ind w:left="0"/>
              <w:jc w:val="center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  <w:lang w:val="hy-AM"/>
              </w:rPr>
              <w:t>վայրային</w:t>
            </w:r>
          </w:p>
        </w:tc>
        <w:tc>
          <w:tcPr>
            <w:tcW w:w="1224" w:type="dxa"/>
          </w:tcPr>
          <w:p w14:paraId="63CB58A9" w14:textId="5919A39F" w:rsidR="008B5B39" w:rsidRDefault="008B5B39" w:rsidP="008B5B39">
            <w:pPr>
              <w:pStyle w:val="ListParagraph"/>
              <w:ind w:left="0"/>
              <w:jc w:val="center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  <w:lang w:val="hy-AM"/>
              </w:rPr>
              <w:t>Բարձր</w:t>
            </w:r>
          </w:p>
        </w:tc>
        <w:tc>
          <w:tcPr>
            <w:tcW w:w="1325" w:type="dxa"/>
          </w:tcPr>
          <w:p w14:paraId="0B15393E" w14:textId="0AE01D87" w:rsidR="008B5B39" w:rsidRDefault="008B5B39" w:rsidP="008B5B39">
            <w:pPr>
              <w:pStyle w:val="ListParagraph"/>
              <w:ind w:left="0"/>
              <w:jc w:val="center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  <w:lang w:val="hy-AM"/>
              </w:rPr>
              <w:t>Բարձր</w:t>
            </w:r>
          </w:p>
        </w:tc>
        <w:tc>
          <w:tcPr>
            <w:tcW w:w="2943" w:type="dxa"/>
          </w:tcPr>
          <w:p w14:paraId="4841BDF0" w14:textId="47476FFE" w:rsidR="008B5B39" w:rsidRPr="009308BF" w:rsidRDefault="009308BF" w:rsidP="008B5B39">
            <w:pPr>
              <w:pStyle w:val="ListParagraph"/>
              <w:ind w:left="0"/>
              <w:rPr>
                <w:rFonts w:ascii="Cambria Math" w:hAnsi="Cambria Math" w:cs="GHEA Grapalat"/>
                <w:lang w:val="hy-AM"/>
              </w:rPr>
            </w:pPr>
            <w:r>
              <w:rPr>
                <w:rFonts w:ascii="GHEA Grapalat" w:hAnsi="GHEA Grapalat" w:cs="GHEA Grapalat"/>
                <w:lang w:val="hy-AM"/>
              </w:rPr>
              <w:t xml:space="preserve">Բնակլիմայական պայմանների փոփոխության </w:t>
            </w:r>
            <w:r>
              <w:rPr>
                <w:rFonts w:ascii="GHEA Grapalat" w:hAnsi="GHEA Grapalat" w:cs="GHEA Grapalat"/>
                <w:lang w:val="hy-AM"/>
              </w:rPr>
              <w:lastRenderedPageBreak/>
              <w:t>վերաբերյալ տեղեկատվության մշտական հնարավորություն, կանխարգելիչ միջոցառումների կազմակերպում</w:t>
            </w:r>
          </w:p>
        </w:tc>
      </w:tr>
      <w:tr w:rsidR="00C87EB5" w:rsidRPr="00F82A45" w14:paraId="71ABB61B" w14:textId="77777777" w:rsidTr="00BB2F63">
        <w:tc>
          <w:tcPr>
            <w:tcW w:w="380" w:type="dxa"/>
          </w:tcPr>
          <w:p w14:paraId="03B97BEA" w14:textId="13715F95" w:rsidR="008B5B39" w:rsidRPr="00A52E98" w:rsidRDefault="008B5B39" w:rsidP="008B5B39">
            <w:pPr>
              <w:pStyle w:val="ListParagraph"/>
              <w:ind w:left="0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lastRenderedPageBreak/>
              <w:t>4</w:t>
            </w:r>
          </w:p>
        </w:tc>
        <w:tc>
          <w:tcPr>
            <w:tcW w:w="2819" w:type="dxa"/>
          </w:tcPr>
          <w:p w14:paraId="7DD37833" w14:textId="4C394BC5" w:rsidR="008B5B39" w:rsidRDefault="00FA721B" w:rsidP="008B5B39">
            <w:pPr>
              <w:pStyle w:val="ListParagraph"/>
              <w:ind w:left="0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  <w:lang w:val="hy-AM"/>
              </w:rPr>
              <w:t xml:space="preserve">Ծրագրի </w:t>
            </w:r>
            <w:r w:rsidR="001921F6">
              <w:rPr>
                <w:rFonts w:ascii="GHEA Grapalat" w:hAnsi="GHEA Grapalat" w:cs="GHEA Grapalat"/>
                <w:lang w:val="hy-AM"/>
              </w:rPr>
              <w:t xml:space="preserve">արդյունավետ իրականացման համար մասնագիտական բարձր կարողություններով </w:t>
            </w:r>
            <w:r w:rsidR="004E3227">
              <w:rPr>
                <w:rFonts w:ascii="GHEA Grapalat" w:hAnsi="GHEA Grapalat" w:cs="GHEA Grapalat"/>
                <w:lang w:val="hy-AM"/>
              </w:rPr>
              <w:t>օժտված մասնագետների սղություն</w:t>
            </w:r>
          </w:p>
        </w:tc>
        <w:tc>
          <w:tcPr>
            <w:tcW w:w="1267" w:type="dxa"/>
          </w:tcPr>
          <w:p w14:paraId="0628A0C3" w14:textId="276AD4CF" w:rsidR="004E3227" w:rsidRDefault="004E3227" w:rsidP="008B5B39">
            <w:pPr>
              <w:pStyle w:val="ListParagraph"/>
              <w:ind w:left="0"/>
              <w:jc w:val="center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  <w:lang w:val="hy-AM"/>
              </w:rPr>
              <w:t>Գործառ</w:t>
            </w:r>
            <w:r w:rsidR="00C87EB5">
              <w:rPr>
                <w:rFonts w:ascii="GHEA Grapalat" w:hAnsi="GHEA Grapalat" w:cs="GHEA Grapalat"/>
                <w:lang w:val="hy-AM"/>
              </w:rPr>
              <w:t>-</w:t>
            </w:r>
          </w:p>
          <w:p w14:paraId="34B74592" w14:textId="427C72C1" w:rsidR="008B5B39" w:rsidRPr="00E9775B" w:rsidRDefault="004E3227" w:rsidP="008927E1">
            <w:pPr>
              <w:pStyle w:val="ListParagraph"/>
              <w:ind w:left="0"/>
              <w:jc w:val="center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  <w:lang w:val="hy-AM"/>
              </w:rPr>
              <w:t xml:space="preserve">նական </w:t>
            </w:r>
          </w:p>
        </w:tc>
        <w:tc>
          <w:tcPr>
            <w:tcW w:w="1224" w:type="dxa"/>
          </w:tcPr>
          <w:p w14:paraId="75F4D46B" w14:textId="31E76919" w:rsidR="008B5B39" w:rsidRDefault="004E3227" w:rsidP="008B5B39">
            <w:pPr>
              <w:pStyle w:val="ListParagraph"/>
              <w:ind w:left="0"/>
              <w:jc w:val="center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  <w:lang w:val="hy-AM"/>
              </w:rPr>
              <w:t xml:space="preserve">Միջին </w:t>
            </w:r>
          </w:p>
        </w:tc>
        <w:tc>
          <w:tcPr>
            <w:tcW w:w="1325" w:type="dxa"/>
          </w:tcPr>
          <w:p w14:paraId="4C85F9AB" w14:textId="51B7D6B9" w:rsidR="008B5B39" w:rsidRDefault="004E3227" w:rsidP="008B5B39">
            <w:pPr>
              <w:pStyle w:val="ListParagraph"/>
              <w:ind w:left="0"/>
              <w:jc w:val="center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  <w:lang w:val="hy-AM"/>
              </w:rPr>
              <w:t>Բարձր</w:t>
            </w:r>
          </w:p>
        </w:tc>
        <w:tc>
          <w:tcPr>
            <w:tcW w:w="2943" w:type="dxa"/>
          </w:tcPr>
          <w:p w14:paraId="59C071F2" w14:textId="77777777" w:rsidR="008B5B39" w:rsidRDefault="00E9775B" w:rsidP="008B5B39">
            <w:pPr>
              <w:pStyle w:val="ListParagraph"/>
              <w:ind w:left="0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  <w:lang w:val="hy-AM"/>
              </w:rPr>
              <w:t>Հանրապետությունում առկա մասնագիտական ներուժի ներգրավում, մասնագետների շարունակական վերապատր</w:t>
            </w:r>
            <w:r w:rsidR="00C87EB5">
              <w:rPr>
                <w:rFonts w:ascii="GHEA Grapalat" w:hAnsi="GHEA Grapalat" w:cs="GHEA Grapalat"/>
                <w:lang w:val="hy-AM"/>
              </w:rPr>
              <w:t>ա</w:t>
            </w:r>
            <w:r>
              <w:rPr>
                <w:rFonts w:ascii="GHEA Grapalat" w:hAnsi="GHEA Grapalat" w:cs="GHEA Grapalat"/>
                <w:lang w:val="hy-AM"/>
              </w:rPr>
              <w:t>ստումների կազմակերպում</w:t>
            </w:r>
          </w:p>
          <w:p w14:paraId="4AC7E512" w14:textId="29A92A17" w:rsidR="00C87EB5" w:rsidRDefault="00C87EB5" w:rsidP="008B5B39">
            <w:pPr>
              <w:pStyle w:val="ListParagraph"/>
              <w:ind w:left="0"/>
              <w:rPr>
                <w:rFonts w:ascii="GHEA Grapalat" w:hAnsi="GHEA Grapalat" w:cs="GHEA Grapalat"/>
                <w:lang w:val="hy-AM"/>
              </w:rPr>
            </w:pPr>
          </w:p>
        </w:tc>
      </w:tr>
      <w:tr w:rsidR="00C87EB5" w:rsidRPr="00F82A45" w14:paraId="3D6D62BB" w14:textId="77777777" w:rsidTr="00BB2F63">
        <w:tc>
          <w:tcPr>
            <w:tcW w:w="380" w:type="dxa"/>
          </w:tcPr>
          <w:p w14:paraId="63763074" w14:textId="13C1A517" w:rsidR="00E9775B" w:rsidRDefault="00E9775B" w:rsidP="00E9775B">
            <w:pPr>
              <w:pStyle w:val="ListParagraph"/>
              <w:ind w:left="0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</w:rPr>
              <w:t>5</w:t>
            </w:r>
          </w:p>
        </w:tc>
        <w:tc>
          <w:tcPr>
            <w:tcW w:w="2819" w:type="dxa"/>
          </w:tcPr>
          <w:p w14:paraId="482DBBB7" w14:textId="3F40F5F3" w:rsidR="00E9775B" w:rsidRDefault="00E9775B" w:rsidP="00E9775B">
            <w:pPr>
              <w:pStyle w:val="ListParagraph"/>
              <w:ind w:left="0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  <w:lang w:val="hy-AM"/>
              </w:rPr>
              <w:t xml:space="preserve">Գործառույթների ստանդարտացման և ապրանքների սերտիֆիկացման միջազգային պահանջների </w:t>
            </w:r>
            <w:r w:rsidR="000D4B0E">
              <w:rPr>
                <w:rFonts w:ascii="GHEA Grapalat" w:hAnsi="GHEA Grapalat" w:cs="GHEA Grapalat"/>
                <w:lang w:val="hy-AM"/>
              </w:rPr>
              <w:t xml:space="preserve">կիրառում, </w:t>
            </w:r>
            <w:r>
              <w:rPr>
                <w:rFonts w:ascii="GHEA Grapalat" w:hAnsi="GHEA Grapalat" w:cs="GHEA Grapalat"/>
                <w:lang w:val="hy-AM"/>
              </w:rPr>
              <w:t>որոն</w:t>
            </w:r>
            <w:r w:rsidR="000D4B0E">
              <w:rPr>
                <w:rFonts w:ascii="GHEA Grapalat" w:hAnsi="GHEA Grapalat" w:cs="GHEA Grapalat"/>
                <w:lang w:val="hy-AM"/>
              </w:rPr>
              <w:t>ք</w:t>
            </w:r>
            <w:r>
              <w:rPr>
                <w:rFonts w:ascii="GHEA Grapalat" w:hAnsi="GHEA Grapalat" w:cs="GHEA Grapalat"/>
                <w:lang w:val="hy-AM"/>
              </w:rPr>
              <w:t xml:space="preserve"> հայրենական տնտեսավարողների որոշ հատվածը պատրաստ չէ </w:t>
            </w:r>
            <w:r w:rsidR="000D4B0E">
              <w:rPr>
                <w:rFonts w:ascii="GHEA Grapalat" w:hAnsi="GHEA Grapalat" w:cs="GHEA Grapalat"/>
                <w:lang w:val="hy-AM"/>
              </w:rPr>
              <w:t>ներդնել</w:t>
            </w:r>
          </w:p>
        </w:tc>
        <w:tc>
          <w:tcPr>
            <w:tcW w:w="1267" w:type="dxa"/>
          </w:tcPr>
          <w:p w14:paraId="6C009DA3" w14:textId="46E03697" w:rsidR="00E9775B" w:rsidRDefault="00E9775B" w:rsidP="00E9775B">
            <w:pPr>
              <w:pStyle w:val="ListParagraph"/>
              <w:ind w:left="0"/>
              <w:jc w:val="center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  <w:lang w:val="hy-AM"/>
              </w:rPr>
              <w:t>Գործառ</w:t>
            </w:r>
            <w:r w:rsidR="00C87EB5">
              <w:rPr>
                <w:rFonts w:ascii="GHEA Grapalat" w:hAnsi="GHEA Grapalat" w:cs="GHEA Grapalat"/>
                <w:lang w:val="hy-AM"/>
              </w:rPr>
              <w:t>-</w:t>
            </w:r>
          </w:p>
          <w:p w14:paraId="6EAC6302" w14:textId="229B2B5B" w:rsidR="00E9775B" w:rsidRDefault="00E9775B" w:rsidP="00E9775B">
            <w:pPr>
              <w:pStyle w:val="ListParagraph"/>
              <w:ind w:left="0"/>
              <w:jc w:val="center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  <w:lang w:val="hy-AM"/>
              </w:rPr>
              <w:t xml:space="preserve">նական </w:t>
            </w:r>
            <w:r>
              <w:rPr>
                <w:rFonts w:ascii="GHEA Grapalat" w:hAnsi="GHEA Grapalat" w:cs="GHEA Grapalat"/>
              </w:rPr>
              <w:t>(</w:t>
            </w:r>
            <w:r>
              <w:rPr>
                <w:rFonts w:ascii="GHEA Grapalat" w:hAnsi="GHEA Grapalat" w:cs="GHEA Grapalat"/>
                <w:lang w:val="hy-AM"/>
              </w:rPr>
              <w:t>շուկա</w:t>
            </w:r>
            <w:r w:rsidR="00C87EB5">
              <w:rPr>
                <w:rFonts w:ascii="GHEA Grapalat" w:hAnsi="GHEA Grapalat" w:cs="GHEA Grapalat"/>
                <w:lang w:val="hy-AM"/>
              </w:rPr>
              <w:t>-</w:t>
            </w:r>
          </w:p>
          <w:p w14:paraId="1D8732B3" w14:textId="665F3A09" w:rsidR="00E9775B" w:rsidRDefault="00E9775B" w:rsidP="00E9775B">
            <w:pPr>
              <w:pStyle w:val="ListParagraph"/>
              <w:ind w:left="0"/>
              <w:jc w:val="center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  <w:lang w:val="hy-AM"/>
              </w:rPr>
              <w:t>յական</w:t>
            </w:r>
            <w:r>
              <w:rPr>
                <w:rFonts w:ascii="GHEA Grapalat" w:hAnsi="GHEA Grapalat" w:cs="GHEA Grapalat"/>
              </w:rPr>
              <w:t>)</w:t>
            </w:r>
          </w:p>
        </w:tc>
        <w:tc>
          <w:tcPr>
            <w:tcW w:w="1224" w:type="dxa"/>
          </w:tcPr>
          <w:p w14:paraId="66B0C0FC" w14:textId="6E426447" w:rsidR="00E9775B" w:rsidRDefault="00E9775B" w:rsidP="00E9775B">
            <w:pPr>
              <w:pStyle w:val="ListParagraph"/>
              <w:ind w:left="0"/>
              <w:jc w:val="center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  <w:lang w:val="hy-AM"/>
              </w:rPr>
              <w:t xml:space="preserve">Միջին </w:t>
            </w:r>
          </w:p>
        </w:tc>
        <w:tc>
          <w:tcPr>
            <w:tcW w:w="1325" w:type="dxa"/>
          </w:tcPr>
          <w:p w14:paraId="25E87A16" w14:textId="040DDF0C" w:rsidR="00E9775B" w:rsidRDefault="00E9775B" w:rsidP="00E9775B">
            <w:pPr>
              <w:pStyle w:val="ListParagraph"/>
              <w:ind w:left="0"/>
              <w:jc w:val="center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  <w:lang w:val="hy-AM"/>
              </w:rPr>
              <w:t>Բարձր</w:t>
            </w:r>
          </w:p>
        </w:tc>
        <w:tc>
          <w:tcPr>
            <w:tcW w:w="2943" w:type="dxa"/>
          </w:tcPr>
          <w:p w14:paraId="62A05F1A" w14:textId="251D6025" w:rsidR="00E9775B" w:rsidRDefault="00E9775B" w:rsidP="008774B1">
            <w:pPr>
              <w:pStyle w:val="ListParagraph"/>
              <w:ind w:left="0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  <w:lang w:val="hy-AM"/>
              </w:rPr>
              <w:t xml:space="preserve">Ստանդարտների ներդրում, հաղորդակցվածության մակարդակի բարձրացում, ստանդարտացման և սերտիֆիկացման տարրերին տիրապետելու ուղղությամբ տնտեսավարողների </w:t>
            </w:r>
            <w:r w:rsidR="00BB2F63">
              <w:rPr>
                <w:rFonts w:ascii="GHEA Grapalat" w:hAnsi="GHEA Grapalat" w:cs="GHEA Grapalat"/>
                <w:lang w:val="hy-AM"/>
              </w:rPr>
              <w:t>կարողությունների հզորացում</w:t>
            </w:r>
          </w:p>
        </w:tc>
      </w:tr>
      <w:tr w:rsidR="00C87EB5" w:rsidRPr="00F82A45" w14:paraId="665EA019" w14:textId="77777777" w:rsidTr="00BB2F63">
        <w:tc>
          <w:tcPr>
            <w:tcW w:w="380" w:type="dxa"/>
          </w:tcPr>
          <w:p w14:paraId="28716432" w14:textId="50DF1F39" w:rsidR="00E9775B" w:rsidRPr="00E9775B" w:rsidRDefault="008E151B" w:rsidP="00E9775B">
            <w:pPr>
              <w:pStyle w:val="ListParagraph"/>
              <w:ind w:left="0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  <w:lang w:val="hy-AM"/>
              </w:rPr>
              <w:t>6</w:t>
            </w:r>
          </w:p>
        </w:tc>
        <w:tc>
          <w:tcPr>
            <w:tcW w:w="2819" w:type="dxa"/>
          </w:tcPr>
          <w:p w14:paraId="35A1AC35" w14:textId="77777777" w:rsidR="008774B1" w:rsidRDefault="00E9775B" w:rsidP="00E9775B">
            <w:pPr>
              <w:pStyle w:val="ListParagraph"/>
              <w:ind w:left="0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  <w:lang w:val="hy-AM"/>
              </w:rPr>
              <w:t>Աշխարհաքաղաքական իրավիճակով պայմանավորված ֆինանսական</w:t>
            </w:r>
          </w:p>
          <w:p w14:paraId="211D97D9" w14:textId="3E8F96DB" w:rsidR="00E9775B" w:rsidRDefault="008774B1" w:rsidP="00E9775B">
            <w:pPr>
              <w:pStyle w:val="ListParagraph"/>
              <w:ind w:left="0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  <w:lang w:val="hy-AM"/>
              </w:rPr>
              <w:t>դրամավարկային ճգնաժամի առաջացում</w:t>
            </w:r>
          </w:p>
        </w:tc>
        <w:tc>
          <w:tcPr>
            <w:tcW w:w="1267" w:type="dxa"/>
          </w:tcPr>
          <w:p w14:paraId="19C6AD8B" w14:textId="0E0323EE" w:rsidR="00D004FB" w:rsidRDefault="008E151B" w:rsidP="00E9775B">
            <w:pPr>
              <w:pStyle w:val="ListParagraph"/>
              <w:ind w:left="0"/>
              <w:jc w:val="center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  <w:lang w:val="hy-AM"/>
              </w:rPr>
              <w:t>Ֆինան</w:t>
            </w:r>
            <w:r w:rsidR="008927E1">
              <w:rPr>
                <w:rFonts w:ascii="GHEA Grapalat" w:hAnsi="GHEA Grapalat" w:cs="GHEA Grapalat"/>
                <w:lang w:val="hy-AM"/>
              </w:rPr>
              <w:t>-</w:t>
            </w:r>
          </w:p>
          <w:p w14:paraId="075736D4" w14:textId="7112203E" w:rsidR="00E9775B" w:rsidRDefault="008E151B" w:rsidP="00D004FB">
            <w:pPr>
              <w:pStyle w:val="ListParagraph"/>
              <w:ind w:left="0"/>
              <w:jc w:val="center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  <w:lang w:val="hy-AM"/>
              </w:rPr>
              <w:t>սական</w:t>
            </w:r>
          </w:p>
        </w:tc>
        <w:tc>
          <w:tcPr>
            <w:tcW w:w="1224" w:type="dxa"/>
          </w:tcPr>
          <w:p w14:paraId="37DF1212" w14:textId="3329D8E7" w:rsidR="00E9775B" w:rsidRDefault="008E151B" w:rsidP="00E9775B">
            <w:pPr>
              <w:pStyle w:val="ListParagraph"/>
              <w:ind w:left="0"/>
              <w:jc w:val="center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  <w:lang w:val="hy-AM"/>
              </w:rPr>
              <w:t>Բարձր</w:t>
            </w:r>
          </w:p>
        </w:tc>
        <w:tc>
          <w:tcPr>
            <w:tcW w:w="1325" w:type="dxa"/>
          </w:tcPr>
          <w:p w14:paraId="03C51914" w14:textId="02296F69" w:rsidR="00E9775B" w:rsidRDefault="008E151B" w:rsidP="00E9775B">
            <w:pPr>
              <w:pStyle w:val="ListParagraph"/>
              <w:ind w:left="0"/>
              <w:jc w:val="center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  <w:lang w:val="hy-AM"/>
              </w:rPr>
              <w:t>Միջին</w:t>
            </w:r>
          </w:p>
        </w:tc>
        <w:tc>
          <w:tcPr>
            <w:tcW w:w="2943" w:type="dxa"/>
          </w:tcPr>
          <w:p w14:paraId="3B5FD441" w14:textId="72C36998" w:rsidR="00E9775B" w:rsidRDefault="000C6C4B" w:rsidP="00E9775B">
            <w:pPr>
              <w:pStyle w:val="ListParagraph"/>
              <w:ind w:left="0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  <w:lang w:val="hy-AM"/>
              </w:rPr>
              <w:t>Համապատասխան ուսումնասիրությունների իրականացում, արագ կանխատեսում և ժամանակին արձագանքում</w:t>
            </w:r>
          </w:p>
        </w:tc>
      </w:tr>
      <w:tr w:rsidR="00C87EB5" w:rsidRPr="00F82A45" w14:paraId="6D779B27" w14:textId="77777777" w:rsidTr="00BB2F63">
        <w:tc>
          <w:tcPr>
            <w:tcW w:w="380" w:type="dxa"/>
          </w:tcPr>
          <w:p w14:paraId="5730BACB" w14:textId="1ABDA800" w:rsidR="004F7F7A" w:rsidRDefault="004F7F7A" w:rsidP="004F7F7A">
            <w:pPr>
              <w:pStyle w:val="ListParagraph"/>
              <w:ind w:left="0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  <w:lang w:val="hy-AM"/>
              </w:rPr>
              <w:t>7</w:t>
            </w:r>
          </w:p>
        </w:tc>
        <w:tc>
          <w:tcPr>
            <w:tcW w:w="2819" w:type="dxa"/>
          </w:tcPr>
          <w:p w14:paraId="037AE42D" w14:textId="34ADEB32" w:rsidR="004F7F7A" w:rsidRDefault="004F7F7A" w:rsidP="004F7F7A">
            <w:pPr>
              <w:pStyle w:val="ListParagraph"/>
              <w:ind w:left="0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  <w:lang w:val="hy-AM"/>
              </w:rPr>
              <w:t>Պետական բյուջեից հատկացվող ֆինանսական միջոցների սղություն</w:t>
            </w:r>
          </w:p>
        </w:tc>
        <w:tc>
          <w:tcPr>
            <w:tcW w:w="1267" w:type="dxa"/>
          </w:tcPr>
          <w:p w14:paraId="18657AE8" w14:textId="677588C4" w:rsidR="00D004FB" w:rsidRDefault="004F7F7A" w:rsidP="00D004FB">
            <w:pPr>
              <w:pStyle w:val="ListParagraph"/>
              <w:ind w:left="0"/>
              <w:jc w:val="center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  <w:lang w:val="hy-AM"/>
              </w:rPr>
              <w:t>Ֆինան</w:t>
            </w:r>
            <w:r w:rsidR="008927E1">
              <w:rPr>
                <w:rFonts w:ascii="GHEA Grapalat" w:hAnsi="GHEA Grapalat" w:cs="GHEA Grapalat"/>
                <w:lang w:val="hy-AM"/>
              </w:rPr>
              <w:t>-</w:t>
            </w:r>
          </w:p>
          <w:p w14:paraId="1C905171" w14:textId="3AA2F388" w:rsidR="004F7F7A" w:rsidRDefault="004F7F7A" w:rsidP="00D004FB">
            <w:pPr>
              <w:pStyle w:val="ListParagraph"/>
              <w:ind w:left="0"/>
              <w:jc w:val="center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  <w:lang w:val="hy-AM"/>
              </w:rPr>
              <w:t>սական</w:t>
            </w:r>
          </w:p>
        </w:tc>
        <w:tc>
          <w:tcPr>
            <w:tcW w:w="1224" w:type="dxa"/>
          </w:tcPr>
          <w:p w14:paraId="67910D47" w14:textId="1CF737F6" w:rsidR="004F7F7A" w:rsidRDefault="004F7F7A" w:rsidP="004F7F7A">
            <w:pPr>
              <w:pStyle w:val="ListParagraph"/>
              <w:ind w:left="0"/>
              <w:jc w:val="center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  <w:lang w:val="hy-AM"/>
              </w:rPr>
              <w:t>Բարձր</w:t>
            </w:r>
          </w:p>
        </w:tc>
        <w:tc>
          <w:tcPr>
            <w:tcW w:w="1325" w:type="dxa"/>
          </w:tcPr>
          <w:p w14:paraId="42B74398" w14:textId="532A9BA7" w:rsidR="004F7F7A" w:rsidRDefault="004F7F7A" w:rsidP="004F7F7A">
            <w:pPr>
              <w:pStyle w:val="ListParagraph"/>
              <w:ind w:left="0"/>
              <w:jc w:val="center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  <w:lang w:val="hy-AM"/>
              </w:rPr>
              <w:t>Միջին</w:t>
            </w:r>
          </w:p>
        </w:tc>
        <w:tc>
          <w:tcPr>
            <w:tcW w:w="2943" w:type="dxa"/>
          </w:tcPr>
          <w:p w14:paraId="0BA90027" w14:textId="74700DCC" w:rsidR="004F7F7A" w:rsidRDefault="004F7F7A" w:rsidP="004F7F7A">
            <w:pPr>
              <w:pStyle w:val="ListParagraph"/>
              <w:ind w:left="0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  <w:lang w:val="hy-AM"/>
              </w:rPr>
              <w:t>Նոր ֆինանսական ռեսուրսներ հայթհայթելու ուղղությամբ համապատասխան քայլերի իրականացում</w:t>
            </w:r>
          </w:p>
        </w:tc>
      </w:tr>
      <w:tr w:rsidR="00C87EB5" w:rsidRPr="00F82A45" w14:paraId="4443E276" w14:textId="77777777" w:rsidTr="00BB2F63">
        <w:tc>
          <w:tcPr>
            <w:tcW w:w="380" w:type="dxa"/>
          </w:tcPr>
          <w:p w14:paraId="0D3204CD" w14:textId="5616FE2E" w:rsidR="004F7F7A" w:rsidRDefault="004F7F7A" w:rsidP="004F7F7A">
            <w:pPr>
              <w:pStyle w:val="ListParagraph"/>
              <w:ind w:left="0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  <w:lang w:val="hy-AM"/>
              </w:rPr>
              <w:lastRenderedPageBreak/>
              <w:t>8</w:t>
            </w:r>
          </w:p>
        </w:tc>
        <w:tc>
          <w:tcPr>
            <w:tcW w:w="2819" w:type="dxa"/>
          </w:tcPr>
          <w:p w14:paraId="52EEE92A" w14:textId="4EB37D02" w:rsidR="004F7F7A" w:rsidRDefault="00D60FB2" w:rsidP="004F7F7A">
            <w:pPr>
              <w:pStyle w:val="ListParagraph"/>
              <w:ind w:left="0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  <w:lang w:val="hy-AM"/>
              </w:rPr>
              <w:t>Ժ</w:t>
            </w:r>
            <w:r w:rsidR="00355A78">
              <w:rPr>
                <w:rFonts w:ascii="GHEA Grapalat" w:hAnsi="GHEA Grapalat" w:cs="GHEA Grapalat"/>
                <w:lang w:val="hy-AM"/>
              </w:rPr>
              <w:t>ամկետանց վարկային պորտֆելի բարձր մասնաբաժին</w:t>
            </w:r>
            <w:r w:rsidR="00CF0C9F">
              <w:rPr>
                <w:rFonts w:ascii="GHEA Grapalat" w:hAnsi="GHEA Grapalat" w:cs="GHEA Grapalat"/>
                <w:lang w:val="hy-AM"/>
              </w:rPr>
              <w:t xml:space="preserve"> և ֆինանսական </w:t>
            </w:r>
            <w:r w:rsidR="00355A78">
              <w:rPr>
                <w:rFonts w:ascii="GHEA Grapalat" w:hAnsi="GHEA Grapalat" w:cs="GHEA Grapalat"/>
                <w:lang w:val="hy-AM"/>
              </w:rPr>
              <w:t>կառույցների կողմից անասնաբուծության ոլորտի վարկավորման հարցում հետաքրքրությունների նվազում</w:t>
            </w:r>
          </w:p>
        </w:tc>
        <w:tc>
          <w:tcPr>
            <w:tcW w:w="1267" w:type="dxa"/>
          </w:tcPr>
          <w:p w14:paraId="28688AF9" w14:textId="7977D9CE" w:rsidR="00D004FB" w:rsidRDefault="00355A78" w:rsidP="00D004FB">
            <w:pPr>
              <w:pStyle w:val="ListParagraph"/>
              <w:ind w:left="0"/>
              <w:jc w:val="center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  <w:lang w:val="hy-AM"/>
              </w:rPr>
              <w:t>Ֆինան</w:t>
            </w:r>
            <w:r w:rsidR="008927E1">
              <w:rPr>
                <w:rFonts w:ascii="GHEA Grapalat" w:hAnsi="GHEA Grapalat" w:cs="GHEA Grapalat"/>
                <w:lang w:val="hy-AM"/>
              </w:rPr>
              <w:t>-</w:t>
            </w:r>
          </w:p>
          <w:p w14:paraId="3273CF0B" w14:textId="28A04AF6" w:rsidR="004F7F7A" w:rsidRDefault="00355A78" w:rsidP="00D004FB">
            <w:pPr>
              <w:pStyle w:val="ListParagraph"/>
              <w:ind w:left="0"/>
              <w:jc w:val="center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  <w:lang w:val="hy-AM"/>
              </w:rPr>
              <w:t>սական</w:t>
            </w:r>
          </w:p>
        </w:tc>
        <w:tc>
          <w:tcPr>
            <w:tcW w:w="1224" w:type="dxa"/>
          </w:tcPr>
          <w:p w14:paraId="1FDAAA38" w14:textId="02B3F5CF" w:rsidR="004F7F7A" w:rsidRDefault="00355A78" w:rsidP="004F7F7A">
            <w:pPr>
              <w:pStyle w:val="ListParagraph"/>
              <w:ind w:left="0"/>
              <w:jc w:val="center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  <w:lang w:val="hy-AM"/>
              </w:rPr>
              <w:t>Միջին</w:t>
            </w:r>
          </w:p>
        </w:tc>
        <w:tc>
          <w:tcPr>
            <w:tcW w:w="1325" w:type="dxa"/>
          </w:tcPr>
          <w:p w14:paraId="22C0FC4A" w14:textId="6DF32C2D" w:rsidR="004F7F7A" w:rsidRDefault="00355A78" w:rsidP="004F7F7A">
            <w:pPr>
              <w:pStyle w:val="ListParagraph"/>
              <w:ind w:left="0"/>
              <w:jc w:val="center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  <w:lang w:val="hy-AM"/>
              </w:rPr>
              <w:t>Ցածր</w:t>
            </w:r>
          </w:p>
        </w:tc>
        <w:tc>
          <w:tcPr>
            <w:tcW w:w="2943" w:type="dxa"/>
          </w:tcPr>
          <w:p w14:paraId="609B6378" w14:textId="476167F1" w:rsidR="004F7F7A" w:rsidRDefault="00355A78" w:rsidP="004F7F7A">
            <w:pPr>
              <w:pStyle w:val="ListParagraph"/>
              <w:ind w:left="0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  <w:lang w:val="hy-AM"/>
              </w:rPr>
              <w:t xml:space="preserve">Ֆինանսական կառույցների հետ ծագած խնդիրների լուծման նպատակով ռազմավարության </w:t>
            </w:r>
            <w:r w:rsidR="00D004FB">
              <w:rPr>
                <w:rFonts w:ascii="GHEA Grapalat" w:hAnsi="GHEA Grapalat" w:cs="GHEA Grapalat"/>
                <w:lang w:val="hy-AM"/>
              </w:rPr>
              <w:t xml:space="preserve">համատեղ </w:t>
            </w:r>
            <w:r>
              <w:rPr>
                <w:rFonts w:ascii="GHEA Grapalat" w:hAnsi="GHEA Grapalat" w:cs="GHEA Grapalat"/>
                <w:lang w:val="hy-AM"/>
              </w:rPr>
              <w:t xml:space="preserve">մշակում և դրան համապատասխան մարտավարական քայլերի իրականացում </w:t>
            </w:r>
          </w:p>
        </w:tc>
      </w:tr>
    </w:tbl>
    <w:p w14:paraId="609631A6" w14:textId="77777777" w:rsidR="00347BE0" w:rsidRPr="00DD68AB" w:rsidRDefault="00347BE0" w:rsidP="00CF0C9F">
      <w:pPr>
        <w:pStyle w:val="ListParagraph"/>
        <w:spacing w:line="360" w:lineRule="auto"/>
        <w:ind w:left="0"/>
        <w:contextualSpacing w:val="0"/>
        <w:jc w:val="center"/>
        <w:rPr>
          <w:rFonts w:ascii="GHEA Grapalat" w:hAnsi="GHEA Grapalat" w:cs="GHEA Grapalat"/>
          <w:lang w:val="hy-AM"/>
        </w:rPr>
      </w:pPr>
    </w:p>
    <w:p w14:paraId="0099D8A5" w14:textId="1A2846F7" w:rsidR="000329AF" w:rsidRPr="000E626B" w:rsidRDefault="001763D3" w:rsidP="001763D3">
      <w:pPr>
        <w:pStyle w:val="ListParagraph"/>
        <w:spacing w:line="360" w:lineRule="auto"/>
        <w:ind w:left="0" w:firstLine="720"/>
        <w:contextualSpacing w:val="0"/>
        <w:jc w:val="center"/>
        <w:outlineLvl w:val="0"/>
        <w:rPr>
          <w:rFonts w:ascii="GHEA Grapalat" w:hAnsi="GHEA Grapalat" w:cs="GHEA Grapalat"/>
          <w:b/>
          <w:bCs/>
          <w:lang w:val="hy-AM"/>
        </w:rPr>
      </w:pPr>
      <w:bookmarkStart w:id="15" w:name="_Toc132624146"/>
      <w:bookmarkStart w:id="16" w:name="_Toc136264117"/>
      <w:r>
        <w:rPr>
          <w:rFonts w:ascii="GHEA Grapalat" w:hAnsi="GHEA Grapalat" w:cs="GHEA Grapalat"/>
          <w:b/>
          <w:bCs/>
          <w:lang w:val="hy-AM"/>
        </w:rPr>
        <w:t>6</w:t>
      </w:r>
      <w:r w:rsidR="00276740" w:rsidRPr="003B670B">
        <w:rPr>
          <w:rFonts w:ascii="Cambria Math" w:hAnsi="Cambria Math" w:cs="Cambria Math"/>
          <w:b/>
          <w:bCs/>
          <w:lang w:val="hy-AM"/>
        </w:rPr>
        <w:t>․</w:t>
      </w:r>
      <w:r w:rsidR="00276740" w:rsidRPr="003B670B">
        <w:rPr>
          <w:rFonts w:ascii="GHEA Grapalat" w:hAnsi="GHEA Grapalat" w:cs="GHEA Grapalat"/>
          <w:b/>
          <w:bCs/>
          <w:lang w:val="hy-AM"/>
        </w:rPr>
        <w:t xml:space="preserve"> ՄՈՆԻ</w:t>
      </w:r>
      <w:r w:rsidR="00B6342D">
        <w:rPr>
          <w:rFonts w:ascii="GHEA Grapalat" w:hAnsi="GHEA Grapalat" w:cs="GHEA Grapalat"/>
          <w:b/>
          <w:bCs/>
          <w:lang w:val="hy-AM"/>
        </w:rPr>
        <w:t>Թ</w:t>
      </w:r>
      <w:r w:rsidR="00276740" w:rsidRPr="003B670B">
        <w:rPr>
          <w:rFonts w:ascii="GHEA Grapalat" w:hAnsi="GHEA Grapalat" w:cs="GHEA Grapalat"/>
          <w:b/>
          <w:bCs/>
          <w:lang w:val="hy-AM"/>
        </w:rPr>
        <w:t xml:space="preserve">ՈՐՆԻԳԸ </w:t>
      </w:r>
      <w:r w:rsidR="00CF0C9F">
        <w:rPr>
          <w:rFonts w:ascii="GHEA Grapalat" w:hAnsi="GHEA Grapalat" w:cs="GHEA Grapalat"/>
          <w:b/>
          <w:bCs/>
          <w:lang w:val="hy-AM"/>
        </w:rPr>
        <w:t>ԵՎ</w:t>
      </w:r>
      <w:r w:rsidR="00276740" w:rsidRPr="003B670B">
        <w:rPr>
          <w:rFonts w:ascii="GHEA Grapalat" w:hAnsi="GHEA Grapalat" w:cs="GHEA Grapalat"/>
          <w:b/>
          <w:bCs/>
          <w:lang w:val="hy-AM"/>
        </w:rPr>
        <w:t xml:space="preserve"> ԳՆԱՀԱՏՈՒՄԸ</w:t>
      </w:r>
      <w:bookmarkEnd w:id="15"/>
      <w:bookmarkEnd w:id="16"/>
      <w:r w:rsidR="00D004FB">
        <w:rPr>
          <w:rFonts w:ascii="GHEA Grapalat" w:hAnsi="GHEA Grapalat" w:cs="GHEA Grapalat"/>
          <w:b/>
          <w:bCs/>
          <w:lang w:val="hy-AM"/>
        </w:rPr>
        <w:t xml:space="preserve"> </w:t>
      </w:r>
    </w:p>
    <w:p w14:paraId="7E3EC167" w14:textId="488E8D12" w:rsidR="003B670B" w:rsidRDefault="003B670B" w:rsidP="00CF0C9F">
      <w:pPr>
        <w:pStyle w:val="ListParagraph"/>
        <w:spacing w:line="360" w:lineRule="auto"/>
        <w:ind w:left="0" w:firstLine="720"/>
        <w:contextualSpacing w:val="0"/>
        <w:jc w:val="center"/>
        <w:rPr>
          <w:rFonts w:ascii="GHEA Grapalat" w:hAnsi="GHEA Grapalat" w:cs="GHEA Grapalat"/>
          <w:lang w:val="hy-AM"/>
        </w:rPr>
      </w:pPr>
    </w:p>
    <w:p w14:paraId="1FC6C0BC" w14:textId="6519CC41" w:rsidR="003B670B" w:rsidRDefault="00B97C4F" w:rsidP="00CF0C9F">
      <w:pPr>
        <w:pStyle w:val="ListParagraph"/>
        <w:spacing w:line="360" w:lineRule="auto"/>
        <w:ind w:left="0" w:firstLine="720"/>
        <w:contextualSpacing w:val="0"/>
        <w:jc w:val="both"/>
        <w:rPr>
          <w:rFonts w:ascii="GHEA Grapalat" w:hAnsi="GHEA Grapalat" w:cs="GHEA Grapalat"/>
          <w:lang w:val="hy-AM"/>
        </w:rPr>
      </w:pPr>
      <w:r>
        <w:rPr>
          <w:rFonts w:ascii="GHEA Grapalat" w:hAnsi="GHEA Grapalat" w:cs="GHEA Grapalat"/>
          <w:lang w:val="hy-AM"/>
        </w:rPr>
        <w:t>1</w:t>
      </w:r>
      <w:r w:rsidR="002F0FE5">
        <w:rPr>
          <w:rFonts w:ascii="GHEA Grapalat" w:hAnsi="GHEA Grapalat" w:cs="GHEA Grapalat"/>
          <w:lang w:val="hy-AM"/>
        </w:rPr>
        <w:t>6</w:t>
      </w:r>
      <w:r w:rsidR="00EC3AFD">
        <w:rPr>
          <w:rFonts w:ascii="Cambria Math" w:hAnsi="Cambria Math" w:cs="GHEA Grapalat"/>
          <w:lang w:val="hy-AM"/>
        </w:rPr>
        <w:t xml:space="preserve">․ </w:t>
      </w:r>
      <w:r w:rsidR="00FA721B">
        <w:rPr>
          <w:rFonts w:ascii="GHEA Grapalat" w:hAnsi="GHEA Grapalat" w:cs="GHEA Grapalat"/>
          <w:lang w:val="hy-AM"/>
        </w:rPr>
        <w:t>Ծրագրի</w:t>
      </w:r>
      <w:r w:rsidR="00D22F8B">
        <w:rPr>
          <w:rFonts w:ascii="GHEA Grapalat" w:hAnsi="GHEA Grapalat" w:cs="GHEA Grapalat"/>
          <w:lang w:val="hy-AM"/>
        </w:rPr>
        <w:t xml:space="preserve"> մոնի</w:t>
      </w:r>
      <w:r w:rsidR="00B6342D">
        <w:rPr>
          <w:rFonts w:ascii="GHEA Grapalat" w:hAnsi="GHEA Grapalat" w:cs="GHEA Grapalat"/>
          <w:lang w:val="hy-AM"/>
        </w:rPr>
        <w:t>թ</w:t>
      </w:r>
      <w:r w:rsidR="00D22F8B">
        <w:rPr>
          <w:rFonts w:ascii="GHEA Grapalat" w:hAnsi="GHEA Grapalat" w:cs="GHEA Grapalat"/>
          <w:lang w:val="hy-AM"/>
        </w:rPr>
        <w:t xml:space="preserve">որինգը կիրականացվի </w:t>
      </w:r>
      <w:r w:rsidR="00290A9D">
        <w:rPr>
          <w:rFonts w:ascii="GHEA Grapalat" w:hAnsi="GHEA Grapalat" w:cs="GHEA Grapalat"/>
          <w:lang w:val="hy-AM"/>
        </w:rPr>
        <w:t>ամեն</w:t>
      </w:r>
      <w:r w:rsidR="00D22F8B">
        <w:rPr>
          <w:rFonts w:ascii="GHEA Grapalat" w:hAnsi="GHEA Grapalat" w:cs="GHEA Grapalat"/>
          <w:lang w:val="hy-AM"/>
        </w:rPr>
        <w:t>ամյա պարբերականությամբ, ինչը թույլ կտա գնահատել առաջընթացը</w:t>
      </w:r>
      <w:r w:rsidR="000D41BC">
        <w:rPr>
          <w:rFonts w:ascii="GHEA Grapalat" w:hAnsi="GHEA Grapalat" w:cs="GHEA Grapalat"/>
          <w:lang w:val="hy-AM"/>
        </w:rPr>
        <w:t>,</w:t>
      </w:r>
      <w:r w:rsidR="00D22F8B">
        <w:rPr>
          <w:rFonts w:ascii="GHEA Grapalat" w:hAnsi="GHEA Grapalat" w:cs="GHEA Grapalat"/>
          <w:lang w:val="hy-AM"/>
        </w:rPr>
        <w:t xml:space="preserve"> բացահայտել </w:t>
      </w:r>
      <w:bookmarkStart w:id="17" w:name="_Hlk138771848"/>
      <w:r w:rsidR="00FA721B">
        <w:rPr>
          <w:rFonts w:ascii="GHEA Grapalat" w:hAnsi="GHEA Grapalat" w:cs="GHEA Grapalat"/>
          <w:lang w:val="hy-AM"/>
        </w:rPr>
        <w:t>ծրագրի</w:t>
      </w:r>
      <w:bookmarkEnd w:id="17"/>
      <w:r w:rsidR="00D22F8B">
        <w:rPr>
          <w:rFonts w:ascii="GHEA Grapalat" w:hAnsi="GHEA Grapalat" w:cs="GHEA Grapalat"/>
          <w:lang w:val="hy-AM"/>
        </w:rPr>
        <w:t xml:space="preserve"> իրականացման ընթացքում ծագած խնդիրները և առաջարկել դրանց արդյունավետ լուծումներ։ Մոնի</w:t>
      </w:r>
      <w:r w:rsidR="00B6342D">
        <w:rPr>
          <w:rFonts w:ascii="GHEA Grapalat" w:hAnsi="GHEA Grapalat" w:cs="GHEA Grapalat"/>
          <w:lang w:val="hy-AM"/>
        </w:rPr>
        <w:t>թ</w:t>
      </w:r>
      <w:r w:rsidR="00D22F8B">
        <w:rPr>
          <w:rFonts w:ascii="GHEA Grapalat" w:hAnsi="GHEA Grapalat" w:cs="GHEA Grapalat"/>
          <w:lang w:val="hy-AM"/>
        </w:rPr>
        <w:t>որինգի արդյունքում</w:t>
      </w:r>
      <w:r w:rsidR="0044427E">
        <w:rPr>
          <w:rFonts w:ascii="GHEA Grapalat" w:hAnsi="GHEA Grapalat" w:cs="GHEA Grapalat"/>
          <w:lang w:val="hy-AM"/>
        </w:rPr>
        <w:t xml:space="preserve"> </w:t>
      </w:r>
      <w:r w:rsidR="00D22F8B">
        <w:rPr>
          <w:rFonts w:ascii="GHEA Grapalat" w:hAnsi="GHEA Grapalat" w:cs="GHEA Grapalat"/>
          <w:lang w:val="hy-AM"/>
        </w:rPr>
        <w:t>կատարված վերլուծություն</w:t>
      </w:r>
      <w:r w:rsidR="0044427E">
        <w:rPr>
          <w:rFonts w:ascii="GHEA Grapalat" w:hAnsi="GHEA Grapalat" w:cs="GHEA Grapalat"/>
          <w:lang w:val="hy-AM"/>
        </w:rPr>
        <w:t>ն</w:t>
      </w:r>
      <w:r w:rsidR="00D22F8B">
        <w:rPr>
          <w:rFonts w:ascii="GHEA Grapalat" w:hAnsi="GHEA Grapalat" w:cs="GHEA Grapalat"/>
          <w:lang w:val="hy-AM"/>
        </w:rPr>
        <w:t xml:space="preserve">երը հնարավորություն կտան </w:t>
      </w:r>
      <w:r w:rsidR="00C23C2B">
        <w:rPr>
          <w:rFonts w:ascii="GHEA Grapalat" w:hAnsi="GHEA Grapalat" w:cs="GHEA Grapalat"/>
          <w:lang w:val="hy-AM"/>
        </w:rPr>
        <w:t xml:space="preserve">պարզել, թե </w:t>
      </w:r>
      <w:r w:rsidR="00FA721B">
        <w:rPr>
          <w:rFonts w:ascii="GHEA Grapalat" w:hAnsi="GHEA Grapalat" w:cs="GHEA Grapalat"/>
          <w:lang w:val="hy-AM"/>
        </w:rPr>
        <w:t>ծրագրի</w:t>
      </w:r>
      <w:r w:rsidR="00C23C2B">
        <w:rPr>
          <w:rFonts w:ascii="GHEA Grapalat" w:hAnsi="GHEA Grapalat" w:cs="GHEA Grapalat"/>
          <w:lang w:val="hy-AM"/>
        </w:rPr>
        <w:t xml:space="preserve"> իրականացման առաձին փուլերում ինչպես են օգտագործվել միջոցները, ինչքանով են ստացված արդյունքները համապատասխանում </w:t>
      </w:r>
      <w:r w:rsidR="00FA721B">
        <w:rPr>
          <w:rFonts w:ascii="GHEA Grapalat" w:hAnsi="GHEA Grapalat" w:cs="GHEA Grapalat"/>
          <w:lang w:val="hy-AM"/>
        </w:rPr>
        <w:t>ծրագրի</w:t>
      </w:r>
      <w:r w:rsidR="00C23C2B">
        <w:rPr>
          <w:rFonts w:ascii="GHEA Grapalat" w:hAnsi="GHEA Grapalat" w:cs="GHEA Grapalat"/>
          <w:lang w:val="hy-AM"/>
        </w:rPr>
        <w:t xml:space="preserve"> նպատակներին և արդյոք </w:t>
      </w:r>
      <w:r w:rsidR="009E682B">
        <w:rPr>
          <w:rFonts w:ascii="GHEA Grapalat" w:hAnsi="GHEA Grapalat" w:cs="GHEA Grapalat"/>
          <w:lang w:val="hy-AM"/>
        </w:rPr>
        <w:t xml:space="preserve">նախատեսված կանխատեսումները համապատասխանում են իրականությանը։ </w:t>
      </w:r>
    </w:p>
    <w:p w14:paraId="72BCED62" w14:textId="7030A643" w:rsidR="009E682B" w:rsidRDefault="00B97C4F" w:rsidP="00E5490C">
      <w:pPr>
        <w:pStyle w:val="ListParagraph"/>
        <w:spacing w:line="360" w:lineRule="auto"/>
        <w:ind w:left="0" w:firstLine="720"/>
        <w:jc w:val="both"/>
        <w:rPr>
          <w:rFonts w:ascii="GHEA Grapalat" w:hAnsi="GHEA Grapalat" w:cs="GHEA Grapalat"/>
          <w:lang w:val="hy-AM"/>
        </w:rPr>
      </w:pPr>
      <w:r>
        <w:rPr>
          <w:rFonts w:ascii="GHEA Grapalat" w:hAnsi="GHEA Grapalat" w:cs="GHEA Grapalat"/>
          <w:lang w:val="hy-AM"/>
        </w:rPr>
        <w:t>17</w:t>
      </w:r>
      <w:r>
        <w:rPr>
          <w:rFonts w:ascii="Cambria Math" w:hAnsi="Cambria Math" w:cs="GHEA Grapalat"/>
          <w:lang w:val="hy-AM"/>
        </w:rPr>
        <w:t xml:space="preserve">․ </w:t>
      </w:r>
      <w:r w:rsidR="00FA721B">
        <w:rPr>
          <w:rFonts w:ascii="GHEA Grapalat" w:hAnsi="GHEA Grapalat" w:cs="GHEA Grapalat"/>
          <w:lang w:val="hy-AM"/>
        </w:rPr>
        <w:t>Ծրագրի</w:t>
      </w:r>
      <w:r w:rsidR="009E682B">
        <w:rPr>
          <w:rFonts w:ascii="GHEA Grapalat" w:hAnsi="GHEA Grapalat" w:cs="GHEA Grapalat"/>
          <w:lang w:val="hy-AM"/>
        </w:rPr>
        <w:t xml:space="preserve"> գնահատումը կիրականացվի </w:t>
      </w:r>
      <w:r w:rsidR="00C45ABC">
        <w:rPr>
          <w:rFonts w:ascii="GHEA Grapalat" w:hAnsi="GHEA Grapalat" w:cs="GHEA Grapalat"/>
          <w:lang w:val="hy-AM"/>
        </w:rPr>
        <w:t xml:space="preserve">միջանկյալ կտրվածքով, </w:t>
      </w:r>
      <w:r w:rsidR="009E682B">
        <w:rPr>
          <w:rFonts w:ascii="GHEA Grapalat" w:hAnsi="GHEA Grapalat" w:cs="GHEA Grapalat"/>
          <w:lang w:val="hy-AM"/>
        </w:rPr>
        <w:t xml:space="preserve">եռամյա </w:t>
      </w:r>
      <w:r w:rsidR="00C45ABC">
        <w:rPr>
          <w:rFonts w:ascii="GHEA Grapalat" w:hAnsi="GHEA Grapalat" w:cs="GHEA Grapalat"/>
          <w:lang w:val="hy-AM"/>
        </w:rPr>
        <w:t>պարբերականությամբ՝ նպատակների համապատասխանությունը և իրականացումը, զարգացման արդյու</w:t>
      </w:r>
      <w:r w:rsidR="0044427E">
        <w:rPr>
          <w:rFonts w:ascii="GHEA Grapalat" w:hAnsi="GHEA Grapalat" w:cs="GHEA Grapalat"/>
          <w:lang w:val="hy-AM"/>
        </w:rPr>
        <w:t>ն</w:t>
      </w:r>
      <w:r w:rsidR="00C45ABC">
        <w:rPr>
          <w:rFonts w:ascii="GHEA Grapalat" w:hAnsi="GHEA Grapalat" w:cs="GHEA Grapalat"/>
          <w:lang w:val="hy-AM"/>
        </w:rPr>
        <w:t xml:space="preserve">ավետությունը՝ ազդեցությունն ու կայունությունը որոշելու նպատակով։ </w:t>
      </w:r>
      <w:r w:rsidR="00FA721B">
        <w:rPr>
          <w:rFonts w:ascii="GHEA Grapalat" w:hAnsi="GHEA Grapalat" w:cs="GHEA Grapalat"/>
          <w:lang w:val="hy-AM"/>
        </w:rPr>
        <w:t xml:space="preserve">Ծրագրի </w:t>
      </w:r>
      <w:r w:rsidR="00C45ABC">
        <w:rPr>
          <w:rFonts w:ascii="GHEA Grapalat" w:hAnsi="GHEA Grapalat" w:cs="GHEA Grapalat"/>
          <w:lang w:val="hy-AM"/>
        </w:rPr>
        <w:t xml:space="preserve">ավարտից հետո կիրականացվի </w:t>
      </w:r>
      <w:r w:rsidR="00FA721B">
        <w:rPr>
          <w:rFonts w:ascii="GHEA Grapalat" w:hAnsi="GHEA Grapalat" w:cs="GHEA Grapalat"/>
          <w:lang w:val="hy-AM"/>
        </w:rPr>
        <w:t>վերջնական</w:t>
      </w:r>
      <w:r w:rsidR="00C45ABC">
        <w:rPr>
          <w:rFonts w:ascii="GHEA Grapalat" w:hAnsi="GHEA Grapalat" w:cs="GHEA Grapalat"/>
          <w:lang w:val="hy-AM"/>
        </w:rPr>
        <w:t xml:space="preserve"> գնահատում</w:t>
      </w:r>
      <w:r w:rsidR="00C45ABC" w:rsidRPr="00C45ABC">
        <w:rPr>
          <w:rFonts w:ascii="GHEA Grapalat" w:hAnsi="GHEA Grapalat" w:cs="GHEA Grapalat"/>
          <w:lang w:val="hy-AM"/>
        </w:rPr>
        <w:t xml:space="preserve">, որը հնարավորություն կտա </w:t>
      </w:r>
      <w:r w:rsidR="009E552B">
        <w:rPr>
          <w:rFonts w:ascii="GHEA Grapalat" w:hAnsi="GHEA Grapalat" w:cs="GHEA Grapalat"/>
          <w:lang w:val="hy-AM"/>
        </w:rPr>
        <w:t>պարզել օգտագործված ռեսո</w:t>
      </w:r>
      <w:r w:rsidR="008927E1">
        <w:rPr>
          <w:rFonts w:ascii="GHEA Grapalat" w:hAnsi="GHEA Grapalat" w:cs="GHEA Grapalat"/>
          <w:lang w:val="hy-AM"/>
        </w:rPr>
        <w:t xml:space="preserve">ւրսները, ստացված արդյունքներն ու </w:t>
      </w:r>
      <w:r w:rsidR="009E552B">
        <w:rPr>
          <w:rFonts w:ascii="GHEA Grapalat" w:hAnsi="GHEA Grapalat" w:cs="GHEA Grapalat"/>
          <w:lang w:val="hy-AM"/>
        </w:rPr>
        <w:t>իրականացված նպատակները</w:t>
      </w:r>
      <w:r w:rsidR="0044427E">
        <w:rPr>
          <w:rFonts w:ascii="GHEA Grapalat" w:hAnsi="GHEA Grapalat" w:cs="GHEA Grapalat"/>
          <w:lang w:val="hy-AM"/>
        </w:rPr>
        <w:t xml:space="preserve"> </w:t>
      </w:r>
      <w:r w:rsidR="009E552B">
        <w:rPr>
          <w:rFonts w:ascii="GHEA Grapalat" w:hAnsi="GHEA Grapalat" w:cs="GHEA Grapalat"/>
          <w:lang w:val="hy-AM"/>
        </w:rPr>
        <w:t xml:space="preserve">և բացահայտել, թե ինչքանով են դրանք նպաստել </w:t>
      </w:r>
      <w:r w:rsidR="00FA721B">
        <w:rPr>
          <w:rFonts w:ascii="GHEA Grapalat" w:hAnsi="GHEA Grapalat" w:cs="GHEA Grapalat"/>
          <w:lang w:val="hy-AM"/>
        </w:rPr>
        <w:t xml:space="preserve">ծրագրի </w:t>
      </w:r>
      <w:r w:rsidR="009E552B">
        <w:rPr>
          <w:rFonts w:ascii="GHEA Grapalat" w:hAnsi="GHEA Grapalat" w:cs="GHEA Grapalat"/>
          <w:lang w:val="hy-AM"/>
        </w:rPr>
        <w:t xml:space="preserve">բուն առաքելության իրականացմանը։  </w:t>
      </w:r>
      <w:r w:rsidR="00FA721B">
        <w:rPr>
          <w:rFonts w:ascii="GHEA Grapalat" w:hAnsi="GHEA Grapalat" w:cs="GHEA Grapalat"/>
          <w:lang w:val="hy-AM"/>
        </w:rPr>
        <w:t xml:space="preserve">Ծրագիրը </w:t>
      </w:r>
      <w:r w:rsidR="007A0DDA">
        <w:rPr>
          <w:rFonts w:ascii="GHEA Grapalat" w:hAnsi="GHEA Grapalat" w:cs="GHEA Grapalat"/>
          <w:lang w:val="hy-AM"/>
        </w:rPr>
        <w:t>գնահատելիս հաշվի են առնվելու այնպիսի չափանիշներ, ինչպիսիք են</w:t>
      </w:r>
      <w:r w:rsidR="00B6342D">
        <w:rPr>
          <w:rFonts w:ascii="GHEA Grapalat" w:hAnsi="GHEA Grapalat" w:cs="GHEA Grapalat"/>
          <w:lang w:val="hy-AM"/>
        </w:rPr>
        <w:t xml:space="preserve"> ձեռնարկված </w:t>
      </w:r>
      <w:r w:rsidR="00B6342D">
        <w:rPr>
          <w:rFonts w:ascii="GHEA Grapalat" w:hAnsi="GHEA Grapalat" w:cs="GHEA Grapalat"/>
          <w:lang w:val="hy-AM"/>
        </w:rPr>
        <w:lastRenderedPageBreak/>
        <w:t>քայլերի</w:t>
      </w:r>
      <w:r w:rsidR="007A0DDA">
        <w:rPr>
          <w:rFonts w:ascii="GHEA Grapalat" w:hAnsi="GHEA Grapalat" w:cs="GHEA Grapalat"/>
          <w:lang w:val="hy-AM"/>
        </w:rPr>
        <w:t xml:space="preserve"> համապատասխանությունը, արդյունավետությունը, օգտակարությունը</w:t>
      </w:r>
      <w:r w:rsidR="0044427E">
        <w:rPr>
          <w:rFonts w:ascii="GHEA Grapalat" w:hAnsi="GHEA Grapalat" w:cs="GHEA Grapalat"/>
          <w:lang w:val="hy-AM"/>
        </w:rPr>
        <w:t>, ազդեցությունը</w:t>
      </w:r>
      <w:r w:rsidR="007A0DDA">
        <w:rPr>
          <w:rFonts w:ascii="GHEA Grapalat" w:hAnsi="GHEA Grapalat" w:cs="GHEA Grapalat"/>
          <w:lang w:val="hy-AM"/>
        </w:rPr>
        <w:t xml:space="preserve"> և կայունությունը։</w:t>
      </w:r>
    </w:p>
    <w:p w14:paraId="5A7696FF" w14:textId="77777777" w:rsidR="005F5978" w:rsidRDefault="005F5978" w:rsidP="00E5490C">
      <w:pPr>
        <w:pStyle w:val="ListParagraph"/>
        <w:spacing w:line="360" w:lineRule="auto"/>
        <w:ind w:left="0" w:firstLine="720"/>
        <w:jc w:val="both"/>
        <w:rPr>
          <w:rFonts w:ascii="GHEA Grapalat" w:hAnsi="GHEA Grapalat" w:cs="GHEA Grapalat"/>
          <w:lang w:val="hy-AM"/>
        </w:rPr>
      </w:pPr>
    </w:p>
    <w:p w14:paraId="5E355BBA" w14:textId="6AA7B0C4" w:rsidR="005F5978" w:rsidRPr="005F5978" w:rsidRDefault="005F5978" w:rsidP="009A3E3D">
      <w:pPr>
        <w:pStyle w:val="ListParagraph"/>
        <w:spacing w:line="360" w:lineRule="auto"/>
        <w:ind w:left="0"/>
        <w:jc w:val="center"/>
        <w:outlineLvl w:val="0"/>
        <w:rPr>
          <w:rFonts w:ascii="GHEA Grapalat" w:hAnsi="GHEA Grapalat" w:cs="GHEA Grapalat"/>
          <w:b/>
          <w:bCs/>
          <w:lang w:val="hy-AM"/>
        </w:rPr>
      </w:pPr>
      <w:bookmarkStart w:id="18" w:name="_Toc136264118"/>
      <w:r w:rsidRPr="000E626B">
        <w:rPr>
          <w:rFonts w:ascii="GHEA Grapalat" w:hAnsi="GHEA Grapalat" w:cs="GHEA Grapalat"/>
          <w:b/>
          <w:bCs/>
          <w:lang w:val="hy-AM"/>
        </w:rPr>
        <w:t xml:space="preserve">7. </w:t>
      </w:r>
      <w:r w:rsidRPr="005F5978">
        <w:rPr>
          <w:rFonts w:ascii="GHEA Grapalat" w:hAnsi="GHEA Grapalat" w:cs="GHEA Grapalat"/>
          <w:b/>
          <w:bCs/>
          <w:lang w:val="hy-AM"/>
        </w:rPr>
        <w:t>ԱԿՆԿԱԼՎՈՂ ԱՐԴՅՈՒՆՔՆԵՐԸ</w:t>
      </w:r>
      <w:bookmarkEnd w:id="18"/>
    </w:p>
    <w:p w14:paraId="51939D24" w14:textId="585EB2B8" w:rsidR="00047B9B" w:rsidRPr="00EC7D53" w:rsidRDefault="00047B9B" w:rsidP="00E5490C">
      <w:pPr>
        <w:spacing w:line="360" w:lineRule="auto"/>
        <w:jc w:val="both"/>
        <w:rPr>
          <w:rFonts w:ascii="GHEA Grapalat" w:hAnsi="GHEA Grapalat" w:cs="GHEA Grapalat"/>
          <w:lang w:val="hy-AM"/>
        </w:rPr>
      </w:pPr>
    </w:p>
    <w:p w14:paraId="39A659B1" w14:textId="5D706277" w:rsidR="00640581" w:rsidRDefault="005F5978" w:rsidP="00E5490C">
      <w:pPr>
        <w:spacing w:line="360" w:lineRule="auto"/>
        <w:jc w:val="both"/>
        <w:rPr>
          <w:rFonts w:ascii="GHEA Grapalat" w:hAnsi="GHEA Grapalat" w:cs="GHEA Grapalat"/>
          <w:lang w:val="hy-AM"/>
        </w:rPr>
      </w:pPr>
      <w:r>
        <w:rPr>
          <w:rFonts w:ascii="GHEA Grapalat" w:hAnsi="GHEA Grapalat" w:cs="GHEA Grapalat"/>
          <w:lang w:val="hy-AM"/>
        </w:rPr>
        <w:tab/>
      </w:r>
      <w:r w:rsidR="00B97C4F">
        <w:rPr>
          <w:rFonts w:ascii="GHEA Grapalat" w:hAnsi="GHEA Grapalat" w:cs="GHEA Grapalat"/>
          <w:lang w:val="hy-AM"/>
        </w:rPr>
        <w:t>1</w:t>
      </w:r>
      <w:r w:rsidR="002F0FE5">
        <w:rPr>
          <w:rFonts w:ascii="GHEA Grapalat" w:hAnsi="GHEA Grapalat" w:cs="GHEA Grapalat"/>
          <w:lang w:val="hy-AM"/>
        </w:rPr>
        <w:t>8</w:t>
      </w:r>
      <w:r w:rsidR="00E5490C">
        <w:rPr>
          <w:rFonts w:ascii="Cambria Math" w:hAnsi="Cambria Math" w:cs="GHEA Grapalat"/>
          <w:lang w:val="hy-AM"/>
        </w:rPr>
        <w:t xml:space="preserve">․ </w:t>
      </w:r>
      <w:r w:rsidR="004B5597">
        <w:rPr>
          <w:rFonts w:ascii="GHEA Grapalat" w:hAnsi="GHEA Grapalat" w:cs="GHEA Grapalat"/>
          <w:lang w:val="hy-AM"/>
        </w:rPr>
        <w:t>Ծրագրի</w:t>
      </w:r>
      <w:r w:rsidR="00745ACC">
        <w:rPr>
          <w:rFonts w:ascii="GHEA Grapalat" w:hAnsi="GHEA Grapalat" w:cs="GHEA Grapalat"/>
          <w:lang w:val="hy-AM"/>
        </w:rPr>
        <w:t xml:space="preserve"> իրականացում</w:t>
      </w:r>
      <w:r w:rsidR="00E5490C">
        <w:rPr>
          <w:rFonts w:ascii="GHEA Grapalat" w:hAnsi="GHEA Grapalat" w:cs="GHEA Grapalat"/>
          <w:lang w:val="hy-AM"/>
        </w:rPr>
        <w:t>ը կնպաստի անասնաբուծության և կերարտադրության խթանմանը և հնարավորություն կընձեռի ստանալ հետևյալ արդյունքները՝</w:t>
      </w:r>
    </w:p>
    <w:p w14:paraId="0C86FDB0" w14:textId="50ED5E70" w:rsidR="00E5490C" w:rsidRDefault="004B5597" w:rsidP="00E5490C">
      <w:pPr>
        <w:pStyle w:val="ListParagraph"/>
        <w:numPr>
          <w:ilvl w:val="0"/>
          <w:numId w:val="8"/>
        </w:numPr>
        <w:spacing w:line="360" w:lineRule="auto"/>
        <w:ind w:left="0" w:firstLine="720"/>
        <w:jc w:val="both"/>
        <w:rPr>
          <w:rFonts w:ascii="GHEA Grapalat" w:hAnsi="GHEA Grapalat" w:cs="GHEA Grapalat"/>
          <w:lang w:val="hy-AM"/>
        </w:rPr>
      </w:pPr>
      <w:r>
        <w:rPr>
          <w:rFonts w:ascii="GHEA Grapalat" w:hAnsi="GHEA Grapalat" w:cs="GHEA Grapalat"/>
          <w:lang w:val="hy-AM"/>
        </w:rPr>
        <w:t>ներդնել խոշոր եղջերավոր կենդանիների ապահովագրության գործընթացը՝ դրանում ընդգրկելով տարեկան առնվազն 10000 գլուխ կովեր</w:t>
      </w:r>
      <w:r w:rsidR="00E5490C">
        <w:rPr>
          <w:rFonts w:ascii="GHEA Grapalat" w:hAnsi="GHEA Grapalat" w:cs="GHEA Grapalat"/>
          <w:lang w:val="hy-AM"/>
        </w:rPr>
        <w:t>,</w:t>
      </w:r>
      <w:r w:rsidR="00897EF2" w:rsidRPr="00897EF2">
        <w:rPr>
          <w:rFonts w:ascii="GHEA Grapalat" w:hAnsi="GHEA Grapalat" w:cs="GHEA Grapalat"/>
          <w:lang w:val="hy-AM"/>
        </w:rPr>
        <w:t xml:space="preserve"> </w:t>
      </w:r>
    </w:p>
    <w:p w14:paraId="085D0635" w14:textId="1D694FE8" w:rsidR="00E5490C" w:rsidRDefault="00E5490C" w:rsidP="00E5490C">
      <w:pPr>
        <w:pStyle w:val="ListParagraph"/>
        <w:numPr>
          <w:ilvl w:val="0"/>
          <w:numId w:val="8"/>
        </w:numPr>
        <w:spacing w:line="360" w:lineRule="auto"/>
        <w:ind w:left="0" w:firstLine="720"/>
        <w:jc w:val="both"/>
        <w:rPr>
          <w:rFonts w:ascii="GHEA Grapalat" w:hAnsi="GHEA Grapalat" w:cs="GHEA Grapalat"/>
          <w:lang w:val="hy-AM"/>
        </w:rPr>
      </w:pPr>
      <w:r>
        <w:rPr>
          <w:rFonts w:ascii="GHEA Grapalat" w:hAnsi="GHEA Grapalat" w:cs="GHEA Grapalat"/>
          <w:lang w:val="hy-AM"/>
        </w:rPr>
        <w:t>տավարի կաթնային և կաթնամսային ուղղության դասական ցեղերի գենոֆոնդի օգտագործման շնորհիվ կովերի միջին կաթնատվությունը բարձրացնել գրեթե 20</w:t>
      </w:r>
      <w:r w:rsidRPr="00E5490C">
        <w:rPr>
          <w:rFonts w:ascii="GHEA Grapalat" w:hAnsi="GHEA Grapalat" w:cs="GHEA Grapalat"/>
          <w:lang w:val="hy-AM"/>
        </w:rPr>
        <w:t>%</w:t>
      </w:r>
      <w:r>
        <w:rPr>
          <w:rFonts w:ascii="GHEA Grapalat" w:hAnsi="GHEA Grapalat" w:cs="GHEA Grapalat"/>
          <w:lang w:val="hy-AM"/>
        </w:rPr>
        <w:t>-ով՝ հասցնելով այն շուրջ 3000 կգ-ի կամ տարեկան լրացուցիչ արտադրել առնվազն 130 հազար տոննա կաթ,</w:t>
      </w:r>
    </w:p>
    <w:p w14:paraId="2EE0682D" w14:textId="113977A5" w:rsidR="00ED779F" w:rsidRDefault="00ED779F" w:rsidP="00E5490C">
      <w:pPr>
        <w:pStyle w:val="ListParagraph"/>
        <w:numPr>
          <w:ilvl w:val="0"/>
          <w:numId w:val="8"/>
        </w:numPr>
        <w:spacing w:line="360" w:lineRule="auto"/>
        <w:ind w:left="0" w:firstLine="720"/>
        <w:jc w:val="both"/>
        <w:rPr>
          <w:rFonts w:ascii="GHEA Grapalat" w:hAnsi="GHEA Grapalat" w:cs="GHEA Grapalat"/>
          <w:lang w:val="hy-AM"/>
        </w:rPr>
      </w:pPr>
      <w:r>
        <w:rPr>
          <w:rFonts w:ascii="GHEA Grapalat" w:hAnsi="GHEA Grapalat" w:cs="GHEA Grapalat"/>
          <w:lang w:val="hy-AM"/>
        </w:rPr>
        <w:t xml:space="preserve">կերային մշակաբույսերի ցանքատարածությունների ընդլայնման արդյունքում </w:t>
      </w:r>
      <w:r w:rsidR="00CE2AE7">
        <w:rPr>
          <w:rFonts w:ascii="GHEA Grapalat" w:hAnsi="GHEA Grapalat" w:cs="GHEA Grapalat"/>
          <w:lang w:val="hy-AM"/>
        </w:rPr>
        <w:t xml:space="preserve">տարեկան լրացուցիչ ստանալ ավելի քան 15 հազար տոննա խտացրած և 60 հազար տոննա </w:t>
      </w:r>
      <w:r w:rsidR="00630411">
        <w:rPr>
          <w:rFonts w:ascii="GHEA Grapalat" w:hAnsi="GHEA Grapalat" w:cs="GHEA Grapalat"/>
          <w:lang w:val="hy-AM"/>
        </w:rPr>
        <w:t>կոպիտ</w:t>
      </w:r>
      <w:r w:rsidR="00CE2AE7">
        <w:rPr>
          <w:rFonts w:ascii="GHEA Grapalat" w:hAnsi="GHEA Grapalat" w:cs="GHEA Grapalat"/>
          <w:lang w:val="hy-AM"/>
        </w:rPr>
        <w:t xml:space="preserve"> կերեր, ինչպես նաև 40 հազար տոննա կերային մշակաբույսերի կանաչ զանգված,</w:t>
      </w:r>
    </w:p>
    <w:p w14:paraId="79D04701" w14:textId="64AF9CF4" w:rsidR="00CE2AE7" w:rsidRPr="00E5490C" w:rsidRDefault="00CE2AE7" w:rsidP="00E5490C">
      <w:pPr>
        <w:pStyle w:val="ListParagraph"/>
        <w:numPr>
          <w:ilvl w:val="0"/>
          <w:numId w:val="8"/>
        </w:numPr>
        <w:spacing w:line="360" w:lineRule="auto"/>
        <w:ind w:left="0" w:firstLine="720"/>
        <w:jc w:val="both"/>
        <w:rPr>
          <w:rFonts w:ascii="GHEA Grapalat" w:hAnsi="GHEA Grapalat" w:cs="GHEA Grapalat"/>
          <w:lang w:val="hy-AM"/>
        </w:rPr>
      </w:pPr>
      <w:r>
        <w:rPr>
          <w:rFonts w:ascii="GHEA Grapalat" w:hAnsi="GHEA Grapalat" w:cs="GHEA Grapalat"/>
          <w:lang w:val="hy-AM"/>
        </w:rPr>
        <w:t>բարձրացնել տեղական արտադրության կենդանական ծագման մթերքների որակական հատկանիշները և մրցունակության մակարդակը</w:t>
      </w:r>
      <w:r w:rsidR="00630411">
        <w:rPr>
          <w:rFonts w:ascii="GHEA Grapalat" w:hAnsi="GHEA Grapalat" w:cs="GHEA Grapalat"/>
          <w:lang w:val="hy-AM"/>
        </w:rPr>
        <w:t>։</w:t>
      </w:r>
    </w:p>
    <w:p w14:paraId="31F66A21" w14:textId="77777777" w:rsidR="007F69A8" w:rsidRPr="00E5490C" w:rsidRDefault="007F69A8" w:rsidP="00E5490C">
      <w:pPr>
        <w:spacing w:line="360" w:lineRule="auto"/>
        <w:jc w:val="both"/>
        <w:rPr>
          <w:rFonts w:ascii="GHEA Grapalat" w:hAnsi="GHEA Grapalat" w:cs="GHEA Grapalat"/>
          <w:lang w:val="hy-AM"/>
        </w:rPr>
      </w:pPr>
    </w:p>
    <w:sectPr w:rsidR="007F69A8" w:rsidRPr="00E5490C" w:rsidSect="00E2363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 w:chapStyle="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D85BB3" w14:textId="77777777" w:rsidR="00A117B2" w:rsidRDefault="00A117B2" w:rsidP="00594A96">
      <w:r>
        <w:separator/>
      </w:r>
    </w:p>
  </w:endnote>
  <w:endnote w:type="continuationSeparator" w:id="0">
    <w:p w14:paraId="1C9E2047" w14:textId="77777777" w:rsidR="00A117B2" w:rsidRDefault="00A117B2" w:rsidP="00594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A07E5" w14:textId="77777777" w:rsidR="00E23639" w:rsidRDefault="00E236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GHEA Grapalat" w:hAnsi="GHEA Grapalat"/>
        <w:b/>
        <w:bCs/>
      </w:rPr>
      <w:id w:val="-13773013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46F085" w14:textId="3A3FF1E7" w:rsidR="00E23639" w:rsidRPr="00C71DF1" w:rsidRDefault="00E23639">
        <w:pPr>
          <w:pStyle w:val="Footer"/>
          <w:jc w:val="right"/>
          <w:rPr>
            <w:rFonts w:ascii="GHEA Grapalat" w:hAnsi="GHEA Grapalat"/>
            <w:b/>
            <w:bCs/>
          </w:rPr>
        </w:pPr>
        <w:r w:rsidRPr="00C71DF1">
          <w:rPr>
            <w:rFonts w:ascii="GHEA Grapalat" w:hAnsi="GHEA Grapalat"/>
            <w:b/>
            <w:bCs/>
          </w:rPr>
          <w:fldChar w:fldCharType="begin"/>
        </w:r>
        <w:r w:rsidRPr="00C71DF1">
          <w:rPr>
            <w:rFonts w:ascii="GHEA Grapalat" w:hAnsi="GHEA Grapalat"/>
            <w:b/>
            <w:bCs/>
          </w:rPr>
          <w:instrText xml:space="preserve"> PAGE   \* MERGEFORMAT </w:instrText>
        </w:r>
        <w:r w:rsidRPr="00C71DF1">
          <w:rPr>
            <w:rFonts w:ascii="GHEA Grapalat" w:hAnsi="GHEA Grapalat"/>
            <w:b/>
            <w:bCs/>
          </w:rPr>
          <w:fldChar w:fldCharType="separate"/>
        </w:r>
        <w:r w:rsidR="00745ACC">
          <w:rPr>
            <w:rFonts w:ascii="GHEA Grapalat" w:hAnsi="GHEA Grapalat"/>
            <w:b/>
            <w:bCs/>
            <w:noProof/>
          </w:rPr>
          <w:t>26</w:t>
        </w:r>
        <w:r w:rsidRPr="00C71DF1">
          <w:rPr>
            <w:rFonts w:ascii="GHEA Grapalat" w:hAnsi="GHEA Grapalat"/>
            <w:b/>
            <w:bCs/>
            <w:noProof/>
          </w:rPr>
          <w:fldChar w:fldCharType="end"/>
        </w:r>
      </w:p>
    </w:sdtContent>
  </w:sdt>
  <w:p w14:paraId="41ACF3D3" w14:textId="77777777" w:rsidR="00594A96" w:rsidRDefault="00594A96" w:rsidP="00E23639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9DEF9" w14:textId="77777777" w:rsidR="00E23639" w:rsidRDefault="00E236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D4F085" w14:textId="77777777" w:rsidR="00A117B2" w:rsidRDefault="00A117B2" w:rsidP="00594A96">
      <w:r>
        <w:separator/>
      </w:r>
    </w:p>
  </w:footnote>
  <w:footnote w:type="continuationSeparator" w:id="0">
    <w:p w14:paraId="6F567954" w14:textId="77777777" w:rsidR="00A117B2" w:rsidRDefault="00A117B2" w:rsidP="00594A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67465" w14:textId="77777777" w:rsidR="00E23639" w:rsidRDefault="00E236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5FEBB" w14:textId="70A8DAEA" w:rsidR="00594A96" w:rsidRDefault="00594A96">
    <w:pPr>
      <w:pStyle w:val="Header"/>
    </w:pPr>
  </w:p>
  <w:p w14:paraId="157C8207" w14:textId="77777777" w:rsidR="00594A96" w:rsidRDefault="00594A9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DAD9D" w14:textId="77777777" w:rsidR="00E23639" w:rsidRDefault="00E236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E75CC"/>
    <w:multiLevelType w:val="hybridMultilevel"/>
    <w:tmpl w:val="5CDA9E54"/>
    <w:lvl w:ilvl="0" w:tplc="84CC1B64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C8509E"/>
    <w:multiLevelType w:val="hybridMultilevel"/>
    <w:tmpl w:val="035E669A"/>
    <w:lvl w:ilvl="0" w:tplc="EF7C328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E12055"/>
    <w:multiLevelType w:val="hybridMultilevel"/>
    <w:tmpl w:val="195E7236"/>
    <w:lvl w:ilvl="0" w:tplc="DCA2DDAC">
      <w:start w:val="1"/>
      <w:numFmt w:val="decimal"/>
      <w:lvlText w:val="%1)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10A30C8"/>
    <w:multiLevelType w:val="hybridMultilevel"/>
    <w:tmpl w:val="5B342C2C"/>
    <w:lvl w:ilvl="0" w:tplc="0DFE4F8C">
      <w:start w:val="1"/>
      <w:numFmt w:val="decimal"/>
      <w:lvlText w:val="%1)"/>
      <w:lvlJc w:val="left"/>
      <w:pPr>
        <w:ind w:left="117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23030EA"/>
    <w:multiLevelType w:val="hybridMultilevel"/>
    <w:tmpl w:val="43649F82"/>
    <w:lvl w:ilvl="0" w:tplc="AC244E10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55857DC"/>
    <w:multiLevelType w:val="hybridMultilevel"/>
    <w:tmpl w:val="9A04FEFC"/>
    <w:lvl w:ilvl="0" w:tplc="040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124AEE"/>
    <w:multiLevelType w:val="multilevel"/>
    <w:tmpl w:val="82649930"/>
    <w:lvl w:ilvl="0">
      <w:start w:val="4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7" w15:restartNumberingAfterBreak="0">
    <w:nsid w:val="566A56D3"/>
    <w:multiLevelType w:val="hybridMultilevel"/>
    <w:tmpl w:val="6D0244CC"/>
    <w:lvl w:ilvl="0" w:tplc="C0EEFC6C">
      <w:start w:val="1"/>
      <w:numFmt w:val="decimal"/>
      <w:lvlText w:val="%1)"/>
      <w:lvlJc w:val="left"/>
      <w:pPr>
        <w:ind w:left="2160" w:hanging="360"/>
      </w:pPr>
      <w:rPr>
        <w:rFonts w:ascii="GHEA Grapalat" w:eastAsia="Times New Roman" w:hAnsi="GHEA Grapalat" w:cs="Times New Roman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5833657E"/>
    <w:multiLevelType w:val="hybridMultilevel"/>
    <w:tmpl w:val="78E43536"/>
    <w:lvl w:ilvl="0" w:tplc="EADC871C">
      <w:start w:val="1"/>
      <w:numFmt w:val="decimal"/>
      <w:lvlText w:val="%1)"/>
      <w:lvlJc w:val="left"/>
      <w:pPr>
        <w:ind w:left="1980" w:hanging="360"/>
      </w:pPr>
      <w:rPr>
        <w:rFonts w:ascii="GHEA Grapalat" w:hAnsi="GHEA Grapalat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B811B6D"/>
    <w:multiLevelType w:val="hybridMultilevel"/>
    <w:tmpl w:val="813A2C46"/>
    <w:lvl w:ilvl="0" w:tplc="59DA71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C9C2283"/>
    <w:multiLevelType w:val="multilevel"/>
    <w:tmpl w:val="71C28310"/>
    <w:lvl w:ilvl="0">
      <w:start w:val="4"/>
      <w:numFmt w:val="decimal"/>
      <w:lvlText w:val="%1."/>
      <w:lvlJc w:val="left"/>
      <w:pPr>
        <w:ind w:left="645" w:hanging="645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</w:rPr>
    </w:lvl>
  </w:abstractNum>
  <w:num w:numId="1" w16cid:durableId="527526830">
    <w:abstractNumId w:val="7"/>
  </w:num>
  <w:num w:numId="2" w16cid:durableId="2080899944">
    <w:abstractNumId w:val="9"/>
  </w:num>
  <w:num w:numId="3" w16cid:durableId="133378763">
    <w:abstractNumId w:val="2"/>
  </w:num>
  <w:num w:numId="4" w16cid:durableId="1223129440">
    <w:abstractNumId w:val="8"/>
  </w:num>
  <w:num w:numId="5" w16cid:durableId="1626276698">
    <w:abstractNumId w:val="4"/>
  </w:num>
  <w:num w:numId="6" w16cid:durableId="1753351474">
    <w:abstractNumId w:val="10"/>
  </w:num>
  <w:num w:numId="7" w16cid:durableId="1274282590">
    <w:abstractNumId w:val="6"/>
  </w:num>
  <w:num w:numId="8" w16cid:durableId="1506089846">
    <w:abstractNumId w:val="1"/>
  </w:num>
  <w:num w:numId="9" w16cid:durableId="983507961">
    <w:abstractNumId w:val="0"/>
  </w:num>
  <w:num w:numId="10" w16cid:durableId="2103187143">
    <w:abstractNumId w:val="3"/>
  </w:num>
  <w:num w:numId="11" w16cid:durableId="6010382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F95"/>
    <w:rsid w:val="0000047F"/>
    <w:rsid w:val="00004E75"/>
    <w:rsid w:val="00012E80"/>
    <w:rsid w:val="00013999"/>
    <w:rsid w:val="000231D9"/>
    <w:rsid w:val="000259AE"/>
    <w:rsid w:val="000329AF"/>
    <w:rsid w:val="00037B6C"/>
    <w:rsid w:val="0004033F"/>
    <w:rsid w:val="00043C8D"/>
    <w:rsid w:val="00047B9B"/>
    <w:rsid w:val="00047C1C"/>
    <w:rsid w:val="000530C0"/>
    <w:rsid w:val="00062C55"/>
    <w:rsid w:val="00063F80"/>
    <w:rsid w:val="0006681A"/>
    <w:rsid w:val="00066C2D"/>
    <w:rsid w:val="00073D36"/>
    <w:rsid w:val="0007410A"/>
    <w:rsid w:val="00075A5C"/>
    <w:rsid w:val="0008716E"/>
    <w:rsid w:val="000931A6"/>
    <w:rsid w:val="00093C17"/>
    <w:rsid w:val="000942B0"/>
    <w:rsid w:val="000A5C57"/>
    <w:rsid w:val="000B0564"/>
    <w:rsid w:val="000B122A"/>
    <w:rsid w:val="000C4433"/>
    <w:rsid w:val="000C6C4B"/>
    <w:rsid w:val="000D1A13"/>
    <w:rsid w:val="000D41BC"/>
    <w:rsid w:val="000D4B0E"/>
    <w:rsid w:val="000E277C"/>
    <w:rsid w:val="000E626B"/>
    <w:rsid w:val="000F4854"/>
    <w:rsid w:val="001051F0"/>
    <w:rsid w:val="00106353"/>
    <w:rsid w:val="001129A1"/>
    <w:rsid w:val="001219AE"/>
    <w:rsid w:val="00125998"/>
    <w:rsid w:val="001269CF"/>
    <w:rsid w:val="001323DD"/>
    <w:rsid w:val="00135B6D"/>
    <w:rsid w:val="0014158E"/>
    <w:rsid w:val="001431F7"/>
    <w:rsid w:val="00146DF4"/>
    <w:rsid w:val="0014774F"/>
    <w:rsid w:val="001557A7"/>
    <w:rsid w:val="00156508"/>
    <w:rsid w:val="001574DE"/>
    <w:rsid w:val="00161791"/>
    <w:rsid w:val="001763D3"/>
    <w:rsid w:val="00180D07"/>
    <w:rsid w:val="001817D5"/>
    <w:rsid w:val="0018347C"/>
    <w:rsid w:val="00190664"/>
    <w:rsid w:val="001921F6"/>
    <w:rsid w:val="001B08C1"/>
    <w:rsid w:val="001B3CBF"/>
    <w:rsid w:val="001C6B98"/>
    <w:rsid w:val="001D0CEB"/>
    <w:rsid w:val="001D2894"/>
    <w:rsid w:val="001D3688"/>
    <w:rsid w:val="001F09AC"/>
    <w:rsid w:val="001F672E"/>
    <w:rsid w:val="002017FA"/>
    <w:rsid w:val="00202515"/>
    <w:rsid w:val="0020283B"/>
    <w:rsid w:val="002107EF"/>
    <w:rsid w:val="0021112E"/>
    <w:rsid w:val="00214D47"/>
    <w:rsid w:val="00217E3C"/>
    <w:rsid w:val="00225F95"/>
    <w:rsid w:val="002304AE"/>
    <w:rsid w:val="002320AF"/>
    <w:rsid w:val="0024102D"/>
    <w:rsid w:val="00270ACD"/>
    <w:rsid w:val="0027507C"/>
    <w:rsid w:val="00275531"/>
    <w:rsid w:val="00276740"/>
    <w:rsid w:val="00281CF6"/>
    <w:rsid w:val="00290A9D"/>
    <w:rsid w:val="002B2ADB"/>
    <w:rsid w:val="002C1266"/>
    <w:rsid w:val="002C18FE"/>
    <w:rsid w:val="002D254E"/>
    <w:rsid w:val="002D6D13"/>
    <w:rsid w:val="002D79C0"/>
    <w:rsid w:val="002E630F"/>
    <w:rsid w:val="002F0FE5"/>
    <w:rsid w:val="002F5CF3"/>
    <w:rsid w:val="00305796"/>
    <w:rsid w:val="0030614D"/>
    <w:rsid w:val="00310D90"/>
    <w:rsid w:val="00314B2E"/>
    <w:rsid w:val="00317C8F"/>
    <w:rsid w:val="00336C4E"/>
    <w:rsid w:val="00340D52"/>
    <w:rsid w:val="003417A1"/>
    <w:rsid w:val="00342019"/>
    <w:rsid w:val="003451A5"/>
    <w:rsid w:val="0034768E"/>
    <w:rsid w:val="00347BE0"/>
    <w:rsid w:val="00353C17"/>
    <w:rsid w:val="00355A78"/>
    <w:rsid w:val="003632D5"/>
    <w:rsid w:val="00363C77"/>
    <w:rsid w:val="00372FA3"/>
    <w:rsid w:val="0037387C"/>
    <w:rsid w:val="0039309B"/>
    <w:rsid w:val="00393ACD"/>
    <w:rsid w:val="00393E27"/>
    <w:rsid w:val="003B1F7D"/>
    <w:rsid w:val="003B3004"/>
    <w:rsid w:val="003B6166"/>
    <w:rsid w:val="003B670B"/>
    <w:rsid w:val="003C0EC9"/>
    <w:rsid w:val="003C4C5E"/>
    <w:rsid w:val="003C59D4"/>
    <w:rsid w:val="003E2227"/>
    <w:rsid w:val="003E5D5A"/>
    <w:rsid w:val="003F0DBF"/>
    <w:rsid w:val="003F3886"/>
    <w:rsid w:val="003F39CD"/>
    <w:rsid w:val="003F654F"/>
    <w:rsid w:val="003F7B1E"/>
    <w:rsid w:val="00400D2F"/>
    <w:rsid w:val="00400F5D"/>
    <w:rsid w:val="00401BD9"/>
    <w:rsid w:val="00402EEA"/>
    <w:rsid w:val="004068F4"/>
    <w:rsid w:val="004109CE"/>
    <w:rsid w:val="00412778"/>
    <w:rsid w:val="00421281"/>
    <w:rsid w:val="00423057"/>
    <w:rsid w:val="00433025"/>
    <w:rsid w:val="0044427E"/>
    <w:rsid w:val="00444300"/>
    <w:rsid w:val="004524C1"/>
    <w:rsid w:val="0046117E"/>
    <w:rsid w:val="004661C6"/>
    <w:rsid w:val="004823C6"/>
    <w:rsid w:val="00490DCF"/>
    <w:rsid w:val="00491D2D"/>
    <w:rsid w:val="00493095"/>
    <w:rsid w:val="00493A72"/>
    <w:rsid w:val="004A5692"/>
    <w:rsid w:val="004A6DA2"/>
    <w:rsid w:val="004B5597"/>
    <w:rsid w:val="004E3227"/>
    <w:rsid w:val="004F0856"/>
    <w:rsid w:val="004F7F7A"/>
    <w:rsid w:val="00500C69"/>
    <w:rsid w:val="005239FA"/>
    <w:rsid w:val="00532ACE"/>
    <w:rsid w:val="005331DD"/>
    <w:rsid w:val="0054023C"/>
    <w:rsid w:val="00547449"/>
    <w:rsid w:val="0055018C"/>
    <w:rsid w:val="00553D0E"/>
    <w:rsid w:val="00554379"/>
    <w:rsid w:val="005555D4"/>
    <w:rsid w:val="00555A7D"/>
    <w:rsid w:val="00557632"/>
    <w:rsid w:val="005607BD"/>
    <w:rsid w:val="005666A5"/>
    <w:rsid w:val="00567422"/>
    <w:rsid w:val="00573EED"/>
    <w:rsid w:val="00575260"/>
    <w:rsid w:val="00575B8A"/>
    <w:rsid w:val="00575BD4"/>
    <w:rsid w:val="005775B7"/>
    <w:rsid w:val="00583A91"/>
    <w:rsid w:val="00586410"/>
    <w:rsid w:val="00591D84"/>
    <w:rsid w:val="00593FC8"/>
    <w:rsid w:val="00594A96"/>
    <w:rsid w:val="005963B4"/>
    <w:rsid w:val="005A1B34"/>
    <w:rsid w:val="005A4BDD"/>
    <w:rsid w:val="005B6B43"/>
    <w:rsid w:val="005C0679"/>
    <w:rsid w:val="005C1124"/>
    <w:rsid w:val="005C3F92"/>
    <w:rsid w:val="005E651D"/>
    <w:rsid w:val="005F5978"/>
    <w:rsid w:val="005F6088"/>
    <w:rsid w:val="006059F7"/>
    <w:rsid w:val="00606BF7"/>
    <w:rsid w:val="00621E06"/>
    <w:rsid w:val="006300C9"/>
    <w:rsid w:val="00630411"/>
    <w:rsid w:val="006337C2"/>
    <w:rsid w:val="00640581"/>
    <w:rsid w:val="00643E1B"/>
    <w:rsid w:val="006572DA"/>
    <w:rsid w:val="006628A6"/>
    <w:rsid w:val="0066370E"/>
    <w:rsid w:val="00676340"/>
    <w:rsid w:val="00680367"/>
    <w:rsid w:val="00680585"/>
    <w:rsid w:val="006902A5"/>
    <w:rsid w:val="00694123"/>
    <w:rsid w:val="006A38CB"/>
    <w:rsid w:val="006A392C"/>
    <w:rsid w:val="006D0775"/>
    <w:rsid w:val="006E1FC1"/>
    <w:rsid w:val="006E5E98"/>
    <w:rsid w:val="00727896"/>
    <w:rsid w:val="00735F24"/>
    <w:rsid w:val="0073679C"/>
    <w:rsid w:val="00745ACC"/>
    <w:rsid w:val="0075779A"/>
    <w:rsid w:val="007620F0"/>
    <w:rsid w:val="0076463F"/>
    <w:rsid w:val="0077225A"/>
    <w:rsid w:val="00777927"/>
    <w:rsid w:val="007A0DDA"/>
    <w:rsid w:val="007A1DB8"/>
    <w:rsid w:val="007C1023"/>
    <w:rsid w:val="007C52F4"/>
    <w:rsid w:val="007D688F"/>
    <w:rsid w:val="007E2735"/>
    <w:rsid w:val="007E5F6D"/>
    <w:rsid w:val="007F69A8"/>
    <w:rsid w:val="00803EAB"/>
    <w:rsid w:val="008134BF"/>
    <w:rsid w:val="00815F6C"/>
    <w:rsid w:val="00833E6A"/>
    <w:rsid w:val="00837856"/>
    <w:rsid w:val="008526B3"/>
    <w:rsid w:val="008640C8"/>
    <w:rsid w:val="008644AE"/>
    <w:rsid w:val="008774B1"/>
    <w:rsid w:val="00882C3F"/>
    <w:rsid w:val="0089177A"/>
    <w:rsid w:val="008927E1"/>
    <w:rsid w:val="008960F3"/>
    <w:rsid w:val="00897EF2"/>
    <w:rsid w:val="008A1E06"/>
    <w:rsid w:val="008A3C12"/>
    <w:rsid w:val="008A5FAB"/>
    <w:rsid w:val="008A6F61"/>
    <w:rsid w:val="008A6FFF"/>
    <w:rsid w:val="008B0FD2"/>
    <w:rsid w:val="008B2D41"/>
    <w:rsid w:val="008B5B39"/>
    <w:rsid w:val="008B6075"/>
    <w:rsid w:val="008D6A3C"/>
    <w:rsid w:val="008E151B"/>
    <w:rsid w:val="008F10C0"/>
    <w:rsid w:val="008F2093"/>
    <w:rsid w:val="009011D0"/>
    <w:rsid w:val="00913864"/>
    <w:rsid w:val="00913D42"/>
    <w:rsid w:val="009308BF"/>
    <w:rsid w:val="00931987"/>
    <w:rsid w:val="0093413A"/>
    <w:rsid w:val="00934438"/>
    <w:rsid w:val="00940EC9"/>
    <w:rsid w:val="00951D0F"/>
    <w:rsid w:val="00966F27"/>
    <w:rsid w:val="009804D7"/>
    <w:rsid w:val="009807FA"/>
    <w:rsid w:val="00981858"/>
    <w:rsid w:val="00981F66"/>
    <w:rsid w:val="00990FD5"/>
    <w:rsid w:val="009919FC"/>
    <w:rsid w:val="00992D0C"/>
    <w:rsid w:val="009A19B0"/>
    <w:rsid w:val="009A3E3D"/>
    <w:rsid w:val="009A43F7"/>
    <w:rsid w:val="009B6922"/>
    <w:rsid w:val="009D1755"/>
    <w:rsid w:val="009D260D"/>
    <w:rsid w:val="009D5B2B"/>
    <w:rsid w:val="009E552B"/>
    <w:rsid w:val="009E682B"/>
    <w:rsid w:val="009F26DB"/>
    <w:rsid w:val="00A05927"/>
    <w:rsid w:val="00A05F47"/>
    <w:rsid w:val="00A117B2"/>
    <w:rsid w:val="00A12C14"/>
    <w:rsid w:val="00A21A0C"/>
    <w:rsid w:val="00A23B11"/>
    <w:rsid w:val="00A3205E"/>
    <w:rsid w:val="00A43228"/>
    <w:rsid w:val="00A52E98"/>
    <w:rsid w:val="00A62150"/>
    <w:rsid w:val="00A631FF"/>
    <w:rsid w:val="00A6348F"/>
    <w:rsid w:val="00A85FA8"/>
    <w:rsid w:val="00A96607"/>
    <w:rsid w:val="00AA75CF"/>
    <w:rsid w:val="00AB03E9"/>
    <w:rsid w:val="00AB06A7"/>
    <w:rsid w:val="00AB308E"/>
    <w:rsid w:val="00AD12EA"/>
    <w:rsid w:val="00AD6384"/>
    <w:rsid w:val="00AE668F"/>
    <w:rsid w:val="00AF6692"/>
    <w:rsid w:val="00B175D0"/>
    <w:rsid w:val="00B2783B"/>
    <w:rsid w:val="00B33B11"/>
    <w:rsid w:val="00B36A3F"/>
    <w:rsid w:val="00B6342D"/>
    <w:rsid w:val="00B71F1D"/>
    <w:rsid w:val="00B754F5"/>
    <w:rsid w:val="00B90B50"/>
    <w:rsid w:val="00B97C4F"/>
    <w:rsid w:val="00BA04D0"/>
    <w:rsid w:val="00BA09CA"/>
    <w:rsid w:val="00BA5A77"/>
    <w:rsid w:val="00BA7645"/>
    <w:rsid w:val="00BB2F63"/>
    <w:rsid w:val="00BB52BD"/>
    <w:rsid w:val="00BC70E3"/>
    <w:rsid w:val="00BD3DC4"/>
    <w:rsid w:val="00BD4C44"/>
    <w:rsid w:val="00BD6936"/>
    <w:rsid w:val="00BE1696"/>
    <w:rsid w:val="00BE656C"/>
    <w:rsid w:val="00BF3DFD"/>
    <w:rsid w:val="00BF500C"/>
    <w:rsid w:val="00C165AC"/>
    <w:rsid w:val="00C23C2B"/>
    <w:rsid w:val="00C32CC0"/>
    <w:rsid w:val="00C40ED9"/>
    <w:rsid w:val="00C420A3"/>
    <w:rsid w:val="00C4313D"/>
    <w:rsid w:val="00C45627"/>
    <w:rsid w:val="00C45ABC"/>
    <w:rsid w:val="00C708BB"/>
    <w:rsid w:val="00C71DF1"/>
    <w:rsid w:val="00C74D59"/>
    <w:rsid w:val="00C75AC8"/>
    <w:rsid w:val="00C77BE1"/>
    <w:rsid w:val="00C82A03"/>
    <w:rsid w:val="00C87EB5"/>
    <w:rsid w:val="00CA7455"/>
    <w:rsid w:val="00CB590C"/>
    <w:rsid w:val="00CC365C"/>
    <w:rsid w:val="00CD1D19"/>
    <w:rsid w:val="00CD32DD"/>
    <w:rsid w:val="00CD60F7"/>
    <w:rsid w:val="00CE2121"/>
    <w:rsid w:val="00CE2AE7"/>
    <w:rsid w:val="00CE31BC"/>
    <w:rsid w:val="00CE67AA"/>
    <w:rsid w:val="00CF0C9F"/>
    <w:rsid w:val="00D004FB"/>
    <w:rsid w:val="00D03A65"/>
    <w:rsid w:val="00D143E8"/>
    <w:rsid w:val="00D14D55"/>
    <w:rsid w:val="00D2297E"/>
    <w:rsid w:val="00D22F8B"/>
    <w:rsid w:val="00D26EC1"/>
    <w:rsid w:val="00D319DC"/>
    <w:rsid w:val="00D34BBB"/>
    <w:rsid w:val="00D37104"/>
    <w:rsid w:val="00D4093B"/>
    <w:rsid w:val="00D55A05"/>
    <w:rsid w:val="00D60249"/>
    <w:rsid w:val="00D60FB2"/>
    <w:rsid w:val="00D97BBF"/>
    <w:rsid w:val="00DA669D"/>
    <w:rsid w:val="00DA6E20"/>
    <w:rsid w:val="00DD0B27"/>
    <w:rsid w:val="00DD267C"/>
    <w:rsid w:val="00DD68AB"/>
    <w:rsid w:val="00DD7655"/>
    <w:rsid w:val="00DE0655"/>
    <w:rsid w:val="00DF15A7"/>
    <w:rsid w:val="00DF2B69"/>
    <w:rsid w:val="00DF4432"/>
    <w:rsid w:val="00DF7299"/>
    <w:rsid w:val="00E21D06"/>
    <w:rsid w:val="00E23639"/>
    <w:rsid w:val="00E43E1F"/>
    <w:rsid w:val="00E46A5D"/>
    <w:rsid w:val="00E51996"/>
    <w:rsid w:val="00E5490C"/>
    <w:rsid w:val="00E61775"/>
    <w:rsid w:val="00E61E17"/>
    <w:rsid w:val="00E8580F"/>
    <w:rsid w:val="00E92AD6"/>
    <w:rsid w:val="00E9775B"/>
    <w:rsid w:val="00EA3766"/>
    <w:rsid w:val="00EA59F3"/>
    <w:rsid w:val="00EA5E5D"/>
    <w:rsid w:val="00EB11E0"/>
    <w:rsid w:val="00EC3AFD"/>
    <w:rsid w:val="00EC3CE1"/>
    <w:rsid w:val="00EC784C"/>
    <w:rsid w:val="00EC7D53"/>
    <w:rsid w:val="00ED02B3"/>
    <w:rsid w:val="00ED779F"/>
    <w:rsid w:val="00F0368C"/>
    <w:rsid w:val="00F0690C"/>
    <w:rsid w:val="00F10621"/>
    <w:rsid w:val="00F11329"/>
    <w:rsid w:val="00F2332B"/>
    <w:rsid w:val="00F2555A"/>
    <w:rsid w:val="00F27DE3"/>
    <w:rsid w:val="00F320D4"/>
    <w:rsid w:val="00F34D1E"/>
    <w:rsid w:val="00F4721D"/>
    <w:rsid w:val="00F50A46"/>
    <w:rsid w:val="00F56934"/>
    <w:rsid w:val="00F6045B"/>
    <w:rsid w:val="00F65FF9"/>
    <w:rsid w:val="00F74A53"/>
    <w:rsid w:val="00F82A45"/>
    <w:rsid w:val="00F95E4D"/>
    <w:rsid w:val="00F96EF5"/>
    <w:rsid w:val="00FA2CB8"/>
    <w:rsid w:val="00FA3640"/>
    <w:rsid w:val="00FA721B"/>
    <w:rsid w:val="00FB13A7"/>
    <w:rsid w:val="00FC5F7C"/>
    <w:rsid w:val="00FE65B3"/>
    <w:rsid w:val="00FE6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C5260F"/>
  <w15:chartTrackingRefBased/>
  <w15:docId w15:val="{672BEACB-3E88-4FAC-AA90-C53025E29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39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A392C"/>
    <w:pPr>
      <w:keepNext/>
      <w:keepLines/>
      <w:tabs>
        <w:tab w:val="left" w:pos="2552"/>
        <w:tab w:val="left" w:pos="2835"/>
        <w:tab w:val="left" w:pos="2977"/>
      </w:tabs>
      <w:spacing w:line="340" w:lineRule="exact"/>
      <w:jc w:val="center"/>
      <w:outlineLvl w:val="0"/>
    </w:pPr>
    <w:rPr>
      <w:rFonts w:ascii="GHEA Grapalat" w:hAnsi="GHEA Grapalat" w:cs="Arial AMU"/>
      <w:b/>
      <w:bCs/>
      <w:lang w:val="hy-AM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63D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392C"/>
    <w:rPr>
      <w:rFonts w:ascii="GHEA Grapalat" w:eastAsia="Times New Roman" w:hAnsi="GHEA Grapalat" w:cs="Arial AMU"/>
      <w:b/>
      <w:bCs/>
      <w:sz w:val="24"/>
      <w:szCs w:val="24"/>
      <w:lang w:val="hy-AM"/>
    </w:rPr>
  </w:style>
  <w:style w:type="character" w:styleId="Hyperlink">
    <w:name w:val="Hyperlink"/>
    <w:uiPriority w:val="99"/>
    <w:unhideWhenUsed/>
    <w:rsid w:val="006A392C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275531"/>
    <w:pPr>
      <w:tabs>
        <w:tab w:val="right" w:leader="dot" w:pos="9011"/>
      </w:tabs>
      <w:spacing w:before="120" w:line="276" w:lineRule="auto"/>
    </w:pPr>
    <w:rPr>
      <w:rFonts w:ascii="Calibri" w:eastAsia="Calibri" w:hAnsi="Calibri"/>
      <w:b/>
      <w:bCs/>
      <w:i/>
      <w:iCs/>
    </w:rPr>
  </w:style>
  <w:style w:type="paragraph" w:styleId="ListParagraph">
    <w:name w:val="List Paragraph"/>
    <w:basedOn w:val="Normal"/>
    <w:uiPriority w:val="34"/>
    <w:qFormat/>
    <w:rsid w:val="00270ACD"/>
    <w:pPr>
      <w:ind w:left="720"/>
      <w:contextualSpacing/>
    </w:pPr>
  </w:style>
  <w:style w:type="table" w:styleId="TableGrid">
    <w:name w:val="Table Grid"/>
    <w:basedOn w:val="TableNormal"/>
    <w:uiPriority w:val="59"/>
    <w:rsid w:val="008A6F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94A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4A9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94A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4A96"/>
    <w:rPr>
      <w:rFonts w:ascii="Times New Roman" w:eastAsia="Times New Roman" w:hAnsi="Times New Roman" w:cs="Times New Roman"/>
      <w:sz w:val="24"/>
      <w:szCs w:val="24"/>
    </w:rPr>
  </w:style>
  <w:style w:type="character" w:customStyle="1" w:styleId="mechtexChar">
    <w:name w:val="mechtex Char"/>
    <w:link w:val="mechtex"/>
    <w:locked/>
    <w:rsid w:val="005555D4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5555D4"/>
    <w:pPr>
      <w:jc w:val="center"/>
    </w:pPr>
    <w:rPr>
      <w:rFonts w:ascii="Arial Armenian" w:eastAsiaTheme="minorHAnsi" w:hAnsi="Arial Armenian" w:cstheme="minorBidi"/>
      <w:sz w:val="22"/>
      <w:szCs w:val="22"/>
      <w:lang w:eastAsia="ru-RU"/>
    </w:rPr>
  </w:style>
  <w:style w:type="paragraph" w:styleId="TOCHeading">
    <w:name w:val="TOC Heading"/>
    <w:basedOn w:val="Heading1"/>
    <w:next w:val="Normal"/>
    <w:uiPriority w:val="39"/>
    <w:unhideWhenUsed/>
    <w:qFormat/>
    <w:rsid w:val="009F26DB"/>
    <w:pPr>
      <w:tabs>
        <w:tab w:val="clear" w:pos="2552"/>
        <w:tab w:val="clear" w:pos="2835"/>
        <w:tab w:val="clear" w:pos="2977"/>
      </w:tabs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63D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4D48C7-A012-43D0-9C3C-A97C71ADF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25</Pages>
  <Words>5403</Words>
  <Characters>30803</Characters>
  <Application>Microsoft Office Word</Application>
  <DocSecurity>0</DocSecurity>
  <Lines>256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Arpine Y. Karapetyan</dc:creator>
  <cp:keywords/>
  <dc:description/>
  <cp:lastModifiedBy>Tatevik A. Sargsyan</cp:lastModifiedBy>
  <cp:revision>11</cp:revision>
  <cp:lastPrinted>2023-06-06T08:27:00Z</cp:lastPrinted>
  <dcterms:created xsi:type="dcterms:W3CDTF">2023-06-27T11:07:00Z</dcterms:created>
  <dcterms:modified xsi:type="dcterms:W3CDTF">2023-06-29T07:51:00Z</dcterms:modified>
</cp:coreProperties>
</file>