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E8A0" w14:textId="3415048C" w:rsidR="00D317A3" w:rsidRDefault="00D317A3" w:rsidP="00CC374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255C4481" w14:textId="77777777" w:rsidR="00A67861" w:rsidRPr="00CC3742" w:rsidRDefault="00A67861" w:rsidP="00CC374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12C3464" w14:textId="63B1ADAD" w:rsidR="00D317A3" w:rsidRPr="00CC3742" w:rsidRDefault="00D317A3" w:rsidP="002973D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«</w:t>
      </w:r>
      <w:r w:rsidR="002176B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D92395">
        <w:rPr>
          <w:rFonts w:ascii="GHEA Grapalat" w:hAnsi="GHEA Grapalat"/>
          <w:b/>
          <w:sz w:val="24"/>
          <w:szCs w:val="24"/>
          <w:lang w:val="hy-AM"/>
        </w:rPr>
        <w:t xml:space="preserve">ԶԲՈՍԱՇՐՋՈՒԹՅԱՆ ԶԱՐԳԱՑՄԱՆ </w:t>
      </w:r>
      <w:r w:rsidR="00D92395" w:rsidRPr="00D92395">
        <w:rPr>
          <w:rFonts w:ascii="GHEA Grapalat" w:hAnsi="GHEA Grapalat"/>
          <w:b/>
          <w:sz w:val="24"/>
          <w:szCs w:val="24"/>
          <w:lang w:val="hy-AM"/>
        </w:rPr>
        <w:t>2024-2028</w:t>
      </w:r>
      <w:r w:rsidR="00CC3742" w:rsidRPr="00CC3742">
        <w:rPr>
          <w:rFonts w:ascii="GHEA Grapalat" w:hAnsi="GHEA Grapalat"/>
          <w:b/>
          <w:sz w:val="24"/>
          <w:szCs w:val="24"/>
          <w:lang w:val="hy-AM"/>
        </w:rPr>
        <w:t xml:space="preserve"> Թ</w:t>
      </w:r>
      <w:r w:rsidR="002176BD" w:rsidRPr="002176BD">
        <w:rPr>
          <w:rFonts w:ascii="GHEA Grapalat" w:hAnsi="GHEA Grapalat"/>
          <w:b/>
          <w:sz w:val="24"/>
          <w:szCs w:val="24"/>
          <w:lang w:val="hy-AM"/>
        </w:rPr>
        <w:t>ՎԱԿԱՆՆԵՐԻ</w:t>
      </w:r>
      <w:r w:rsidR="00CC3742" w:rsidRPr="00CC37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92395">
        <w:rPr>
          <w:rFonts w:ascii="GHEA Grapalat" w:hAnsi="GHEA Grapalat"/>
          <w:b/>
          <w:sz w:val="24"/>
          <w:szCs w:val="24"/>
          <w:lang w:val="hy-AM"/>
        </w:rPr>
        <w:t>ՌԱԶՄԱ</w:t>
      </w:r>
      <w:r w:rsidR="002176BD">
        <w:rPr>
          <w:rFonts w:ascii="GHEA Grapalat" w:hAnsi="GHEA Grapalat"/>
          <w:b/>
          <w:sz w:val="24"/>
          <w:szCs w:val="24"/>
          <w:lang w:val="hy-AM"/>
        </w:rPr>
        <w:t>Վ</w:t>
      </w:r>
      <w:r w:rsidR="00D92395">
        <w:rPr>
          <w:rFonts w:ascii="GHEA Grapalat" w:hAnsi="GHEA Grapalat"/>
          <w:b/>
          <w:sz w:val="24"/>
          <w:szCs w:val="24"/>
          <w:lang w:val="hy-AM"/>
        </w:rPr>
        <w:t>ԱՐՈՒԹՅՈՒՆԸ</w:t>
      </w:r>
      <w:r w:rsidRPr="00243EB5">
        <w:rPr>
          <w:rFonts w:ascii="GHEA Grapalat" w:hAnsi="GHEA Grapalat"/>
          <w:b/>
          <w:sz w:val="24"/>
          <w:szCs w:val="24"/>
          <w:lang w:val="hy-AM"/>
        </w:rPr>
        <w:t xml:space="preserve"> ՀԱՍՏԱՏԵԼՈՒ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 ՀՀ ԿԱՌԱՎԱՐՈՒԹՅԱՆ ՈՐՈՇՄԱՆ ՆԱԽԱԳԾԻ</w:t>
      </w:r>
      <w:r w:rsidRPr="00CC3742">
        <w:rPr>
          <w:rFonts w:ascii="GHEA Grapalat" w:hAnsi="GHEA Grapalat"/>
          <w:b/>
          <w:sz w:val="24"/>
          <w:szCs w:val="24"/>
          <w:lang w:val="hy-AM"/>
        </w:rPr>
        <w:t xml:space="preserve">  ԸՆԴՈՒՆՄԱՆ</w:t>
      </w:r>
    </w:p>
    <w:p w14:paraId="7AD30434" w14:textId="44C2D505" w:rsidR="002973D5" w:rsidRDefault="002973D5" w:rsidP="00CC3742">
      <w:pPr>
        <w:spacing w:after="0" w:line="276" w:lineRule="auto"/>
        <w:jc w:val="center"/>
        <w:rPr>
          <w:bCs/>
          <w:lang w:val="hy-AM"/>
        </w:rPr>
      </w:pPr>
    </w:p>
    <w:p w14:paraId="017301B4" w14:textId="77777777" w:rsidR="00A67861" w:rsidRPr="00CC3742" w:rsidRDefault="00A67861" w:rsidP="00CC3742">
      <w:pPr>
        <w:spacing w:after="0" w:line="276" w:lineRule="auto"/>
        <w:jc w:val="center"/>
        <w:rPr>
          <w:bCs/>
          <w:lang w:val="hy-AM"/>
        </w:rPr>
      </w:pPr>
    </w:p>
    <w:p w14:paraId="30129509" w14:textId="694494B5" w:rsidR="00D317A3" w:rsidRPr="00CC3742" w:rsidRDefault="00D317A3" w:rsidP="00DC5C79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CC3742">
        <w:rPr>
          <w:rFonts w:ascii="GHEA Grapalat" w:hAnsi="GHEA Grapalat"/>
          <w:b/>
          <w:sz w:val="24"/>
          <w:szCs w:val="24"/>
          <w:lang w:val="hy-AM" w:eastAsia="en-US"/>
        </w:rPr>
        <w:t>Իրավական ակտի ընդունման անհրաժեշտությունը</w:t>
      </w:r>
      <w:r w:rsidR="00DC5C79" w:rsidRPr="00DC5C79">
        <w:rPr>
          <w:rFonts w:ascii="GHEA Grapalat" w:hAnsi="GHEA Grapalat"/>
          <w:b/>
          <w:sz w:val="24"/>
          <w:szCs w:val="24"/>
          <w:lang w:val="hy-AM" w:eastAsia="en-US"/>
        </w:rPr>
        <w:t>.</w:t>
      </w:r>
    </w:p>
    <w:p w14:paraId="6C00734B" w14:textId="4E6D61A7" w:rsidR="005D6CF8" w:rsidRDefault="00B2382B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x-none"/>
        </w:rPr>
        <w:t>Ն</w:t>
      </w:r>
      <w:r w:rsidRPr="00937038">
        <w:rPr>
          <w:rFonts w:ascii="GHEA Grapalat" w:hAnsi="GHEA Grapalat"/>
          <w:sz w:val="24"/>
          <w:szCs w:val="24"/>
          <w:lang w:val="hy-AM" w:eastAsia="x-none"/>
        </w:rPr>
        <w:t>ախագի</w:t>
      </w:r>
      <w:r w:rsidR="003760AD" w:rsidRPr="00937038">
        <w:rPr>
          <w:rFonts w:ascii="GHEA Grapalat" w:hAnsi="GHEA Grapalat"/>
          <w:sz w:val="24"/>
          <w:szCs w:val="24"/>
          <w:lang w:val="hy-AM" w:eastAsia="x-none"/>
        </w:rPr>
        <w:t>ծ</w:t>
      </w:r>
      <w:r w:rsidR="003760AD">
        <w:rPr>
          <w:rFonts w:ascii="GHEA Grapalat" w:hAnsi="GHEA Grapalat"/>
          <w:sz w:val="24"/>
          <w:szCs w:val="24"/>
          <w:lang w:val="hy-AM" w:eastAsia="x-none"/>
        </w:rPr>
        <w:t>ը</w:t>
      </w:r>
      <w:r w:rsidRPr="0093703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220C8B">
        <w:rPr>
          <w:rFonts w:ascii="GHEA Grapalat" w:hAnsi="GHEA Grapalat"/>
          <w:sz w:val="24"/>
          <w:szCs w:val="24"/>
          <w:lang w:val="hy-AM" w:eastAsia="x-none"/>
        </w:rPr>
        <w:t xml:space="preserve"> ներկայացվում է ի կատարումն</w:t>
      </w:r>
      <w:r>
        <w:rPr>
          <w:rFonts w:ascii="GHEA Grapalat" w:hAnsi="GHEA Grapalat"/>
          <w:sz w:val="24"/>
          <w:szCs w:val="24"/>
          <w:lang w:val="hy-AM" w:eastAsia="x-none"/>
        </w:rPr>
        <w:t xml:space="preserve">  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ՀՀ կառավարության 202</w:t>
      </w:r>
      <w:r w:rsidR="00D92395" w:rsidRPr="00D92395">
        <w:rPr>
          <w:rFonts w:ascii="GHEA Grapalat" w:hAnsi="GHEA Grapalat"/>
          <w:sz w:val="24"/>
          <w:szCs w:val="24"/>
          <w:lang w:val="hy-AM" w:eastAsia="x-none"/>
        </w:rPr>
        <w:t>1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թ</w:t>
      </w:r>
      <w:r w:rsidRPr="00220C8B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 xml:space="preserve"> նոյեմբերի 18-ի «Հայաստանի Հանրապետության կառավարության 2021-2026 թվականների գործունեության միջոցառումների</w:t>
      </w:r>
      <w:r w:rsidR="00E4096F" w:rsidRPr="00E4096F">
        <w:t xml:space="preserve"> </w:t>
      </w:r>
      <w:r w:rsidR="00E4096F" w:rsidRPr="00E4096F">
        <w:rPr>
          <w:rFonts w:ascii="GHEA Grapalat" w:hAnsi="GHEA Grapalat"/>
          <w:sz w:val="24"/>
          <w:szCs w:val="24"/>
          <w:lang w:val="hy-AM" w:eastAsia="x-none"/>
        </w:rPr>
        <w:t>ծրագիրը հաստատելու մասին</w:t>
      </w:r>
      <w:r w:rsidR="00E4096F">
        <w:rPr>
          <w:rFonts w:ascii="GHEA Grapalat" w:hAnsi="GHEA Grapalat"/>
          <w:sz w:val="24"/>
          <w:szCs w:val="24"/>
          <w:lang w:val="hy-AM" w:eastAsia="x-none"/>
        </w:rPr>
        <w:t>»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 xml:space="preserve"> N1902-L որոշման 1-ին կետի 1-ին ենթակետով հաստատված Հավելված 1-ի «ՀՀ էկոնոմիկայի նախարարություն» բաժնի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 xml:space="preserve"> «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>1</w:t>
      </w:r>
      <w:r w:rsidR="00BD3D55" w:rsidRPr="001319A7">
        <w:rPr>
          <w:rFonts w:ascii="GHEA Grapalat" w:hAnsi="GHEA Grapalat"/>
          <w:sz w:val="24"/>
          <w:szCs w:val="24"/>
          <w:lang w:val="hy-AM" w:eastAsia="x-none"/>
        </w:rPr>
        <w:t>0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>.</w:t>
      </w:r>
      <w:r w:rsidR="00BD3D55" w:rsidRPr="001319A7">
        <w:rPr>
          <w:rFonts w:ascii="GHEA Grapalat" w:hAnsi="GHEA Grapalat"/>
          <w:sz w:val="24"/>
          <w:szCs w:val="24"/>
          <w:lang w:val="hy-AM" w:eastAsia="x-none"/>
        </w:rPr>
        <w:t>2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 xml:space="preserve">Հայաստանի զբոսաշրջության </w:t>
      </w:r>
      <w:r w:rsidR="00BD3D55" w:rsidRPr="00BD3D55">
        <w:rPr>
          <w:rFonts w:ascii="GHEA Grapalat" w:hAnsi="GHEA Grapalat"/>
          <w:sz w:val="24"/>
          <w:szCs w:val="24"/>
          <w:lang w:val="hy-AM" w:eastAsia="x-none"/>
        </w:rPr>
        <w:t>2022-203</w:t>
      </w:r>
      <w:r w:rsidR="008A5439" w:rsidRPr="008A5439">
        <w:rPr>
          <w:rFonts w:ascii="GHEA Grapalat" w:hAnsi="GHEA Grapalat"/>
          <w:sz w:val="24"/>
          <w:szCs w:val="24"/>
          <w:lang w:val="hy-AM" w:eastAsia="x-none"/>
        </w:rPr>
        <w:t>0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>թթ</w:t>
      </w:r>
      <w:r w:rsidR="00BD3D55">
        <w:rPr>
          <w:rFonts w:ascii="Cambria Math" w:hAnsi="Cambria Math"/>
          <w:sz w:val="24"/>
          <w:szCs w:val="24"/>
          <w:lang w:val="hy-AM" w:eastAsia="x-none"/>
        </w:rPr>
        <w:t xml:space="preserve">․ </w:t>
      </w:r>
      <w:r w:rsidR="00BD3D55" w:rsidRPr="00BD3D55">
        <w:rPr>
          <w:rFonts w:ascii="GHEA Grapalat" w:hAnsi="GHEA Grapalat"/>
          <w:sz w:val="24"/>
          <w:szCs w:val="24"/>
          <w:lang w:val="hy-AM" w:eastAsia="x-none"/>
        </w:rPr>
        <w:t>ռազմավարությանը հավանություն տալու մասին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 xml:space="preserve">» 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>ՀՀ կառավարության որոշման հաստատում</w:t>
      </w:r>
      <w:r w:rsidR="002810CF">
        <w:rPr>
          <w:rFonts w:ascii="GHEA Grapalat" w:hAnsi="GHEA Grapalat"/>
          <w:sz w:val="24"/>
          <w:szCs w:val="24"/>
          <w:lang w:val="hy-AM" w:eastAsia="x-none"/>
        </w:rPr>
        <w:t xml:space="preserve"> և իրագործում</w:t>
      </w:r>
      <w:r w:rsidR="002810CF" w:rsidRPr="00220C8B">
        <w:rPr>
          <w:rFonts w:ascii="GHEA Grapalat" w:hAnsi="GHEA Grapalat"/>
          <w:sz w:val="24"/>
          <w:szCs w:val="24"/>
          <w:lang w:val="hy-AM" w:eastAsia="x-none"/>
        </w:rPr>
        <w:t>»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միջոցառման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>։</w:t>
      </w:r>
    </w:p>
    <w:p w14:paraId="5C1D2130" w14:textId="10E994DC" w:rsidR="005D6CF8" w:rsidRPr="005D6CF8" w:rsidRDefault="005D6CF8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5D6CF8">
        <w:rPr>
          <w:rFonts w:ascii="GHEA Grapalat" w:hAnsi="GHEA Grapalat"/>
          <w:sz w:val="24"/>
          <w:lang w:val="hy-AM"/>
        </w:rPr>
        <w:t>Ռազմավարության մշակման անհրաժեշտությունը բխում է ոլորտի առջև ծառացած խնդիրներին համալիր լուծում տալու, մեկնարկած բարեփոխումները, այդ թվում՝ օրենսդրական, համակարգելու հրամայականից։</w:t>
      </w:r>
    </w:p>
    <w:p w14:paraId="0977478C" w14:textId="013EAF44" w:rsidR="00D317A3" w:rsidRDefault="00D317A3" w:rsidP="007D5C88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Ընթացիկ իրավիճակը և խնդիրները.</w:t>
      </w:r>
    </w:p>
    <w:p w14:paraId="6C871AE8" w14:textId="22C80356" w:rsidR="00A905A2" w:rsidRDefault="00ED10C1" w:rsidP="00A905A2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Վերջին տարիներին համաշխարհային տնտեսությունում տեղի ունեցող սրընթաց գործընթացներն իրենց ազդեցությունն են թողնում </w:t>
      </w:r>
      <w:r w:rsidR="00D92395">
        <w:rPr>
          <w:rFonts w:ascii="GHEA Grapalat" w:hAnsi="GHEA Grapalat"/>
          <w:bCs/>
          <w:sz w:val="24"/>
          <w:szCs w:val="24"/>
          <w:lang w:val="hy-AM" w:eastAsia="en-US"/>
        </w:rPr>
        <w:t>նաև զբոսաշրջության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 xml:space="preserve"> բնագավառի</w:t>
      </w:r>
      <w:r w:rsidR="00D92395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վրա։ Վերջինիս գումարվեցին նաև կո</w:t>
      </w:r>
      <w:r w:rsidR="00A905A2">
        <w:rPr>
          <w:rFonts w:ascii="GHEA Grapalat" w:hAnsi="GHEA Grapalat"/>
          <w:bCs/>
          <w:sz w:val="24"/>
          <w:szCs w:val="24"/>
          <w:lang w:val="hy-AM" w:eastAsia="en-US"/>
        </w:rPr>
        <w:t>րոնավիրուսային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համավարակ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>ի</w:t>
      </w:r>
      <w:r w:rsidR="00A905A2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A905A2" w:rsidRPr="00A905A2">
        <w:rPr>
          <w:rFonts w:ascii="GHEA Grapalat" w:hAnsi="GHEA Grapalat"/>
          <w:bCs/>
          <w:sz w:val="24"/>
          <w:szCs w:val="24"/>
          <w:lang w:val="hy-AM" w:eastAsia="en-US"/>
        </w:rPr>
        <w:t>(COVID-19)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>,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8A5439">
        <w:rPr>
          <w:rFonts w:ascii="GHEA Grapalat" w:hAnsi="GHEA Grapalat"/>
          <w:bCs/>
          <w:sz w:val="24"/>
          <w:szCs w:val="24"/>
          <w:lang w:val="hy-AM" w:eastAsia="en-US"/>
        </w:rPr>
        <w:t>ա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րցախյան 44-օրյա պատերազմի հետևանքները, ինչպես նաև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>՝ ռուս–ուկրաինական պատերազմի ազդեցությունը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7EF26BF1" w14:textId="77777777" w:rsidR="002810CF" w:rsidRDefault="00A905A2" w:rsidP="002810CF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905A2">
        <w:rPr>
          <w:rFonts w:ascii="GHEA Grapalat" w:hAnsi="GHEA Grapalat"/>
          <w:bCs/>
          <w:sz w:val="24"/>
          <w:szCs w:val="24"/>
          <w:lang w:val="hy-AM"/>
        </w:rPr>
        <w:t>Տ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նտեսական նոր իրողությունների </w:t>
      </w:r>
      <w:r w:rsidR="00CD4CDC" w:rsidRPr="00A905A2">
        <w:rPr>
          <w:rFonts w:ascii="GHEA Grapalat" w:hAnsi="GHEA Grapalat"/>
          <w:bCs/>
          <w:sz w:val="24"/>
          <w:szCs w:val="24"/>
          <w:lang w:val="hy-AM"/>
        </w:rPr>
        <w:t>շ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>րջանակում</w:t>
      </w:r>
      <w:r w:rsidRPr="00A905A2">
        <w:rPr>
          <w:rFonts w:ascii="GHEA Grapalat" w:hAnsi="GHEA Grapalat"/>
          <w:bCs/>
          <w:sz w:val="24"/>
          <w:szCs w:val="24"/>
          <w:lang w:val="hy-AM"/>
        </w:rPr>
        <w:t xml:space="preserve"> կարևորվում է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905A2">
        <w:rPr>
          <w:rFonts w:ascii="GHEA Grapalat" w:hAnsi="GHEA Grapalat"/>
          <w:bCs/>
          <w:sz w:val="24"/>
          <w:szCs w:val="24"/>
          <w:lang w:val="hy-AM"/>
        </w:rPr>
        <w:t>զբոսաշրջության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 զարգացման համապարփակ ռազմավարության հաստատումը</w:t>
      </w:r>
      <w:r w:rsidR="001319A7">
        <w:rPr>
          <w:rFonts w:ascii="GHEA Grapalat" w:hAnsi="GHEA Grapalat"/>
          <w:bCs/>
          <w:sz w:val="24"/>
          <w:szCs w:val="24"/>
          <w:lang w:val="hy-AM"/>
        </w:rPr>
        <w:t>, որն</w:t>
      </w:r>
      <w:r w:rsidRPr="00A905A2">
        <w:rPr>
          <w:rFonts w:ascii="GHEA Grapalat" w:hAnsi="GHEA Grapalat"/>
          <w:sz w:val="24"/>
          <w:szCs w:val="24"/>
          <w:lang w:val="hy-AM"/>
        </w:rPr>
        <w:t xml:space="preserve"> ուղենիշային է լինելու </w:t>
      </w:r>
      <w:r w:rsidRPr="00A905A2">
        <w:rPr>
          <w:rFonts w:ascii="GHEA Grapalat" w:hAnsi="GHEA Grapalat"/>
          <w:sz w:val="24"/>
          <w:szCs w:val="24"/>
          <w:lang w:val="hy-AM"/>
        </w:rPr>
        <w:lastRenderedPageBreak/>
        <w:t>ոլորտում մշակվող և առնչվող ռազմավարական այլ փաստաթղթերի ու քաղաքակա</w:t>
      </w:r>
      <w:r w:rsidRPr="00A905A2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A905A2">
        <w:rPr>
          <w:rFonts w:ascii="GHEA Grapalat" w:hAnsi="GHEA Grapalat"/>
          <w:sz w:val="24"/>
          <w:szCs w:val="24"/>
          <w:lang w:val="hy-AM"/>
        </w:rPr>
        <w:softHyphen/>
        <w:t xml:space="preserve">թյունների, այդ թվում՝ մարզերում զբոսաշրջության զարգացման ռազմավարական փաստաթղթերի համար։ </w:t>
      </w:r>
    </w:p>
    <w:p w14:paraId="2659B2F9" w14:textId="1200F382" w:rsidR="002810CF" w:rsidRDefault="002810CF" w:rsidP="002810CF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Վերոգրյալ իրողությունների</w:t>
      </w:r>
      <w:r w:rsidRPr="002810CF">
        <w:rPr>
          <w:rFonts w:ascii="GHEA Grapalat" w:hAnsi="GHEA Grapalat"/>
          <w:sz w:val="24"/>
          <w:lang w:val="hy-AM"/>
        </w:rPr>
        <w:t xml:space="preserve"> պատճառած սոցիալական և տնտեսական վնասը առանձնահատուկ մարտահրավեր է էական նշանակություն ունեցող ելակետային տվյալների և թիրախների սահմանման հարցում: Հաշվի առնելով վերը նշվածը և առկա փորձը և հատկապես զբոսաշրջության բնագավառի զգայունությունը այլ բնագավառներում իրականացվող փոփոխությունների հանդեպ՝ երկարաժամկետ ծրագրեր մշակելիս և հաստատելիս անհրաժեշտ է պահպանել զգուշավորություն կամ նախատեսել ոչ ավել, քան հինգ տարվա ծրագրեր, միջոցառումներ կամ գործողություններ։ </w:t>
      </w:r>
      <w:r>
        <w:rPr>
          <w:rFonts w:ascii="GHEA Grapalat" w:hAnsi="GHEA Grapalat"/>
          <w:sz w:val="24"/>
          <w:lang w:val="hy-AM"/>
        </w:rPr>
        <w:t>Ուստի, ռազմավարական ծրագրերն ու միջոցառումները նախատես</w:t>
      </w:r>
      <w:r w:rsidR="008A5439">
        <w:rPr>
          <w:rFonts w:ascii="GHEA Grapalat" w:hAnsi="GHEA Grapalat"/>
          <w:sz w:val="24"/>
          <w:lang w:val="hy-AM"/>
        </w:rPr>
        <w:t>վ</w:t>
      </w:r>
      <w:r>
        <w:rPr>
          <w:rFonts w:ascii="GHEA Grapalat" w:hAnsi="GHEA Grapalat"/>
          <w:sz w:val="24"/>
          <w:lang w:val="hy-AM"/>
        </w:rPr>
        <w:t>ած են</w:t>
      </w:r>
      <w:r w:rsidRPr="002810C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մինչև </w:t>
      </w:r>
      <w:r w:rsidRPr="002810CF">
        <w:rPr>
          <w:rFonts w:ascii="GHEA Grapalat" w:hAnsi="GHEA Grapalat"/>
          <w:sz w:val="24"/>
          <w:lang w:val="hy-AM"/>
        </w:rPr>
        <w:t>2028</w:t>
      </w:r>
      <w:r>
        <w:rPr>
          <w:rFonts w:ascii="GHEA Grapalat" w:hAnsi="GHEA Grapalat"/>
          <w:sz w:val="24"/>
          <w:lang w:val="hy-AM"/>
        </w:rPr>
        <w:t>թ</w:t>
      </w:r>
      <w:r w:rsidRPr="008A5439">
        <w:rPr>
          <w:rFonts w:ascii="Cambria Math" w:hAnsi="Cambria Math" w:cs="Cambria Math"/>
          <w:sz w:val="24"/>
          <w:lang w:val="hy-AM"/>
        </w:rPr>
        <w:t>․</w:t>
      </w:r>
      <w:r w:rsidR="008A5439" w:rsidRPr="008A5439">
        <w:rPr>
          <w:rFonts w:ascii="GHEA Grapalat" w:hAnsi="GHEA Grapalat"/>
          <w:sz w:val="24"/>
          <w:lang w:val="hy-AM"/>
        </w:rPr>
        <w:t>-ը՝</w:t>
      </w:r>
      <w:r w:rsidRPr="002810CF">
        <w:rPr>
          <w:rFonts w:ascii="GHEA Grapalat" w:hAnsi="GHEA Grapalat"/>
          <w:sz w:val="24"/>
          <w:lang w:val="hy-AM"/>
        </w:rPr>
        <w:t xml:space="preserve"> 2030</w:t>
      </w:r>
      <w:r>
        <w:rPr>
          <w:rFonts w:ascii="GHEA Grapalat" w:hAnsi="GHEA Grapalat"/>
          <w:sz w:val="24"/>
          <w:lang w:val="hy-AM"/>
        </w:rPr>
        <w:t>թ</w:t>
      </w:r>
      <w:r w:rsidRPr="002810CF">
        <w:rPr>
          <w:rFonts w:ascii="Cambria Math" w:hAnsi="Cambria Math" w:cs="Cambria Math"/>
          <w:sz w:val="24"/>
          <w:lang w:val="hy-AM"/>
        </w:rPr>
        <w:t>․</w:t>
      </w:r>
      <w:r w:rsidRPr="002810CF">
        <w:rPr>
          <w:rFonts w:ascii="GHEA Grapalat" w:hAnsi="GHEA Grapalat"/>
          <w:sz w:val="24"/>
          <w:lang w:val="hy-AM"/>
        </w:rPr>
        <w:t>-ի փոխարեն։</w:t>
      </w:r>
    </w:p>
    <w:p w14:paraId="71863597" w14:textId="3CE194BD" w:rsidR="00A67861" w:rsidRDefault="00A67861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Ներկայումս ՀՀ ԷՆ զբոսաշրջության կոմիտեի կողմից մշակվել և ՀՀ վարչապետի աշխատակազմ է ներկայացվել </w:t>
      </w:r>
      <w:r w:rsidR="00F308C8">
        <w:rPr>
          <w:rFonts w:ascii="GHEA Grapalat" w:hAnsi="GHEA Grapalat"/>
          <w:sz w:val="24"/>
          <w:lang w:val="hy-AM"/>
        </w:rPr>
        <w:t xml:space="preserve">նաև </w:t>
      </w:r>
      <w:r>
        <w:rPr>
          <w:rFonts w:ascii="GHEA Grapalat" w:hAnsi="GHEA Grapalat"/>
          <w:sz w:val="24"/>
          <w:lang w:val="hy-AM"/>
        </w:rPr>
        <w:t>«Զբոսաշրջության մասին» ՀՀ օրենքի և հարակից օրենքների նախագծերի փաթեթը։</w:t>
      </w:r>
      <w:r w:rsidRPr="00A67861">
        <w:rPr>
          <w:lang w:val="hy-AM"/>
        </w:rPr>
        <w:t xml:space="preserve"> </w:t>
      </w:r>
      <w:r w:rsidRPr="00A67861">
        <w:rPr>
          <w:rFonts w:ascii="GHEA Grapalat" w:hAnsi="GHEA Grapalat"/>
          <w:sz w:val="24"/>
          <w:lang w:val="hy-AM"/>
        </w:rPr>
        <w:t>Նախագծեր</w:t>
      </w:r>
      <w:r>
        <w:rPr>
          <w:rFonts w:ascii="GHEA Grapalat" w:hAnsi="GHEA Grapalat"/>
          <w:sz w:val="24"/>
          <w:lang w:val="hy-AM"/>
        </w:rPr>
        <w:t>ի փաթեթը</w:t>
      </w:r>
      <w:r w:rsidRPr="00A67861">
        <w:rPr>
          <w:rFonts w:ascii="GHEA Grapalat" w:hAnsi="GHEA Grapalat"/>
          <w:sz w:val="24"/>
          <w:lang w:val="hy-AM"/>
        </w:rPr>
        <w:t xml:space="preserve"> մշակվել </w:t>
      </w:r>
      <w:r>
        <w:rPr>
          <w:rFonts w:ascii="GHEA Grapalat" w:hAnsi="GHEA Grapalat"/>
          <w:sz w:val="24"/>
          <w:lang w:val="hy-AM"/>
        </w:rPr>
        <w:t>է</w:t>
      </w:r>
      <w:r w:rsidRPr="00A67861">
        <w:rPr>
          <w:rFonts w:ascii="GHEA Grapalat" w:hAnsi="GHEA Grapalat"/>
          <w:sz w:val="24"/>
          <w:lang w:val="hy-AM"/>
        </w:rPr>
        <w:t xml:space="preserve"> ի կատարումն Հայաստանի Հանրապետության կառավարության 2019 թվականի մայիսի 16-ի N 650 - Լ որոշմամբ հաստատված հավելված N 1-ի «Հայաստանի Հանրապետության կառավարության Հայաստանի Հանրապետության կառավարության 2019-2023 թվականների գործունեության միջոցառումների ծրագրի» կատարումն ապահովող միջոցառումների 258.1-ին կետի և Հայաստանի Հանրապետության կառավարության 2021 թվականի նոյեմբերի 18-ի N 1902 - Լ որոշմամբ հաստատված հավելված N 1-ի «Հայաստանի Հանրապետության կառավարության 2021-2026 թվականների գործունեության միջոցառումների ծրագրի» «Էկոնոմիկայի նախարարություն» բաժնի 10.1-ին կետի։</w:t>
      </w:r>
    </w:p>
    <w:p w14:paraId="17D03914" w14:textId="5E03B441" w:rsidR="00A67861" w:rsidRDefault="00A67861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A67861">
        <w:rPr>
          <w:rFonts w:ascii="GHEA Grapalat" w:hAnsi="GHEA Grapalat"/>
          <w:sz w:val="24"/>
          <w:lang w:val="hy-AM"/>
        </w:rPr>
        <w:t xml:space="preserve">Ակնկալվում է, որ առաջարկվող փոփոխությունները և լրացումները նպաստելու են քաղաքացիների սպառողական իրավունքների պաշտպանությանը, զբոսաշրջային գործունեության ծառայություններին և սուբյեկտերին ներկայացվող պահանջների </w:t>
      </w:r>
      <w:r w:rsidRPr="00A67861">
        <w:rPr>
          <w:rFonts w:ascii="GHEA Grapalat" w:hAnsi="GHEA Grapalat"/>
          <w:sz w:val="24"/>
          <w:lang w:val="hy-AM"/>
        </w:rPr>
        <w:lastRenderedPageBreak/>
        <w:t>հստակեցմանը, համայնքներում զբոսաշրջության զարգացմանը, համաչափ տարածքային տնտեսական զարգացմանը, մարդկային ռեսուրսների զարգացմանը և այլն:</w:t>
      </w:r>
    </w:p>
    <w:p w14:paraId="4F270A10" w14:textId="63AF4642" w:rsidR="00F308C8" w:rsidRPr="00A67861" w:rsidRDefault="00F308C8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Ռազմավարության ընդունումը հնարավորություն կընձեռի նաև օրենսդրական բարեփոխումների առավել արդյունավետ համակարգումն ապահովելու համար։</w:t>
      </w:r>
      <w:bookmarkStart w:id="0" w:name="_GoBack"/>
      <w:bookmarkEnd w:id="0"/>
    </w:p>
    <w:p w14:paraId="1033E81E" w14:textId="37335A28" w:rsidR="000129EB" w:rsidRPr="007D5C88" w:rsidRDefault="000129EB" w:rsidP="007D5C88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7D5C88">
        <w:rPr>
          <w:rFonts w:ascii="GHEA Grapalat" w:hAnsi="GHEA Grapalat"/>
          <w:b/>
          <w:sz w:val="24"/>
          <w:szCs w:val="24"/>
          <w:lang w:val="hy-AM" w:eastAsia="en-US"/>
        </w:rPr>
        <w:t>Առաջարկվող կարգավորման բնույթը</w:t>
      </w:r>
      <w:r w:rsidR="00202DBC">
        <w:rPr>
          <w:rFonts w:ascii="GHEA Grapalat" w:hAnsi="GHEA Grapalat"/>
          <w:b/>
          <w:sz w:val="24"/>
          <w:szCs w:val="24"/>
          <w:lang w:val="hy-AM" w:eastAsia="en-US"/>
        </w:rPr>
        <w:t xml:space="preserve"> և նպատակը</w:t>
      </w:r>
    </w:p>
    <w:p w14:paraId="02258864" w14:textId="4816893F" w:rsidR="00D559FE" w:rsidRDefault="00D559FE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Սույն նախագծով </w:t>
      </w:r>
      <w:r w:rsidR="00E52CC9">
        <w:rPr>
          <w:rFonts w:ascii="GHEA Grapalat" w:hAnsi="GHEA Grapalat"/>
          <w:bCs/>
          <w:sz w:val="24"/>
          <w:szCs w:val="24"/>
          <w:lang w:val="hy-AM" w:eastAsia="en-US"/>
        </w:rPr>
        <w:t>առաջարկվում է սահմանել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1319A7">
        <w:rPr>
          <w:rFonts w:ascii="GHEA Grapalat" w:hAnsi="GHEA Grapalat"/>
          <w:bCs/>
          <w:sz w:val="24"/>
          <w:szCs w:val="24"/>
          <w:lang w:val="hy-AM" w:eastAsia="en-US"/>
        </w:rPr>
        <w:t>զբոսաշրջության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զարգացման </w:t>
      </w:r>
      <w:r w:rsidR="001319A7">
        <w:rPr>
          <w:rFonts w:ascii="GHEA Grapalat" w:hAnsi="GHEA Grapalat"/>
          <w:bCs/>
          <w:sz w:val="24"/>
          <w:szCs w:val="24"/>
          <w:lang w:val="hy-AM" w:eastAsia="en-US"/>
        </w:rPr>
        <w:t xml:space="preserve">տեսլականը,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հիմնական գերակայությունները, որոնք հիմք կհանդիսանան հետագա ռազմավարական ծրագրերի և համապատասխան միջոցառումների մշակման համար։</w:t>
      </w:r>
    </w:p>
    <w:p w14:paraId="239C1220" w14:textId="5CD87FC6" w:rsidR="00202DBC" w:rsidRDefault="005D6CF8" w:rsidP="005D6CF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Առաջարկվում է նաև</w:t>
      </w:r>
      <w:r w:rsidR="00202DBC" w:rsidRPr="00202DBC">
        <w:rPr>
          <w:rFonts w:ascii="GHEA Grapalat" w:hAnsi="GHEA Grapalat"/>
          <w:bCs/>
          <w:sz w:val="24"/>
          <w:szCs w:val="24"/>
          <w:lang w:val="hy-AM" w:eastAsia="en-US"/>
        </w:rPr>
        <w:t xml:space="preserve"> գործողությունների ծրագիր, որը կսահմանի թե ինչպես կարելի է Հայաստանի զբոսաշրջային ներուժը վերածել ներքին և միջազգայնորեն գրավիչ և մրցունակ զբոսաշրջության արդյունաբերության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2781C392" w14:textId="77777777" w:rsidR="00D30F02" w:rsidRPr="00D30F02" w:rsidRDefault="00D317A3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GHEA Grapalat" w:hAnsi="GHEA Grapalat"/>
          <w:sz w:val="24"/>
          <w:szCs w:val="24"/>
          <w:lang w:val="fr-FR"/>
        </w:rPr>
      </w:pPr>
      <w:r w:rsidRPr="008704D3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անձիք.</w:t>
      </w:r>
    </w:p>
    <w:p w14:paraId="6F5728D0" w14:textId="1DB6C624" w:rsidR="00D317A3" w:rsidRPr="00D30F02" w:rsidRDefault="00D317A3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fr-FR"/>
        </w:rPr>
      </w:pPr>
      <w:r w:rsidRPr="00D30F02">
        <w:rPr>
          <w:rFonts w:ascii="GHEA Grapalat" w:hAnsi="GHEA Grapalat"/>
          <w:bCs/>
          <w:sz w:val="24"/>
          <w:szCs w:val="24"/>
          <w:lang w:val="hy-AM" w:eastAsia="en-US"/>
        </w:rPr>
        <w:t>Նախագիծը</w:t>
      </w:r>
      <w:r w:rsidRPr="00D30F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30F02">
        <w:rPr>
          <w:rFonts w:ascii="GHEA Grapalat" w:hAnsi="GHEA Grapalat" w:cs="Sylfaen"/>
          <w:sz w:val="24"/>
          <w:szCs w:val="24"/>
        </w:rPr>
        <w:t>մշակվել</w:t>
      </w:r>
      <w:r w:rsidRPr="00D30F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30F02">
        <w:rPr>
          <w:rFonts w:ascii="GHEA Grapalat" w:hAnsi="GHEA Grapalat" w:cs="Sylfaen"/>
          <w:sz w:val="24"/>
          <w:szCs w:val="24"/>
        </w:rPr>
        <w:t>է</w:t>
      </w:r>
      <w:r w:rsidRPr="00D30F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52CC9" w:rsidRPr="00D30F02">
        <w:rPr>
          <w:rFonts w:ascii="GHEA Grapalat" w:hAnsi="GHEA Grapalat" w:cs="Sylfaen"/>
          <w:sz w:val="24"/>
          <w:szCs w:val="24"/>
          <w:lang w:val="hy-AM"/>
        </w:rPr>
        <w:t>Հայաստանի Հանրապետության է</w:t>
      </w:r>
      <w:r w:rsidRPr="00D30F02">
        <w:rPr>
          <w:rFonts w:ascii="GHEA Grapalat" w:hAnsi="GHEA Grapalat" w:cs="Sylfaen"/>
          <w:sz w:val="24"/>
          <w:szCs w:val="24"/>
          <w:lang w:val="hy-AM"/>
        </w:rPr>
        <w:t>կոնոմիկայի</w:t>
      </w:r>
      <w:r w:rsidRPr="00D30F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30F02">
        <w:rPr>
          <w:rFonts w:ascii="GHEA Grapalat" w:hAnsi="GHEA Grapalat" w:cs="Sylfaen"/>
          <w:sz w:val="24"/>
          <w:szCs w:val="24"/>
        </w:rPr>
        <w:t>նախարարության</w:t>
      </w:r>
      <w:r w:rsidR="001319A7">
        <w:rPr>
          <w:rFonts w:ascii="GHEA Grapalat" w:hAnsi="GHEA Grapalat" w:cs="Sylfaen"/>
          <w:sz w:val="24"/>
          <w:szCs w:val="24"/>
          <w:lang w:val="hy-AM"/>
        </w:rPr>
        <w:t xml:space="preserve"> զբոսաշրջության կոմիտեի</w:t>
      </w:r>
      <w:r w:rsidRPr="00D30F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30F02">
        <w:rPr>
          <w:rFonts w:ascii="GHEA Grapalat" w:hAnsi="GHEA Grapalat" w:cs="Sylfaen"/>
          <w:sz w:val="24"/>
          <w:szCs w:val="24"/>
        </w:rPr>
        <w:t>կողմից</w:t>
      </w:r>
      <w:r w:rsidRPr="00D30F02">
        <w:rPr>
          <w:rFonts w:ascii="GHEA Grapalat" w:hAnsi="GHEA Grapalat" w:cs="Arial Armenian"/>
          <w:sz w:val="24"/>
          <w:szCs w:val="24"/>
          <w:lang w:val="fr-FR"/>
        </w:rPr>
        <w:t>:</w:t>
      </w:r>
    </w:p>
    <w:p w14:paraId="206F085A" w14:textId="77777777" w:rsidR="002D621B" w:rsidRPr="002D621B" w:rsidRDefault="002D621B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D621B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429776BA" w14:textId="35299B5A" w:rsidR="00AF1CE2" w:rsidRDefault="001319A7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Ռազմավարոության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ընդունումը կնպաստի ՀՀ կառավարության 2021 թվականի օգոստոսի 18-ի «ՀՀ կառավարության ծրագրի մասին» N1363-Ա որոշմամբ  և ՀՀ կառավարության 2021թ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նոյեմբերի 18-ի N1902-Լ որոշմամբ հաստատված ՀՀ կառավարության 2021-2026թ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>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գործունեության միջոցառումների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զբոսաշրջության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զարգացման թիրախների ապահովմանը</w:t>
      </w:r>
      <w:r w:rsidR="002B51D0"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47752F97" w14:textId="19061E2B" w:rsidR="005D6CF8" w:rsidRDefault="005D6CF8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Ռազմավարության ընդունմամբ հնարավոր կլինի ունենալ </w:t>
      </w:r>
      <w:r w:rsidRPr="005D6CF8">
        <w:rPr>
          <w:rFonts w:ascii="GHEA Grapalat" w:hAnsi="GHEA Grapalat"/>
          <w:bCs/>
          <w:sz w:val="24"/>
          <w:szCs w:val="24"/>
          <w:lang w:val="hy-AM" w:eastAsia="en-US"/>
        </w:rPr>
        <w:t xml:space="preserve">ուղենիշային փաստաթուղթ առաջիկա 5 տարիներիn զբոսաշրջության բնագավառի պետական քաղաքականության մշակման և իրականացման համար՝ ի նպաստ զբոսաշրջության կայուն զարգացմանը, ներդրումների ներգրավմանը, ենթակառուցվածքների զարգացմանը, ծառայությունների </w:t>
      </w:r>
      <w:r w:rsidRPr="005D6CF8">
        <w:rPr>
          <w:rFonts w:ascii="GHEA Grapalat" w:hAnsi="GHEA Grapalat"/>
          <w:bCs/>
          <w:sz w:val="24"/>
          <w:szCs w:val="24"/>
          <w:lang w:val="hy-AM" w:eastAsia="en-US"/>
        </w:rPr>
        <w:lastRenderedPageBreak/>
        <w:t>որակի բարելավմանը, ինստիտուցիոնալ բարեփոխումներին, Հայաստանի՝ որպես ապահով և բարենպաստ զբոսաշրջային երկրի նկարագրի ամրապնդմանը, Հայաստանի ճանաչելիության և հասանելության բարձրացմանը և այլն։</w:t>
      </w:r>
    </w:p>
    <w:p w14:paraId="03382E61" w14:textId="77777777" w:rsidR="002973D5" w:rsidRPr="00E14DA0" w:rsidRDefault="002973D5" w:rsidP="007D5C88">
      <w:pPr>
        <w:pStyle w:val="ListParagraph"/>
        <w:numPr>
          <w:ilvl w:val="0"/>
          <w:numId w:val="12"/>
        </w:numPr>
        <w:tabs>
          <w:tab w:val="left" w:pos="630"/>
          <w:tab w:val="left" w:pos="1170"/>
        </w:tabs>
        <w:spacing w:before="120" w:after="120" w:line="276" w:lineRule="auto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DA0">
        <w:rPr>
          <w:rFonts w:ascii="GHEA Grapalat" w:hAnsi="GHEA Grapalat"/>
          <w:b/>
          <w:sz w:val="24"/>
          <w:szCs w:val="24"/>
          <w:lang w:val="hy-AM"/>
        </w:rPr>
        <w:t xml:space="preserve">Այլ տեղեկություններ </w:t>
      </w:r>
    </w:p>
    <w:p w14:paraId="1D580154" w14:textId="77777777" w:rsidR="002973D5" w:rsidRPr="002973D5" w:rsidRDefault="002973D5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2973D5">
        <w:rPr>
          <w:rFonts w:ascii="GHEA Grapalat" w:hAnsi="GHEA Grapalat"/>
          <w:bCs/>
          <w:sz w:val="24"/>
          <w:szCs w:val="24"/>
          <w:lang w:val="hy-AM" w:eastAsia="en-US"/>
        </w:rPr>
        <w:t>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նախատեսվում:</w:t>
      </w:r>
    </w:p>
    <w:p w14:paraId="185D24AF" w14:textId="77777777" w:rsidR="00D317A3" w:rsidRDefault="00D317A3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134B91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Կապը ռազմավարական փաստաթղթերի հետ</w:t>
      </w:r>
      <w:r w:rsidRPr="00134B91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51FBD68" w14:textId="1A018FB8" w:rsidR="00A953D9" w:rsidRDefault="004A24F5" w:rsidP="0039741E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Նախագծերը բխում են Հայաստանի վերափոխման ռազմավարություն 2050-ի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7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8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2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9" w:history="1">
        <w:r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231-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Pr="00BE3D3C">
        <w:rPr>
          <w:rFonts w:ascii="GHEA Grapalat" w:hAnsi="GHEA Grapalat" w:cs="Sylfaen"/>
          <w:bCs/>
          <w:lang w:val="hy-AM"/>
        </w:rPr>
        <w:t xml:space="preserve">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sectPr w:rsidR="00A953D9" w:rsidSect="007D5C88">
      <w:pgSz w:w="12240" w:h="15840"/>
      <w:pgMar w:top="1440" w:right="81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B326" w14:textId="77777777" w:rsidR="00497C4F" w:rsidRDefault="00497C4F" w:rsidP="000E21FA">
      <w:pPr>
        <w:spacing w:after="0" w:line="240" w:lineRule="auto"/>
      </w:pPr>
      <w:r>
        <w:separator/>
      </w:r>
    </w:p>
  </w:endnote>
  <w:endnote w:type="continuationSeparator" w:id="0">
    <w:p w14:paraId="63D9FD60" w14:textId="77777777" w:rsidR="00497C4F" w:rsidRDefault="00497C4F" w:rsidP="000E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87A9" w14:textId="77777777" w:rsidR="00497C4F" w:rsidRDefault="00497C4F" w:rsidP="000E21FA">
      <w:pPr>
        <w:spacing w:after="0" w:line="240" w:lineRule="auto"/>
      </w:pPr>
      <w:r>
        <w:separator/>
      </w:r>
    </w:p>
  </w:footnote>
  <w:footnote w:type="continuationSeparator" w:id="0">
    <w:p w14:paraId="5A4B2881" w14:textId="77777777" w:rsidR="00497C4F" w:rsidRDefault="00497C4F" w:rsidP="000E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1F"/>
    <w:multiLevelType w:val="hybridMultilevel"/>
    <w:tmpl w:val="A162C980"/>
    <w:lvl w:ilvl="0" w:tplc="AC969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EE8"/>
    <w:multiLevelType w:val="hybridMultilevel"/>
    <w:tmpl w:val="8346760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B5548F"/>
    <w:multiLevelType w:val="hybridMultilevel"/>
    <w:tmpl w:val="522E15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E580087"/>
    <w:multiLevelType w:val="hybridMultilevel"/>
    <w:tmpl w:val="BA2E104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CC37D2"/>
    <w:multiLevelType w:val="hybridMultilevel"/>
    <w:tmpl w:val="B6B8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D20"/>
    <w:multiLevelType w:val="hybridMultilevel"/>
    <w:tmpl w:val="C4B6320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B47E4"/>
    <w:multiLevelType w:val="hybridMultilevel"/>
    <w:tmpl w:val="B9D23190"/>
    <w:lvl w:ilvl="0" w:tplc="A044E8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CA5676"/>
    <w:multiLevelType w:val="hybridMultilevel"/>
    <w:tmpl w:val="22DCD832"/>
    <w:lvl w:ilvl="0" w:tplc="784C6A5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6220"/>
    <w:multiLevelType w:val="hybridMultilevel"/>
    <w:tmpl w:val="1870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43AE"/>
    <w:multiLevelType w:val="hybridMultilevel"/>
    <w:tmpl w:val="62F6D3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6120E"/>
    <w:multiLevelType w:val="hybridMultilevel"/>
    <w:tmpl w:val="8AB84B06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1" w15:restartNumberingAfterBreak="0">
    <w:nsid w:val="5072793A"/>
    <w:multiLevelType w:val="hybridMultilevel"/>
    <w:tmpl w:val="DDA801F0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58057BCE"/>
    <w:multiLevelType w:val="hybridMultilevel"/>
    <w:tmpl w:val="F14E07FE"/>
    <w:lvl w:ilvl="0" w:tplc="A7B2F7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399B"/>
    <w:multiLevelType w:val="hybridMultilevel"/>
    <w:tmpl w:val="F766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6E52"/>
    <w:multiLevelType w:val="hybridMultilevel"/>
    <w:tmpl w:val="E7288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844F7"/>
    <w:multiLevelType w:val="hybridMultilevel"/>
    <w:tmpl w:val="0C9636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10"/>
  </w:num>
  <w:num w:numId="10">
    <w:abstractNumId w:val="11"/>
  </w:num>
  <w:num w:numId="11">
    <w:abstractNumId w:val="15"/>
  </w:num>
  <w:num w:numId="12">
    <w:abstractNumId w:val="6"/>
  </w:num>
  <w:num w:numId="13">
    <w:abstractNumId w:val="12"/>
  </w:num>
  <w:num w:numId="14">
    <w:abstractNumId w:val="7"/>
  </w:num>
  <w:num w:numId="15">
    <w:abstractNumId w:val="1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31"/>
    <w:rsid w:val="000129EB"/>
    <w:rsid w:val="000E21FA"/>
    <w:rsid w:val="000E3006"/>
    <w:rsid w:val="00130D56"/>
    <w:rsid w:val="001319A7"/>
    <w:rsid w:val="001350E0"/>
    <w:rsid w:val="00152FCE"/>
    <w:rsid w:val="0018140D"/>
    <w:rsid w:val="001F0A09"/>
    <w:rsid w:val="001F6F0D"/>
    <w:rsid w:val="00202DBC"/>
    <w:rsid w:val="002176BD"/>
    <w:rsid w:val="00220C8B"/>
    <w:rsid w:val="00243EB5"/>
    <w:rsid w:val="0027552D"/>
    <w:rsid w:val="002810CF"/>
    <w:rsid w:val="0028453D"/>
    <w:rsid w:val="002973D5"/>
    <w:rsid w:val="002B51D0"/>
    <w:rsid w:val="002D621B"/>
    <w:rsid w:val="002E577D"/>
    <w:rsid w:val="002F242D"/>
    <w:rsid w:val="00316000"/>
    <w:rsid w:val="003760AD"/>
    <w:rsid w:val="0039741E"/>
    <w:rsid w:val="00463E1F"/>
    <w:rsid w:val="004761E1"/>
    <w:rsid w:val="00483DFE"/>
    <w:rsid w:val="00493EEE"/>
    <w:rsid w:val="00497C4F"/>
    <w:rsid w:val="004A24F5"/>
    <w:rsid w:val="005515B3"/>
    <w:rsid w:val="005D6CF8"/>
    <w:rsid w:val="005E12C7"/>
    <w:rsid w:val="005E2DDA"/>
    <w:rsid w:val="005F6BD0"/>
    <w:rsid w:val="0061377C"/>
    <w:rsid w:val="00620F31"/>
    <w:rsid w:val="00634168"/>
    <w:rsid w:val="006468DC"/>
    <w:rsid w:val="00650398"/>
    <w:rsid w:val="007142CC"/>
    <w:rsid w:val="00731615"/>
    <w:rsid w:val="007B342A"/>
    <w:rsid w:val="007D5C88"/>
    <w:rsid w:val="007F6D37"/>
    <w:rsid w:val="007F7232"/>
    <w:rsid w:val="008255FD"/>
    <w:rsid w:val="008704D3"/>
    <w:rsid w:val="008A5439"/>
    <w:rsid w:val="008B4CB1"/>
    <w:rsid w:val="00901E45"/>
    <w:rsid w:val="0090406D"/>
    <w:rsid w:val="0092341F"/>
    <w:rsid w:val="00960DD9"/>
    <w:rsid w:val="009F3CD9"/>
    <w:rsid w:val="00A67861"/>
    <w:rsid w:val="00A70832"/>
    <w:rsid w:val="00A73EF3"/>
    <w:rsid w:val="00A87FD9"/>
    <w:rsid w:val="00A905A2"/>
    <w:rsid w:val="00A953D9"/>
    <w:rsid w:val="00AF1CE2"/>
    <w:rsid w:val="00AF5C2B"/>
    <w:rsid w:val="00B01BDC"/>
    <w:rsid w:val="00B02C59"/>
    <w:rsid w:val="00B15C9E"/>
    <w:rsid w:val="00B2382B"/>
    <w:rsid w:val="00B53184"/>
    <w:rsid w:val="00B853B9"/>
    <w:rsid w:val="00BD3D55"/>
    <w:rsid w:val="00C93416"/>
    <w:rsid w:val="00C9439D"/>
    <w:rsid w:val="00CC3742"/>
    <w:rsid w:val="00CD4CDC"/>
    <w:rsid w:val="00D17020"/>
    <w:rsid w:val="00D30F02"/>
    <w:rsid w:val="00D317A3"/>
    <w:rsid w:val="00D45E63"/>
    <w:rsid w:val="00D559FE"/>
    <w:rsid w:val="00D77ACF"/>
    <w:rsid w:val="00D804E9"/>
    <w:rsid w:val="00D92395"/>
    <w:rsid w:val="00DA303D"/>
    <w:rsid w:val="00DA3383"/>
    <w:rsid w:val="00DA6F60"/>
    <w:rsid w:val="00DC5C79"/>
    <w:rsid w:val="00DF2033"/>
    <w:rsid w:val="00E14DA0"/>
    <w:rsid w:val="00E15F3F"/>
    <w:rsid w:val="00E4096F"/>
    <w:rsid w:val="00E47CDA"/>
    <w:rsid w:val="00E52CC9"/>
    <w:rsid w:val="00E67E43"/>
    <w:rsid w:val="00ED10C1"/>
    <w:rsid w:val="00F308C8"/>
    <w:rsid w:val="00F906FA"/>
    <w:rsid w:val="00FB53B7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72C7"/>
  <w15:chartTrackingRefBased/>
  <w15:docId w15:val="{9C38A56F-AFF7-4C90-BC8C-4D170485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C8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7232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43EB5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0E21FA"/>
  </w:style>
  <w:style w:type="paragraph" w:styleId="FootnoteText">
    <w:name w:val="footnote text"/>
    <w:basedOn w:val="Normal"/>
    <w:link w:val="FootnoteTextChar"/>
    <w:uiPriority w:val="99"/>
    <w:unhideWhenUsed/>
    <w:rsid w:val="000E21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1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1FA"/>
    <w:rPr>
      <w:vertAlign w:val="superscript"/>
    </w:rPr>
  </w:style>
  <w:style w:type="paragraph" w:customStyle="1" w:styleId="norm">
    <w:name w:val="norm"/>
    <w:basedOn w:val="Normal"/>
    <w:link w:val="normChar"/>
    <w:rsid w:val="00D317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D317A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D317A3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7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220C8B"/>
    <w:rPr>
      <w:rFonts w:ascii="Calibri" w:eastAsia="Calibri" w:hAnsi="Calibri" w:cs="Calibri"/>
      <w:b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C7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4A2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6/2021_N1363hav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meminister.am/u_files/file/Haytararutyunner/Armenia2050_7_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Annexes/6/2021_N1902hav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>https:/mul2.gov.am/tasks/797373/oneclick/HIMNAVORUM.docx?token=beecdd4a6422e88ef1b3947236f49432</cp:keywords>
  <dc:description/>
  <cp:lastModifiedBy>Anahit H. Mkrtchyan</cp:lastModifiedBy>
  <cp:revision>7</cp:revision>
  <cp:lastPrinted>2022-11-22T08:16:00Z</cp:lastPrinted>
  <dcterms:created xsi:type="dcterms:W3CDTF">2023-07-03T13:01:00Z</dcterms:created>
  <dcterms:modified xsi:type="dcterms:W3CDTF">2023-07-07T05:50:00Z</dcterms:modified>
</cp:coreProperties>
</file>