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82755F" w:rsidRDefault="00BD2FB5" w:rsidP="0082755F">
      <w:pPr>
        <w:spacing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160E61" w:rsidRPr="0082755F" w:rsidRDefault="00160E61" w:rsidP="0082755F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2755F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0F49C1" w:rsidRPr="0082755F" w:rsidRDefault="00160E61" w:rsidP="0082755F">
      <w:pPr>
        <w:pStyle w:val="10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755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82755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41687C" w:rsidRPr="0082755F">
        <w:rPr>
          <w:rFonts w:ascii="GHEA Grapalat" w:hAnsi="GHEA Grapalat"/>
          <w:b/>
          <w:bCs/>
          <w:sz w:val="24"/>
          <w:szCs w:val="24"/>
          <w:lang w:val="hy-AM"/>
        </w:rPr>
        <w:t xml:space="preserve">2009 ԹՎԱԿԱՆԻ </w:t>
      </w:r>
      <w:r w:rsidR="007F7856" w:rsidRPr="0082755F">
        <w:rPr>
          <w:rFonts w:ascii="GHEA Grapalat" w:hAnsi="GHEA Grapalat"/>
          <w:b/>
          <w:bCs/>
          <w:sz w:val="24"/>
          <w:szCs w:val="24"/>
          <w:lang w:val="hy-AM"/>
        </w:rPr>
        <w:t xml:space="preserve">ՆՈՅԵՄԲԵՐԻ 26-Ի N  1367-Ն </w:t>
      </w:r>
      <w:r w:rsidR="00A84C4E" w:rsidRPr="0082755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71C09" w:rsidRPr="0082755F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</w:p>
    <w:p w:rsidR="0082755F" w:rsidRPr="00F86EFF" w:rsidRDefault="00671C09" w:rsidP="00F86EFF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2755F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160E61" w:rsidRPr="0082755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="00400D8F" w:rsidRPr="0082755F">
        <w:rPr>
          <w:rFonts w:ascii="GHEA Grapalat" w:hAnsi="GHEA Grapalat" w:cs="Arial"/>
          <w:b/>
          <w:sz w:val="24"/>
          <w:szCs w:val="24"/>
          <w:lang w:val="hy-AM"/>
        </w:rPr>
        <w:t xml:space="preserve"> ԿԱՌԱՎԱՐՈՒԹՅԱՆ ՈՐՈՇՄԱՆ ՆԱԽԱԳԾԻ ԸՆԴՈՒՆՄԱՆ</w:t>
      </w:r>
      <w:bookmarkStart w:id="0" w:name="_GoBack"/>
      <w:bookmarkEnd w:id="0"/>
    </w:p>
    <w:p w:rsidR="00400D8F" w:rsidRPr="0082755F" w:rsidRDefault="0082755F" w:rsidP="0082755F">
      <w:pPr>
        <w:pStyle w:val="NormalWeb"/>
        <w:spacing w:line="360" w:lineRule="auto"/>
        <w:ind w:firstLine="360"/>
        <w:jc w:val="both"/>
        <w:rPr>
          <w:rFonts w:ascii="Cambria Math" w:hAnsi="Cambria Math"/>
          <w:lang w:val="hy-AM"/>
        </w:rPr>
      </w:pPr>
      <w:r w:rsidRPr="0082755F">
        <w:rPr>
          <w:rFonts w:ascii="GHEA Grapalat" w:hAnsi="GHEA Grapalat"/>
          <w:b/>
          <w:lang w:val="hy-AM"/>
        </w:rPr>
        <w:t>1</w:t>
      </w:r>
      <w:r w:rsidRPr="0082755F">
        <w:rPr>
          <w:rFonts w:ascii="Cambria Math" w:hAnsi="Cambria Math"/>
          <w:b/>
          <w:lang w:val="hy-AM"/>
        </w:rPr>
        <w:t xml:space="preserve">․ </w:t>
      </w:r>
      <w:r w:rsidR="00400D8F" w:rsidRPr="0082755F">
        <w:rPr>
          <w:rFonts w:ascii="GHEA Grapalat" w:hAnsi="GHEA Grapalat"/>
          <w:b/>
          <w:lang w:val="hy-AM"/>
        </w:rPr>
        <w:t>Ընթացիկ իրավիճակը և իրավականհ ակտի ընդուման անհրաժեշտությունը</w:t>
      </w:r>
      <w:r w:rsidRPr="0082755F">
        <w:rPr>
          <w:rFonts w:ascii="Cambria Math" w:hAnsi="Cambria Math"/>
          <w:b/>
          <w:lang w:val="hy-AM"/>
        </w:rPr>
        <w:t>․</w:t>
      </w:r>
    </w:p>
    <w:p w:rsidR="00400D8F" w:rsidRPr="0082755F" w:rsidRDefault="00400D8F" w:rsidP="0082755F">
      <w:pPr>
        <w:pStyle w:val="NormalWeb"/>
        <w:spacing w:line="360" w:lineRule="auto"/>
        <w:ind w:firstLine="360"/>
        <w:jc w:val="both"/>
        <w:rPr>
          <w:rFonts w:ascii="GHEA Grapalat" w:eastAsiaTheme="minorHAnsi" w:hAnsi="GHEA Grapalat"/>
          <w:lang w:val="hy-AM" w:eastAsia="ru-RU"/>
        </w:rPr>
      </w:pPr>
      <w:r w:rsidRPr="0082755F">
        <w:rPr>
          <w:rFonts w:ascii="GHEA Grapalat" w:eastAsiaTheme="minorHAnsi" w:hAnsi="GHEA Grapalat"/>
          <w:lang w:val="hy-AM"/>
        </w:rPr>
        <w:t xml:space="preserve">  Ներկայացվող նախագիծը նախապատրաստվել է </w:t>
      </w:r>
      <w:r w:rsidRPr="0082755F">
        <w:rPr>
          <w:rFonts w:ascii="GHEA Grapalat" w:eastAsiaTheme="minorHAnsi" w:hAnsi="GHEA Grapalat" w:cs="Arial Armenian"/>
          <w:lang w:val="hy-AM"/>
        </w:rPr>
        <w:t xml:space="preserve">2022 թվականի դեկտեմբերի 16-ին ընդունված՝ </w:t>
      </w:r>
      <w:r w:rsidRPr="0082755F">
        <w:rPr>
          <w:rFonts w:ascii="GHEA Grapalat" w:eastAsiaTheme="minorHAnsi" w:hAnsi="GHEA Grapalat"/>
          <w:lang w:val="hy-AM"/>
        </w:rPr>
        <w:t xml:space="preserve">«Պետական կառավարման համակարգի մարմինների մասին» </w:t>
      </w:r>
      <w:r w:rsidRPr="0082755F">
        <w:rPr>
          <w:rFonts w:ascii="GHEA Grapalat" w:eastAsiaTheme="minorHAnsi" w:hAnsi="GHEA Grapalat"/>
          <w:lang w:val="hy-AM" w:eastAsia="ru-RU"/>
        </w:rPr>
        <w:t>օրենքում</w:t>
      </w:r>
      <w:r w:rsidRPr="0082755F">
        <w:rPr>
          <w:rFonts w:ascii="Courier New" w:eastAsiaTheme="minorHAnsi" w:hAnsi="Courier New" w:cs="Courier New"/>
          <w:lang w:val="hy-AM" w:eastAsia="ru-RU"/>
        </w:rPr>
        <w:t> </w:t>
      </w:r>
      <w:r w:rsidRPr="0082755F">
        <w:rPr>
          <w:rFonts w:ascii="GHEA Grapalat" w:eastAsiaTheme="minorHAnsi" w:hAnsi="GHEA Grapalat"/>
          <w:lang w:val="hy-AM" w:eastAsia="ru-RU"/>
        </w:rPr>
        <w:t>փոփոխություններ</w:t>
      </w:r>
      <w:r w:rsidRPr="0082755F">
        <w:rPr>
          <w:rFonts w:ascii="Courier New" w:eastAsiaTheme="minorHAnsi" w:hAnsi="Courier New" w:cs="Courier New"/>
          <w:lang w:val="hy-AM" w:eastAsia="ru-RU"/>
        </w:rPr>
        <w:t> </w:t>
      </w:r>
      <w:r w:rsidRPr="0082755F">
        <w:rPr>
          <w:rFonts w:ascii="GHEA Grapalat" w:eastAsiaTheme="minorHAnsi" w:hAnsi="GHEA Grapalat"/>
          <w:lang w:val="hy-AM" w:eastAsia="ru-RU"/>
        </w:rPr>
        <w:t>և</w:t>
      </w:r>
      <w:r w:rsidRPr="0082755F">
        <w:rPr>
          <w:rFonts w:ascii="Courier New" w:eastAsiaTheme="minorHAnsi" w:hAnsi="Courier New" w:cs="Courier New"/>
          <w:lang w:val="hy-AM" w:eastAsia="ru-RU"/>
        </w:rPr>
        <w:t> </w:t>
      </w:r>
      <w:r w:rsidRPr="0082755F">
        <w:rPr>
          <w:rFonts w:ascii="GHEA Grapalat" w:eastAsiaTheme="minorHAnsi" w:hAnsi="GHEA Grapalat"/>
          <w:lang w:val="hy-AM" w:eastAsia="ru-RU"/>
        </w:rPr>
        <w:t>լրացում</w:t>
      </w:r>
      <w:r w:rsidRPr="0082755F">
        <w:rPr>
          <w:rFonts w:ascii="Courier New" w:eastAsiaTheme="minorHAnsi" w:hAnsi="Courier New" w:cs="Courier New"/>
          <w:lang w:val="hy-AM" w:eastAsia="ru-RU"/>
        </w:rPr>
        <w:t> </w:t>
      </w:r>
      <w:r w:rsidRPr="0082755F">
        <w:rPr>
          <w:rFonts w:ascii="GHEA Grapalat" w:eastAsiaTheme="minorHAnsi" w:hAnsi="GHEA Grapalat"/>
          <w:lang w:val="hy-AM" w:eastAsia="ru-RU"/>
        </w:rPr>
        <w:t>կատարելու</w:t>
      </w:r>
      <w:r w:rsidRPr="0082755F">
        <w:rPr>
          <w:rFonts w:ascii="Courier New" w:eastAsiaTheme="minorHAnsi" w:hAnsi="Courier New" w:cs="Courier New"/>
          <w:lang w:val="hy-AM" w:eastAsia="ru-RU"/>
        </w:rPr>
        <w:t> </w:t>
      </w:r>
      <w:r w:rsidRPr="0082755F">
        <w:rPr>
          <w:rFonts w:ascii="GHEA Grapalat" w:eastAsiaTheme="minorHAnsi" w:hAnsi="GHEA Grapalat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82755F">
        <w:rPr>
          <w:rFonts w:ascii="GHEA Grapalat" w:eastAsiaTheme="minorHAnsi" w:hAnsi="GHEA Grapalat"/>
          <w:lang w:val="hy-AM"/>
        </w:rPr>
        <w:t xml:space="preserve">՝ </w:t>
      </w:r>
      <w:r w:rsidRPr="0082755F">
        <w:rPr>
          <w:rFonts w:ascii="GHEA Grapalat" w:eastAsiaTheme="minorHAnsi" w:hAnsi="GHEA Grapalat"/>
          <w:lang w:val="hy-AM" w:eastAsia="ru-RU"/>
        </w:rPr>
        <w:t xml:space="preserve">Միգրացիոն ծառայությունը անվանափոխվել է Միգրացիայի և քաղաքացիության ծառայության և սահմանվել է՝ որպես Ներքին գործերի նախարարությանը ենթակա մարմին: </w:t>
      </w:r>
    </w:p>
    <w:p w:rsidR="00400D8F" w:rsidRPr="0082755F" w:rsidRDefault="00400D8F" w:rsidP="0082755F">
      <w:pPr>
        <w:tabs>
          <w:tab w:val="left" w:pos="270"/>
          <w:tab w:val="left" w:pos="990"/>
          <w:tab w:val="left" w:pos="1080"/>
        </w:tabs>
        <w:spacing w:after="0" w:line="360" w:lineRule="auto"/>
        <w:jc w:val="both"/>
        <w:rPr>
          <w:rFonts w:ascii="Cambria Math" w:hAnsi="Cambria Math" w:cs="IRTEK Courier"/>
          <w:b/>
          <w:sz w:val="24"/>
          <w:szCs w:val="24"/>
          <w:lang w:val="hy-AM"/>
        </w:rPr>
      </w:pPr>
      <w:r w:rsidRPr="0082755F">
        <w:rPr>
          <w:rFonts w:ascii="GHEA Grapalat" w:hAnsi="GHEA Grapalat" w:cs="IRTEK Courier"/>
          <w:b/>
          <w:sz w:val="24"/>
          <w:szCs w:val="24"/>
          <w:lang w:val="hy-AM"/>
        </w:rPr>
        <w:t xml:space="preserve">     2</w:t>
      </w:r>
      <w:r w:rsidRPr="0082755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2755F">
        <w:rPr>
          <w:rFonts w:ascii="GHEA Grapalat" w:hAnsi="GHEA Grapalat" w:cs="IRTEK Courier"/>
          <w:b/>
          <w:sz w:val="24"/>
          <w:szCs w:val="24"/>
          <w:lang w:val="hy-AM"/>
        </w:rPr>
        <w:t xml:space="preserve"> Կարգավորման նպատակը և բնույթը</w:t>
      </w:r>
      <w:r w:rsidR="0082755F" w:rsidRPr="0082755F">
        <w:rPr>
          <w:rFonts w:ascii="Cambria Math" w:hAnsi="Cambria Math" w:cs="IRTEK Courier"/>
          <w:b/>
          <w:sz w:val="24"/>
          <w:szCs w:val="24"/>
          <w:lang w:val="hy-AM"/>
        </w:rPr>
        <w:t>․</w:t>
      </w: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755F">
        <w:rPr>
          <w:rFonts w:ascii="GHEA Grapalat" w:hAnsi="GHEA Grapalat" w:cs="Arial Armenian"/>
          <w:sz w:val="24"/>
          <w:szCs w:val="24"/>
          <w:lang w:val="hy-AM"/>
        </w:rPr>
        <w:t xml:space="preserve">    2022 թվականի դեկտեմբերի 16-ին ընդունվել է </w:t>
      </w:r>
      <w:r w:rsidRPr="0082755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  <w:r w:rsidRPr="0082755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755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2755F">
        <w:rPr>
          <w:rFonts w:ascii="GHEA Grapalat" w:hAnsi="GHEA Grapalat"/>
          <w:sz w:val="24"/>
          <w:szCs w:val="24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400D8F" w:rsidRPr="0082755F" w:rsidRDefault="00400D8F" w:rsidP="0082755F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755F">
        <w:rPr>
          <w:rFonts w:ascii="GHEA Grapalat" w:hAnsi="GHEA Grapalat"/>
          <w:sz w:val="24"/>
          <w:szCs w:val="24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82755F">
        <w:rPr>
          <w:rFonts w:ascii="Courier New" w:hAnsi="Courier New" w:cs="Courier New"/>
          <w:sz w:val="24"/>
          <w:szCs w:val="24"/>
          <w:lang w:val="hy-AM"/>
        </w:rPr>
        <w:t>  </w:t>
      </w:r>
      <w:r w:rsidR="00C42DF2" w:rsidRPr="0082755F">
        <w:rPr>
          <w:rFonts w:ascii="GHEA Grapalat" w:hAnsi="GHEA Grapalat"/>
          <w:sz w:val="24"/>
          <w:szCs w:val="24"/>
          <w:lang w:val="hy-AM"/>
        </w:rPr>
        <w:t>2009</w:t>
      </w:r>
      <w:r w:rsidRPr="0082755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/>
          <w:sz w:val="24"/>
          <w:szCs w:val="24"/>
          <w:lang w:val="hy-AM"/>
        </w:rPr>
        <w:t>թվականի</w:t>
      </w:r>
      <w:r w:rsidRPr="0082755F">
        <w:rPr>
          <w:rFonts w:ascii="Courier New" w:hAnsi="Courier New" w:cs="Courier New"/>
          <w:sz w:val="24"/>
          <w:szCs w:val="24"/>
          <w:lang w:val="hy-AM"/>
        </w:rPr>
        <w:t> </w:t>
      </w:r>
      <w:r w:rsidRPr="0082755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072DB" w:rsidRPr="0082755F">
        <w:rPr>
          <w:rFonts w:ascii="GHEA Grapalat" w:hAnsi="GHEA Grapalat"/>
          <w:sz w:val="24"/>
          <w:szCs w:val="24"/>
          <w:lang w:val="hy-AM"/>
        </w:rPr>
        <w:t>նոյոմբերի 26</w:t>
      </w:r>
      <w:r w:rsidRPr="0082755F">
        <w:rPr>
          <w:rFonts w:ascii="GHEA Grapalat" w:hAnsi="GHEA Grapalat"/>
          <w:sz w:val="24"/>
          <w:szCs w:val="24"/>
          <w:lang w:val="hy-AM"/>
        </w:rPr>
        <w:t>-ի</w:t>
      </w:r>
      <w:r w:rsidRPr="0082755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Calibri"/>
          <w:sz w:val="24"/>
          <w:szCs w:val="24"/>
          <w:lang w:val="hy-AM"/>
        </w:rPr>
        <w:t xml:space="preserve">N </w:t>
      </w:r>
      <w:r w:rsidR="00E072DB" w:rsidRPr="0082755F">
        <w:rPr>
          <w:rFonts w:ascii="GHEA Grapalat" w:hAnsi="GHEA Grapalat" w:cs="Calibri"/>
          <w:sz w:val="24"/>
          <w:szCs w:val="24"/>
          <w:lang w:val="hy-AM"/>
        </w:rPr>
        <w:t>1367</w:t>
      </w:r>
      <w:r w:rsidRPr="0082755F">
        <w:rPr>
          <w:rFonts w:ascii="GHEA Grapalat" w:hAnsi="GHEA Grapalat" w:cs="Calibri"/>
          <w:sz w:val="24"/>
          <w:szCs w:val="24"/>
          <w:lang w:val="hy-AM"/>
        </w:rPr>
        <w:t>-Ն որոշման  մեջ։</w:t>
      </w:r>
      <w:r w:rsidRPr="0082755F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400D8F" w:rsidRPr="0082755F" w:rsidRDefault="00400D8F" w:rsidP="0082755F">
      <w:pPr>
        <w:pStyle w:val="NormalWeb"/>
        <w:shd w:val="clear" w:color="auto" w:fill="FFFFFF"/>
        <w:spacing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82755F">
        <w:rPr>
          <w:rFonts w:ascii="GHEA Grapalat" w:hAnsi="GHEA Grapalat" w:cs="Cambria Math"/>
          <w:b/>
          <w:lang w:val="hy-AM"/>
        </w:rPr>
        <w:t>3</w:t>
      </w:r>
      <w:r w:rsidRPr="0082755F">
        <w:rPr>
          <w:rFonts w:ascii="Cambria Math" w:hAnsi="Cambria Math" w:cs="Cambria Math"/>
          <w:b/>
          <w:lang w:val="hy-AM"/>
        </w:rPr>
        <w:t>․</w:t>
      </w:r>
      <w:r w:rsidRPr="0082755F">
        <w:rPr>
          <w:rFonts w:ascii="GHEA Grapalat" w:hAnsi="GHEA Grapalat"/>
          <w:b/>
          <w:lang w:val="hy-AM"/>
        </w:rPr>
        <w:t xml:space="preserve"> </w:t>
      </w:r>
      <w:r w:rsidR="0082755F" w:rsidRPr="0082755F">
        <w:rPr>
          <w:rFonts w:ascii="GHEA Grapalat" w:hAnsi="GHEA Grapalat"/>
          <w:b/>
          <w:lang w:val="hy-AM"/>
        </w:rPr>
        <w:t>Նախագծի  ընդունման դեպքում ակնկալվող արդյունքը</w:t>
      </w:r>
      <w:r w:rsidR="0082755F" w:rsidRPr="0082755F">
        <w:rPr>
          <w:rFonts w:ascii="Cambria Math" w:hAnsi="Cambria Math" w:cs="Cambria Math"/>
          <w:b/>
          <w:lang w:val="hy-AM"/>
        </w:rPr>
        <w:t>․</w:t>
      </w: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2755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Նախագծի ընդունման արդյունքում կապահովվի </w:t>
      </w:r>
      <w:r w:rsidRPr="0082755F">
        <w:rPr>
          <w:rFonts w:ascii="GHEA Grapalat" w:hAnsi="GHEA Grapalat" w:cs="Arial Armenian"/>
          <w:sz w:val="24"/>
          <w:szCs w:val="24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400D8F" w:rsidRPr="0082755F" w:rsidRDefault="00400D8F" w:rsidP="0082755F">
      <w:pPr>
        <w:pStyle w:val="1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00D8F" w:rsidRPr="0082755F" w:rsidRDefault="00400D8F" w:rsidP="0082755F">
      <w:pPr>
        <w:pStyle w:val="10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400D8F" w:rsidRPr="0082755F" w:rsidRDefault="00400D8F" w:rsidP="0082755F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2755F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82755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եւ</w:t>
      </w:r>
      <w:r w:rsidRPr="0082755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2755F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2755F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82755F" w:rsidRPr="0082755F">
        <w:rPr>
          <w:rFonts w:ascii="GHEA Grapalat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00D8F" w:rsidRPr="0082755F" w:rsidRDefault="00400D8F" w:rsidP="0082755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755F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82755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2755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00D8F" w:rsidRPr="0082755F" w:rsidRDefault="00400D8F" w:rsidP="0082755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00D8F" w:rsidRPr="0082755F" w:rsidRDefault="00400D8F" w:rsidP="008275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755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82755F">
        <w:rPr>
          <w:rFonts w:ascii="GHEA Grapalat" w:hAnsi="GHEA Grapalat"/>
          <w:sz w:val="24"/>
          <w:szCs w:val="24"/>
          <w:lang w:val="hy-AM"/>
        </w:rPr>
        <w:t>ընդունման դեպքում Հայաստանի Հանրապետության պետական բյուջեի եկամուտների և ծախսերի մասով փոփոխություններ չեն առաջանա</w:t>
      </w:r>
      <w:r w:rsidR="0082755F" w:rsidRPr="0082755F">
        <w:rPr>
          <w:rFonts w:ascii="GHEA Grapalat" w:hAnsi="GHEA Grapalat"/>
          <w:sz w:val="24"/>
          <w:szCs w:val="24"/>
          <w:lang w:val="hy-AM"/>
        </w:rPr>
        <w:t>:</w:t>
      </w:r>
    </w:p>
    <w:p w:rsidR="0082755F" w:rsidRPr="0082755F" w:rsidRDefault="0082755F" w:rsidP="008275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2755F" w:rsidRPr="0082755F" w:rsidRDefault="0082755F" w:rsidP="0082755F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82755F">
        <w:rPr>
          <w:rFonts w:ascii="GHEA Grapalat" w:hAnsi="GHEA Grapalat" w:cs="GHEA Grapalat"/>
          <w:b/>
          <w:sz w:val="24"/>
          <w:szCs w:val="24"/>
          <w:lang w:val="hy-AM"/>
        </w:rPr>
        <w:t xml:space="preserve">   6.</w:t>
      </w:r>
      <w:r w:rsidRPr="0082755F">
        <w:rPr>
          <w:rFonts w:ascii="GHEA Grapalat" w:hAnsi="GHEA Grapalat" w:cs="GHEA Grapalat"/>
          <w:b/>
          <w:sz w:val="24"/>
          <w:szCs w:val="24"/>
          <w:lang w:val="hy-AM"/>
        </w:rPr>
        <w:tab/>
        <w:t>Կապը ռազմավարական փաստաթղթերի հետ.</w:t>
      </w:r>
    </w:p>
    <w:p w:rsidR="0082755F" w:rsidRPr="0082755F" w:rsidRDefault="0082755F" w:rsidP="0082755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2755F">
        <w:rPr>
          <w:rFonts w:ascii="GHEA Grapalat" w:hAnsi="GHEA Grapalat" w:cs="GHEA Grapalat"/>
          <w:sz w:val="24"/>
          <w:szCs w:val="24"/>
          <w:lang w:val="hy-AM"/>
        </w:rPr>
        <w:t>Նախագծի ընդունումը չի բխում որևէ ռազմավարական փաստաթղթից:</w:t>
      </w:r>
    </w:p>
    <w:p w:rsidR="0082755F" w:rsidRPr="0082755F" w:rsidRDefault="0082755F" w:rsidP="0082755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2755F" w:rsidRPr="0082755F" w:rsidRDefault="0082755F" w:rsidP="0082755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82755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82755F" w:rsidRPr="0082755F" w:rsidRDefault="0082755F" w:rsidP="0082755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82755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82755F" w:rsidRPr="0082755F" w:rsidRDefault="0082755F" w:rsidP="0082755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230D0" w:rsidRPr="0082755F" w:rsidRDefault="00A230D0" w:rsidP="0082755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A230D0" w:rsidRPr="0082755F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20447"/>
    <w:rsid w:val="00020DD4"/>
    <w:rsid w:val="00030354"/>
    <w:rsid w:val="000778AA"/>
    <w:rsid w:val="000832A8"/>
    <w:rsid w:val="000A6620"/>
    <w:rsid w:val="000C18BC"/>
    <w:rsid w:val="000F49C1"/>
    <w:rsid w:val="00103D2C"/>
    <w:rsid w:val="001105AC"/>
    <w:rsid w:val="00116D4B"/>
    <w:rsid w:val="00160E61"/>
    <w:rsid w:val="00166F5C"/>
    <w:rsid w:val="00180167"/>
    <w:rsid w:val="0019472C"/>
    <w:rsid w:val="001A5468"/>
    <w:rsid w:val="001D6A7D"/>
    <w:rsid w:val="00241A74"/>
    <w:rsid w:val="00254D11"/>
    <w:rsid w:val="00262DCC"/>
    <w:rsid w:val="00266365"/>
    <w:rsid w:val="002A35A6"/>
    <w:rsid w:val="002B15D8"/>
    <w:rsid w:val="002C5CC2"/>
    <w:rsid w:val="00320B28"/>
    <w:rsid w:val="00322216"/>
    <w:rsid w:val="00337D00"/>
    <w:rsid w:val="00343CB1"/>
    <w:rsid w:val="00344E40"/>
    <w:rsid w:val="0036036A"/>
    <w:rsid w:val="003E1543"/>
    <w:rsid w:val="00400D8F"/>
    <w:rsid w:val="00404B14"/>
    <w:rsid w:val="0041687C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4223"/>
    <w:rsid w:val="00651303"/>
    <w:rsid w:val="0065223E"/>
    <w:rsid w:val="00671C09"/>
    <w:rsid w:val="007103F7"/>
    <w:rsid w:val="00717098"/>
    <w:rsid w:val="00777254"/>
    <w:rsid w:val="007810CD"/>
    <w:rsid w:val="007A7264"/>
    <w:rsid w:val="007F7856"/>
    <w:rsid w:val="008052D3"/>
    <w:rsid w:val="00817A95"/>
    <w:rsid w:val="0082755F"/>
    <w:rsid w:val="00894B8D"/>
    <w:rsid w:val="008B342B"/>
    <w:rsid w:val="008C7F70"/>
    <w:rsid w:val="008D3935"/>
    <w:rsid w:val="00A230D0"/>
    <w:rsid w:val="00A34DB1"/>
    <w:rsid w:val="00A4500E"/>
    <w:rsid w:val="00A51C80"/>
    <w:rsid w:val="00A84C4E"/>
    <w:rsid w:val="00AB185D"/>
    <w:rsid w:val="00AF4203"/>
    <w:rsid w:val="00B27760"/>
    <w:rsid w:val="00BB1849"/>
    <w:rsid w:val="00BD2FB5"/>
    <w:rsid w:val="00C42DF2"/>
    <w:rsid w:val="00CB0160"/>
    <w:rsid w:val="00CB481E"/>
    <w:rsid w:val="00CD269A"/>
    <w:rsid w:val="00D25BE5"/>
    <w:rsid w:val="00D51B01"/>
    <w:rsid w:val="00D86C20"/>
    <w:rsid w:val="00DC3CCF"/>
    <w:rsid w:val="00E072DB"/>
    <w:rsid w:val="00E71046"/>
    <w:rsid w:val="00E84CEF"/>
    <w:rsid w:val="00EF6FF4"/>
    <w:rsid w:val="00F03170"/>
    <w:rsid w:val="00F21DB0"/>
    <w:rsid w:val="00F431C4"/>
    <w:rsid w:val="00F451BF"/>
    <w:rsid w:val="00F619F2"/>
    <w:rsid w:val="00F854BD"/>
    <w:rsid w:val="00F86EFF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00D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00D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FD9-3828-4135-A7FE-3F06B20C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https://mul2-police.gov.am/tasks/1960247/oneclick/2698e068c8616cb3feab63e3be17a9b185b07f13b944d2445ab1a7ab4bec93a5.docx?token=3d59deca5bbea68b28afc2b6fc5de17b</cp:keywords>
  <dc:description/>
  <cp:lastModifiedBy>User</cp:lastModifiedBy>
  <cp:revision>49</cp:revision>
  <dcterms:created xsi:type="dcterms:W3CDTF">2023-04-03T08:46:00Z</dcterms:created>
  <dcterms:modified xsi:type="dcterms:W3CDTF">2023-07-03T11:50:00Z</dcterms:modified>
</cp:coreProperties>
</file>