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2AD" w:rsidRPr="00DE62E6" w:rsidRDefault="00DE62E6" w:rsidP="00AE63B1">
      <w:pPr>
        <w:rPr>
          <w:rFonts w:ascii="GHEA Grapalat" w:hAnsi="GHEA Grapalat"/>
          <w:b/>
          <w:sz w:val="28"/>
          <w:lang w:val="hy-AM"/>
        </w:rPr>
      </w:pPr>
      <w:r w:rsidRPr="00DE62E6">
        <w:rPr>
          <w:rFonts w:ascii="GHEA Grapalat" w:hAnsi="GHEA Grapalat"/>
          <w:b/>
          <w:sz w:val="28"/>
          <w:lang w:val="hy-AM"/>
        </w:rPr>
        <w:t>ՀԻՄՆԱՎՈՐՈՒՄ</w:t>
      </w:r>
    </w:p>
    <w:p w:rsidR="004012C6" w:rsidRDefault="003B6697" w:rsidP="004012C6">
      <w:pPr>
        <w:rPr>
          <w:rFonts w:ascii="GHEA Grapalat" w:hAnsi="GHEA Grapalat"/>
          <w:b/>
          <w:sz w:val="24"/>
          <w:lang w:val="hy-AM"/>
        </w:rPr>
      </w:pPr>
      <w:r w:rsidRPr="00E12928">
        <w:rPr>
          <w:rFonts w:ascii="GHEA Grapalat" w:hAnsi="GHEA Grapalat"/>
          <w:b/>
          <w:sz w:val="24"/>
          <w:lang w:val="hy-AM"/>
        </w:rPr>
        <w:t></w:t>
      </w:r>
      <w:r w:rsidR="00E12928" w:rsidRPr="00E12928">
        <w:rPr>
          <w:rFonts w:ascii="GHEA Grapalat" w:hAnsi="GHEA Grapalat"/>
          <w:b/>
          <w:sz w:val="24"/>
          <w:lang w:val="hy-AM"/>
        </w:rPr>
        <w:t>ՄԹՆՈԼՈՐՏԱՅԻՆ ՕԴԻ ՊԱՀՊԱՆՈՒԹՅԱՆ ՄԱՍԻՆ» ՕՐԵՆՔՈՒՄ ՓՈՓՈԽՈՒԹՅՈՒՆՆԵՐ ԵՎ ԼՐԱՑՈՒՄՆԵՐ ԿԱՏԱՐԵԼՈՒ ՄԱՍԻՆ</w:t>
      </w:r>
      <w:r w:rsidR="00D62840" w:rsidRPr="00E12928">
        <w:rPr>
          <w:rFonts w:ascii="GHEA Grapalat" w:hAnsi="GHEA Grapalat"/>
          <w:b/>
          <w:sz w:val="24"/>
          <w:lang w:val="hy-AM"/>
        </w:rPr>
        <w:t></w:t>
      </w:r>
      <w:r w:rsidR="004012C6">
        <w:rPr>
          <w:rFonts w:ascii="GHEA Grapalat" w:hAnsi="GHEA Grapalat"/>
          <w:b/>
          <w:sz w:val="24"/>
          <w:lang w:val="hy-AM"/>
        </w:rPr>
        <w:t xml:space="preserve"> ԵՎ </w:t>
      </w:r>
      <w:r w:rsidR="004D0EA1" w:rsidRPr="0018103F">
        <w:rPr>
          <w:rFonts w:ascii="GHEA Grapalat" w:hAnsi="GHEA Grapalat" w:cs="Sylfaen"/>
          <w:b/>
          <w:sz w:val="24"/>
          <w:szCs w:val="24"/>
          <w:lang w:val="hy-AM"/>
        </w:rPr>
        <w:t>ՎԱՐՉԱԿԱՆ ԻՐԱՎԱԽԱԽՏՈՒՄՆԵՐԻ ՎԵՐԱԲԵՐՅԱԼ ՀԱՅԱՍՏԱՆԻ ՀԱՆՐԱՊԵՏՈՒԹՅԱՆ ՕՐԵՆՍԳՐՔՈՒՄ ՓՈՓՈԽՈՒԹՅՈՒՆ</w:t>
      </w:r>
      <w:r w:rsidR="001150A4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="004D0EA1" w:rsidRPr="0018103F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</w:t>
      </w:r>
      <w:r w:rsidR="004D0EA1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151E2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DE62E6" w:rsidRDefault="004D0EA1" w:rsidP="00DE62E6">
      <w:pPr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ՕՐԵՆՔՆԵՐ</w:t>
      </w:r>
      <w:r w:rsidR="00DE62E6" w:rsidRPr="00E12928">
        <w:rPr>
          <w:rFonts w:ascii="GHEA Grapalat" w:hAnsi="GHEA Grapalat"/>
          <w:b/>
          <w:sz w:val="24"/>
          <w:lang w:val="hy-AM"/>
        </w:rPr>
        <w:t>Ի</w:t>
      </w:r>
      <w:r w:rsidR="00D62840" w:rsidRPr="00E12928">
        <w:rPr>
          <w:rFonts w:ascii="GHEA Grapalat" w:hAnsi="GHEA Grapalat"/>
          <w:b/>
          <w:sz w:val="24"/>
          <w:lang w:val="hy-AM"/>
        </w:rPr>
        <w:t xml:space="preserve"> </w:t>
      </w:r>
      <w:r w:rsidR="00E12928" w:rsidRPr="00E12928">
        <w:rPr>
          <w:rFonts w:ascii="GHEA Grapalat" w:hAnsi="GHEA Grapalat"/>
          <w:b/>
          <w:sz w:val="24"/>
          <w:lang w:val="hy-AM"/>
        </w:rPr>
        <w:t>ՆԱԽԱԳԾ</w:t>
      </w:r>
      <w:r>
        <w:rPr>
          <w:rFonts w:ascii="GHEA Grapalat" w:hAnsi="GHEA Grapalat"/>
          <w:b/>
          <w:sz w:val="24"/>
          <w:lang w:val="hy-AM"/>
        </w:rPr>
        <w:t>ԵՐԻ</w:t>
      </w:r>
    </w:p>
    <w:p w:rsidR="004D0EA1" w:rsidRPr="00151E2D" w:rsidRDefault="004D0EA1" w:rsidP="00DE62E6">
      <w:pPr>
        <w:rPr>
          <w:rFonts w:ascii="GHEA Grapalat" w:hAnsi="GHEA Grapalat"/>
          <w:b/>
          <w:sz w:val="24"/>
          <w:lang w:val="hy-AM"/>
        </w:rPr>
      </w:pPr>
    </w:p>
    <w:p w:rsidR="00DE62E6" w:rsidRDefault="00DE62E6" w:rsidP="00741667">
      <w:pPr>
        <w:ind w:left="-284" w:firstLine="426"/>
        <w:rPr>
          <w:rFonts w:ascii="GHEA Grapalat" w:hAnsi="GHEA Grapalat"/>
          <w:sz w:val="24"/>
          <w:lang w:val="hy-AM"/>
        </w:rPr>
      </w:pPr>
    </w:p>
    <w:p w:rsidR="00A30766" w:rsidRDefault="00AF5837" w:rsidP="001150A4">
      <w:pPr>
        <w:spacing w:line="360" w:lineRule="auto"/>
        <w:ind w:firstLine="567"/>
        <w:jc w:val="both"/>
        <w:rPr>
          <w:rFonts w:ascii="GHEA Grapalat" w:hAnsi="GHEA Grapalat"/>
          <w:b/>
          <w:sz w:val="24"/>
          <w:lang w:val="hy-AM"/>
        </w:rPr>
      </w:pPr>
      <w:r w:rsidRPr="00587D00">
        <w:rPr>
          <w:rFonts w:ascii="GHEA Grapalat" w:hAnsi="GHEA Grapalat"/>
          <w:b/>
          <w:sz w:val="24"/>
          <w:lang w:val="hy-AM"/>
        </w:rPr>
        <w:t>1.Առկա իրավիճակը և իրավական ակտի ընդունման անհրաժեշտությունը.</w:t>
      </w:r>
    </w:p>
    <w:p w:rsidR="004D0EA1" w:rsidRPr="004D0EA1" w:rsidRDefault="004D0EA1" w:rsidP="001150A4">
      <w:pPr>
        <w:spacing w:line="360" w:lineRule="auto"/>
        <w:ind w:firstLine="567"/>
        <w:jc w:val="both"/>
        <w:rPr>
          <w:rFonts w:ascii="GHEA Grapalat" w:hAnsi="GHEA Grapalat"/>
          <w:i/>
          <w:sz w:val="24"/>
          <w:lang w:val="hy-AM"/>
        </w:rPr>
      </w:pPr>
      <w:r w:rsidRPr="004D0EA1">
        <w:rPr>
          <w:rFonts w:ascii="GHEA Grapalat" w:hAnsi="GHEA Grapalat"/>
          <w:i/>
          <w:sz w:val="24"/>
          <w:lang w:val="hy-AM"/>
        </w:rPr>
        <w:t xml:space="preserve">Մթնոլորտային օդի պահպանության մասին» օրենքում փոփոխություններ և լրացումներ կատարելու մասին օրենքի նախագծի մասով՝ </w:t>
      </w:r>
    </w:p>
    <w:p w:rsidR="000D22BD" w:rsidRPr="001A3AC6" w:rsidRDefault="00964DBF" w:rsidP="001150A4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r w:rsidRPr="001A3AC6">
        <w:rPr>
          <w:rFonts w:ascii="GHEA Grapalat" w:hAnsi="GHEA Grapalat"/>
          <w:sz w:val="24"/>
          <w:lang w:val="hy-AM"/>
        </w:rPr>
        <w:t>«</w:t>
      </w:r>
      <w:r w:rsidR="00E12928" w:rsidRPr="001A3AC6">
        <w:rPr>
          <w:rFonts w:ascii="GHEA Grapalat" w:hAnsi="GHEA Grapalat"/>
          <w:sz w:val="24"/>
          <w:lang w:val="hy-AM"/>
        </w:rPr>
        <w:t xml:space="preserve">Մթնոլորտային օդի պահպանության մասին» օրենքի (այսուհետ՝ Օրենքը) 17-րդ հոդվածի երկրորդ մասի համաձայն՝ </w:t>
      </w:r>
      <w:r w:rsidR="00E62562" w:rsidRPr="001A3AC6">
        <w:rPr>
          <w:rFonts w:ascii="GHEA Grapalat" w:hAnsi="GHEA Grapalat"/>
          <w:sz w:val="24"/>
          <w:lang w:val="hy-AM"/>
        </w:rPr>
        <w:t>մ</w:t>
      </w:r>
      <w:r w:rsidR="00E12928" w:rsidRPr="001A3AC6">
        <w:rPr>
          <w:rFonts w:ascii="GHEA Grapalat" w:hAnsi="GHEA Grapalat"/>
          <w:sz w:val="24"/>
          <w:lang w:val="hy-AM"/>
        </w:rPr>
        <w:t>թնոլորտային օդի պահպանության վերահսկողությունն իրականացնում է մթնոլորտային օդի պահպանության ոլորտում վերահսկողություն իրականացնող տեսչական մարմինը</w:t>
      </w:r>
      <w:r w:rsidR="00E62562" w:rsidRPr="001A3AC6">
        <w:rPr>
          <w:rFonts w:ascii="GHEA Grapalat" w:hAnsi="GHEA Grapalat"/>
          <w:sz w:val="24"/>
          <w:lang w:val="hy-AM"/>
        </w:rPr>
        <w:t xml:space="preserve"> (այսուհետ՝ Տեսչական մարմին)</w:t>
      </w:r>
      <w:r w:rsidR="00E12928" w:rsidRPr="001A3AC6">
        <w:rPr>
          <w:rFonts w:ascii="GHEA Grapalat" w:hAnsi="GHEA Grapalat"/>
          <w:sz w:val="24"/>
          <w:lang w:val="hy-AM"/>
        </w:rPr>
        <w:t>։</w:t>
      </w:r>
      <w:r w:rsidR="00E62562" w:rsidRPr="001A3AC6">
        <w:rPr>
          <w:rFonts w:ascii="GHEA Grapalat" w:hAnsi="GHEA Grapalat"/>
          <w:sz w:val="24"/>
          <w:lang w:val="hy-AM"/>
        </w:rPr>
        <w:t xml:space="preserve"> </w:t>
      </w:r>
      <w:r w:rsidR="000D22BD" w:rsidRPr="001A3AC6">
        <w:rPr>
          <w:rFonts w:ascii="GHEA Grapalat" w:hAnsi="GHEA Grapalat"/>
          <w:sz w:val="24"/>
          <w:lang w:val="hy-AM"/>
        </w:rPr>
        <w:t xml:space="preserve">Մասնավորապես, </w:t>
      </w:r>
      <w:r w:rsidR="00E12928" w:rsidRPr="001A3AC6">
        <w:rPr>
          <w:rFonts w:ascii="GHEA Grapalat" w:hAnsi="GHEA Grapalat"/>
          <w:sz w:val="24"/>
          <w:lang w:val="hy-AM"/>
        </w:rPr>
        <w:t>Տեսչական մարմինը իրեն վերապահված գործառույթներ</w:t>
      </w:r>
      <w:r w:rsidR="004012C6" w:rsidRPr="001A3AC6">
        <w:rPr>
          <w:rFonts w:ascii="GHEA Grapalat" w:hAnsi="GHEA Grapalat"/>
          <w:sz w:val="24"/>
          <w:lang w:val="hy-AM"/>
        </w:rPr>
        <w:t>ի</w:t>
      </w:r>
      <w:r w:rsidR="00E12928" w:rsidRPr="001A3AC6">
        <w:rPr>
          <w:rFonts w:ascii="GHEA Grapalat" w:hAnsi="GHEA Grapalat"/>
          <w:sz w:val="24"/>
          <w:lang w:val="hy-AM"/>
        </w:rPr>
        <w:t xml:space="preserve"> </w:t>
      </w:r>
      <w:r w:rsidR="00372E92" w:rsidRPr="001A3AC6">
        <w:rPr>
          <w:rFonts w:ascii="GHEA Grapalat" w:hAnsi="GHEA Grapalat"/>
          <w:sz w:val="24"/>
          <w:lang w:val="hy-AM"/>
        </w:rPr>
        <w:t>շրջանակում</w:t>
      </w:r>
      <w:r w:rsidR="00E12928" w:rsidRPr="001A3AC6">
        <w:rPr>
          <w:rFonts w:ascii="GHEA Grapalat" w:hAnsi="GHEA Grapalat"/>
          <w:sz w:val="24"/>
          <w:lang w:val="hy-AM"/>
        </w:rPr>
        <w:t xml:space="preserve"> իրականացնում</w:t>
      </w:r>
      <w:r w:rsidR="00372E92" w:rsidRPr="001A3AC6">
        <w:rPr>
          <w:rFonts w:ascii="GHEA Grapalat" w:hAnsi="GHEA Grapalat"/>
          <w:sz w:val="24"/>
          <w:lang w:val="hy-AM"/>
        </w:rPr>
        <w:t xml:space="preserve"> է</w:t>
      </w:r>
      <w:r w:rsidR="00E12928" w:rsidRPr="001A3AC6">
        <w:rPr>
          <w:rFonts w:ascii="GHEA Grapalat" w:hAnsi="GHEA Grapalat"/>
          <w:sz w:val="24"/>
          <w:lang w:val="hy-AM"/>
        </w:rPr>
        <w:t xml:space="preserve"> մթնոլորտի վրա տնտեսական գործունեության </w:t>
      </w:r>
      <w:proofErr w:type="spellStart"/>
      <w:r w:rsidR="00E12928" w:rsidRPr="001A3AC6">
        <w:rPr>
          <w:rFonts w:ascii="GHEA Grapalat" w:hAnsi="GHEA Grapalat"/>
          <w:sz w:val="24"/>
          <w:lang w:val="hy-AM"/>
        </w:rPr>
        <w:t>հետևանքով</w:t>
      </w:r>
      <w:proofErr w:type="spellEnd"/>
      <w:r w:rsidR="00E12928" w:rsidRPr="001A3AC6">
        <w:rPr>
          <w:rFonts w:ascii="GHEA Grapalat" w:hAnsi="GHEA Grapalat"/>
          <w:sz w:val="24"/>
          <w:lang w:val="hy-AM"/>
        </w:rPr>
        <w:t xml:space="preserve"> առաջացած ազդեցության գնահատումը</w:t>
      </w:r>
      <w:r w:rsidR="000D22BD" w:rsidRPr="001A3AC6">
        <w:rPr>
          <w:rFonts w:ascii="GHEA Grapalat" w:hAnsi="GHEA Grapalat"/>
          <w:sz w:val="24"/>
          <w:lang w:val="hy-AM"/>
        </w:rPr>
        <w:t xml:space="preserve">, և համապատասխանաբար՝ </w:t>
      </w:r>
      <w:r w:rsidR="00E12928" w:rsidRPr="001A3AC6">
        <w:rPr>
          <w:rFonts w:ascii="GHEA Grapalat" w:hAnsi="GHEA Grapalat"/>
          <w:sz w:val="24"/>
          <w:lang w:val="hy-AM"/>
        </w:rPr>
        <w:t xml:space="preserve"> </w:t>
      </w:r>
      <w:r w:rsidR="00FD5E04" w:rsidRPr="001A3AC6">
        <w:rPr>
          <w:rFonts w:ascii="GHEA Grapalat" w:hAnsi="GHEA Grapalat"/>
          <w:sz w:val="24"/>
          <w:lang w:val="hy-AM"/>
        </w:rPr>
        <w:t>մթնոլորտային օդին պատճառված և հատուցման ենթակա վնասի</w:t>
      </w:r>
      <w:r w:rsidR="00E12928" w:rsidRPr="001A3AC6">
        <w:rPr>
          <w:rFonts w:ascii="GHEA Grapalat" w:hAnsi="GHEA Grapalat"/>
          <w:sz w:val="24"/>
          <w:lang w:val="hy-AM"/>
        </w:rPr>
        <w:t xml:space="preserve"> </w:t>
      </w:r>
      <w:r w:rsidR="00D54E6F" w:rsidRPr="001A3AC6">
        <w:rPr>
          <w:rFonts w:ascii="GHEA Grapalat" w:hAnsi="GHEA Grapalat"/>
          <w:sz w:val="24"/>
          <w:lang w:val="hy-AM"/>
        </w:rPr>
        <w:t>չափի հաշվարկը</w:t>
      </w:r>
      <w:r w:rsidR="00E12928" w:rsidRPr="001A3AC6">
        <w:rPr>
          <w:rFonts w:ascii="GHEA Grapalat" w:hAnsi="GHEA Grapalat"/>
          <w:sz w:val="24"/>
          <w:lang w:val="hy-AM"/>
        </w:rPr>
        <w:t xml:space="preserve">: </w:t>
      </w:r>
      <w:r w:rsidR="00FD5E04" w:rsidRPr="001A3AC6">
        <w:rPr>
          <w:rFonts w:ascii="GHEA Grapalat" w:hAnsi="GHEA Grapalat"/>
          <w:sz w:val="24"/>
          <w:lang w:val="hy-AM"/>
        </w:rPr>
        <w:t>Այնուամենայնիվ, մ</w:t>
      </w:r>
      <w:r w:rsidR="00E12928" w:rsidRPr="001A3AC6">
        <w:rPr>
          <w:rFonts w:ascii="GHEA Grapalat" w:hAnsi="GHEA Grapalat"/>
          <w:sz w:val="24"/>
          <w:lang w:val="hy-AM"/>
        </w:rPr>
        <w:t xml:space="preserve">թնոլորտի վրա տնտեսական գործունեության </w:t>
      </w:r>
      <w:proofErr w:type="spellStart"/>
      <w:r w:rsidR="00E12928" w:rsidRPr="001A3AC6">
        <w:rPr>
          <w:rFonts w:ascii="GHEA Grapalat" w:hAnsi="GHEA Grapalat"/>
          <w:sz w:val="24"/>
          <w:lang w:val="hy-AM"/>
        </w:rPr>
        <w:t>հետևանքով</w:t>
      </w:r>
      <w:proofErr w:type="spellEnd"/>
      <w:r w:rsidR="00E12928" w:rsidRPr="001A3AC6">
        <w:rPr>
          <w:rFonts w:ascii="GHEA Grapalat" w:hAnsi="GHEA Grapalat"/>
          <w:sz w:val="24"/>
          <w:lang w:val="hy-AM"/>
        </w:rPr>
        <w:t xml:space="preserve"> առաջացած ազդեցության </w:t>
      </w:r>
      <w:r w:rsidR="00FD5E04" w:rsidRPr="001A3AC6">
        <w:rPr>
          <w:rFonts w:ascii="GHEA Grapalat" w:hAnsi="GHEA Grapalat"/>
          <w:sz w:val="24"/>
          <w:lang w:val="hy-AM"/>
        </w:rPr>
        <w:t>գնահատման</w:t>
      </w:r>
      <w:r w:rsidR="00E12928" w:rsidRPr="001A3AC6">
        <w:rPr>
          <w:rFonts w:ascii="GHEA Grapalat" w:hAnsi="GHEA Grapalat"/>
          <w:sz w:val="24"/>
          <w:lang w:val="hy-AM"/>
        </w:rPr>
        <w:t xml:space="preserve"> </w:t>
      </w:r>
      <w:r w:rsidR="00FD5E04" w:rsidRPr="001A3AC6">
        <w:rPr>
          <w:rFonts w:ascii="GHEA Grapalat" w:hAnsi="GHEA Grapalat"/>
          <w:sz w:val="24"/>
          <w:lang w:val="hy-AM"/>
        </w:rPr>
        <w:t xml:space="preserve">կարգը հաստատվել է ՀՀ կառավարության </w:t>
      </w:r>
      <w:r w:rsidR="00E12928" w:rsidRPr="001A3AC6">
        <w:rPr>
          <w:rFonts w:ascii="GHEA Grapalat" w:hAnsi="GHEA Grapalat"/>
          <w:sz w:val="24"/>
          <w:lang w:val="hy-AM"/>
        </w:rPr>
        <w:t xml:space="preserve">2005 թվականի հունվարի 25-ի N 91-Ն </w:t>
      </w:r>
      <w:r w:rsidR="00FD5E04" w:rsidRPr="001A3AC6">
        <w:rPr>
          <w:rFonts w:ascii="GHEA Grapalat" w:hAnsi="GHEA Grapalat"/>
          <w:sz w:val="24"/>
          <w:lang w:val="hy-AM"/>
        </w:rPr>
        <w:t>որոշմամբ՝ հիմք ընդունելով</w:t>
      </w:r>
      <w:r w:rsidR="00E12928" w:rsidRPr="001A3AC6">
        <w:rPr>
          <w:rFonts w:ascii="GHEA Grapalat" w:hAnsi="GHEA Grapalat"/>
          <w:sz w:val="24"/>
          <w:lang w:val="hy-AM"/>
        </w:rPr>
        <w:t xml:space="preserve"> «Մթնոլորտային օդի պահպանության մասին» օրենքի</w:t>
      </w:r>
      <w:r w:rsidR="000D22BD" w:rsidRPr="001A3AC6">
        <w:rPr>
          <w:rFonts w:ascii="GHEA Grapalat" w:hAnsi="GHEA Grapalat"/>
          <w:sz w:val="24"/>
          <w:lang w:val="hy-AM"/>
        </w:rPr>
        <w:t>ց</w:t>
      </w:r>
      <w:r w:rsidR="00E12928" w:rsidRPr="001A3AC6">
        <w:rPr>
          <w:rFonts w:ascii="GHEA Grapalat" w:hAnsi="GHEA Grapalat"/>
          <w:sz w:val="24"/>
          <w:lang w:val="hy-AM"/>
        </w:rPr>
        <w:t xml:space="preserve"> </w:t>
      </w:r>
      <w:r w:rsidR="000D22BD" w:rsidRPr="001A3AC6">
        <w:rPr>
          <w:rFonts w:ascii="GHEA Grapalat" w:hAnsi="GHEA Grapalat"/>
          <w:sz w:val="24"/>
          <w:lang w:val="hy-AM"/>
        </w:rPr>
        <w:t xml:space="preserve">դուրս եկած </w:t>
      </w:r>
      <w:r w:rsidR="00E12928" w:rsidRPr="001A3AC6">
        <w:rPr>
          <w:rFonts w:ascii="GHEA Grapalat" w:hAnsi="GHEA Grapalat"/>
          <w:sz w:val="24"/>
          <w:lang w:val="hy-AM"/>
        </w:rPr>
        <w:t>42-րդ հոդվածը</w:t>
      </w:r>
      <w:r w:rsidR="000D22BD" w:rsidRPr="001A3AC6">
        <w:rPr>
          <w:rFonts w:ascii="GHEA Grapalat" w:hAnsi="GHEA Grapalat"/>
          <w:sz w:val="24"/>
          <w:lang w:val="hy-AM"/>
        </w:rPr>
        <w:t>:</w:t>
      </w:r>
    </w:p>
    <w:p w:rsidR="00E12928" w:rsidRDefault="000D22BD" w:rsidP="001150A4">
      <w:pPr>
        <w:spacing w:line="360" w:lineRule="auto"/>
        <w:ind w:firstLine="567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Այսպիսով,</w:t>
      </w:r>
      <w:r w:rsidR="00E12928" w:rsidRPr="00372E92">
        <w:rPr>
          <w:rFonts w:ascii="GHEA Grapalat" w:hAnsi="GHEA Grapalat"/>
          <w:sz w:val="24"/>
          <w:lang w:val="hy-AM"/>
        </w:rPr>
        <w:t xml:space="preserve"> անհրաժեշտություն է առաջացել </w:t>
      </w:r>
      <w:r w:rsidR="00E62562" w:rsidRPr="00372E92">
        <w:rPr>
          <w:rFonts w:ascii="GHEA Grapalat" w:hAnsi="GHEA Grapalat"/>
          <w:sz w:val="24"/>
          <w:lang w:val="hy-AM"/>
        </w:rPr>
        <w:t xml:space="preserve">Օրենքում նախատեսել Կառավարության կողմից </w:t>
      </w:r>
      <w:r w:rsidR="00E12928" w:rsidRPr="00372E92">
        <w:rPr>
          <w:rFonts w:ascii="GHEA Grapalat" w:hAnsi="GHEA Grapalat"/>
          <w:sz w:val="24"/>
          <w:lang w:val="hy-AM"/>
        </w:rPr>
        <w:t xml:space="preserve">մթնոլորտի վրա տնտեսական գործունեության </w:t>
      </w:r>
      <w:proofErr w:type="spellStart"/>
      <w:r w:rsidR="00E12928" w:rsidRPr="00372E92">
        <w:rPr>
          <w:rFonts w:ascii="GHEA Grapalat" w:hAnsi="GHEA Grapalat"/>
          <w:sz w:val="24"/>
          <w:lang w:val="hy-AM"/>
        </w:rPr>
        <w:t>հետևանքով</w:t>
      </w:r>
      <w:proofErr w:type="spellEnd"/>
      <w:r w:rsidR="00E12928" w:rsidRPr="00372E92">
        <w:rPr>
          <w:rFonts w:ascii="GHEA Grapalat" w:hAnsi="GHEA Grapalat"/>
          <w:sz w:val="24"/>
          <w:lang w:val="hy-AM"/>
        </w:rPr>
        <w:t xml:space="preserve"> առաջացած ազդեցության գնահատ</w:t>
      </w:r>
      <w:r w:rsidR="00E62562" w:rsidRPr="00372E92">
        <w:rPr>
          <w:rFonts w:ascii="GHEA Grapalat" w:hAnsi="GHEA Grapalat"/>
          <w:sz w:val="24"/>
          <w:lang w:val="hy-AM"/>
        </w:rPr>
        <w:t>ման կարգը սահմանելու լիազորող նորմ</w:t>
      </w:r>
      <w:r w:rsidR="00D54E6F">
        <w:rPr>
          <w:rFonts w:ascii="GHEA Grapalat" w:hAnsi="GHEA Grapalat"/>
          <w:sz w:val="24"/>
          <w:lang w:val="hy-AM"/>
        </w:rPr>
        <w:t xml:space="preserve">՝ հետագայում համապատասխան կարգը հաստատող </w:t>
      </w:r>
      <w:r w:rsidR="00964DBF">
        <w:rPr>
          <w:rFonts w:ascii="GHEA Grapalat" w:hAnsi="GHEA Grapalat"/>
          <w:sz w:val="24"/>
          <w:lang w:val="hy-AM"/>
        </w:rPr>
        <w:t xml:space="preserve">Կառավարության </w:t>
      </w:r>
      <w:r w:rsidR="00D54E6F">
        <w:rPr>
          <w:rFonts w:ascii="GHEA Grapalat" w:hAnsi="GHEA Grapalat"/>
          <w:sz w:val="24"/>
          <w:lang w:val="hy-AM"/>
        </w:rPr>
        <w:t>որոշման մեջ</w:t>
      </w:r>
      <w:r w:rsidR="001E78B2">
        <w:rPr>
          <w:rFonts w:ascii="GHEA Grapalat" w:hAnsi="GHEA Grapalat"/>
          <w:sz w:val="24"/>
          <w:lang w:val="hy-AM"/>
        </w:rPr>
        <w:t xml:space="preserve"> նշված</w:t>
      </w:r>
      <w:r w:rsidR="00D54E6F">
        <w:rPr>
          <w:rFonts w:ascii="GHEA Grapalat" w:hAnsi="GHEA Grapalat"/>
          <w:sz w:val="24"/>
          <w:lang w:val="hy-AM"/>
        </w:rPr>
        <w:t xml:space="preserve"> </w:t>
      </w:r>
      <w:r w:rsidR="004012C6">
        <w:rPr>
          <w:rFonts w:ascii="GHEA Grapalat" w:hAnsi="GHEA Grapalat"/>
          <w:sz w:val="24"/>
          <w:lang w:val="hy-AM"/>
        </w:rPr>
        <w:t>լիազորող նորմին հղում տալու նպատակով</w:t>
      </w:r>
      <w:r w:rsidR="00D54E6F">
        <w:rPr>
          <w:rFonts w:ascii="GHEA Grapalat" w:hAnsi="GHEA Grapalat"/>
          <w:sz w:val="24"/>
          <w:lang w:val="hy-AM"/>
        </w:rPr>
        <w:t xml:space="preserve">: </w:t>
      </w:r>
    </w:p>
    <w:p w:rsidR="00372E92" w:rsidRPr="00C87109" w:rsidRDefault="000D22BD" w:rsidP="001150A4">
      <w:pPr>
        <w:pStyle w:val="ListParagraph"/>
        <w:numPr>
          <w:ilvl w:val="0"/>
          <w:numId w:val="4"/>
        </w:numPr>
        <w:spacing w:line="360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r w:rsidRPr="001A3AC6">
        <w:rPr>
          <w:rFonts w:ascii="GHEA Grapalat" w:hAnsi="GHEA Grapalat"/>
          <w:sz w:val="24"/>
          <w:lang w:val="hy-AM"/>
        </w:rPr>
        <w:t>Նախագծով նախատեսվում է նաև անդրադառնալ Օրենքի 28-րդ հոդված</w:t>
      </w:r>
      <w:r w:rsidR="00FD5E04" w:rsidRPr="001A3AC6">
        <w:rPr>
          <w:rFonts w:ascii="GHEA Grapalat" w:hAnsi="GHEA Grapalat"/>
          <w:sz w:val="24"/>
          <w:lang w:val="hy-AM"/>
        </w:rPr>
        <w:t xml:space="preserve">ի բովանդակության և նշված հոդվածի վերնագրի </w:t>
      </w:r>
      <w:proofErr w:type="spellStart"/>
      <w:r w:rsidR="00FD5E04" w:rsidRPr="001A3AC6">
        <w:rPr>
          <w:rFonts w:ascii="GHEA Grapalat" w:hAnsi="GHEA Grapalat"/>
          <w:sz w:val="24"/>
          <w:lang w:val="hy-AM"/>
        </w:rPr>
        <w:t>միջև</w:t>
      </w:r>
      <w:proofErr w:type="spellEnd"/>
      <w:r w:rsidR="00FD5E04" w:rsidRPr="001A3AC6">
        <w:rPr>
          <w:rFonts w:ascii="GHEA Grapalat" w:hAnsi="GHEA Grapalat"/>
          <w:sz w:val="24"/>
          <w:lang w:val="hy-AM"/>
        </w:rPr>
        <w:t xml:space="preserve"> անհամապատասխանության խնդրին՝ հաշվի առնելով այն հանգամանքը, որ Օրենքի</w:t>
      </w:r>
      <w:r w:rsidR="00A517B5" w:rsidRPr="001A3AC6">
        <w:rPr>
          <w:rFonts w:ascii="GHEA Grapalat" w:hAnsi="GHEA Grapalat"/>
          <w:sz w:val="24"/>
          <w:lang w:val="hy-AM"/>
        </w:rPr>
        <w:t xml:space="preserve"> </w:t>
      </w:r>
      <w:r w:rsidR="00372E92" w:rsidRPr="001A3AC6">
        <w:rPr>
          <w:rFonts w:ascii="GHEA Grapalat" w:hAnsi="GHEA Grapalat"/>
          <w:sz w:val="24"/>
          <w:lang w:val="hy-AM"/>
        </w:rPr>
        <w:t xml:space="preserve">28-րդ հոդվածի վերնագիրը վերաբերվում է մթնոլորտային օդի պահպանության հարցերի վերաբերյալ վեճերի լուծման կարգին, իսկ հոդվածի բովանդակությունը մթնոլորտային օդի աղտոտման </w:t>
      </w:r>
      <w:proofErr w:type="spellStart"/>
      <w:r w:rsidR="00372E92" w:rsidRPr="001A3AC6">
        <w:rPr>
          <w:rFonts w:ascii="GHEA Grapalat" w:hAnsi="GHEA Grapalat"/>
          <w:sz w:val="24"/>
          <w:lang w:val="hy-AM"/>
        </w:rPr>
        <w:t>հետևանքով</w:t>
      </w:r>
      <w:proofErr w:type="spellEnd"/>
      <w:r w:rsidR="00372E92" w:rsidRPr="001A3AC6">
        <w:rPr>
          <w:rFonts w:ascii="GHEA Grapalat" w:hAnsi="GHEA Grapalat"/>
          <w:sz w:val="24"/>
          <w:lang w:val="hy-AM"/>
        </w:rPr>
        <w:t xml:space="preserve"> անձանց </w:t>
      </w:r>
      <w:r w:rsidR="00372E92" w:rsidRPr="00C87109">
        <w:rPr>
          <w:rFonts w:ascii="GHEA Grapalat" w:hAnsi="GHEA Grapalat"/>
          <w:sz w:val="24"/>
          <w:lang w:val="hy-AM"/>
        </w:rPr>
        <w:lastRenderedPageBreak/>
        <w:t xml:space="preserve">պատճառված վնասի հատուցման հետ կապված հարաբերություններին, որոնք իրենցից հարցերի ավելի լայն շրջանակ են ենթադրում, </w:t>
      </w:r>
      <w:r w:rsidR="00D54E6F" w:rsidRPr="00C87109">
        <w:rPr>
          <w:rFonts w:ascii="GHEA Grapalat" w:hAnsi="GHEA Grapalat"/>
          <w:sz w:val="24"/>
          <w:lang w:val="hy-AM"/>
        </w:rPr>
        <w:t xml:space="preserve">քան </w:t>
      </w:r>
      <w:r w:rsidR="00372E92" w:rsidRPr="00C87109">
        <w:rPr>
          <w:rFonts w:ascii="GHEA Grapalat" w:hAnsi="GHEA Grapalat"/>
          <w:sz w:val="24"/>
          <w:lang w:val="hy-AM"/>
        </w:rPr>
        <w:t>միայն վեճերի կարգավորման խնդիրները:</w:t>
      </w:r>
    </w:p>
    <w:p w:rsidR="001A3AC6" w:rsidRPr="00C87109" w:rsidRDefault="001A3AC6" w:rsidP="00C87109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87109">
        <w:rPr>
          <w:rFonts w:ascii="GHEA Grapalat" w:hAnsi="GHEA Grapalat"/>
          <w:sz w:val="24"/>
          <w:lang w:val="hy-AM"/>
        </w:rPr>
        <w:t xml:space="preserve">Օրենքի գործող 11-րդ հոդվածի 2-րդ մասի 5-րդ </w:t>
      </w:r>
      <w:r w:rsidR="004D2F9D" w:rsidRPr="00C87109">
        <w:rPr>
          <w:rFonts w:ascii="GHEA Grapalat" w:hAnsi="GHEA Grapalat"/>
          <w:sz w:val="24"/>
          <w:lang w:val="hy-AM"/>
        </w:rPr>
        <w:t>կետի</w:t>
      </w:r>
      <w:r w:rsidRPr="00C87109">
        <w:rPr>
          <w:rFonts w:ascii="GHEA Grapalat" w:hAnsi="GHEA Grapalat"/>
          <w:sz w:val="24"/>
          <w:lang w:val="hy-AM"/>
        </w:rPr>
        <w:t xml:space="preserve"> համաձայն՝ </w:t>
      </w:r>
      <w:proofErr w:type="spellStart"/>
      <w:r w:rsidRPr="00C87109">
        <w:rPr>
          <w:rFonts w:ascii="GHEA Grapalat" w:hAnsi="GHEA Grapalat"/>
          <w:sz w:val="24"/>
          <w:lang w:val="hy-AM"/>
        </w:rPr>
        <w:t>հղկման</w:t>
      </w:r>
      <w:proofErr w:type="spellEnd"/>
      <w:r w:rsidRPr="00C87109">
        <w:rPr>
          <w:rFonts w:ascii="GHEA Grapalat" w:hAnsi="GHEA Grapalat"/>
          <w:sz w:val="24"/>
          <w:lang w:val="hy-AM"/>
        </w:rPr>
        <w:t xml:space="preserve"> աշխատանքներ կատարելիս պետք է օգտագործել փոշու </w:t>
      </w:r>
      <w:proofErr w:type="spellStart"/>
      <w:r w:rsidRPr="00C87109">
        <w:rPr>
          <w:rFonts w:ascii="GHEA Grapalat" w:hAnsi="GHEA Grapalat"/>
          <w:sz w:val="24"/>
          <w:lang w:val="hy-AM"/>
        </w:rPr>
        <w:t>արտանետումը</w:t>
      </w:r>
      <w:proofErr w:type="spellEnd"/>
      <w:r w:rsidRPr="00C87109">
        <w:rPr>
          <w:rFonts w:ascii="GHEA Grapalat" w:hAnsi="GHEA Grapalat"/>
          <w:sz w:val="24"/>
          <w:lang w:val="hy-AM"/>
        </w:rPr>
        <w:t xml:space="preserve"> բացառող սարքեր և </w:t>
      </w:r>
      <w:r w:rsidRPr="00C87109">
        <w:rPr>
          <w:rFonts w:ascii="GHEA Grapalat" w:hAnsi="GHEA Grapalat"/>
          <w:sz w:val="24"/>
          <w:szCs w:val="24"/>
          <w:lang w:val="hy-AM"/>
        </w:rPr>
        <w:t>տեխնոլոգիաներ, իր հերթին «</w:t>
      </w:r>
      <w:r w:rsidRPr="00C87109">
        <w:rPr>
          <w:rFonts w:ascii="GHEA Grapalat" w:hAnsi="GHEA Grapalat"/>
          <w:color w:val="000000"/>
          <w:sz w:val="24"/>
          <w:szCs w:val="24"/>
          <w:lang w:val="hy-AM"/>
        </w:rPr>
        <w:t>Վարչական իրավախախտումների վերաբերյալ</w:t>
      </w:r>
      <w:r w:rsidRPr="00C87109">
        <w:rPr>
          <w:rFonts w:ascii="GHEA Grapalat" w:hAnsi="GHEA Grapalat" w:cs="Sylfaen"/>
          <w:b/>
          <w:sz w:val="24"/>
          <w:szCs w:val="24"/>
          <w:lang w:val="hy-AM"/>
        </w:rPr>
        <w:t xml:space="preserve"> </w:t>
      </w:r>
      <w:r w:rsidRPr="00C87109">
        <w:rPr>
          <w:rFonts w:ascii="GHEA Grapalat" w:hAnsi="GHEA Grapalat" w:cs="Sylfaen"/>
          <w:sz w:val="24"/>
          <w:szCs w:val="24"/>
          <w:lang w:val="hy-AM"/>
        </w:rPr>
        <w:t>օրենսգրքի 81.1-ին</w:t>
      </w:r>
      <w:r w:rsidRPr="00C8710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87109">
        <w:rPr>
          <w:rFonts w:ascii="GHEA Grapalat" w:hAnsi="GHEA Grapalat" w:cs="Sylfaen"/>
          <w:sz w:val="24"/>
          <w:szCs w:val="24"/>
          <w:lang w:val="hy-AM"/>
        </w:rPr>
        <w:t xml:space="preserve">հոդվածով նախատեսված է վարչական </w:t>
      </w:r>
      <w:r w:rsidR="00C87109" w:rsidRPr="00C87109">
        <w:rPr>
          <w:rFonts w:ascii="GHEA Grapalat" w:hAnsi="GHEA Grapalat" w:cs="Sylfaen"/>
          <w:sz w:val="24"/>
          <w:szCs w:val="24"/>
          <w:lang w:val="hy-AM"/>
        </w:rPr>
        <w:t>պատասխանատվություն</w:t>
      </w:r>
      <w:r w:rsidRPr="00C8710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հղկման</w:t>
      </w:r>
      <w:proofErr w:type="spellEnd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աշխատանքներ իրականացնելիս փոշու </w:t>
      </w:r>
      <w:proofErr w:type="spellStart"/>
      <w:r w:rsidR="00C87109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արտանետումները</w:t>
      </w:r>
      <w:proofErr w:type="spellEnd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բացառող սարքեր, տեխնոլոգիաներ չօգտագործելու համար:</w:t>
      </w:r>
      <w:r w:rsidR="004D2F9D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F840C8" w:rsidRPr="00C87109" w:rsidRDefault="004D2F9D" w:rsidP="001150A4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Նշվածը պետք է մեկնաբանել այնպես, որ </w:t>
      </w:r>
      <w:proofErr w:type="spellStart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հղկման</w:t>
      </w:r>
      <w:proofErr w:type="spellEnd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աշխատանքներ կատարելիս պետք է բացառվի փոշու </w:t>
      </w:r>
      <w:proofErr w:type="spellStart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արտանետումը</w:t>
      </w:r>
      <w:proofErr w:type="spellEnd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այնուամենայնիվ՝ </w:t>
      </w:r>
      <w:r w:rsidR="00C87109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վերոհիշյալ</w:t>
      </w:r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դրույթները տառացիորեն մեկնաբանելու դեպքում՝ </w:t>
      </w:r>
      <w:proofErr w:type="spellStart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տնտեսավարողները</w:t>
      </w:r>
      <w:proofErr w:type="spellEnd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կարող են առարկե</w:t>
      </w:r>
      <w:r w:rsidR="00C87109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</w:t>
      </w:r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որ առանձին </w:t>
      </w:r>
      <w:r w:rsidR="00F840C8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դեպքում </w:t>
      </w:r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օգտագործ</w:t>
      </w:r>
      <w:r w:rsidR="00F840C8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ել են համապատասխան </w:t>
      </w:r>
      <w:proofErr w:type="spellStart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տեխնոլոգիրաները</w:t>
      </w:r>
      <w:proofErr w:type="spellEnd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սակայն դրանց </w:t>
      </w:r>
      <w:r w:rsidR="00F840C8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անսարքության</w:t>
      </w:r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</w:t>
      </w:r>
      <w:proofErr w:type="spellStart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հղկվող</w:t>
      </w:r>
      <w:proofErr w:type="spellEnd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նյութի ֆիզիկական առանձնահատկությունների պատճառով փոշու </w:t>
      </w:r>
      <w:proofErr w:type="spellStart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արտանետումը</w:t>
      </w:r>
      <w:proofErr w:type="spellEnd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չի կանխվել:  </w:t>
      </w:r>
    </w:p>
    <w:p w:rsidR="004D2F9D" w:rsidRPr="00C87109" w:rsidRDefault="00F840C8" w:rsidP="001150A4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Հաշվի առնելով վերոգրյալը, ինչպես նաև փոշու արտանետումների բացառման մասով «չմիջնորդավորված» </w:t>
      </w:r>
      <w:r w:rsidR="00FC5902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նորմերի</w:t>
      </w:r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սահմանման </w:t>
      </w:r>
      <w:r w:rsidR="00FC5902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նպատակահարմարությունը</w:t>
      </w:r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4D2F9D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C5902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անհրաժեշտություն է առաջացել </w:t>
      </w:r>
      <w:proofErr w:type="spellStart"/>
      <w:r w:rsidR="00FC5902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հղկման</w:t>
      </w:r>
      <w:proofErr w:type="spellEnd"/>
      <w:r w:rsidR="00FC5902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աշխատանքներ կատարելիս </w:t>
      </w:r>
      <w:r w:rsidR="004D2F9D" w:rsidRPr="00C87109">
        <w:rPr>
          <w:rFonts w:ascii="GHEA Grapalat" w:hAnsi="GHEA Grapalat"/>
          <w:sz w:val="24"/>
          <w:lang w:val="hy-AM"/>
        </w:rPr>
        <w:t xml:space="preserve">փոշու </w:t>
      </w:r>
      <w:proofErr w:type="spellStart"/>
      <w:r w:rsidR="004D2F9D" w:rsidRPr="00C87109">
        <w:rPr>
          <w:rFonts w:ascii="GHEA Grapalat" w:hAnsi="GHEA Grapalat"/>
          <w:sz w:val="24"/>
          <w:lang w:val="hy-AM"/>
        </w:rPr>
        <w:t>արտանետումը</w:t>
      </w:r>
      <w:proofErr w:type="spellEnd"/>
      <w:r w:rsidR="004D2F9D" w:rsidRPr="00C87109">
        <w:rPr>
          <w:rFonts w:ascii="GHEA Grapalat" w:hAnsi="GHEA Grapalat"/>
          <w:sz w:val="24"/>
          <w:lang w:val="hy-AM"/>
        </w:rPr>
        <w:t xml:space="preserve"> բացառող սարքերի և </w:t>
      </w:r>
      <w:r w:rsidR="004D2F9D" w:rsidRPr="00C87109">
        <w:rPr>
          <w:rFonts w:ascii="GHEA Grapalat" w:hAnsi="GHEA Grapalat"/>
          <w:sz w:val="24"/>
          <w:szCs w:val="24"/>
          <w:lang w:val="hy-AM"/>
        </w:rPr>
        <w:t xml:space="preserve">տեխնոլոգիաների օգտագործման պահանջը փոխարինել </w:t>
      </w:r>
      <w:proofErr w:type="spellStart"/>
      <w:r w:rsidR="004D2F9D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հղկման</w:t>
      </w:r>
      <w:proofErr w:type="spellEnd"/>
      <w:r w:rsidR="004D2F9D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աշխատանքներ կատարելիս փոշում բացառելու </w:t>
      </w:r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պահանջով, իր հերթին այդ պահանջի պահպանման համար</w:t>
      </w:r>
      <w:r w:rsidR="004D2F9D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միջոցներ</w:t>
      </w:r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4D2F9D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ընտրությունը թողնելով </w:t>
      </w:r>
      <w:proofErr w:type="spellStart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տնտեսավարողների</w:t>
      </w:r>
      <w:proofErr w:type="spellEnd"/>
      <w:r w:rsidR="004D2F9D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հայեցողությանը:</w:t>
      </w:r>
    </w:p>
    <w:p w:rsidR="00E12928" w:rsidRPr="00C87109" w:rsidRDefault="004D0EA1" w:rsidP="001150A4">
      <w:pPr>
        <w:spacing w:line="360" w:lineRule="auto"/>
        <w:ind w:firstLine="567"/>
        <w:jc w:val="both"/>
        <w:rPr>
          <w:rFonts w:ascii="GHEA Grapalat" w:hAnsi="GHEA Grapalat"/>
          <w:i/>
          <w:sz w:val="24"/>
          <w:lang w:val="hy-AM"/>
        </w:rPr>
      </w:pPr>
      <w:r w:rsidRPr="00C87109">
        <w:rPr>
          <w:rFonts w:ascii="GHEA Grapalat" w:hAnsi="GHEA Grapalat" w:cs="Sylfaen"/>
          <w:i/>
          <w:sz w:val="24"/>
          <w:szCs w:val="24"/>
          <w:lang w:val="hy-AM"/>
        </w:rPr>
        <w:t>Վարչական իրավախախտումների վերաբերյալ</w:t>
      </w:r>
      <w:r w:rsidR="00C439BF" w:rsidRPr="00C87109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Pr="00C87109">
        <w:rPr>
          <w:rFonts w:ascii="GHEA Grapalat" w:hAnsi="GHEA Grapalat" w:cs="Sylfaen"/>
          <w:i/>
          <w:sz w:val="24"/>
          <w:szCs w:val="24"/>
          <w:lang w:val="hy-AM"/>
        </w:rPr>
        <w:t xml:space="preserve">Հայաստանի Հանրապետության օրենսգրքում </w:t>
      </w:r>
      <w:r w:rsidR="00F36B15" w:rsidRPr="00C87109">
        <w:rPr>
          <w:rFonts w:ascii="GHEA Grapalat" w:hAnsi="GHEA Grapalat" w:cs="Sylfaen"/>
          <w:i/>
          <w:sz w:val="24"/>
          <w:szCs w:val="24"/>
          <w:lang w:val="hy-AM"/>
        </w:rPr>
        <w:t>փոփոխություն</w:t>
      </w:r>
      <w:r w:rsidR="001150A4" w:rsidRPr="00C87109">
        <w:rPr>
          <w:rFonts w:ascii="GHEA Grapalat" w:hAnsi="GHEA Grapalat" w:cs="Sylfaen"/>
          <w:i/>
          <w:sz w:val="24"/>
          <w:szCs w:val="24"/>
          <w:lang w:val="hy-AM"/>
        </w:rPr>
        <w:t>ներ</w:t>
      </w:r>
      <w:r w:rsidRPr="00C87109">
        <w:rPr>
          <w:rFonts w:ascii="GHEA Grapalat" w:hAnsi="GHEA Grapalat" w:cs="Sylfaen"/>
          <w:i/>
          <w:sz w:val="24"/>
          <w:szCs w:val="24"/>
          <w:lang w:val="hy-AM"/>
        </w:rPr>
        <w:t xml:space="preserve"> կատարելու մասին»</w:t>
      </w:r>
      <w:r w:rsidRPr="00C87109">
        <w:rPr>
          <w:rFonts w:ascii="GHEA Grapalat" w:hAnsi="GHEA Grapalat"/>
          <w:i/>
          <w:sz w:val="24"/>
          <w:lang w:val="hy-AM"/>
        </w:rPr>
        <w:t xml:space="preserve"> օրենքի նախագծի մասով</w:t>
      </w:r>
      <w:r w:rsidR="00151E2D" w:rsidRPr="00C87109">
        <w:rPr>
          <w:rFonts w:ascii="GHEA Grapalat" w:hAnsi="GHEA Grapalat"/>
          <w:i/>
          <w:sz w:val="24"/>
          <w:lang w:val="hy-AM"/>
        </w:rPr>
        <w:t>՝</w:t>
      </w:r>
    </w:p>
    <w:p w:rsidR="004D0EA1" w:rsidRPr="00C87109" w:rsidRDefault="004D0EA1" w:rsidP="001150A4">
      <w:pPr>
        <w:pStyle w:val="ListParagraph"/>
        <w:numPr>
          <w:ilvl w:val="0"/>
          <w:numId w:val="5"/>
        </w:numPr>
        <w:spacing w:line="360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r w:rsidRPr="00C87109">
        <w:rPr>
          <w:rFonts w:ascii="GHEA Grapalat" w:hAnsi="GHEA Grapalat"/>
          <w:sz w:val="24"/>
          <w:lang w:val="hy-AM"/>
        </w:rPr>
        <w:t xml:space="preserve">Վարչական իրավախախտումների վերաբերյալ Հայաստանի Հանրապետության օրենսգրքի (այսուհետ՝ Օրենսգիրք) 43.1-րդ հոդվածի 6-րդ մասի համաձայն և 219.1-րդ հոդվածի համաձայն՝ սահմանվում է վարչական պատասխանատվություն շինարարական աղբը համայնքի ղեկավարի սահմանած երթուղով չտեղափոխելը կամ </w:t>
      </w:r>
      <w:r w:rsidRPr="00C87109">
        <w:rPr>
          <w:rFonts w:ascii="GHEA Grapalat" w:hAnsi="GHEA Grapalat"/>
          <w:b/>
          <w:sz w:val="24"/>
          <w:u w:val="single"/>
          <w:lang w:val="hy-AM"/>
        </w:rPr>
        <w:t>սահմանված կարգով</w:t>
      </w:r>
      <w:r w:rsidRPr="00C87109">
        <w:rPr>
          <w:rFonts w:ascii="GHEA Grapalat" w:hAnsi="GHEA Grapalat"/>
          <w:sz w:val="24"/>
          <w:lang w:val="hy-AM"/>
        </w:rPr>
        <w:t xml:space="preserve"> </w:t>
      </w:r>
      <w:r w:rsidRPr="00C87109">
        <w:rPr>
          <w:rFonts w:ascii="GHEA Grapalat" w:hAnsi="GHEA Grapalat"/>
          <w:b/>
          <w:sz w:val="24"/>
          <w:u w:val="single"/>
          <w:lang w:val="hy-AM"/>
        </w:rPr>
        <w:t>հատկացված վայրում այն չտեղադրելու համար</w:t>
      </w:r>
      <w:r w:rsidRPr="00C87109">
        <w:rPr>
          <w:rFonts w:ascii="GHEA Grapalat" w:hAnsi="GHEA Grapalat"/>
          <w:sz w:val="24"/>
          <w:lang w:val="hy-AM"/>
        </w:rPr>
        <w:t xml:space="preserve">, իսկ </w:t>
      </w:r>
      <w:r w:rsidR="00166442" w:rsidRPr="00C87109">
        <w:rPr>
          <w:rFonts w:ascii="GHEA Grapalat" w:hAnsi="GHEA Grapalat"/>
          <w:sz w:val="24"/>
          <w:lang w:val="hy-AM"/>
        </w:rPr>
        <w:t>նշված</w:t>
      </w:r>
      <w:r w:rsidRPr="00C87109">
        <w:rPr>
          <w:rFonts w:ascii="GHEA Grapalat" w:hAnsi="GHEA Grapalat"/>
          <w:sz w:val="24"/>
          <w:lang w:val="hy-AM"/>
        </w:rPr>
        <w:t xml:space="preserve"> մաս</w:t>
      </w:r>
      <w:r w:rsidR="00964DBF" w:rsidRPr="00C87109">
        <w:rPr>
          <w:rFonts w:ascii="GHEA Grapalat" w:hAnsi="GHEA Grapalat"/>
          <w:sz w:val="24"/>
          <w:lang w:val="hy-AM"/>
        </w:rPr>
        <w:t>երով</w:t>
      </w:r>
      <w:r w:rsidRPr="00C87109">
        <w:rPr>
          <w:rFonts w:ascii="GHEA Grapalat" w:hAnsi="GHEA Grapalat"/>
          <w:sz w:val="24"/>
          <w:lang w:val="hy-AM"/>
        </w:rPr>
        <w:t xml:space="preserve"> գործերի քննությունը վերապահվում է տեղական ինքնակառավարման մարմիններին</w:t>
      </w:r>
      <w:r w:rsidR="00AE6060">
        <w:rPr>
          <w:rFonts w:ascii="GHEA Grapalat" w:hAnsi="GHEA Grapalat"/>
          <w:sz w:val="24"/>
          <w:lang w:val="hy-AM"/>
        </w:rPr>
        <w:t>:</w:t>
      </w:r>
      <w:bookmarkStart w:id="0" w:name="_GoBack"/>
      <w:bookmarkEnd w:id="0"/>
    </w:p>
    <w:p w:rsidR="004D0EA1" w:rsidRPr="00C87109" w:rsidRDefault="004D0EA1" w:rsidP="001150A4">
      <w:pPr>
        <w:spacing w:line="360" w:lineRule="auto"/>
        <w:ind w:firstLine="567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C87109">
        <w:rPr>
          <w:rFonts w:ascii="GHEA Grapalat" w:hAnsi="GHEA Grapalat"/>
          <w:sz w:val="24"/>
          <w:szCs w:val="24"/>
          <w:lang w:val="hy-AM"/>
        </w:rPr>
        <w:lastRenderedPageBreak/>
        <w:t>Իր հերթին, նույնաբովանդակ կարգավորում</w:t>
      </w:r>
      <w:r w:rsidR="00964DBF" w:rsidRPr="00C87109">
        <w:rPr>
          <w:rFonts w:ascii="GHEA Grapalat" w:hAnsi="GHEA Grapalat"/>
          <w:sz w:val="24"/>
          <w:szCs w:val="24"/>
          <w:lang w:val="hy-AM"/>
        </w:rPr>
        <w:t xml:space="preserve"> առկա է </w:t>
      </w:r>
      <w:r w:rsidRPr="00C87109">
        <w:rPr>
          <w:rFonts w:ascii="GHEA Grapalat" w:hAnsi="GHEA Grapalat"/>
          <w:sz w:val="24"/>
          <w:szCs w:val="24"/>
          <w:lang w:val="hy-AM"/>
        </w:rPr>
        <w:t>նաև Օրենսգրքի 81.2-րդ 1-ին և 2-րդ մասեր</w:t>
      </w:r>
      <w:r w:rsidR="00A517B5" w:rsidRPr="00C87109">
        <w:rPr>
          <w:rFonts w:ascii="GHEA Grapalat" w:hAnsi="GHEA Grapalat"/>
          <w:sz w:val="24"/>
          <w:szCs w:val="24"/>
          <w:lang w:val="hy-AM"/>
        </w:rPr>
        <w:t>ում</w:t>
      </w:r>
      <w:r w:rsidRPr="00C87109">
        <w:rPr>
          <w:rFonts w:ascii="GHEA Grapalat" w:hAnsi="GHEA Grapalat"/>
          <w:sz w:val="24"/>
          <w:szCs w:val="24"/>
          <w:lang w:val="hy-AM"/>
        </w:rPr>
        <w:t>, որոնց համաձայն</w:t>
      </w:r>
      <w:r w:rsidR="00166442" w:rsidRPr="00C87109">
        <w:rPr>
          <w:rFonts w:ascii="GHEA Grapalat" w:hAnsi="GHEA Grapalat"/>
          <w:sz w:val="24"/>
          <w:szCs w:val="24"/>
          <w:lang w:val="hy-AM"/>
        </w:rPr>
        <w:t>՝</w:t>
      </w:r>
      <w:r w:rsidRPr="00C87109">
        <w:rPr>
          <w:rFonts w:ascii="GHEA Grapalat" w:hAnsi="GHEA Grapalat"/>
          <w:sz w:val="24"/>
          <w:szCs w:val="24"/>
          <w:lang w:val="hy-AM"/>
        </w:rPr>
        <w:t xml:space="preserve"> սահմանվում է վարչական պատասխանատվություն </w:t>
      </w:r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</w:t>
      </w:r>
      <w:r w:rsidR="00EF194D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տարածքում ավտոտրանսպորտային միջոցներով ավազի կամ ցեմենտի կամ գաջի կամ </w:t>
      </w:r>
      <w:proofErr w:type="spellStart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խիճի</w:t>
      </w:r>
      <w:proofErr w:type="spellEnd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այլ սորուն նյութերի կամ հողային զանգվածների, ինչպես նաև շինարարական աղբի տեղափոխումն առանց փոշու համար անթափանց ծածկոցների </w:t>
      </w:r>
      <w:r w:rsidR="00A517B5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իրականացնելու կամ</w:t>
      </w:r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87109">
        <w:rPr>
          <w:rFonts w:ascii="GHEA Grapalat" w:hAnsi="GHEA Grapalat"/>
          <w:b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սահմանված կարգով հատկացված վայրում </w:t>
      </w:r>
      <w:r w:rsidR="00964DBF" w:rsidRPr="00C87109">
        <w:rPr>
          <w:rFonts w:ascii="GHEA Grapalat" w:hAnsi="GHEA Grapalat"/>
          <w:b/>
          <w:color w:val="000000"/>
          <w:sz w:val="24"/>
          <w:szCs w:val="24"/>
          <w:u w:val="single"/>
          <w:shd w:val="clear" w:color="auto" w:fill="FFFFFF"/>
          <w:lang w:val="hy-AM"/>
        </w:rPr>
        <w:t>չտեղադրելու</w:t>
      </w:r>
      <w:r w:rsidR="00964DBF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</w:t>
      </w:r>
      <w:r w:rsidRPr="00C8710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:</w:t>
      </w:r>
      <w:r w:rsidR="00166442" w:rsidRPr="00C8710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166442" w:rsidRPr="00C87109" w:rsidRDefault="00166442" w:rsidP="001150A4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Այսպիսով՝ շինարարական աղբի տեղադրման մասով Օրենսգրքում առկա են միմյանց </w:t>
      </w:r>
      <w:proofErr w:type="spellStart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կրկնորդող</w:t>
      </w:r>
      <w:proofErr w:type="spellEnd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դրույթներ, </w:t>
      </w:r>
      <w:r w:rsidR="00A517B5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որոնցով</w:t>
      </w:r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517B5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նախատեսված խախտումների մասով </w:t>
      </w:r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գործերի քննությունը վերապահված է տարբեր գերատեսչությունների: </w:t>
      </w:r>
    </w:p>
    <w:p w:rsidR="004D0EA1" w:rsidRPr="00C87109" w:rsidRDefault="004D0EA1" w:rsidP="001150A4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87109">
        <w:rPr>
          <w:rFonts w:ascii="GHEA Grapalat" w:hAnsi="GHEA Grapalat"/>
          <w:sz w:val="24"/>
          <w:szCs w:val="24"/>
          <w:lang w:val="hy-AM"/>
        </w:rPr>
        <w:t xml:space="preserve">Նշվածի մասով </w:t>
      </w:r>
      <w:r w:rsidR="00166442" w:rsidRPr="00C87109">
        <w:rPr>
          <w:rFonts w:ascii="GHEA Grapalat" w:hAnsi="GHEA Grapalat"/>
          <w:sz w:val="24"/>
          <w:szCs w:val="24"/>
          <w:lang w:val="hy-AM"/>
        </w:rPr>
        <w:t>հարկ</w:t>
      </w:r>
      <w:r w:rsidRPr="00C87109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166442" w:rsidRPr="00C87109">
        <w:rPr>
          <w:rFonts w:ascii="GHEA Grapalat" w:hAnsi="GHEA Grapalat"/>
          <w:sz w:val="24"/>
          <w:szCs w:val="24"/>
          <w:lang w:val="hy-AM"/>
        </w:rPr>
        <w:t xml:space="preserve">նաև </w:t>
      </w:r>
      <w:r w:rsidRPr="00C87109">
        <w:rPr>
          <w:rFonts w:ascii="GHEA Grapalat" w:hAnsi="GHEA Grapalat"/>
          <w:sz w:val="24"/>
          <w:szCs w:val="24"/>
          <w:lang w:val="hy-AM"/>
        </w:rPr>
        <w:t xml:space="preserve">նկատի ունենալ, որ </w:t>
      </w:r>
      <w:r w:rsidR="00EF194D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հատկացված վայրերում </w:t>
      </w:r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ավազի կամ ցեմենտի կամ գաջի կամ </w:t>
      </w:r>
      <w:proofErr w:type="spellStart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խիճի</w:t>
      </w:r>
      <w:proofErr w:type="spellEnd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այլ սորուն նյութերի կամ հողային զանգվածների </w:t>
      </w:r>
      <w:r w:rsidR="00166442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տեղադրման կարգ </w:t>
      </w:r>
      <w:r w:rsidR="00BC33A4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բնապահպանական</w:t>
      </w:r>
      <w:r w:rsidR="00166442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օրենսդրությամբ չի սահմանվում, </w:t>
      </w:r>
      <w:r w:rsidR="00EF194D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իսկ</w:t>
      </w:r>
      <w:r w:rsidR="00166442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«Մթնոլորտային օդի </w:t>
      </w:r>
      <w:r w:rsidR="00151E2D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պահպանության </w:t>
      </w:r>
      <w:r w:rsidR="00166442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մասին» օրենքի 11-րդ հոդվածի 2-րդ մասի 2-րդ և 6-րդ կետերով սահմանվում են </w:t>
      </w:r>
      <w:r w:rsidR="00BC33A4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պահանջներ</w:t>
      </w:r>
      <w:r w:rsidR="00166442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F194D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միայն </w:t>
      </w:r>
      <w:r w:rsidR="00166442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վերոհիշյալ նյութերի տեղափոխման և պահպանման</w:t>
      </w:r>
      <w:r w:rsidR="00A517B5"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վերաբերյալ:</w:t>
      </w:r>
    </w:p>
    <w:p w:rsidR="001150A4" w:rsidRPr="001150A4" w:rsidRDefault="001150A4" w:rsidP="001150A4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87109">
        <w:rPr>
          <w:rFonts w:ascii="GHEA Grapalat" w:hAnsi="GHEA Grapalat"/>
          <w:sz w:val="24"/>
          <w:lang w:val="hy-AM"/>
        </w:rPr>
        <w:t xml:space="preserve">2) Օրենքում առաջարկվող փոփոխությունների համատեքստում՝ անհրաժեշտություն է առաջացել նաև փոխել Օրենսգրքի </w:t>
      </w:r>
      <w:r w:rsidRPr="00C87109">
        <w:rPr>
          <w:rFonts w:ascii="GHEA Grapalat" w:hAnsi="GHEA Grapalat"/>
          <w:color w:val="000000"/>
          <w:sz w:val="24"/>
          <w:szCs w:val="24"/>
          <w:lang w:val="hy-AM"/>
        </w:rPr>
        <w:t xml:space="preserve">81.1-րդ՝ վարչական պատասխանատվություն սահմանելով </w:t>
      </w:r>
      <w:proofErr w:type="spellStart"/>
      <w:r w:rsidRPr="00C87109">
        <w:rPr>
          <w:rFonts w:ascii="GHEA Grapalat" w:eastAsia="Calibri" w:hAnsi="GHEA Grapalat"/>
          <w:color w:val="00000A"/>
          <w:sz w:val="24"/>
          <w:szCs w:val="24"/>
          <w:lang w:val="hy-AM"/>
        </w:rPr>
        <w:t>հղկման</w:t>
      </w:r>
      <w:proofErr w:type="spellEnd"/>
      <w:r w:rsidRPr="00C87109">
        <w:rPr>
          <w:rFonts w:ascii="GHEA Grapalat" w:eastAsia="Calibri" w:hAnsi="GHEA Grapalat"/>
          <w:color w:val="00000A"/>
          <w:sz w:val="24"/>
          <w:szCs w:val="24"/>
          <w:lang w:val="hy-AM"/>
        </w:rPr>
        <w:t xml:space="preserve"> աշխատանքներ կատարելիս մթնոլորտային օդ փոշու </w:t>
      </w:r>
      <w:proofErr w:type="spellStart"/>
      <w:r w:rsidRPr="00C87109">
        <w:rPr>
          <w:rFonts w:ascii="GHEA Grapalat" w:eastAsia="Calibri" w:hAnsi="GHEA Grapalat"/>
          <w:color w:val="00000A"/>
          <w:sz w:val="24"/>
          <w:szCs w:val="24"/>
          <w:lang w:val="hy-AM"/>
        </w:rPr>
        <w:t>արտանետումները</w:t>
      </w:r>
      <w:proofErr w:type="spellEnd"/>
      <w:r w:rsidRPr="00C87109">
        <w:rPr>
          <w:rFonts w:ascii="GHEA Grapalat" w:eastAsia="Calibri" w:hAnsi="GHEA Grapalat"/>
          <w:color w:val="00000A"/>
          <w:sz w:val="24"/>
          <w:szCs w:val="24"/>
          <w:lang w:val="hy-AM"/>
        </w:rPr>
        <w:t xml:space="preserve"> չբացառելու համար՝  </w:t>
      </w:r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C87109">
        <w:rPr>
          <w:rFonts w:ascii="GHEA Grapalat" w:eastAsia="Calibri" w:hAnsi="GHEA Grapalat"/>
          <w:color w:val="00000A"/>
          <w:sz w:val="24"/>
          <w:szCs w:val="24"/>
          <w:lang w:val="hy-AM"/>
        </w:rPr>
        <w:t>հղկման</w:t>
      </w:r>
      <w:proofErr w:type="spellEnd"/>
      <w:r w:rsidRPr="00C87109">
        <w:rPr>
          <w:rFonts w:ascii="GHEA Grapalat" w:eastAsia="Calibri" w:hAnsi="GHEA Grapalat"/>
          <w:color w:val="00000A"/>
          <w:sz w:val="24"/>
          <w:szCs w:val="24"/>
          <w:lang w:val="hy-AM"/>
        </w:rPr>
        <w:t xml:space="preserve"> աշխատանքներ </w:t>
      </w:r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իրականացնելիս փոշու </w:t>
      </w:r>
      <w:proofErr w:type="spellStart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արտանետումները</w:t>
      </w:r>
      <w:proofErr w:type="spellEnd"/>
      <w:r w:rsidRPr="00C87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բացառող սարքեր, տեխնոլոգիաներ չօգտագործելու մասով սահմանված վարչական պատասխանատվության փոխարեն:</w:t>
      </w:r>
    </w:p>
    <w:p w:rsidR="00DA176A" w:rsidRPr="001150A4" w:rsidRDefault="00DA176A" w:rsidP="00D8765B">
      <w:pPr>
        <w:spacing w:line="360" w:lineRule="auto"/>
        <w:ind w:firstLine="567"/>
        <w:jc w:val="both"/>
        <w:rPr>
          <w:rFonts w:ascii="GHEA Grapalat" w:hAnsi="GHEA Grapalat"/>
          <w:i/>
          <w:sz w:val="24"/>
          <w:lang w:val="hy-AM"/>
        </w:rPr>
      </w:pPr>
    </w:p>
    <w:p w:rsidR="00AF5837" w:rsidRPr="00587D00" w:rsidRDefault="00AF5837" w:rsidP="00D8765B">
      <w:pPr>
        <w:spacing w:line="360" w:lineRule="auto"/>
        <w:ind w:firstLine="567"/>
        <w:jc w:val="both"/>
        <w:rPr>
          <w:rFonts w:ascii="GHEA Grapalat" w:hAnsi="GHEA Grapalat"/>
          <w:b/>
          <w:sz w:val="24"/>
          <w:lang w:val="hy-AM"/>
        </w:rPr>
      </w:pPr>
      <w:r w:rsidRPr="00587D00">
        <w:rPr>
          <w:rFonts w:ascii="GHEA Grapalat" w:hAnsi="GHEA Grapalat"/>
          <w:b/>
          <w:sz w:val="24"/>
          <w:lang w:val="hy-AM"/>
        </w:rPr>
        <w:t>2.Առաջարկվող կարգավորման բնույթը</w:t>
      </w:r>
    </w:p>
    <w:p w:rsidR="00F50E94" w:rsidRDefault="004D0EA1" w:rsidP="00D8765B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Օրենքների</w:t>
      </w:r>
      <w:r w:rsidR="00D54E6F">
        <w:rPr>
          <w:rFonts w:ascii="GHEA Grapalat" w:hAnsi="GHEA Grapalat"/>
          <w:sz w:val="24"/>
          <w:szCs w:val="24"/>
          <w:lang w:val="hy-AM"/>
        </w:rPr>
        <w:t xml:space="preserve"> նախագծ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="00D54E6F">
        <w:rPr>
          <w:rFonts w:ascii="GHEA Grapalat" w:hAnsi="GHEA Grapalat"/>
          <w:sz w:val="24"/>
          <w:szCs w:val="24"/>
          <w:lang w:val="hy-AM"/>
        </w:rPr>
        <w:t>ով</w:t>
      </w:r>
      <w:r w:rsidR="00741667">
        <w:rPr>
          <w:rFonts w:ascii="GHEA Grapalat" w:hAnsi="GHEA Grapalat"/>
          <w:sz w:val="24"/>
          <w:szCs w:val="24"/>
          <w:lang w:val="hy-AM"/>
        </w:rPr>
        <w:t xml:space="preserve"> առաջարկվում </w:t>
      </w:r>
      <w:r w:rsidR="00D54E6F">
        <w:rPr>
          <w:rFonts w:ascii="GHEA Grapalat" w:hAnsi="GHEA Grapalat"/>
          <w:sz w:val="24"/>
          <w:szCs w:val="24"/>
          <w:lang w:val="hy-AM"/>
        </w:rPr>
        <w:t>է՝</w:t>
      </w:r>
    </w:p>
    <w:p w:rsidR="00AE6060" w:rsidRPr="00AE6060" w:rsidRDefault="00AE6060" w:rsidP="00AE6060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E6060">
        <w:rPr>
          <w:rFonts w:ascii="GHEA Grapalat" w:hAnsi="GHEA Grapalat"/>
          <w:sz w:val="24"/>
          <w:szCs w:val="24"/>
          <w:lang w:val="hy-AM"/>
        </w:rPr>
        <w:t>1)</w:t>
      </w:r>
      <w:r w:rsidRPr="00AE6060">
        <w:rPr>
          <w:rFonts w:ascii="GHEA Grapalat" w:hAnsi="GHEA Grapalat"/>
          <w:sz w:val="24"/>
          <w:szCs w:val="24"/>
          <w:lang w:val="hy-AM"/>
        </w:rPr>
        <w:tab/>
        <w:t xml:space="preserve">«Մթնոլորտային օդի պահպանության մասին» օրենքում լրացնել Կառավարության կողմից մթնոլորտի վրա տնտեսական գործունեության </w:t>
      </w:r>
      <w:proofErr w:type="spellStart"/>
      <w:r w:rsidRPr="00AE6060">
        <w:rPr>
          <w:rFonts w:ascii="GHEA Grapalat" w:hAnsi="GHEA Grapalat"/>
          <w:sz w:val="24"/>
          <w:szCs w:val="24"/>
          <w:lang w:val="hy-AM"/>
        </w:rPr>
        <w:t>հետևանքով</w:t>
      </w:r>
      <w:proofErr w:type="spellEnd"/>
      <w:r w:rsidRPr="00AE6060">
        <w:rPr>
          <w:rFonts w:ascii="GHEA Grapalat" w:hAnsi="GHEA Grapalat"/>
          <w:sz w:val="24"/>
          <w:szCs w:val="24"/>
          <w:lang w:val="hy-AM"/>
        </w:rPr>
        <w:t xml:space="preserve"> առաջացած ազդեցության գնահատման կարգը  սահմանելու, իսկ լիազոր մարմնի կողմից այն մշակելու լիազորող նորմերը,</w:t>
      </w:r>
    </w:p>
    <w:p w:rsidR="00AE6060" w:rsidRPr="00AE6060" w:rsidRDefault="00AE6060" w:rsidP="00AE6060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E6060">
        <w:rPr>
          <w:rFonts w:ascii="GHEA Grapalat" w:hAnsi="GHEA Grapalat"/>
          <w:sz w:val="24"/>
          <w:szCs w:val="24"/>
          <w:lang w:val="hy-AM"/>
        </w:rPr>
        <w:lastRenderedPageBreak/>
        <w:t>2)</w:t>
      </w:r>
      <w:r w:rsidRPr="00AE6060">
        <w:rPr>
          <w:rFonts w:ascii="GHEA Grapalat" w:hAnsi="GHEA Grapalat"/>
          <w:sz w:val="24"/>
          <w:szCs w:val="24"/>
          <w:lang w:val="hy-AM"/>
        </w:rPr>
        <w:tab/>
        <w:t xml:space="preserve">Հստակեցնել </w:t>
      </w:r>
      <w:proofErr w:type="spellStart"/>
      <w:r w:rsidRPr="00AE6060">
        <w:rPr>
          <w:rFonts w:ascii="GHEA Grapalat" w:hAnsi="GHEA Grapalat"/>
          <w:sz w:val="24"/>
          <w:szCs w:val="24"/>
          <w:lang w:val="hy-AM"/>
        </w:rPr>
        <w:t>տնտեսավարողների</w:t>
      </w:r>
      <w:proofErr w:type="spellEnd"/>
      <w:r w:rsidRPr="00AE6060">
        <w:rPr>
          <w:rFonts w:ascii="GHEA Grapalat" w:hAnsi="GHEA Grapalat"/>
          <w:sz w:val="24"/>
          <w:szCs w:val="24"/>
          <w:lang w:val="hy-AM"/>
        </w:rPr>
        <w:t xml:space="preserve"> պարտականությունները համապատասխան կարգով գնահատված վնասի հատուցումը կատարելու մասով,</w:t>
      </w:r>
    </w:p>
    <w:p w:rsidR="00AE6060" w:rsidRPr="00AE6060" w:rsidRDefault="00AE6060" w:rsidP="00AE6060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E6060">
        <w:rPr>
          <w:rFonts w:ascii="GHEA Grapalat" w:hAnsi="GHEA Grapalat"/>
          <w:sz w:val="24"/>
          <w:szCs w:val="24"/>
          <w:lang w:val="hy-AM"/>
        </w:rPr>
        <w:t>3)</w:t>
      </w:r>
      <w:r w:rsidRPr="00AE6060">
        <w:rPr>
          <w:rFonts w:ascii="GHEA Grapalat" w:hAnsi="GHEA Grapalat"/>
          <w:sz w:val="24"/>
          <w:szCs w:val="24"/>
          <w:lang w:val="hy-AM"/>
        </w:rPr>
        <w:tab/>
        <w:t xml:space="preserve">Միմյանց համապատասխանեցնել «Մթնոլորտային օդի պահպանության մասին» և Վարչական իրավախախտումների վերաբերյալ Հայաստանի Հանրապետության օրենսգրքում առկա </w:t>
      </w:r>
      <w:r>
        <w:rPr>
          <w:rFonts w:ascii="GHEA Grapalat" w:hAnsi="GHEA Grapalat"/>
          <w:sz w:val="24"/>
          <w:szCs w:val="24"/>
          <w:lang w:val="hy-AM"/>
        </w:rPr>
        <w:t>կար</w:t>
      </w:r>
      <w:r w:rsidRPr="00AE6060">
        <w:rPr>
          <w:rFonts w:ascii="GHEA Grapalat" w:hAnsi="GHEA Grapalat"/>
          <w:sz w:val="24"/>
          <w:szCs w:val="24"/>
          <w:lang w:val="hy-AM"/>
        </w:rPr>
        <w:t>գավորումները՝ «Մթնոլորտային օդի պահպանության մասին»  օրենքով տեղական ինքնակառավարման մարմիններին վերապահելով հատուկ սահմանված երթուղով և հատուկ հատկացված վայրեր  շինարարական աղբի տեղափոխման նկատմամբ վերահսկողությունը,</w:t>
      </w:r>
    </w:p>
    <w:p w:rsidR="00940329" w:rsidRDefault="00AE6060" w:rsidP="00AE6060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E6060">
        <w:rPr>
          <w:rFonts w:ascii="GHEA Grapalat" w:hAnsi="GHEA Grapalat"/>
          <w:sz w:val="24"/>
          <w:szCs w:val="24"/>
          <w:lang w:val="hy-AM"/>
        </w:rPr>
        <w:t>4)</w:t>
      </w:r>
      <w:r w:rsidRPr="00AE6060">
        <w:rPr>
          <w:rFonts w:ascii="GHEA Grapalat" w:hAnsi="GHEA Grapalat"/>
          <w:sz w:val="24"/>
          <w:szCs w:val="24"/>
          <w:lang w:val="hy-AM"/>
        </w:rPr>
        <w:tab/>
        <w:t xml:space="preserve">Շինարարական աղբի ոչ սահմանված վայրերում տեղադրման և սահմանված երթուղով տեղափոխման հարցերի հետ կապված բացառել Վարչական իրավախախտումների վերաբերյալ Հայաստանի Հանրապետության օրենսգրքում առկա </w:t>
      </w:r>
      <w:proofErr w:type="spellStart"/>
      <w:r w:rsidRPr="00AE6060">
        <w:rPr>
          <w:rFonts w:ascii="GHEA Grapalat" w:hAnsi="GHEA Grapalat"/>
          <w:sz w:val="24"/>
          <w:szCs w:val="24"/>
          <w:lang w:val="hy-AM"/>
        </w:rPr>
        <w:t>կրկնորդումները</w:t>
      </w:r>
      <w:proofErr w:type="spellEnd"/>
      <w:r w:rsidRPr="00AE6060">
        <w:rPr>
          <w:rFonts w:ascii="GHEA Grapalat" w:hAnsi="GHEA Grapalat"/>
          <w:sz w:val="24"/>
          <w:szCs w:val="24"/>
          <w:lang w:val="hy-AM"/>
        </w:rPr>
        <w:t>:</w:t>
      </w:r>
    </w:p>
    <w:p w:rsidR="00AE6060" w:rsidRDefault="00AE6060" w:rsidP="00AE6060">
      <w:pPr>
        <w:spacing w:line="360" w:lineRule="auto"/>
        <w:ind w:firstLine="567"/>
        <w:jc w:val="both"/>
        <w:rPr>
          <w:rFonts w:ascii="GHEA Grapalat" w:hAnsi="GHEA Grapalat"/>
          <w:sz w:val="24"/>
          <w:lang w:val="hy-AM"/>
        </w:rPr>
      </w:pPr>
    </w:p>
    <w:p w:rsidR="00AF5837" w:rsidRPr="00587D00" w:rsidRDefault="00AF5837" w:rsidP="00D8765B">
      <w:pPr>
        <w:spacing w:line="360" w:lineRule="auto"/>
        <w:ind w:firstLine="567"/>
        <w:jc w:val="both"/>
        <w:rPr>
          <w:rFonts w:ascii="GHEA Grapalat" w:hAnsi="GHEA Grapalat"/>
          <w:b/>
          <w:sz w:val="24"/>
          <w:lang w:val="hy-AM"/>
        </w:rPr>
      </w:pPr>
      <w:r w:rsidRPr="00587D00">
        <w:rPr>
          <w:rFonts w:ascii="GHEA Grapalat" w:hAnsi="GHEA Grapalat"/>
          <w:b/>
          <w:sz w:val="24"/>
          <w:lang w:val="hy-AM"/>
        </w:rPr>
        <w:t>3.Նախագծի մշակման գործընթացում ներգրավված ինստիտուտները և անձինք</w:t>
      </w:r>
    </w:p>
    <w:p w:rsidR="00AF5837" w:rsidRDefault="00915DA5" w:rsidP="00D8765B">
      <w:pPr>
        <w:spacing w:line="360" w:lineRule="auto"/>
        <w:ind w:firstLine="567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Օրենքների նախագծերը մշակվել են</w:t>
      </w:r>
      <w:r w:rsidR="006C320C">
        <w:rPr>
          <w:rFonts w:ascii="GHEA Grapalat" w:hAnsi="GHEA Grapalat"/>
          <w:sz w:val="24"/>
          <w:lang w:val="hy-AM"/>
        </w:rPr>
        <w:t xml:space="preserve"> </w:t>
      </w:r>
      <w:r w:rsidR="009457F6">
        <w:rPr>
          <w:rFonts w:ascii="GHEA Grapalat" w:hAnsi="GHEA Grapalat"/>
          <w:sz w:val="24"/>
          <w:lang w:val="hy-AM"/>
        </w:rPr>
        <w:t xml:space="preserve">Վարչապետի աշխատակազմի տեսչական մարմինների աշխատանքների համակարգման գրասենյակի և Տեսչական </w:t>
      </w:r>
      <w:r w:rsidR="006C320C">
        <w:rPr>
          <w:rFonts w:ascii="GHEA Grapalat" w:hAnsi="GHEA Grapalat"/>
          <w:sz w:val="24"/>
          <w:lang w:val="hy-AM"/>
        </w:rPr>
        <w:t>մարմնի կողմից</w:t>
      </w:r>
      <w:r w:rsidR="009457F6">
        <w:rPr>
          <w:rFonts w:ascii="GHEA Grapalat" w:hAnsi="GHEA Grapalat"/>
          <w:sz w:val="24"/>
          <w:lang w:val="hy-AM"/>
        </w:rPr>
        <w:t xml:space="preserve"> համատեղ:</w:t>
      </w:r>
    </w:p>
    <w:p w:rsidR="006C320C" w:rsidRDefault="006C320C" w:rsidP="00D8765B">
      <w:pPr>
        <w:spacing w:line="360" w:lineRule="auto"/>
        <w:ind w:firstLine="567"/>
        <w:jc w:val="both"/>
        <w:rPr>
          <w:rFonts w:ascii="GHEA Grapalat" w:hAnsi="GHEA Grapalat"/>
          <w:sz w:val="24"/>
          <w:lang w:val="hy-AM"/>
        </w:rPr>
      </w:pPr>
    </w:p>
    <w:p w:rsidR="00AF5837" w:rsidRPr="00587D00" w:rsidRDefault="00AF5837" w:rsidP="00D8765B">
      <w:pPr>
        <w:spacing w:line="360" w:lineRule="auto"/>
        <w:ind w:firstLine="567"/>
        <w:jc w:val="both"/>
        <w:rPr>
          <w:rFonts w:ascii="GHEA Grapalat" w:hAnsi="GHEA Grapalat"/>
          <w:b/>
          <w:sz w:val="24"/>
          <w:lang w:val="hy-AM"/>
        </w:rPr>
      </w:pPr>
      <w:r w:rsidRPr="00587D00">
        <w:rPr>
          <w:rFonts w:ascii="GHEA Grapalat" w:hAnsi="GHEA Grapalat"/>
          <w:b/>
          <w:sz w:val="24"/>
          <w:lang w:val="hy-AM"/>
        </w:rPr>
        <w:t>4.Ակնկալվող արդյունքը</w:t>
      </w:r>
    </w:p>
    <w:p w:rsidR="000F5B83" w:rsidRDefault="00372E92" w:rsidP="00D8765B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Օրենք</w:t>
      </w:r>
      <w:r w:rsidR="00151E2D">
        <w:rPr>
          <w:rFonts w:ascii="GHEA Grapalat" w:hAnsi="GHEA Grapalat"/>
          <w:sz w:val="24"/>
          <w:szCs w:val="24"/>
          <w:lang w:val="hy-AM"/>
        </w:rPr>
        <w:t>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="00151E2D">
        <w:rPr>
          <w:rFonts w:ascii="GHEA Grapalat" w:hAnsi="GHEA Grapalat"/>
          <w:sz w:val="24"/>
          <w:szCs w:val="24"/>
          <w:lang w:val="hy-AM"/>
        </w:rPr>
        <w:t xml:space="preserve"> նախագծերի</w:t>
      </w:r>
      <w:r>
        <w:rPr>
          <w:rFonts w:ascii="GHEA Grapalat" w:hAnsi="GHEA Grapalat"/>
          <w:sz w:val="24"/>
          <w:szCs w:val="24"/>
          <w:lang w:val="hy-AM"/>
        </w:rPr>
        <w:t xml:space="preserve"> ընդունման արդյունքում</w:t>
      </w:r>
      <w:r w:rsidR="000F5B83">
        <w:rPr>
          <w:rFonts w:ascii="GHEA Grapalat" w:hAnsi="GHEA Grapalat"/>
          <w:sz w:val="24"/>
          <w:szCs w:val="24"/>
          <w:lang w:val="hy-AM"/>
        </w:rPr>
        <w:t>՝</w:t>
      </w:r>
    </w:p>
    <w:p w:rsidR="009457F6" w:rsidRDefault="000F5B83" w:rsidP="00D8765B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F5B83">
        <w:rPr>
          <w:rFonts w:ascii="GHEA Grapalat" w:hAnsi="GHEA Grapalat"/>
          <w:sz w:val="24"/>
          <w:szCs w:val="24"/>
          <w:lang w:val="hy-AM"/>
        </w:rPr>
        <w:t>1)</w:t>
      </w:r>
      <w:r w:rsidR="00151E2D">
        <w:rPr>
          <w:rFonts w:ascii="GHEA Grapalat" w:hAnsi="GHEA Grapalat"/>
          <w:sz w:val="24"/>
          <w:szCs w:val="24"/>
          <w:lang w:val="hy-AM"/>
        </w:rPr>
        <w:t xml:space="preserve"> </w:t>
      </w:r>
      <w:r w:rsidR="006C320C" w:rsidRPr="004D0EA1">
        <w:rPr>
          <w:rFonts w:ascii="GHEA Grapalat" w:hAnsi="GHEA Grapalat"/>
          <w:sz w:val="24"/>
          <w:szCs w:val="24"/>
          <w:lang w:val="hy-AM"/>
        </w:rPr>
        <w:t xml:space="preserve">Տեսչական մարմնի կողմից իրականացվող վերահսկողական գործառույթները </w:t>
      </w:r>
      <w:r w:rsidR="00372E92" w:rsidRPr="004D0EA1">
        <w:rPr>
          <w:rFonts w:ascii="GHEA Grapalat" w:hAnsi="GHEA Grapalat"/>
          <w:sz w:val="24"/>
          <w:szCs w:val="24"/>
          <w:lang w:val="hy-AM"/>
        </w:rPr>
        <w:t>կիրականացվեն</w:t>
      </w:r>
      <w:r w:rsidR="006C320C" w:rsidRPr="004D0EA1">
        <w:rPr>
          <w:rFonts w:ascii="GHEA Grapalat" w:hAnsi="GHEA Grapalat"/>
          <w:sz w:val="24"/>
          <w:szCs w:val="24"/>
          <w:lang w:val="hy-AM"/>
        </w:rPr>
        <w:t xml:space="preserve"> առավել արդյունավետ</w:t>
      </w:r>
      <w:r w:rsidR="00372E92" w:rsidRPr="004D0EA1">
        <w:rPr>
          <w:rFonts w:ascii="GHEA Grapalat" w:hAnsi="GHEA Grapalat"/>
          <w:sz w:val="24"/>
          <w:szCs w:val="24"/>
          <w:lang w:val="hy-AM"/>
        </w:rPr>
        <w:t>, իսկ խախտումների արձանագրման և պետության և շրջական միջավայրին պատճառված վնասի հատուցման գործընթացի տեսանկյուններից առավելագույնը կբացառվի համապատասխան որոշումների բեկանման հնարավորությունը:</w:t>
      </w:r>
      <w:r w:rsidR="00A37D0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F5B83" w:rsidRPr="000F5B83" w:rsidRDefault="000F5B83" w:rsidP="00D8765B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F5B83">
        <w:rPr>
          <w:rFonts w:ascii="GHEA Grapalat" w:hAnsi="GHEA Grapalat"/>
          <w:sz w:val="24"/>
          <w:szCs w:val="24"/>
          <w:lang w:val="hy-AM"/>
        </w:rPr>
        <w:t xml:space="preserve">2) </w:t>
      </w:r>
      <w:r w:rsidR="00A517B5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 xml:space="preserve">ապահովվի «Մթնոլորտային օդի պահպանության մասին» օրենքով սահմանված պահանջների </w:t>
      </w:r>
      <w:r w:rsidR="00964DBF">
        <w:rPr>
          <w:rFonts w:ascii="GHEA Grapalat" w:hAnsi="GHEA Grapalat"/>
          <w:sz w:val="24"/>
          <w:szCs w:val="24"/>
          <w:lang w:val="hy-AM"/>
        </w:rPr>
        <w:t>նկատմամբ</w:t>
      </w:r>
      <w:r>
        <w:rPr>
          <w:rFonts w:ascii="GHEA Grapalat" w:hAnsi="GHEA Grapalat"/>
          <w:sz w:val="24"/>
          <w:szCs w:val="24"/>
          <w:lang w:val="hy-AM"/>
        </w:rPr>
        <w:t xml:space="preserve"> Տեսչական մարմնի կողմից </w:t>
      </w:r>
      <w:r w:rsidR="0095195D">
        <w:rPr>
          <w:rFonts w:ascii="GHEA Grapalat" w:hAnsi="GHEA Grapalat"/>
          <w:sz w:val="24"/>
          <w:szCs w:val="24"/>
          <w:lang w:val="hy-AM"/>
        </w:rPr>
        <w:t>իրականացվող պատշաճ վերահսկողությունը:</w:t>
      </w:r>
    </w:p>
    <w:p w:rsidR="004D0EA1" w:rsidRPr="004D0EA1" w:rsidRDefault="004D0EA1" w:rsidP="00D8765B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9457F6" w:rsidRPr="009457F6" w:rsidRDefault="009457F6" w:rsidP="00D8765B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color w:val="191919"/>
          <w:sz w:val="24"/>
          <w:szCs w:val="24"/>
          <w:shd w:val="clear" w:color="auto" w:fill="FFFFFF"/>
          <w:lang w:val="af-ZA"/>
        </w:rPr>
      </w:pP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Տեղեկատվություն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լ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ացուցիչ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ֆինանսական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միջոցնե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ի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անհ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աժեշտության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և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պետական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բյուջեի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եկամուտնե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ում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և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ծախսե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ում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սպասվելիք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փոփոխություննե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ի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մասին</w:t>
      </w:r>
    </w:p>
    <w:p w:rsidR="009457F6" w:rsidRDefault="00372E92" w:rsidP="00D8765B">
      <w:pPr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Օրենք</w:t>
      </w:r>
      <w:r w:rsidR="00915DA5">
        <w:rPr>
          <w:rFonts w:ascii="GHEA Grapalat" w:hAnsi="GHEA Grapalat"/>
          <w:sz w:val="24"/>
          <w:szCs w:val="24"/>
          <w:lang w:val="hy-AM"/>
        </w:rPr>
        <w:t>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="009457F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նախագծ</w:t>
      </w:r>
      <w:r w:rsidR="00915DA5">
        <w:rPr>
          <w:rFonts w:ascii="GHEA Grapalat" w:hAnsi="GHEA Grapalat"/>
          <w:sz w:val="24"/>
          <w:szCs w:val="24"/>
          <w:lang w:val="hy-AM"/>
        </w:rPr>
        <w:t>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="009457F6" w:rsidRPr="009403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457F6"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ընդունման դեպքում </w:t>
      </w:r>
      <w:r w:rsidR="009457F6">
        <w:rPr>
          <w:rFonts w:ascii="GHEA Grapalat" w:hAnsi="GHEA Grapalat" w:cs="Sylfaen"/>
          <w:bCs/>
          <w:sz w:val="24"/>
          <w:szCs w:val="24"/>
          <w:lang w:val="hy-AM"/>
        </w:rPr>
        <w:t>ՀՀ պետական բյուջեի ծախսերի կամ եկամուտների ավելացում կամ նվազեցում չի ակնկալվում:</w:t>
      </w:r>
    </w:p>
    <w:p w:rsidR="009457F6" w:rsidRDefault="009457F6" w:rsidP="00D8765B">
      <w:pPr>
        <w:spacing w:line="360" w:lineRule="auto"/>
        <w:ind w:firstLine="567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9457F6" w:rsidRPr="009457F6" w:rsidRDefault="009457F6" w:rsidP="00D8765B">
      <w:pPr>
        <w:pStyle w:val="ListParagraph"/>
        <w:numPr>
          <w:ilvl w:val="0"/>
          <w:numId w:val="1"/>
        </w:numPr>
        <w:spacing w:line="360" w:lineRule="auto"/>
        <w:ind w:left="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9457F6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ռազմավարություններ.</w:t>
      </w:r>
    </w:p>
    <w:p w:rsidR="009457F6" w:rsidRPr="009457F6" w:rsidRDefault="009457F6" w:rsidP="00D8765B">
      <w:pPr>
        <w:pStyle w:val="ListParagraph"/>
        <w:tabs>
          <w:tab w:val="left" w:pos="567"/>
        </w:tabs>
        <w:spacing w:line="360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Օրենքների նախագծերի փաթեթը չի</w:t>
      </w:r>
      <w:r w:rsidRPr="009457F6">
        <w:rPr>
          <w:rFonts w:ascii="GHEA Grapalat" w:hAnsi="GHEA Grapalat"/>
          <w:sz w:val="24"/>
          <w:lang w:val="hy-AM"/>
        </w:rPr>
        <w:t xml:space="preserve"> բխում «Հայաստանի վերափոխման ռազմավարություն 2050» ռազմավարական փաստաթղթից, Կառավարության 2021-2026 թթ. ծրագրից, ոլորտային և/կամ այլ ռազմավարություններից։</w:t>
      </w:r>
    </w:p>
    <w:sectPr w:rsidR="009457F6" w:rsidRPr="009457F6" w:rsidSect="00AE2A81">
      <w:pgSz w:w="11907" w:h="16840" w:code="9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A2030"/>
    <w:multiLevelType w:val="hybridMultilevel"/>
    <w:tmpl w:val="8D08D366"/>
    <w:lvl w:ilvl="0" w:tplc="53D44C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1F04544"/>
    <w:multiLevelType w:val="hybridMultilevel"/>
    <w:tmpl w:val="637AD118"/>
    <w:lvl w:ilvl="0" w:tplc="36A02A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4E085A"/>
    <w:multiLevelType w:val="hybridMultilevel"/>
    <w:tmpl w:val="9844067C"/>
    <w:lvl w:ilvl="0" w:tplc="2EBC597E">
      <w:start w:val="5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80271"/>
    <w:multiLevelType w:val="hybridMultilevel"/>
    <w:tmpl w:val="98DCD2FE"/>
    <w:lvl w:ilvl="0" w:tplc="C2723E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97261B"/>
    <w:multiLevelType w:val="hybridMultilevel"/>
    <w:tmpl w:val="92AA0664"/>
    <w:lvl w:ilvl="0" w:tplc="94EEE1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4F"/>
    <w:rsid w:val="0002742F"/>
    <w:rsid w:val="000918E5"/>
    <w:rsid w:val="000D22BD"/>
    <w:rsid w:val="000F5B83"/>
    <w:rsid w:val="001150A4"/>
    <w:rsid w:val="00151E2D"/>
    <w:rsid w:val="00166442"/>
    <w:rsid w:val="001A3AC6"/>
    <w:rsid w:val="001E78B2"/>
    <w:rsid w:val="002B0FF9"/>
    <w:rsid w:val="002E6AA7"/>
    <w:rsid w:val="00372E92"/>
    <w:rsid w:val="003B6697"/>
    <w:rsid w:val="003D78EF"/>
    <w:rsid w:val="004012C6"/>
    <w:rsid w:val="00452943"/>
    <w:rsid w:val="004D0EA1"/>
    <w:rsid w:val="004D2F9D"/>
    <w:rsid w:val="00500808"/>
    <w:rsid w:val="0053687C"/>
    <w:rsid w:val="005800F4"/>
    <w:rsid w:val="00587D00"/>
    <w:rsid w:val="005B4872"/>
    <w:rsid w:val="00613022"/>
    <w:rsid w:val="006732AD"/>
    <w:rsid w:val="006B0612"/>
    <w:rsid w:val="006C320C"/>
    <w:rsid w:val="00741667"/>
    <w:rsid w:val="00762B07"/>
    <w:rsid w:val="008D36AF"/>
    <w:rsid w:val="00915DA5"/>
    <w:rsid w:val="00940329"/>
    <w:rsid w:val="009457F6"/>
    <w:rsid w:val="0095195D"/>
    <w:rsid w:val="00964DBF"/>
    <w:rsid w:val="00A30766"/>
    <w:rsid w:val="00A37D08"/>
    <w:rsid w:val="00A517B5"/>
    <w:rsid w:val="00AB4DFF"/>
    <w:rsid w:val="00AE2A81"/>
    <w:rsid w:val="00AE6060"/>
    <w:rsid w:val="00AE63B1"/>
    <w:rsid w:val="00AF5837"/>
    <w:rsid w:val="00B027CA"/>
    <w:rsid w:val="00B33336"/>
    <w:rsid w:val="00BC33A4"/>
    <w:rsid w:val="00BE1C49"/>
    <w:rsid w:val="00C42242"/>
    <w:rsid w:val="00C439BF"/>
    <w:rsid w:val="00C4524F"/>
    <w:rsid w:val="00C87109"/>
    <w:rsid w:val="00D41F39"/>
    <w:rsid w:val="00D54E6F"/>
    <w:rsid w:val="00D62840"/>
    <w:rsid w:val="00D85761"/>
    <w:rsid w:val="00D8765B"/>
    <w:rsid w:val="00DA176A"/>
    <w:rsid w:val="00DB2348"/>
    <w:rsid w:val="00DE62E6"/>
    <w:rsid w:val="00E12928"/>
    <w:rsid w:val="00E62562"/>
    <w:rsid w:val="00E6609A"/>
    <w:rsid w:val="00EB2AA6"/>
    <w:rsid w:val="00EF194D"/>
    <w:rsid w:val="00F3114E"/>
    <w:rsid w:val="00F36B15"/>
    <w:rsid w:val="00F50E94"/>
    <w:rsid w:val="00F840C8"/>
    <w:rsid w:val="00FC5902"/>
    <w:rsid w:val="00FD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55C96"/>
  <w15:chartTrackingRefBased/>
  <w15:docId w15:val="{3693AFFA-96B2-44E5-936F-58BB8514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99"/>
    <w:locked/>
    <w:rsid w:val="009457F6"/>
  </w:style>
  <w:style w:type="paragraph" w:styleId="ListParagraph">
    <w:name w:val="List Paragraph"/>
    <w:basedOn w:val="Normal"/>
    <w:link w:val="ListParagraphChar"/>
    <w:uiPriority w:val="99"/>
    <w:qFormat/>
    <w:rsid w:val="009457F6"/>
    <w:pPr>
      <w:spacing w:after="200"/>
      <w:ind w:left="720"/>
      <w:contextualSpacing/>
      <w:jc w:val="left"/>
    </w:pPr>
  </w:style>
  <w:style w:type="paragraph" w:styleId="NormalWeb">
    <w:name w:val="Normal (Web)"/>
    <w:basedOn w:val="Normal"/>
    <w:uiPriority w:val="99"/>
    <w:semiHidden/>
    <w:unhideWhenUsed/>
    <w:rsid w:val="00E1292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4D0EA1"/>
    <w:pPr>
      <w:spacing w:after="120" w:line="240" w:lineRule="auto"/>
      <w:jc w:val="left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4D0EA1"/>
    <w:rPr>
      <w:rFonts w:ascii="Times New Roman" w:eastAsia="Batang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5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Semerjyan</cp:lastModifiedBy>
  <cp:revision>6</cp:revision>
  <dcterms:created xsi:type="dcterms:W3CDTF">2023-06-12T12:14:00Z</dcterms:created>
  <dcterms:modified xsi:type="dcterms:W3CDTF">2023-06-23T14:30:00Z</dcterms:modified>
</cp:coreProperties>
</file>