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9B" w:rsidRPr="00210A6E" w:rsidRDefault="00B6589B" w:rsidP="00B6589B">
      <w:pPr>
        <w:spacing w:line="360" w:lineRule="auto"/>
        <w:jc w:val="center"/>
        <w:rPr>
          <w:rFonts w:ascii="GHEA Grapalat" w:hAnsi="GHEA Grapalat" w:cs="GHEA Grapalat"/>
        </w:rPr>
      </w:pPr>
      <w:r w:rsidRPr="00210A6E">
        <w:rPr>
          <w:rFonts w:ascii="GHEA Grapalat" w:hAnsi="GHEA Grapalat" w:cs="GHEA Grapalat"/>
        </w:rPr>
        <w:t>ՀԻՄՆԱՎՈՐՈՒՄ</w:t>
      </w:r>
    </w:p>
    <w:p w:rsidR="009C6D35" w:rsidRPr="00210A6E" w:rsidRDefault="009C6D35" w:rsidP="009C6D35">
      <w:pPr>
        <w:spacing w:line="360" w:lineRule="auto"/>
        <w:jc w:val="center"/>
        <w:rPr>
          <w:rFonts w:ascii="GHEA Grapalat" w:hAnsi="GHEA Grapalat"/>
          <w:b/>
          <w:lang w:val="af-ZA"/>
        </w:rPr>
      </w:pPr>
      <w:r w:rsidRPr="00210A6E">
        <w:rPr>
          <w:rFonts w:ascii="GHEA Grapalat" w:hAnsi="GHEA Grapalat" w:cs="Sylfaen"/>
          <w:b/>
          <w:noProof/>
          <w:lang w:val="af-ZA"/>
        </w:rPr>
        <w:t>«ՀԱՅԱՍՏԱՆԻ ՀԱՆՐԱՊԵՏՈՒԹՅԱՆ  ԼՈՌՈՒ ՄԱՐԶԻ ԳՈՒԳԱՐՔԻ ՀԻՄՆԱԿԱՆ ԴՊՐՈՑ</w:t>
      </w:r>
      <w:r w:rsidRPr="00210A6E">
        <w:rPr>
          <w:rFonts w:ascii="GHEA Grapalat" w:hAnsi="GHEA Grapalat" w:cs="Sylfaen"/>
          <w:b/>
          <w:noProof/>
          <w:lang w:val="pt-BR"/>
        </w:rPr>
        <w:t>» ՊԵՏԱԿԱՆ ՈՉ ԱՌԵՎՏՐԱՅԻՆ ԿԱԶՄԱԿԵՐՊՈՒԹՅՈՒՆԻՑ ԳՈՒՅՔ ՀԵՏ ՎԵՐՑՆԵԼՈՒ,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«</w:t>
      </w:r>
      <w:r w:rsidRPr="00210A6E">
        <w:rPr>
          <w:rFonts w:ascii="GHEA Grapalat" w:hAnsi="GHEA Grapalat" w:cs="Sylfaen"/>
          <w:b/>
          <w:noProof/>
        </w:rPr>
        <w:t>ԳՈՒԳԱՐՔԻ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</w:t>
      </w:r>
      <w:r w:rsidRPr="00210A6E">
        <w:rPr>
          <w:rFonts w:ascii="GHEA Grapalat" w:hAnsi="GHEA Grapalat" w:cs="Sylfaen"/>
          <w:b/>
          <w:noProof/>
        </w:rPr>
        <w:t>Հ</w:t>
      </w:r>
      <w:r w:rsidRPr="00210A6E">
        <w:rPr>
          <w:rFonts w:ascii="GHEA Grapalat" w:hAnsi="GHEA Grapalat" w:cs="Sylfaen"/>
          <w:b/>
          <w:noProof/>
          <w:lang w:val="af-ZA"/>
        </w:rPr>
        <w:t>.ՇԻՐԱԶԻ ԱՆՎԱՆ ԱՎԱԳ ԴՊՐՈՑ</w:t>
      </w:r>
      <w:r w:rsidRPr="00210A6E">
        <w:rPr>
          <w:rFonts w:ascii="GHEA Grapalat" w:hAnsi="GHEA Grapalat" w:cs="Sylfaen"/>
          <w:b/>
          <w:noProof/>
          <w:lang w:val="pt-BR"/>
        </w:rPr>
        <w:t xml:space="preserve">» </w:t>
      </w:r>
      <w:r w:rsidRPr="00210A6E">
        <w:rPr>
          <w:rFonts w:ascii="GHEA Grapalat" w:hAnsi="GHEA Grapalat" w:cs="Sylfaen"/>
          <w:b/>
          <w:noProof/>
        </w:rPr>
        <w:t>ՊԵՏԱԿԱՆ</w:t>
      </w:r>
      <w:r w:rsidRPr="00210A6E">
        <w:rPr>
          <w:rFonts w:ascii="GHEA Grapalat" w:hAnsi="GHEA Grapalat" w:cs="Sylfaen"/>
          <w:b/>
          <w:noProof/>
          <w:lang w:val="pt-BR"/>
        </w:rPr>
        <w:t xml:space="preserve"> </w:t>
      </w:r>
      <w:r w:rsidRPr="00210A6E">
        <w:rPr>
          <w:rFonts w:ascii="GHEA Grapalat" w:hAnsi="GHEA Grapalat" w:cs="Sylfaen"/>
          <w:b/>
          <w:noProof/>
        </w:rPr>
        <w:t>ՈՉ</w:t>
      </w:r>
      <w:r w:rsidRPr="00210A6E">
        <w:rPr>
          <w:rFonts w:ascii="GHEA Grapalat" w:hAnsi="GHEA Grapalat" w:cs="Sylfaen"/>
          <w:b/>
          <w:noProof/>
          <w:lang w:val="pt-BR"/>
        </w:rPr>
        <w:t xml:space="preserve"> </w:t>
      </w:r>
      <w:r w:rsidRPr="00210A6E">
        <w:rPr>
          <w:rFonts w:ascii="GHEA Grapalat" w:hAnsi="GHEA Grapalat" w:cs="Sylfaen"/>
          <w:b/>
          <w:noProof/>
        </w:rPr>
        <w:t>ԱՌԵՎՏՐԱՅԻՆ</w:t>
      </w:r>
      <w:r w:rsidRPr="00210A6E">
        <w:rPr>
          <w:rFonts w:ascii="GHEA Grapalat" w:hAnsi="GHEA Grapalat" w:cs="Sylfaen"/>
          <w:b/>
          <w:noProof/>
          <w:lang w:val="pt-BR"/>
        </w:rPr>
        <w:t xml:space="preserve"> </w:t>
      </w:r>
      <w:r w:rsidRPr="00210A6E">
        <w:rPr>
          <w:rFonts w:ascii="GHEA Grapalat" w:hAnsi="GHEA Grapalat" w:cs="Sylfaen"/>
          <w:b/>
          <w:noProof/>
        </w:rPr>
        <w:t>ԿԱԶՄԱԿԵՐՊՈՒԹՅՈՒՆԸ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ՎԵՐՆՎԱՆԵԼՈՒ, «ՀԱՅԱՍՏԱՆԻ ՀԱՆՐԱՊԵՏՈՒԹՅԱՆ  ԼՈՌՈՒ ՄԱՐԶԻ ԳՈՒԳԱՐՔԻ ՀԻՄՆԱԿԱՆ ԴՊՐՈՑ</w:t>
      </w:r>
      <w:r w:rsidRPr="00210A6E">
        <w:rPr>
          <w:rFonts w:ascii="GHEA Grapalat" w:hAnsi="GHEA Grapalat" w:cs="Sylfaen"/>
          <w:b/>
          <w:noProof/>
          <w:lang w:val="pt-BR"/>
        </w:rPr>
        <w:t xml:space="preserve">» ՊԵՏԱԿԱՆ ՈՉ ԱՌԵՎՏՐԱՅԻՆ ԿԱԶՄԱԿԵՐՊՈՒԹՅՈՒՆԸ 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«</w:t>
      </w:r>
      <w:r w:rsidRPr="00210A6E">
        <w:rPr>
          <w:rFonts w:ascii="GHEA Grapalat" w:hAnsi="GHEA Grapalat"/>
          <w:b/>
          <w:lang w:val="af-ZA"/>
        </w:rPr>
        <w:t xml:space="preserve"> ՀԱՅԱՍՏԱՆԻ ՀԱՆՐԱՊԵՏՈՒԹՅԱՆ ԼՈՌՈՒ ՄԱՐԶԻ </w:t>
      </w:r>
      <w:r w:rsidRPr="00210A6E">
        <w:rPr>
          <w:rFonts w:ascii="GHEA Grapalat" w:hAnsi="GHEA Grapalat" w:cs="Sylfaen"/>
          <w:b/>
          <w:noProof/>
        </w:rPr>
        <w:t>ԳՈՒԳԱՐՔԻ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</w:t>
      </w:r>
      <w:r w:rsidRPr="00210A6E">
        <w:rPr>
          <w:rFonts w:ascii="GHEA Grapalat" w:hAnsi="GHEA Grapalat" w:cs="Sylfaen"/>
          <w:b/>
          <w:noProof/>
        </w:rPr>
        <w:t>Հ</w:t>
      </w:r>
      <w:r w:rsidRPr="00210A6E">
        <w:rPr>
          <w:rFonts w:ascii="GHEA Grapalat" w:hAnsi="GHEA Grapalat" w:cs="Sylfaen"/>
          <w:b/>
          <w:noProof/>
          <w:lang w:val="af-ZA"/>
        </w:rPr>
        <w:t>.ՇԻՐԱԶԻ ԱՆՎԱՆ ՄԻՋՆԱԿԱՐԳ ԴՊՐՈՑ</w:t>
      </w:r>
      <w:r w:rsidRPr="00210A6E">
        <w:rPr>
          <w:rFonts w:ascii="GHEA Grapalat" w:hAnsi="GHEA Grapalat" w:cs="Sylfaen"/>
          <w:b/>
          <w:noProof/>
          <w:lang w:val="pt-BR"/>
        </w:rPr>
        <w:t xml:space="preserve">» </w:t>
      </w:r>
      <w:r w:rsidRPr="00210A6E">
        <w:rPr>
          <w:rFonts w:ascii="GHEA Grapalat" w:hAnsi="GHEA Grapalat" w:cs="Sylfaen"/>
          <w:b/>
          <w:noProof/>
        </w:rPr>
        <w:t>ՊԵՏԱԿԱՆ</w:t>
      </w:r>
      <w:r w:rsidRPr="00210A6E">
        <w:rPr>
          <w:rFonts w:ascii="GHEA Grapalat" w:hAnsi="GHEA Grapalat" w:cs="Sylfaen"/>
          <w:b/>
          <w:noProof/>
          <w:lang w:val="pt-BR"/>
        </w:rPr>
        <w:t xml:space="preserve"> </w:t>
      </w:r>
      <w:r w:rsidRPr="00210A6E">
        <w:rPr>
          <w:rFonts w:ascii="GHEA Grapalat" w:hAnsi="GHEA Grapalat" w:cs="Sylfaen"/>
          <w:b/>
          <w:noProof/>
        </w:rPr>
        <w:t>ՈՉ</w:t>
      </w:r>
      <w:r w:rsidRPr="00210A6E">
        <w:rPr>
          <w:rFonts w:ascii="GHEA Grapalat" w:hAnsi="GHEA Grapalat" w:cs="Sylfaen"/>
          <w:b/>
          <w:noProof/>
          <w:lang w:val="pt-BR"/>
        </w:rPr>
        <w:t xml:space="preserve"> </w:t>
      </w:r>
      <w:r w:rsidRPr="00210A6E">
        <w:rPr>
          <w:rFonts w:ascii="GHEA Grapalat" w:hAnsi="GHEA Grapalat" w:cs="Sylfaen"/>
          <w:b/>
          <w:noProof/>
        </w:rPr>
        <w:t>ԱՌԵՎՏՐԱՅԻՆ</w:t>
      </w:r>
      <w:r w:rsidRPr="00210A6E">
        <w:rPr>
          <w:rFonts w:ascii="GHEA Grapalat" w:hAnsi="GHEA Grapalat" w:cs="Sylfaen"/>
          <w:b/>
          <w:noProof/>
          <w:lang w:val="pt-BR"/>
        </w:rPr>
        <w:t xml:space="preserve"> </w:t>
      </w:r>
      <w:r w:rsidRPr="00210A6E">
        <w:rPr>
          <w:rFonts w:ascii="GHEA Grapalat" w:hAnsi="GHEA Grapalat" w:cs="Sylfaen"/>
          <w:b/>
          <w:noProof/>
        </w:rPr>
        <w:t>ԿԱԶՄԱԿԵՐՊՈՒԹՅԱՆԸ</w:t>
      </w:r>
      <w:r w:rsidRPr="00210A6E">
        <w:rPr>
          <w:rFonts w:ascii="GHEA Grapalat" w:hAnsi="GHEA Grapalat" w:cs="Sylfaen"/>
          <w:b/>
          <w:noProof/>
          <w:lang w:val="pt-BR"/>
        </w:rPr>
        <w:t xml:space="preserve"> ՄԻԱՑՄԱՆ ՁԵՎՈՎ </w:t>
      </w:r>
      <w:r w:rsidRPr="00210A6E">
        <w:rPr>
          <w:rFonts w:ascii="GHEA Grapalat" w:hAnsi="GHEA Grapalat" w:cs="Sylfaen"/>
          <w:b/>
          <w:noProof/>
        </w:rPr>
        <w:t>ՎԵՐԱԿԱԶՄԱԿԵՐՊԵԼՈՒ</w:t>
      </w:r>
      <w:r w:rsidRPr="00210A6E">
        <w:rPr>
          <w:rFonts w:ascii="GHEA Grapalat" w:hAnsi="GHEA Grapalat" w:cs="Sylfaen"/>
          <w:b/>
          <w:noProof/>
          <w:lang w:val="af-ZA"/>
        </w:rPr>
        <w:t xml:space="preserve">, </w:t>
      </w:r>
      <w:r w:rsidRPr="00210A6E">
        <w:rPr>
          <w:rFonts w:ascii="GHEA Grapalat" w:hAnsi="GHEA Grapalat" w:cs="Sylfaen"/>
          <w:b/>
          <w:noProof/>
        </w:rPr>
        <w:t>ՀԱՅԱՍՏԱՆԻ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</w:t>
      </w:r>
      <w:r w:rsidRPr="00210A6E">
        <w:rPr>
          <w:rFonts w:ascii="GHEA Grapalat" w:hAnsi="GHEA Grapalat" w:cs="Sylfaen"/>
          <w:b/>
          <w:noProof/>
        </w:rPr>
        <w:t>ՀԱՆՐԱՊԵՏՈՒԹՅԱՆ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</w:t>
      </w:r>
      <w:r w:rsidRPr="00210A6E">
        <w:rPr>
          <w:rFonts w:ascii="GHEA Grapalat" w:hAnsi="GHEA Grapalat" w:cs="Sylfaen"/>
          <w:b/>
          <w:noProof/>
        </w:rPr>
        <w:t>ԿԱՌԱՎԱՐՈՒԹՅԱՆ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2002 </w:t>
      </w:r>
      <w:r w:rsidRPr="00210A6E">
        <w:rPr>
          <w:rFonts w:ascii="GHEA Grapalat" w:hAnsi="GHEA Grapalat" w:cs="Sylfaen"/>
          <w:b/>
          <w:noProof/>
        </w:rPr>
        <w:t>ԹՎԱԿԱՆԻ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</w:t>
      </w:r>
      <w:r w:rsidRPr="00210A6E">
        <w:rPr>
          <w:rFonts w:ascii="GHEA Grapalat" w:hAnsi="GHEA Grapalat" w:cs="Sylfaen"/>
          <w:b/>
          <w:noProof/>
        </w:rPr>
        <w:t>ՀՈՒԼԻՍԻ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25-</w:t>
      </w:r>
      <w:r w:rsidRPr="00210A6E">
        <w:rPr>
          <w:rFonts w:ascii="GHEA Grapalat" w:hAnsi="GHEA Grapalat" w:cs="Sylfaen"/>
          <w:b/>
          <w:noProof/>
        </w:rPr>
        <w:t>Ի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 N 1392-</w:t>
      </w:r>
      <w:r w:rsidRPr="00210A6E">
        <w:rPr>
          <w:rFonts w:ascii="GHEA Grapalat" w:hAnsi="GHEA Grapalat" w:cs="Sylfaen"/>
          <w:b/>
          <w:noProof/>
        </w:rPr>
        <w:t>Ն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 ԵՎ </w:t>
      </w:r>
      <w:r w:rsidRPr="00210A6E">
        <w:rPr>
          <w:rFonts w:ascii="GHEA Grapalat" w:hAnsi="GHEA Grapalat" w:cs="Sylfaen"/>
          <w:b/>
          <w:noProof/>
        </w:rPr>
        <w:t>ՀԱՅԱՍՏԱՆԻ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</w:t>
      </w:r>
      <w:r w:rsidRPr="00210A6E">
        <w:rPr>
          <w:rFonts w:ascii="GHEA Grapalat" w:hAnsi="GHEA Grapalat" w:cs="Sylfaen"/>
          <w:b/>
          <w:noProof/>
        </w:rPr>
        <w:t>ՀԱՆՐԱՊԵՏՈՒԹՅԱՆ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</w:t>
      </w:r>
      <w:r w:rsidRPr="00210A6E">
        <w:rPr>
          <w:rFonts w:ascii="GHEA Grapalat" w:hAnsi="GHEA Grapalat" w:cs="Sylfaen"/>
          <w:b/>
          <w:noProof/>
        </w:rPr>
        <w:t>ԿԱՌԱՎԱՐՈՒԹՅԱՆ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2010 </w:t>
      </w:r>
      <w:r w:rsidRPr="00210A6E">
        <w:rPr>
          <w:rFonts w:ascii="GHEA Grapalat" w:hAnsi="GHEA Grapalat" w:cs="Sylfaen"/>
          <w:b/>
          <w:noProof/>
        </w:rPr>
        <w:t>ԹՎԱԿԱՆԻ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</w:t>
      </w:r>
      <w:r w:rsidRPr="00210A6E">
        <w:rPr>
          <w:rFonts w:ascii="GHEA Grapalat" w:hAnsi="GHEA Grapalat" w:cs="Sylfaen"/>
          <w:b/>
          <w:noProof/>
        </w:rPr>
        <w:t>ՄԱՅԻՍԻ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10-</w:t>
      </w:r>
      <w:r w:rsidRPr="00210A6E">
        <w:rPr>
          <w:rFonts w:ascii="GHEA Grapalat" w:hAnsi="GHEA Grapalat" w:cs="Sylfaen"/>
          <w:b/>
          <w:noProof/>
        </w:rPr>
        <w:t>Ի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 N 575-</w:t>
      </w:r>
      <w:r w:rsidRPr="00210A6E">
        <w:rPr>
          <w:rFonts w:ascii="GHEA Grapalat" w:hAnsi="GHEA Grapalat" w:cs="Sylfaen"/>
          <w:b/>
          <w:noProof/>
        </w:rPr>
        <w:t>Ն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</w:t>
      </w:r>
      <w:r w:rsidRPr="00210A6E">
        <w:rPr>
          <w:rFonts w:ascii="GHEA Grapalat" w:hAnsi="GHEA Grapalat" w:cs="Sylfaen"/>
          <w:b/>
          <w:noProof/>
        </w:rPr>
        <w:t>ՈՐՈՇՈՒՄՆԵՐՈՒՄ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ԼՐԱՑՈՒՄ ԵՎ </w:t>
      </w:r>
      <w:r w:rsidRPr="00210A6E">
        <w:rPr>
          <w:rFonts w:ascii="GHEA Grapalat" w:hAnsi="GHEA Grapalat" w:cs="Sylfaen"/>
          <w:b/>
          <w:noProof/>
        </w:rPr>
        <w:t>ՓՈՓՈԽՈՒԹՅՈՒՆՆԵՐ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</w:t>
      </w:r>
      <w:r w:rsidRPr="00210A6E">
        <w:rPr>
          <w:rFonts w:ascii="GHEA Grapalat" w:hAnsi="GHEA Grapalat" w:cs="Sylfaen"/>
          <w:b/>
          <w:noProof/>
        </w:rPr>
        <w:t>ԿԱՏԱՐԵԼՈՒ</w:t>
      </w:r>
      <w:r w:rsidRPr="00210A6E">
        <w:rPr>
          <w:rFonts w:ascii="GHEA Grapalat" w:hAnsi="GHEA Grapalat" w:cs="Sylfaen"/>
          <w:b/>
          <w:noProof/>
          <w:lang w:val="af-ZA"/>
        </w:rPr>
        <w:t xml:space="preserve"> </w:t>
      </w:r>
      <w:r w:rsidRPr="00210A6E">
        <w:rPr>
          <w:rFonts w:ascii="GHEA Grapalat" w:hAnsi="GHEA Grapalat" w:cs="Sylfaen"/>
          <w:b/>
          <w:noProof/>
        </w:rPr>
        <w:t>ՄԱՍԻՆ</w:t>
      </w:r>
      <w:r w:rsidRPr="00210A6E">
        <w:rPr>
          <w:rFonts w:ascii="GHEA Grapalat" w:hAnsi="GHEA Grapalat" w:cs="Sylfaen"/>
          <w:b/>
          <w:noProof/>
          <w:lang w:val="pt-BR"/>
        </w:rPr>
        <w:t xml:space="preserve">» ՀԱՅԱՍՏԱՆԻ ՀԱՆՐԱՊԵՏՈՒԹՅԱՆ ԿԱՌԱՎԱՐՈՒԹՅԱՆ ՈՐՈՇՄԱՆ ՆԱԽԱԳԾԻ </w:t>
      </w:r>
    </w:p>
    <w:p w:rsidR="009C6D35" w:rsidRPr="00210A6E" w:rsidRDefault="009C6D35" w:rsidP="00B6589B">
      <w:pPr>
        <w:spacing w:line="360" w:lineRule="auto"/>
        <w:jc w:val="center"/>
        <w:rPr>
          <w:rFonts w:ascii="GHEA Grapalat" w:hAnsi="GHEA Grapalat" w:cs="GHEA Grapalat"/>
          <w:lang w:val="af-ZA"/>
        </w:rPr>
      </w:pPr>
    </w:p>
    <w:p w:rsidR="00B6589B" w:rsidRPr="00210A6E" w:rsidRDefault="00B6589B" w:rsidP="00B6589B">
      <w:pPr>
        <w:pStyle w:val="NormalWeb"/>
        <w:spacing w:after="0" w:line="360" w:lineRule="auto"/>
        <w:ind w:left="0" w:firstLine="375"/>
        <w:jc w:val="center"/>
        <w:rPr>
          <w:rFonts w:ascii="GHEA Grapalat" w:eastAsia="Times New Roman" w:hAnsi="GHEA Grapalat" w:cs="Times New Roman"/>
          <w:bCs/>
          <w:lang w:val="af-ZA" w:eastAsia="en-US"/>
        </w:rPr>
      </w:pPr>
    </w:p>
    <w:p w:rsidR="00B6589B" w:rsidRPr="00210A6E" w:rsidRDefault="00D31EF8" w:rsidP="00210A6E">
      <w:pPr>
        <w:tabs>
          <w:tab w:val="left" w:pos="360"/>
          <w:tab w:val="left" w:pos="1110"/>
        </w:tabs>
        <w:autoSpaceDE w:val="0"/>
        <w:autoSpaceDN w:val="0"/>
        <w:adjustRightInd w:val="0"/>
        <w:spacing w:line="360" w:lineRule="auto"/>
        <w:ind w:firstLine="567"/>
        <w:rPr>
          <w:rFonts w:ascii="GHEA Grapalat" w:hAnsi="GHEA Grapalat" w:cs="GHEA Grapalat"/>
          <w:b/>
          <w:bCs/>
          <w:lang w:val="fr-FR"/>
        </w:rPr>
      </w:pPr>
      <w:r w:rsidRPr="00210A6E">
        <w:rPr>
          <w:rFonts w:ascii="GHEA Grapalat" w:hAnsi="GHEA Grapalat" w:cs="GHEA Grapalat"/>
          <w:b/>
          <w:bCs/>
          <w:lang w:val="hy-AM"/>
        </w:rPr>
        <w:t>1.</w:t>
      </w:r>
      <w:proofErr w:type="spellStart"/>
      <w:r w:rsidR="00B6589B" w:rsidRPr="00210A6E">
        <w:rPr>
          <w:rFonts w:ascii="GHEA Grapalat" w:hAnsi="GHEA Grapalat" w:cs="GHEA Grapalat"/>
          <w:b/>
          <w:bCs/>
          <w:lang w:val="fr-FR"/>
        </w:rPr>
        <w:t>Անհրաժեշտությունը</w:t>
      </w:r>
      <w:proofErr w:type="spellEnd"/>
    </w:p>
    <w:p w:rsidR="00163851" w:rsidRPr="00210A6E" w:rsidRDefault="009A4FEA" w:rsidP="00210A6E">
      <w:pPr>
        <w:tabs>
          <w:tab w:val="left" w:pos="360"/>
        </w:tabs>
        <w:autoSpaceDE w:val="0"/>
        <w:autoSpaceDN w:val="0"/>
        <w:adjustRightInd w:val="0"/>
        <w:spacing w:line="360" w:lineRule="auto"/>
        <w:ind w:left="-90" w:firstLine="657"/>
        <w:jc w:val="both"/>
        <w:rPr>
          <w:rFonts w:ascii="GHEA Grapalat" w:eastAsia="Calibri" w:hAnsi="GHEA Grapalat"/>
          <w:color w:val="000000"/>
          <w:shd w:val="clear" w:color="auto" w:fill="FEFEFE"/>
          <w:lang w:val="hy-AM"/>
        </w:rPr>
      </w:pPr>
      <w:r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Հիմք ընդունելով </w:t>
      </w:r>
      <w:r w:rsidR="0031558E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>ՀՀ Լոռու մարզի «Գուգարքի հիմնական դպրոց» և «Գուգարքի</w:t>
      </w:r>
      <w:r w:rsidR="00912744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 ավագ դպրոց» ՊՈԱԿ-ների  </w:t>
      </w:r>
      <w:r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>սովորողների</w:t>
      </w:r>
      <w:r w:rsidR="00912744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 թվաքանակը</w:t>
      </w:r>
      <w:r w:rsidR="00163851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>,</w:t>
      </w:r>
      <w:r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 ուսումնական հաստատությունների տեղակայման վայրը, շենքային պայմանները՝ </w:t>
      </w:r>
      <w:r w:rsidR="00A63DC5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>ՀՀ ԿԳՄՍ նախարարությունը</w:t>
      </w:r>
      <w:r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 ծառացած խնդիրների կարգավորման նպատակով անհրաժեշտ է համարում </w:t>
      </w:r>
      <w:r w:rsidR="00A63DC5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երկու </w:t>
      </w:r>
      <w:r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հաստատությունների միավորումը և առաջարկում է </w:t>
      </w:r>
      <w:r w:rsidR="00163851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վերակազմակերպել և հիմնել մեկ մջնակարգ դպրոց: </w:t>
      </w:r>
    </w:p>
    <w:p w:rsidR="00B6589B" w:rsidRPr="00210A6E" w:rsidRDefault="00D31EF8" w:rsidP="00210A6E">
      <w:pPr>
        <w:tabs>
          <w:tab w:val="left" w:pos="360"/>
        </w:tabs>
        <w:autoSpaceDE w:val="0"/>
        <w:autoSpaceDN w:val="0"/>
        <w:adjustRightInd w:val="0"/>
        <w:spacing w:line="360" w:lineRule="auto"/>
        <w:ind w:left="-90" w:firstLine="657"/>
        <w:jc w:val="both"/>
        <w:rPr>
          <w:rFonts w:ascii="GHEA Grapalat" w:hAnsi="GHEA Grapalat" w:cs="GHEA Grapalat"/>
          <w:b/>
          <w:bCs/>
          <w:lang w:val="fr-FR"/>
        </w:rPr>
      </w:pPr>
      <w:r w:rsidRPr="00210A6E">
        <w:rPr>
          <w:rFonts w:ascii="GHEA Grapalat" w:hAnsi="GHEA Grapalat" w:cs="Sylfaen"/>
          <w:b/>
          <w:u w:val="single"/>
          <w:lang w:val="hy-AM"/>
        </w:rPr>
        <w:t>2.</w:t>
      </w:r>
      <w:r w:rsidR="00B6589B" w:rsidRPr="00210A6E">
        <w:rPr>
          <w:rFonts w:ascii="GHEA Grapalat" w:hAnsi="GHEA Grapalat" w:cs="Sylfaen"/>
          <w:b/>
          <w:u w:val="single"/>
          <w:lang w:val="hy-AM"/>
        </w:rPr>
        <w:t>Ընթացիկ իրավիճակը և խնդիրները</w:t>
      </w:r>
    </w:p>
    <w:p w:rsidR="00650692" w:rsidRPr="00210A6E" w:rsidRDefault="009A4FEA" w:rsidP="00210A6E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GHEA Grapalat" w:eastAsia="Calibri" w:hAnsi="GHEA Grapalat"/>
          <w:color w:val="000000"/>
          <w:shd w:val="clear" w:color="auto" w:fill="FEFEFE"/>
          <w:lang w:val="hy-AM"/>
        </w:rPr>
      </w:pPr>
      <w:r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>ՀՀ կրթության, գիտության, մշակույթի և սպորտի նախարարությունը մոնիթորինգ է</w:t>
      </w:r>
      <w:r w:rsidR="00884875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 </w:t>
      </w:r>
      <w:r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իրականացնել և տեղեկատվություն հավաքագրել ՀՀ-ում գործող հանրակրթական ծրագրեր իրականացնող ուսումնական </w:t>
      </w:r>
      <w:r w:rsidR="00D31EF8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>հաստատությունների հզորության,</w:t>
      </w:r>
      <w:r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 սովորողների և լիցենզիայով սահմանված տեղերի քանակի համամասնության վերաբերյալ, որի </w:t>
      </w:r>
      <w:r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lastRenderedPageBreak/>
        <w:t xml:space="preserve">արդյունքում պարզ է դարձել, որ </w:t>
      </w:r>
      <w:r w:rsidR="00D31EF8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>ՀՀ Լոռու մարզի «Գուգարքի հիմնական դպրոց»</w:t>
      </w:r>
      <w:r w:rsidR="00D31EF8" w:rsidRPr="00210A6E">
        <w:rPr>
          <w:rFonts w:ascii="GHEA Grapalat" w:eastAsia="Calibri" w:hAnsi="GHEA Grapalat"/>
          <w:color w:val="000000"/>
          <w:shd w:val="clear" w:color="auto" w:fill="FEFEFE"/>
          <w:lang w:val="fr-FR"/>
        </w:rPr>
        <w:t xml:space="preserve"> </w:t>
      </w:r>
      <w:r w:rsidR="00D31EF8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ՊՈԱԿ-ին ՀՀ կրթության, գիտության, մշակույթի և սպորտի նախարարության կողմից լիզենզիայով հատկացվել է 450 տեղ, սովորում է 222 աշակերտ: «Գուգարքի ավագ դպրոց» ՊՈԱԿ-ի հզորությունը նախատեսված է շուրջ 460 սովորողի համար, սակայն սովորում է 23 աշակերտ. </w:t>
      </w:r>
      <w:r w:rsidR="007D2F75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>տ</w:t>
      </w:r>
      <w:r w:rsidR="00D31EF8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>արեցտարի դպրոցում գրանցվել է սովորողների թվի նվազում</w:t>
      </w:r>
      <w:r w:rsidR="00583317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 </w:t>
      </w:r>
      <w:r w:rsidR="00583317" w:rsidRPr="00210A6E">
        <w:rPr>
          <w:rFonts w:ascii="GHEA Grapalat" w:hAnsi="GHEA Grapalat" w:cs="Sylfaen"/>
          <w:lang w:val="hy-AM" w:eastAsia="en-US"/>
        </w:rPr>
        <w:t>(2015-2016 ուստարում դպրոցն ունեցել է 107 ,2016-2017-ին՝ 74, 2017-2018—ին՝ 53, 2018-2019-ին՝ 41 և 2019-2020 ուստարում՝ 38 աշակերտ, 2022-2023 ուստարում՝ 23): Դ</w:t>
      </w:r>
      <w:r w:rsidR="00D31EF8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 Դպրոցի աշխատողների ընդհանուր թիվը 13 է:</w:t>
      </w:r>
      <w:r w:rsidR="00583317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 Քանի որ համայնքը գտնվում է Վանաձոր քաղաքի մոտ, հիմնական դպրոցի շրջանավարտներն իրենց ուսումը շարունակում են Վանաձորի ավագ դպրոցներում կամ քոլեջներում:</w:t>
      </w:r>
      <w:r w:rsidR="00FD023D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 Այդպիսով, «Գուգարքի ավագ դպրոց» ՊՈԱԿ-ն իր առաքելությունը լիարժեք չի իրականացնում:</w:t>
      </w:r>
    </w:p>
    <w:p w:rsidR="00B6589B" w:rsidRPr="00210A6E" w:rsidRDefault="00B6589B" w:rsidP="00210A6E">
      <w:pPr>
        <w:tabs>
          <w:tab w:val="left" w:pos="360"/>
        </w:tabs>
        <w:autoSpaceDE w:val="0"/>
        <w:autoSpaceDN w:val="0"/>
        <w:adjustRightInd w:val="0"/>
        <w:spacing w:line="360" w:lineRule="auto"/>
        <w:ind w:left="-90" w:firstLine="657"/>
        <w:jc w:val="both"/>
        <w:rPr>
          <w:rFonts w:ascii="GHEA Grapalat" w:eastAsia="Calibri" w:hAnsi="GHEA Grapalat"/>
          <w:color w:val="000000"/>
          <w:shd w:val="clear" w:color="auto" w:fill="FEFEFE"/>
          <w:lang w:val="hy-AM"/>
        </w:rPr>
      </w:pPr>
      <w:r w:rsidRPr="00210A6E">
        <w:rPr>
          <w:rFonts w:ascii="GHEA Grapalat" w:hAnsi="GHEA Grapalat" w:cs="Sylfaen"/>
          <w:b/>
          <w:lang w:val="hy-AM"/>
        </w:rPr>
        <w:t>3.</w:t>
      </w:r>
      <w:r w:rsidRPr="00210A6E">
        <w:rPr>
          <w:rFonts w:ascii="GHEA Grapalat" w:hAnsi="GHEA Grapalat" w:cs="Sylfaen"/>
          <w:b/>
          <w:lang w:val="af-ZA"/>
        </w:rPr>
        <w:t>Կարգավորման</w:t>
      </w:r>
      <w:r w:rsidRPr="00210A6E">
        <w:rPr>
          <w:rFonts w:ascii="GHEA Grapalat" w:hAnsi="GHEA Grapalat"/>
          <w:b/>
          <w:lang w:val="af-ZA"/>
        </w:rPr>
        <w:t xml:space="preserve"> նպատակը և բնույթը</w:t>
      </w:r>
    </w:p>
    <w:p w:rsidR="00650692" w:rsidRPr="00210A6E" w:rsidRDefault="00FD023D" w:rsidP="00210A6E">
      <w:pPr>
        <w:tabs>
          <w:tab w:val="left" w:pos="360"/>
          <w:tab w:val="left" w:pos="111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 w:cs="GHEA Grapalat"/>
          <w:bCs/>
          <w:lang w:val="hy-AM"/>
        </w:rPr>
      </w:pPr>
      <w:r w:rsidRPr="00210A6E">
        <w:rPr>
          <w:rFonts w:ascii="GHEA Grapalat" w:hAnsi="GHEA Grapalat" w:cs="GHEA Grapalat"/>
          <w:bCs/>
          <w:lang w:val="hy-AM"/>
        </w:rPr>
        <w:t xml:space="preserve"> </w:t>
      </w:r>
      <w:r w:rsidR="000F7BBE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>ՀՀ Լոռու մարզի «</w:t>
      </w:r>
      <w:r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>Գուգարքի հիմնական դպրոց</w:t>
      </w:r>
      <w:r w:rsidR="000F7BBE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>»</w:t>
      </w:r>
      <w:r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 և</w:t>
      </w:r>
      <w:r w:rsidR="000F7BBE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 </w:t>
      </w:r>
      <w:r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«Գուգարքի ավագ դպրոց» </w:t>
      </w:r>
      <w:r w:rsidR="000F7BBE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>ՊՈԱԿ-</w:t>
      </w:r>
      <w:r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ների </w:t>
      </w:r>
      <w:r w:rsidR="000F7BBE"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 xml:space="preserve"> </w:t>
      </w:r>
      <w:r w:rsidRPr="00210A6E">
        <w:rPr>
          <w:rFonts w:ascii="GHEA Grapalat" w:hAnsi="GHEA Grapalat" w:cs="GHEA Grapalat"/>
          <w:bCs/>
          <w:lang w:val="hy-AM"/>
        </w:rPr>
        <w:t>միավոր</w:t>
      </w:r>
      <w:r w:rsidR="000F7BBE" w:rsidRPr="00210A6E">
        <w:rPr>
          <w:rFonts w:ascii="GHEA Grapalat" w:hAnsi="GHEA Grapalat" w:cs="GHEA Grapalat"/>
          <w:bCs/>
          <w:lang w:val="hy-AM"/>
        </w:rPr>
        <w:t>ման</w:t>
      </w:r>
      <w:r w:rsidR="00EA6981" w:rsidRPr="00210A6E">
        <w:rPr>
          <w:rFonts w:ascii="GHEA Grapalat" w:hAnsi="GHEA Grapalat" w:cs="GHEA Grapalat"/>
          <w:bCs/>
          <w:lang w:val="hy-AM"/>
        </w:rPr>
        <w:t>՝ միջնակարգ դպրոցի ստեղծման</w:t>
      </w:r>
      <w:r w:rsidR="00135BDD" w:rsidRPr="00210A6E">
        <w:rPr>
          <w:rFonts w:ascii="GHEA Grapalat" w:hAnsi="GHEA Grapalat" w:cs="GHEA Grapalat"/>
          <w:bCs/>
          <w:lang w:val="hy-AM"/>
        </w:rPr>
        <w:t xml:space="preserve"> նպատակն է</w:t>
      </w:r>
      <w:r w:rsidRPr="00210A6E">
        <w:rPr>
          <w:rFonts w:ascii="GHEA Grapalat" w:hAnsi="GHEA Grapalat" w:cs="GHEA Grapalat"/>
          <w:bCs/>
          <w:lang w:val="hy-AM"/>
        </w:rPr>
        <w:t>.</w:t>
      </w:r>
      <w:r w:rsidR="00135BDD" w:rsidRPr="00210A6E">
        <w:rPr>
          <w:rFonts w:ascii="GHEA Grapalat" w:hAnsi="GHEA Grapalat" w:cs="GHEA Grapalat"/>
          <w:bCs/>
          <w:lang w:val="hy-AM"/>
        </w:rPr>
        <w:t xml:space="preserve"> </w:t>
      </w:r>
    </w:p>
    <w:p w:rsidR="00650692" w:rsidRPr="00210A6E" w:rsidRDefault="00FD023D" w:rsidP="00650692">
      <w:pPr>
        <w:pStyle w:val="ListParagraph"/>
        <w:numPr>
          <w:ilvl w:val="0"/>
          <w:numId w:val="3"/>
        </w:numPr>
        <w:tabs>
          <w:tab w:val="left" w:pos="360"/>
          <w:tab w:val="left" w:pos="1110"/>
        </w:tabs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GHEA Grapalat"/>
          <w:bCs/>
          <w:lang w:val="hy-AM"/>
        </w:rPr>
      </w:pPr>
      <w:r w:rsidRPr="00210A6E">
        <w:rPr>
          <w:rFonts w:ascii="GHEA Grapalat" w:hAnsi="GHEA Grapalat" w:cs="GHEA Grapalat"/>
          <w:bCs/>
          <w:lang w:val="hy-AM"/>
        </w:rPr>
        <w:t xml:space="preserve">ապահովել </w:t>
      </w:r>
      <w:r w:rsidRPr="00210A6E">
        <w:rPr>
          <w:rFonts w:ascii="GHEA Grapalat" w:hAnsi="GHEA Grapalat" w:cs="GHEA Grapalat"/>
          <w:b/>
          <w:bCs/>
          <w:lang w:val="hy-AM"/>
        </w:rPr>
        <w:t>համայնքի տարածքում</w:t>
      </w:r>
      <w:r w:rsidRPr="00210A6E">
        <w:rPr>
          <w:rFonts w:ascii="GHEA Grapalat" w:hAnsi="GHEA Grapalat" w:cs="GHEA Grapalat"/>
          <w:bCs/>
          <w:lang w:val="hy-AM"/>
        </w:rPr>
        <w:t xml:space="preserve"> սովորողների հանրակրթության 3-րդ աստիճանի կրթություն ստանալու հնարավորությունը, </w:t>
      </w:r>
    </w:p>
    <w:p w:rsidR="00FD023D" w:rsidRPr="00210A6E" w:rsidRDefault="00FD023D" w:rsidP="00650692">
      <w:pPr>
        <w:pStyle w:val="ListParagraph"/>
        <w:numPr>
          <w:ilvl w:val="0"/>
          <w:numId w:val="3"/>
        </w:numPr>
        <w:tabs>
          <w:tab w:val="left" w:pos="360"/>
          <w:tab w:val="left" w:pos="1110"/>
        </w:tabs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GHEA Grapalat"/>
          <w:bCs/>
          <w:lang w:val="hy-AM"/>
        </w:rPr>
      </w:pPr>
      <w:r w:rsidRPr="00210A6E">
        <w:rPr>
          <w:rFonts w:ascii="GHEA Grapalat" w:hAnsi="GHEA Grapalat" w:cs="GHEA Grapalat"/>
          <w:bCs/>
          <w:lang w:val="hy-AM"/>
        </w:rPr>
        <w:t>բարձրացնել ուսման որակը՝ միջնակարգ դպրոցը համալրելով արհեստավարժ մասնագետներով</w:t>
      </w:r>
      <w:r w:rsidR="00EA6981" w:rsidRPr="00210A6E">
        <w:rPr>
          <w:rFonts w:ascii="GHEA Grapalat" w:hAnsi="GHEA Grapalat" w:cs="GHEA Grapalat"/>
          <w:bCs/>
          <w:lang w:val="hy-AM"/>
        </w:rPr>
        <w:t xml:space="preserve"> և մանկավարժներով,</w:t>
      </w:r>
    </w:p>
    <w:p w:rsidR="00135BDD" w:rsidRPr="00210A6E" w:rsidRDefault="00884875" w:rsidP="00884875">
      <w:pPr>
        <w:pStyle w:val="ListParagraph"/>
        <w:numPr>
          <w:ilvl w:val="0"/>
          <w:numId w:val="3"/>
        </w:numPr>
        <w:tabs>
          <w:tab w:val="left" w:pos="360"/>
          <w:tab w:val="left" w:pos="1110"/>
        </w:tabs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GHEA Grapalat"/>
          <w:bCs/>
          <w:lang w:val="hy-AM"/>
        </w:rPr>
      </w:pPr>
      <w:r w:rsidRPr="00210A6E">
        <w:rPr>
          <w:rFonts w:ascii="GHEA Grapalat" w:hAnsi="GHEA Grapalat" w:cs="GHEA Grapalat"/>
          <w:bCs/>
          <w:lang w:val="hy-AM"/>
        </w:rPr>
        <w:t>ուսումնադաստիարակչական աշխատանքներներն ու սովորողների կրթության ապահովման գործընթացն իրականացնե</w:t>
      </w:r>
      <w:r w:rsidR="00652C4E" w:rsidRPr="00210A6E">
        <w:rPr>
          <w:rFonts w:ascii="GHEA Grapalat" w:hAnsi="GHEA Grapalat" w:cs="GHEA Grapalat"/>
          <w:bCs/>
          <w:lang w:val="hy-AM"/>
        </w:rPr>
        <w:t>լ առավել բարենպաստ պայմաններում:</w:t>
      </w:r>
    </w:p>
    <w:p w:rsidR="00650692" w:rsidRPr="00210A6E" w:rsidRDefault="00652C4E" w:rsidP="00210A6E">
      <w:pPr>
        <w:tabs>
          <w:tab w:val="left" w:pos="360"/>
          <w:tab w:val="left" w:pos="111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 w:cs="GHEA Grapalat"/>
          <w:b/>
          <w:bCs/>
          <w:lang w:val="it-IT"/>
        </w:rPr>
      </w:pPr>
      <w:r w:rsidRPr="00210A6E">
        <w:rPr>
          <w:rFonts w:ascii="GHEA Grapalat" w:hAnsi="GHEA Grapalat" w:cs="GHEA Grapalat"/>
          <w:b/>
          <w:bCs/>
          <w:lang w:val="hy-AM"/>
        </w:rPr>
        <w:t xml:space="preserve"> </w:t>
      </w:r>
      <w:r w:rsidR="00B6589B" w:rsidRPr="00210A6E">
        <w:rPr>
          <w:rFonts w:ascii="GHEA Grapalat" w:hAnsi="GHEA Grapalat" w:cs="GHEA Grapalat"/>
          <w:bCs/>
          <w:lang w:val="it-IT"/>
        </w:rPr>
        <w:t>4.</w:t>
      </w:r>
      <w:r w:rsidR="00B6589B" w:rsidRPr="00210A6E">
        <w:rPr>
          <w:rFonts w:ascii="GHEA Grapalat" w:hAnsi="GHEA Grapalat" w:cs="GHEA Grapalat"/>
          <w:b/>
          <w:bCs/>
          <w:lang w:val="it-IT"/>
        </w:rPr>
        <w:t>Նախագծի մշակման գործընթացում ներգրավված ինստիտուտները և անձինք</w:t>
      </w:r>
    </w:p>
    <w:p w:rsidR="00650692" w:rsidRPr="00210A6E" w:rsidRDefault="00650692" w:rsidP="00210A6E">
      <w:pPr>
        <w:pStyle w:val="norm"/>
        <w:tabs>
          <w:tab w:val="left" w:pos="360"/>
          <w:tab w:val="left" w:pos="630"/>
        </w:tabs>
        <w:spacing w:line="360" w:lineRule="auto"/>
        <w:ind w:firstLine="284"/>
        <w:rPr>
          <w:rFonts w:ascii="GHEA Grapalat" w:hAnsi="GHEA Grapalat" w:cs="GHEA Grapalat"/>
          <w:sz w:val="24"/>
          <w:szCs w:val="24"/>
          <w:lang w:val="hy-AM"/>
        </w:rPr>
      </w:pPr>
      <w:r w:rsidRPr="00210A6E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    </w:t>
      </w:r>
      <w:r w:rsidR="00B6589B" w:rsidRPr="00210A6E">
        <w:rPr>
          <w:rFonts w:ascii="GHEA Grapalat" w:hAnsi="GHEA Grapalat" w:cs="GHEA Grapalat"/>
          <w:sz w:val="24"/>
          <w:szCs w:val="24"/>
          <w:lang w:val="hy-AM"/>
        </w:rPr>
        <w:t>Նախագիծը</w:t>
      </w:r>
      <w:r w:rsidR="00B6589B" w:rsidRPr="00210A6E">
        <w:rPr>
          <w:rFonts w:ascii="GHEA Grapalat" w:hAnsi="GHEA Grapalat" w:cs="GHEA Grapalat"/>
          <w:sz w:val="24"/>
          <w:szCs w:val="24"/>
          <w:lang w:val="it-IT"/>
        </w:rPr>
        <w:t xml:space="preserve"> </w:t>
      </w:r>
      <w:r w:rsidR="00B6589B" w:rsidRPr="00210A6E">
        <w:rPr>
          <w:rFonts w:ascii="GHEA Grapalat" w:hAnsi="GHEA Grapalat" w:cs="GHEA Grapalat"/>
          <w:sz w:val="24"/>
          <w:szCs w:val="24"/>
          <w:lang w:val="hy-AM"/>
        </w:rPr>
        <w:t>մշակվել</w:t>
      </w:r>
      <w:r w:rsidR="00B6589B" w:rsidRPr="00210A6E">
        <w:rPr>
          <w:rFonts w:ascii="GHEA Grapalat" w:hAnsi="GHEA Grapalat" w:cs="GHEA Grapalat"/>
          <w:sz w:val="24"/>
          <w:szCs w:val="24"/>
          <w:lang w:val="it-IT"/>
        </w:rPr>
        <w:t xml:space="preserve"> </w:t>
      </w:r>
      <w:r w:rsidR="00B6589B" w:rsidRPr="00210A6E">
        <w:rPr>
          <w:rFonts w:ascii="GHEA Grapalat" w:hAnsi="GHEA Grapalat" w:cs="GHEA Grapalat"/>
          <w:sz w:val="24"/>
          <w:szCs w:val="24"/>
          <w:lang w:val="hy-AM"/>
        </w:rPr>
        <w:t>է</w:t>
      </w:r>
      <w:r w:rsidR="00B6589B" w:rsidRPr="00210A6E">
        <w:rPr>
          <w:rFonts w:ascii="GHEA Grapalat" w:hAnsi="GHEA Grapalat" w:cs="GHEA Grapalat"/>
          <w:sz w:val="24"/>
          <w:szCs w:val="24"/>
          <w:lang w:val="it-IT"/>
        </w:rPr>
        <w:t xml:space="preserve"> </w:t>
      </w:r>
      <w:r w:rsidRPr="00210A6E">
        <w:rPr>
          <w:rFonts w:ascii="GHEA Grapalat" w:hAnsi="GHEA Grapalat" w:cs="GHEA Grapalat"/>
          <w:sz w:val="24"/>
          <w:szCs w:val="24"/>
          <w:lang w:val="hy-AM"/>
        </w:rPr>
        <w:t xml:space="preserve">ՀՀ Լոռու մարզպետարանի առաջարկությամբ՝ </w:t>
      </w:r>
      <w:r w:rsidR="00B6589B" w:rsidRPr="00210A6E">
        <w:rPr>
          <w:rFonts w:ascii="GHEA Grapalat" w:hAnsi="GHEA Grapalat" w:cs="GHEA Grapalat"/>
          <w:sz w:val="24"/>
          <w:szCs w:val="24"/>
          <w:lang w:val="hy-AM"/>
        </w:rPr>
        <w:t>Հայաստանի</w:t>
      </w:r>
      <w:r w:rsidR="00B6589B" w:rsidRPr="00210A6E">
        <w:rPr>
          <w:rFonts w:ascii="GHEA Grapalat" w:hAnsi="GHEA Grapalat" w:cs="GHEA Grapalat"/>
          <w:sz w:val="24"/>
          <w:szCs w:val="24"/>
          <w:lang w:val="it-IT"/>
        </w:rPr>
        <w:t xml:space="preserve"> </w:t>
      </w:r>
      <w:r w:rsidRPr="00210A6E">
        <w:rPr>
          <w:rFonts w:ascii="GHEA Grapalat" w:hAnsi="GHEA Grapalat" w:cs="GHEA Grapalat"/>
          <w:sz w:val="24"/>
          <w:szCs w:val="24"/>
          <w:lang w:val="hy-AM"/>
        </w:rPr>
        <w:t xml:space="preserve">   </w:t>
      </w:r>
      <w:r w:rsidR="00B6589B" w:rsidRPr="00210A6E">
        <w:rPr>
          <w:rFonts w:ascii="GHEA Grapalat" w:hAnsi="GHEA Grapalat" w:cs="GHEA Grapalat"/>
          <w:sz w:val="24"/>
          <w:szCs w:val="24"/>
          <w:lang w:val="hy-AM"/>
        </w:rPr>
        <w:t>Հանրապետության</w:t>
      </w:r>
      <w:r w:rsidR="00B6589B" w:rsidRPr="00210A6E">
        <w:rPr>
          <w:rFonts w:ascii="GHEA Grapalat" w:hAnsi="GHEA Grapalat" w:cs="GHEA Grapalat"/>
          <w:sz w:val="24"/>
          <w:szCs w:val="24"/>
          <w:lang w:val="it-IT"/>
        </w:rPr>
        <w:t xml:space="preserve"> </w:t>
      </w:r>
      <w:r w:rsidR="00B6589B" w:rsidRPr="00210A6E">
        <w:rPr>
          <w:rFonts w:ascii="GHEA Grapalat" w:hAnsi="GHEA Grapalat" w:cs="GHEA Grapalat"/>
          <w:sz w:val="24"/>
          <w:szCs w:val="24"/>
          <w:lang w:val="hy-AM"/>
        </w:rPr>
        <w:t>կրթության, գիտության, մշակույթի և սպորտի</w:t>
      </w:r>
      <w:r w:rsidR="00B6589B" w:rsidRPr="00210A6E">
        <w:rPr>
          <w:rFonts w:ascii="GHEA Grapalat" w:hAnsi="GHEA Grapalat" w:cs="GHEA Grapalat"/>
          <w:sz w:val="24"/>
          <w:szCs w:val="24"/>
          <w:lang w:val="it-IT"/>
        </w:rPr>
        <w:t xml:space="preserve"> </w:t>
      </w:r>
      <w:r w:rsidR="00B6589B" w:rsidRPr="00210A6E">
        <w:rPr>
          <w:rFonts w:ascii="GHEA Grapalat" w:hAnsi="GHEA Grapalat" w:cs="GHEA Grapalat"/>
          <w:sz w:val="24"/>
          <w:szCs w:val="24"/>
          <w:lang w:val="hy-AM"/>
        </w:rPr>
        <w:t>նախարարության</w:t>
      </w:r>
      <w:r w:rsidR="00B6589B" w:rsidRPr="00210A6E">
        <w:rPr>
          <w:rFonts w:ascii="GHEA Grapalat" w:hAnsi="GHEA Grapalat" w:cs="GHEA Grapalat"/>
          <w:sz w:val="24"/>
          <w:szCs w:val="24"/>
          <w:lang w:val="it-IT"/>
        </w:rPr>
        <w:t xml:space="preserve"> </w:t>
      </w:r>
      <w:r w:rsidRPr="00210A6E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6589B" w:rsidRPr="00210A6E">
        <w:rPr>
          <w:rFonts w:ascii="GHEA Grapalat" w:hAnsi="GHEA Grapalat" w:cs="GHEA Grapalat"/>
          <w:sz w:val="24"/>
          <w:szCs w:val="24"/>
          <w:lang w:val="hy-AM"/>
        </w:rPr>
        <w:t>կողմից։</w:t>
      </w:r>
    </w:p>
    <w:p w:rsidR="00B6589B" w:rsidRPr="00210A6E" w:rsidRDefault="00650692" w:rsidP="00210A6E">
      <w:pPr>
        <w:pStyle w:val="norm"/>
        <w:tabs>
          <w:tab w:val="left" w:pos="360"/>
          <w:tab w:val="left" w:pos="630"/>
        </w:tabs>
        <w:spacing w:line="360" w:lineRule="auto"/>
        <w:ind w:firstLine="567"/>
        <w:rPr>
          <w:rFonts w:ascii="GHEA Grapalat" w:hAnsi="GHEA Grapalat" w:cs="Sylfaen"/>
          <w:b/>
          <w:sz w:val="24"/>
          <w:szCs w:val="24"/>
          <w:lang w:val="af-ZA"/>
        </w:rPr>
      </w:pPr>
      <w:r w:rsidRPr="00210A6E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B6589B" w:rsidRPr="00210A6E">
        <w:rPr>
          <w:rFonts w:ascii="GHEA Grapalat" w:hAnsi="GHEA Grapalat" w:cs="Sylfaen"/>
          <w:b/>
          <w:sz w:val="24"/>
          <w:szCs w:val="24"/>
          <w:lang w:val="af-ZA"/>
        </w:rPr>
        <w:t>5.</w:t>
      </w:r>
      <w:r w:rsidR="00B6589B" w:rsidRPr="00210A6E">
        <w:rPr>
          <w:rFonts w:ascii="Courier New" w:hAnsi="Courier New" w:cs="Courier New"/>
          <w:b/>
          <w:sz w:val="24"/>
          <w:szCs w:val="24"/>
          <w:lang w:val="af-ZA"/>
        </w:rPr>
        <w:t> </w:t>
      </w:r>
      <w:r w:rsidR="00B6589B" w:rsidRPr="00210A6E">
        <w:rPr>
          <w:rFonts w:ascii="GHEA Grapalat" w:hAnsi="GHEA Grapalat" w:cs="Sylfaen"/>
          <w:b/>
          <w:sz w:val="24"/>
          <w:szCs w:val="24"/>
          <w:lang w:val="af-ZA"/>
        </w:rPr>
        <w:t>Իրավական</w:t>
      </w:r>
      <w:r w:rsidR="00B6589B" w:rsidRPr="00210A6E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B6589B" w:rsidRPr="00210A6E">
        <w:rPr>
          <w:rFonts w:ascii="GHEA Grapalat" w:hAnsi="GHEA Grapalat" w:cs="Sylfaen"/>
          <w:b/>
          <w:sz w:val="24"/>
          <w:szCs w:val="24"/>
          <w:lang w:val="af-ZA"/>
        </w:rPr>
        <w:t>ակտի</w:t>
      </w:r>
      <w:r w:rsidR="00B6589B" w:rsidRPr="00210A6E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B6589B" w:rsidRPr="00210A6E">
        <w:rPr>
          <w:rFonts w:ascii="GHEA Grapalat" w:hAnsi="GHEA Grapalat" w:cs="Sylfaen"/>
          <w:b/>
          <w:sz w:val="24"/>
          <w:szCs w:val="24"/>
          <w:lang w:val="af-ZA"/>
        </w:rPr>
        <w:t>կիրառման</w:t>
      </w:r>
      <w:r w:rsidR="00B6589B" w:rsidRPr="00210A6E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B6589B" w:rsidRPr="00210A6E">
        <w:rPr>
          <w:rFonts w:ascii="GHEA Grapalat" w:hAnsi="GHEA Grapalat" w:cs="Sylfaen"/>
          <w:b/>
          <w:sz w:val="24"/>
          <w:szCs w:val="24"/>
          <w:lang w:val="af-ZA"/>
        </w:rPr>
        <w:t>դեպքում</w:t>
      </w:r>
      <w:r w:rsidR="00B6589B" w:rsidRPr="00210A6E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B6589B" w:rsidRPr="00210A6E">
        <w:rPr>
          <w:rFonts w:ascii="GHEA Grapalat" w:hAnsi="GHEA Grapalat" w:cs="Sylfaen"/>
          <w:b/>
          <w:sz w:val="24"/>
          <w:szCs w:val="24"/>
          <w:lang w:val="af-ZA"/>
        </w:rPr>
        <w:t>ակնկալվող</w:t>
      </w:r>
      <w:r w:rsidR="00B6589B" w:rsidRPr="00210A6E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B6589B" w:rsidRPr="00210A6E">
        <w:rPr>
          <w:rFonts w:ascii="GHEA Grapalat" w:hAnsi="GHEA Grapalat" w:cs="Sylfaen"/>
          <w:b/>
          <w:sz w:val="24"/>
          <w:szCs w:val="24"/>
          <w:lang w:val="af-ZA"/>
        </w:rPr>
        <w:t>արդյունքը</w:t>
      </w:r>
    </w:p>
    <w:p w:rsidR="00414DE6" w:rsidRPr="00210A6E" w:rsidRDefault="00414DE6" w:rsidP="00414DE6">
      <w:pPr>
        <w:pStyle w:val="NormalWeb"/>
        <w:tabs>
          <w:tab w:val="left" w:pos="-3261"/>
          <w:tab w:val="left" w:pos="900"/>
          <w:tab w:val="left" w:pos="1080"/>
        </w:tabs>
        <w:spacing w:after="0" w:line="360" w:lineRule="auto"/>
        <w:ind w:left="0" w:firstLine="567"/>
        <w:contextualSpacing/>
        <w:jc w:val="both"/>
        <w:rPr>
          <w:rFonts w:ascii="GHEA Grapalat" w:hAnsi="GHEA Grapalat"/>
          <w:lang w:val="hy-AM"/>
        </w:rPr>
      </w:pPr>
      <w:r w:rsidRPr="00210A6E">
        <w:rPr>
          <w:rFonts w:ascii="GHEA Grapalat" w:hAnsi="GHEA Grapalat"/>
          <w:lang w:val="hy-AM"/>
        </w:rPr>
        <w:t xml:space="preserve">Ակնկալվում է, որ </w:t>
      </w:r>
      <w:r w:rsidRPr="00210A6E">
        <w:rPr>
          <w:rFonts w:ascii="GHEA Grapalat" w:hAnsi="GHEA Grapalat"/>
          <w:lang w:val="af-ZA"/>
        </w:rPr>
        <w:t xml:space="preserve">«Հայաստանի Հանրապետության Լոռու մարզի  </w:t>
      </w:r>
      <w:r w:rsidRPr="00210A6E">
        <w:rPr>
          <w:rFonts w:ascii="GHEA Grapalat" w:eastAsia="Calibri" w:hAnsi="GHEA Grapalat"/>
          <w:color w:val="000000"/>
          <w:shd w:val="clear" w:color="auto" w:fill="FEFEFE"/>
          <w:lang w:val="hy-AM"/>
        </w:rPr>
        <w:t>«Գուգարքի հիմնական դպրոց»</w:t>
      </w:r>
      <w:r w:rsidRPr="00210A6E">
        <w:rPr>
          <w:rFonts w:ascii="GHEA Grapalat" w:eastAsia="Calibri" w:hAnsi="GHEA Grapalat"/>
          <w:color w:val="000000"/>
          <w:shd w:val="clear" w:color="auto" w:fill="FEFEFE"/>
          <w:lang w:val="fr-FR"/>
        </w:rPr>
        <w:t xml:space="preserve"> </w:t>
      </w:r>
      <w:r w:rsidRPr="00210A6E">
        <w:rPr>
          <w:rFonts w:ascii="GHEA Grapalat" w:hAnsi="GHEA Grapalat" w:cs="Tahoma"/>
          <w:lang w:val="af-ZA"/>
        </w:rPr>
        <w:t xml:space="preserve">պետական ոչ առևտրային կազմակերպության սովորողները կունենան </w:t>
      </w:r>
      <w:r w:rsidRPr="00210A6E">
        <w:rPr>
          <w:rFonts w:ascii="GHEA Grapalat" w:hAnsi="GHEA Grapalat"/>
          <w:lang w:val="hy-AM"/>
        </w:rPr>
        <w:t xml:space="preserve"> </w:t>
      </w:r>
      <w:r w:rsidRPr="00210A6E">
        <w:rPr>
          <w:rFonts w:ascii="GHEA Grapalat" w:hAnsi="GHEA Grapalat"/>
          <w:lang w:val="hy-AM"/>
        </w:rPr>
        <w:lastRenderedPageBreak/>
        <w:t>համապատասխան տարածք</w:t>
      </w:r>
      <w:r w:rsidR="00842A2B" w:rsidRPr="00210A6E">
        <w:rPr>
          <w:rFonts w:ascii="GHEA Grapalat" w:hAnsi="GHEA Grapalat"/>
          <w:lang w:val="af-ZA"/>
        </w:rPr>
        <w:t xml:space="preserve"> </w:t>
      </w:r>
      <w:r w:rsidR="00842A2B" w:rsidRPr="00210A6E">
        <w:rPr>
          <w:rFonts w:ascii="GHEA Grapalat" w:hAnsi="GHEA Grapalat"/>
          <w:lang w:val="en-US"/>
        </w:rPr>
        <w:t>և</w:t>
      </w:r>
      <w:r w:rsidRPr="00210A6E">
        <w:rPr>
          <w:rFonts w:ascii="GHEA Grapalat" w:hAnsi="GHEA Grapalat"/>
          <w:lang w:val="hy-AM"/>
        </w:rPr>
        <w:t xml:space="preserve"> </w:t>
      </w:r>
      <w:r w:rsidRPr="00210A6E">
        <w:rPr>
          <w:rFonts w:ascii="GHEA Grapalat" w:hAnsi="GHEA Grapalat"/>
          <w:lang w:val="af-ZA"/>
        </w:rPr>
        <w:t xml:space="preserve">հիմնական  </w:t>
      </w:r>
      <w:r w:rsidRPr="00210A6E">
        <w:rPr>
          <w:rFonts w:ascii="GHEA Grapalat" w:hAnsi="GHEA Grapalat"/>
          <w:lang w:val="hy-AM"/>
        </w:rPr>
        <w:t>դպրոցի ուսուցումը կկազմակերպվի  ավելի արդյունավետ՝ էապես  բարելավելով կրթության որակը:</w:t>
      </w:r>
    </w:p>
    <w:p w:rsidR="00414DE6" w:rsidRPr="00210A6E" w:rsidRDefault="00414DE6" w:rsidP="00414DE6">
      <w:pPr>
        <w:pStyle w:val="norm"/>
        <w:spacing w:line="360" w:lineRule="auto"/>
        <w:ind w:firstLine="567"/>
        <w:rPr>
          <w:rFonts w:ascii="GHEA Grapalat" w:hAnsi="GHEA Grapalat"/>
          <w:b/>
          <w:sz w:val="24"/>
          <w:szCs w:val="24"/>
          <w:lang w:val="hy-AM"/>
        </w:rPr>
      </w:pPr>
      <w:r w:rsidRPr="00210A6E">
        <w:rPr>
          <w:rFonts w:ascii="GHEA Grapalat" w:hAnsi="GHEA Grapalat"/>
          <w:color w:val="000000"/>
          <w:sz w:val="24"/>
          <w:szCs w:val="24"/>
          <w:lang w:val="hy-AM"/>
        </w:rPr>
        <w:t xml:space="preserve"> 6.</w:t>
      </w:r>
      <w:r w:rsidR="00210A6E" w:rsidRPr="00210A6E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210A6E">
        <w:rPr>
          <w:rFonts w:ascii="GHEA Grapalat" w:hAnsi="GHEA Grapalat"/>
          <w:b/>
          <w:sz w:val="24"/>
          <w:szCs w:val="24"/>
          <w:lang w:val="hy-AM"/>
        </w:rPr>
        <w:t>«Կապը ռազմավարական փաստաթղթերի հետ. Հայաստանի վերափոխման ռազմավարություն 2050, Կառավարության 2021-2026թթ. ծրագիր, ոլորտային և/կամ այլ ռազմավարություններ».</w:t>
      </w:r>
    </w:p>
    <w:p w:rsidR="00414DE6" w:rsidRPr="00210A6E" w:rsidRDefault="00414DE6" w:rsidP="00414DE6">
      <w:pPr>
        <w:tabs>
          <w:tab w:val="left" w:pos="1498"/>
        </w:tabs>
        <w:spacing w:line="360" w:lineRule="auto"/>
        <w:ind w:right="144" w:firstLine="576"/>
        <w:jc w:val="both"/>
        <w:rPr>
          <w:rFonts w:ascii="GHEA Grapalat" w:hAnsi="GHEA Grapalat"/>
          <w:lang w:val="hy-AM"/>
        </w:rPr>
      </w:pPr>
      <w:r w:rsidRPr="00210A6E">
        <w:rPr>
          <w:rFonts w:ascii="GHEA Grapalat" w:hAnsi="GHEA Grapalat"/>
          <w:lang w:val="hy-AM"/>
        </w:rPr>
        <w:t>Որոշման նախագիծը բխում է Կառավարության 2021-2026թթ. ծրագրի «Կրթություն բաժնում ամրագրված ծրագրերից, մասնավորապես՝  հանրակրթության  ոլորտում առկա  խնդիրների լուծման համար անհրաժեշտ հանրակրթության ամբողջական և շեշտակի փոփոխություն, որի հիմնաքարերից մեկը  մինչև 2026 թվականը հանրակրթության դպրոցներում ապահովել անհրաժեշտ գույքով և սարքավորումներով: Համապատասխան տարծքների առկայության դեպքում հնարավորություն կնձեռնվի հանրակրթական նոր չափորոշիչների ամբողջական ներդրումը դպրոցի բոլոր դասարաններում՝ ապահովելով դպրոցական արդիական ու հագեցված ենթակառուցվածքներ, ներառական ու զարգացող միջավայր:</w:t>
      </w:r>
    </w:p>
    <w:p w:rsidR="00414DE6" w:rsidRPr="00210A6E" w:rsidRDefault="00414DE6" w:rsidP="00414DE6">
      <w:pPr>
        <w:spacing w:line="360" w:lineRule="auto"/>
        <w:ind w:firstLine="576"/>
        <w:jc w:val="both"/>
        <w:rPr>
          <w:rFonts w:ascii="GHEA Grapalat" w:hAnsi="GHEA Grapalat"/>
          <w:lang w:val="hy-AM"/>
        </w:rPr>
      </w:pPr>
      <w:r w:rsidRPr="00210A6E">
        <w:rPr>
          <w:rFonts w:ascii="GHEA Grapalat" w:hAnsi="GHEA Grapalat"/>
          <w:lang w:val="hy-AM"/>
        </w:rPr>
        <w:t xml:space="preserve">Որոշման նախագծի </w:t>
      </w:r>
      <w:r w:rsidRPr="00210A6E">
        <w:rPr>
          <w:rFonts w:ascii="GHEA Grapalat" w:hAnsi="GHEA Grapalat"/>
          <w:noProof/>
          <w:lang w:val="hy-AM"/>
        </w:rPr>
        <w:t>ընդունման կապակցությամբ պետական կամ տեղական ինքնակառավարման մարմինների բյուջեում ծախսերի և եկամուտների ավելացում կամ նվազեցում չի նախատեսվում</w:t>
      </w:r>
      <w:r w:rsidRPr="00210A6E">
        <w:rPr>
          <w:rFonts w:ascii="GHEA Grapalat" w:hAnsi="GHEA Grapalat"/>
          <w:noProof/>
          <w:lang w:val="pt-BR"/>
        </w:rPr>
        <w:t>:</w:t>
      </w:r>
    </w:p>
    <w:p w:rsidR="00414DE6" w:rsidRPr="00210A6E" w:rsidRDefault="00414DE6" w:rsidP="00414DE6">
      <w:pPr>
        <w:rPr>
          <w:lang w:val="hy-AM"/>
        </w:rPr>
      </w:pPr>
    </w:p>
    <w:p w:rsidR="00414DE6" w:rsidRPr="00210A6E" w:rsidRDefault="00414DE6" w:rsidP="00650692">
      <w:pPr>
        <w:pStyle w:val="norm"/>
        <w:tabs>
          <w:tab w:val="left" w:pos="360"/>
          <w:tab w:val="left" w:pos="630"/>
        </w:tabs>
        <w:spacing w:line="360" w:lineRule="auto"/>
        <w:ind w:firstLine="0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bookmarkStart w:id="0" w:name="_GoBack"/>
      <w:bookmarkEnd w:id="0"/>
    </w:p>
    <w:sectPr w:rsidR="00414DE6" w:rsidRPr="00210A6E" w:rsidSect="00163851">
      <w:pgSz w:w="12240" w:h="15840"/>
      <w:pgMar w:top="720" w:right="810" w:bottom="14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61688"/>
    <w:multiLevelType w:val="hybridMultilevel"/>
    <w:tmpl w:val="13B0C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374A7"/>
    <w:multiLevelType w:val="hybridMultilevel"/>
    <w:tmpl w:val="A476F260"/>
    <w:lvl w:ilvl="0" w:tplc="88D2884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589B"/>
    <w:rsid w:val="000D2255"/>
    <w:rsid w:val="000F7BBE"/>
    <w:rsid w:val="00135BDD"/>
    <w:rsid w:val="001363D7"/>
    <w:rsid w:val="00163851"/>
    <w:rsid w:val="00210A6E"/>
    <w:rsid w:val="002D6148"/>
    <w:rsid w:val="0031558E"/>
    <w:rsid w:val="003C45D7"/>
    <w:rsid w:val="00414DE6"/>
    <w:rsid w:val="0048554C"/>
    <w:rsid w:val="00583317"/>
    <w:rsid w:val="006333BF"/>
    <w:rsid w:val="00650692"/>
    <w:rsid w:val="00652C4E"/>
    <w:rsid w:val="006C4940"/>
    <w:rsid w:val="00766305"/>
    <w:rsid w:val="0077352F"/>
    <w:rsid w:val="007D2F75"/>
    <w:rsid w:val="00842A2B"/>
    <w:rsid w:val="00884875"/>
    <w:rsid w:val="008F472D"/>
    <w:rsid w:val="00912744"/>
    <w:rsid w:val="009611F8"/>
    <w:rsid w:val="009A4FEA"/>
    <w:rsid w:val="009C6D35"/>
    <w:rsid w:val="009D6650"/>
    <w:rsid w:val="009F7564"/>
    <w:rsid w:val="00A63DC5"/>
    <w:rsid w:val="00B6589B"/>
    <w:rsid w:val="00B82910"/>
    <w:rsid w:val="00B865B4"/>
    <w:rsid w:val="00C209B6"/>
    <w:rsid w:val="00C45E31"/>
    <w:rsid w:val="00C63FE7"/>
    <w:rsid w:val="00C96BA0"/>
    <w:rsid w:val="00D31EF8"/>
    <w:rsid w:val="00DA4385"/>
    <w:rsid w:val="00EA6981"/>
    <w:rsid w:val="00F66B0C"/>
    <w:rsid w:val="00F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7952D-86E4-48B9-97AD-575B58C5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semiHidden/>
    <w:locked/>
    <w:rsid w:val="00B6589B"/>
    <w:rPr>
      <w:sz w:val="24"/>
      <w:szCs w:val="24"/>
      <w:lang w:val="ru-RU" w:eastAsia="ru-RU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semiHidden/>
    <w:unhideWhenUsed/>
    <w:qFormat/>
    <w:rsid w:val="00B6589B"/>
    <w:pPr>
      <w:spacing w:after="200" w:line="276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normChar">
    <w:name w:val="norm Char"/>
    <w:link w:val="norm"/>
    <w:locked/>
    <w:rsid w:val="00B6589B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B6589B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6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</dc:creator>
  <cp:keywords>https://mul2-edu.gov.am/tasks/1248257/oneclick/2-ardir-himnavorum.docx?token=f6497f2b1b622bb9899d77311158479b</cp:keywords>
  <dc:description/>
  <cp:lastModifiedBy>User</cp:lastModifiedBy>
  <cp:revision>31</cp:revision>
  <dcterms:created xsi:type="dcterms:W3CDTF">2022-08-31T12:08:00Z</dcterms:created>
  <dcterms:modified xsi:type="dcterms:W3CDTF">2023-05-30T16:42:00Z</dcterms:modified>
</cp:coreProperties>
</file>