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949B6" w14:textId="0DBDA1F6" w:rsidR="005424D5" w:rsidRPr="00C57CA9" w:rsidRDefault="005424D5" w:rsidP="007608B1">
      <w:pPr>
        <w:spacing w:after="0" w:line="360" w:lineRule="auto"/>
        <w:ind w:firstLine="567"/>
        <w:jc w:val="center"/>
        <w:rPr>
          <w:rFonts w:ascii="GHEA Grapalat" w:eastAsia="GHEA Grapalat" w:hAnsi="GHEA Grapalat" w:cs="Tahoma"/>
          <w:b/>
          <w:sz w:val="24"/>
          <w:szCs w:val="24"/>
        </w:rPr>
      </w:pPr>
      <w:r w:rsidRPr="00C57CA9">
        <w:rPr>
          <w:rFonts w:ascii="GHEA Grapalat" w:eastAsia="GHEA Grapalat" w:hAnsi="GHEA Grapalat" w:cs="Tahoma"/>
          <w:b/>
          <w:sz w:val="24"/>
          <w:szCs w:val="24"/>
        </w:rPr>
        <w:t>ՀԻՄՆԱՎՈՐՈՒՄ</w:t>
      </w:r>
    </w:p>
    <w:p w14:paraId="08C5AF03" w14:textId="4B8F6728" w:rsidR="00C50799" w:rsidRPr="00C57CA9" w:rsidRDefault="00C50799" w:rsidP="007608B1">
      <w:pPr>
        <w:spacing w:after="0" w:line="360" w:lineRule="auto"/>
        <w:ind w:firstLine="567"/>
        <w:jc w:val="center"/>
        <w:rPr>
          <w:rFonts w:ascii="GHEA Grapalat" w:eastAsia="GHEA Grapalat" w:hAnsi="GHEA Grapalat" w:cs="Tahoma"/>
          <w:b/>
          <w:sz w:val="24"/>
          <w:szCs w:val="24"/>
        </w:rPr>
      </w:pPr>
      <w:r w:rsidRPr="00C57CA9">
        <w:rPr>
          <w:rFonts w:ascii="GHEA Grapalat" w:eastAsia="GHEA Grapalat" w:hAnsi="GHEA Grapalat" w:cs="Tahoma"/>
          <w:b/>
          <w:sz w:val="24"/>
          <w:szCs w:val="24"/>
        </w:rPr>
        <w:t>«ԿԱՏԱՐՈՂԱԿԱՆ ՎԱՐՈՒՅԹԻ ՄԱՍԻՆ» ՕՐԵՆՔԻ ԵՎ ՀԱՐԱԿԻՑ ՕՐԵՆՔՆԵՐԻ ՆԱԽԱԳԾԵՐԻ ԸՆԴՈՒՆՄԱՆ</w:t>
      </w:r>
    </w:p>
    <w:p w14:paraId="4B51C90F" w14:textId="77777777" w:rsidR="005424D5" w:rsidRPr="00C57CA9" w:rsidRDefault="005424D5" w:rsidP="007608B1">
      <w:pPr>
        <w:spacing w:after="0" w:line="360" w:lineRule="auto"/>
        <w:ind w:firstLine="567"/>
        <w:jc w:val="both"/>
        <w:rPr>
          <w:rFonts w:ascii="GHEA Grapalat" w:eastAsia="GHEA Grapalat" w:hAnsi="GHEA Grapalat" w:cs="GHEA Grapalat"/>
          <w:sz w:val="24"/>
          <w:szCs w:val="24"/>
        </w:rPr>
      </w:pPr>
      <w:bookmarkStart w:id="0" w:name="_GoBack"/>
      <w:bookmarkEnd w:id="0"/>
    </w:p>
    <w:p w14:paraId="22D7B54D" w14:textId="77777777" w:rsidR="00C50799" w:rsidRPr="00C57CA9" w:rsidRDefault="00C50799" w:rsidP="007608B1">
      <w:pPr>
        <w:spacing w:after="0" w:line="360" w:lineRule="auto"/>
        <w:ind w:firstLine="567"/>
        <w:jc w:val="both"/>
        <w:rPr>
          <w:rFonts w:ascii="GHEA Grapalat" w:eastAsia="GHEA Grapalat" w:hAnsi="GHEA Grapalat" w:cs="GHEA Grapalat"/>
          <w:b/>
          <w:sz w:val="24"/>
          <w:szCs w:val="24"/>
        </w:rPr>
      </w:pPr>
      <w:r w:rsidRPr="00C57CA9">
        <w:rPr>
          <w:rFonts w:ascii="GHEA Grapalat" w:eastAsia="GHEA Grapalat" w:hAnsi="GHEA Grapalat" w:cs="GHEA Grapalat"/>
          <w:b/>
          <w:sz w:val="24"/>
          <w:szCs w:val="24"/>
        </w:rPr>
        <w:t>1. Ընթացիկ իրավիճակը և իրավական ակտերի ընդունման անհրաժեշտությունը.</w:t>
      </w:r>
    </w:p>
    <w:p w14:paraId="0FA6F11A" w14:textId="1E89B7F8" w:rsidR="005424D5" w:rsidRPr="00C57CA9" w:rsidRDefault="005424D5" w:rsidP="007608B1">
      <w:pPr>
        <w:pStyle w:val="ListParagraph"/>
        <w:spacing w:after="0" w:line="360" w:lineRule="auto"/>
        <w:ind w:left="0" w:firstLine="567"/>
        <w:jc w:val="both"/>
        <w:rPr>
          <w:rFonts w:ascii="GHEA Grapalat" w:hAnsi="GHEA Grapalat"/>
          <w:sz w:val="24"/>
          <w:szCs w:val="24"/>
        </w:rPr>
      </w:pPr>
      <w:r w:rsidRPr="00C57CA9">
        <w:rPr>
          <w:rFonts w:ascii="GHEA Grapalat" w:hAnsi="GHEA Grapalat"/>
          <w:sz w:val="24"/>
          <w:szCs w:val="24"/>
        </w:rPr>
        <w:t>Կատարողական վարույթը էական համակարգային նշանակություն ունի իրավական ողջ համակարգի արդյունավետ գործառման համար</w:t>
      </w:r>
      <w:r w:rsidR="00EA58B4" w:rsidRPr="00C57CA9">
        <w:rPr>
          <w:rFonts w:ascii="GHEA Grapalat" w:hAnsi="GHEA Grapalat"/>
          <w:sz w:val="24"/>
          <w:szCs w:val="24"/>
        </w:rPr>
        <w:t>։ Այսպես</w:t>
      </w:r>
      <w:r w:rsidRPr="00C57CA9">
        <w:rPr>
          <w:rFonts w:ascii="GHEA Grapalat" w:hAnsi="GHEA Grapalat"/>
          <w:sz w:val="24"/>
          <w:szCs w:val="24"/>
        </w:rPr>
        <w:t>՝</w:t>
      </w:r>
    </w:p>
    <w:p w14:paraId="53EABCC8" w14:textId="3EB6FC9B" w:rsidR="00842AEE" w:rsidRPr="00C57CA9" w:rsidRDefault="005424D5" w:rsidP="007608B1">
      <w:pPr>
        <w:pStyle w:val="ListParagraph"/>
        <w:numPr>
          <w:ilvl w:val="0"/>
          <w:numId w:val="3"/>
        </w:numPr>
        <w:spacing w:after="0" w:line="360" w:lineRule="auto"/>
        <w:ind w:left="0" w:firstLine="567"/>
        <w:jc w:val="both"/>
        <w:rPr>
          <w:rFonts w:ascii="GHEA Grapalat" w:hAnsi="GHEA Grapalat"/>
          <w:sz w:val="24"/>
          <w:szCs w:val="24"/>
        </w:rPr>
      </w:pPr>
      <w:r w:rsidRPr="00C57CA9">
        <w:rPr>
          <w:rFonts w:ascii="GHEA Grapalat" w:hAnsi="GHEA Grapalat"/>
          <w:b/>
          <w:sz w:val="24"/>
          <w:szCs w:val="24"/>
        </w:rPr>
        <w:t xml:space="preserve">մասնավոր </w:t>
      </w:r>
      <w:r w:rsidR="00842AEE" w:rsidRPr="00C57CA9">
        <w:rPr>
          <w:rFonts w:ascii="GHEA Grapalat" w:hAnsi="GHEA Grapalat"/>
          <w:b/>
          <w:sz w:val="24"/>
          <w:szCs w:val="24"/>
        </w:rPr>
        <w:t>անձանց օգտին կայացված՝</w:t>
      </w:r>
      <w:r w:rsidRPr="00C57CA9">
        <w:rPr>
          <w:rFonts w:ascii="GHEA Grapalat" w:hAnsi="GHEA Grapalat"/>
          <w:sz w:val="24"/>
          <w:szCs w:val="24"/>
        </w:rPr>
        <w:t xml:space="preserve"> կատարում ենթադրող դատական և </w:t>
      </w:r>
      <w:r w:rsidR="00842AEE" w:rsidRPr="00C57CA9">
        <w:rPr>
          <w:rFonts w:ascii="GHEA Grapalat" w:hAnsi="GHEA Grapalat"/>
          <w:sz w:val="24"/>
          <w:szCs w:val="24"/>
        </w:rPr>
        <w:t>ոչ դատական ակտերի արդյունավետ հարկադիր կատարումն ապահովում է պահանջատիրոջ արդար դատաքննության իրավունքի (Սահմանադրություն, հոդված 63), գույքային վեճերով նաև՝ սեփականության իրավունքի (Սահմանադրություն, հոդված 60) պաշտպանությունը</w:t>
      </w:r>
      <w:r w:rsidR="002A0ACD" w:rsidRPr="00C57CA9">
        <w:rPr>
          <w:rFonts w:ascii="GHEA Grapalat" w:hAnsi="GHEA Grapalat"/>
          <w:sz w:val="24"/>
          <w:szCs w:val="24"/>
        </w:rPr>
        <w:t>.</w:t>
      </w:r>
    </w:p>
    <w:p w14:paraId="0D57281D" w14:textId="2D1B57B9" w:rsidR="005424D5" w:rsidRPr="00C57CA9" w:rsidRDefault="00842AEE" w:rsidP="007608B1">
      <w:pPr>
        <w:pStyle w:val="ListParagraph"/>
        <w:numPr>
          <w:ilvl w:val="0"/>
          <w:numId w:val="3"/>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պետության և համայնքների </w:t>
      </w:r>
      <w:r w:rsidRPr="00C57CA9">
        <w:rPr>
          <w:rFonts w:ascii="GHEA Grapalat" w:hAnsi="GHEA Grapalat"/>
          <w:b/>
          <w:sz w:val="24"/>
          <w:szCs w:val="24"/>
        </w:rPr>
        <w:t>հանրային իրավական պահանջների</w:t>
      </w:r>
      <w:r w:rsidRPr="00C57CA9">
        <w:rPr>
          <w:rFonts w:ascii="GHEA Grapalat" w:hAnsi="GHEA Grapalat"/>
          <w:sz w:val="24"/>
          <w:szCs w:val="24"/>
        </w:rPr>
        <w:t xml:space="preserve"> արդյունավետ հարկադիր կատարումը </w:t>
      </w:r>
      <w:r w:rsidR="002A0ACD" w:rsidRPr="00C57CA9">
        <w:rPr>
          <w:rFonts w:ascii="GHEA Grapalat" w:hAnsi="GHEA Grapalat"/>
          <w:sz w:val="24"/>
          <w:szCs w:val="24"/>
        </w:rPr>
        <w:t>կարևոր օղակ է հանրային իշխանության գործառույթների կատարման և նպատակների իրագործման համար.</w:t>
      </w:r>
    </w:p>
    <w:p w14:paraId="43B90C58" w14:textId="169BE251" w:rsidR="002A0ACD" w:rsidRPr="00C57CA9" w:rsidRDefault="002A0ACD" w:rsidP="007608B1">
      <w:pPr>
        <w:pStyle w:val="ListParagraph"/>
        <w:numPr>
          <w:ilvl w:val="0"/>
          <w:numId w:val="3"/>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կատարում ենթադրող </w:t>
      </w:r>
      <w:r w:rsidRPr="00C57CA9">
        <w:rPr>
          <w:rFonts w:ascii="GHEA Grapalat" w:hAnsi="GHEA Grapalat"/>
          <w:b/>
          <w:sz w:val="24"/>
          <w:szCs w:val="24"/>
        </w:rPr>
        <w:t>միջանկյալ դատական ակտերի</w:t>
      </w:r>
      <w:r w:rsidRPr="00C57CA9">
        <w:rPr>
          <w:rFonts w:ascii="GHEA Grapalat" w:hAnsi="GHEA Grapalat"/>
          <w:sz w:val="24"/>
          <w:szCs w:val="24"/>
        </w:rPr>
        <w:t xml:space="preserve"> հարկադիր կատարումը նպաստում է դատավարության արդյունավետ կազմակերպմանը և դատավարության մասնակիցների </w:t>
      </w:r>
      <w:r w:rsidR="00B83F20" w:rsidRPr="00C57CA9">
        <w:rPr>
          <w:rFonts w:ascii="GHEA Grapalat" w:hAnsi="GHEA Grapalat"/>
          <w:sz w:val="24"/>
          <w:szCs w:val="24"/>
        </w:rPr>
        <w:t>արդար դատաքննության իրավունքի պաշտպանությանը մինչև եզրափակիչ դատական ակտ կայացվելը.</w:t>
      </w:r>
    </w:p>
    <w:p w14:paraId="6B863493" w14:textId="4F1B2759" w:rsidR="00B83F20" w:rsidRPr="00C57CA9" w:rsidRDefault="00B83F20" w:rsidP="007608B1">
      <w:pPr>
        <w:pStyle w:val="ListParagraph"/>
        <w:numPr>
          <w:ilvl w:val="0"/>
          <w:numId w:val="3"/>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այնքանով, որքանով կատարողական վարույթում ի կատար են ածվում նաև </w:t>
      </w:r>
      <w:r w:rsidRPr="00C57CA9">
        <w:rPr>
          <w:rFonts w:ascii="GHEA Grapalat" w:hAnsi="GHEA Grapalat"/>
          <w:b/>
          <w:sz w:val="24"/>
          <w:szCs w:val="24"/>
        </w:rPr>
        <w:t>քրեաիրավական և քրեադատավարական իրավական ներգործության միջոցներ</w:t>
      </w:r>
      <w:r w:rsidRPr="00C57CA9">
        <w:rPr>
          <w:rFonts w:ascii="GHEA Grapalat" w:hAnsi="GHEA Grapalat"/>
          <w:sz w:val="24"/>
          <w:szCs w:val="24"/>
        </w:rPr>
        <w:t>, կատարողական վարույթը նպաստում է նաև իրավունքի նշված ճյուղերի նպատակների իրագործմանը։</w:t>
      </w:r>
    </w:p>
    <w:p w14:paraId="5FC153E7" w14:textId="257B0D5F" w:rsidR="00B83F20" w:rsidRPr="00C57CA9" w:rsidRDefault="005D0BC4"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Մյուս կողմից, կատարողական վարույթի շրջանակներում պետական հարկադրանքի գործադրումը ենթադրում է</w:t>
      </w:r>
      <w:r w:rsidRPr="00C57CA9">
        <w:rPr>
          <w:rFonts w:ascii="GHEA Grapalat" w:hAnsi="GHEA Grapalat"/>
          <w:b/>
          <w:sz w:val="24"/>
          <w:szCs w:val="24"/>
        </w:rPr>
        <w:t xml:space="preserve"> էական միջամտություն պարտապանի իրավունքներին</w:t>
      </w:r>
      <w:r w:rsidRPr="00C57CA9">
        <w:rPr>
          <w:rFonts w:ascii="GHEA Grapalat" w:hAnsi="GHEA Grapalat"/>
          <w:sz w:val="24"/>
          <w:szCs w:val="24"/>
        </w:rPr>
        <w:t xml:space="preserve"> (սեփականության պաշտպանություն, անձնական տվյալների </w:t>
      </w:r>
      <w:r w:rsidRPr="00C57CA9">
        <w:rPr>
          <w:rFonts w:ascii="GHEA Grapalat" w:hAnsi="GHEA Grapalat"/>
          <w:sz w:val="24"/>
          <w:szCs w:val="24"/>
        </w:rPr>
        <w:lastRenderedPageBreak/>
        <w:t>պաշտպանություն (Սահմանադրություն, հոդված 34) և այլն)։ Ըստ այդմ, նորմատիվ կարգավորումները և իրավակիրառ պրակտիկան պետք է բացառեն պարտապանի իրավունքներին այնպիսի միջամտությունը, որն անհրաժեշտ և համաչափ չէ կատարողական վարույթի նպատակներին։</w:t>
      </w:r>
    </w:p>
    <w:p w14:paraId="01E7A2D1" w14:textId="1CAC7C37" w:rsidR="005D0BC4" w:rsidRPr="00C57CA9" w:rsidRDefault="005D0BC4"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 xml:space="preserve">Անդրադառնալով կատարողական վարույթի առավել լայն՝ սոցիալ-իրավական ազդեցությանը՝ հարկ է նշել, որ հարկադիր կատարման արդյունավետ համակարգը կարևոր հետադարձ ազդեցություն ունի հասարակությունում բարեխղճության, կարգապահության և պարտաճանաչության մշակույթի ձևավորման </w:t>
      </w:r>
      <w:r w:rsidR="00A970F3" w:rsidRPr="00C57CA9">
        <w:rPr>
          <w:rFonts w:ascii="GHEA Grapalat" w:hAnsi="GHEA Grapalat"/>
          <w:sz w:val="24"/>
          <w:szCs w:val="24"/>
        </w:rPr>
        <w:t>ու</w:t>
      </w:r>
      <w:r w:rsidRPr="00C57CA9">
        <w:rPr>
          <w:rFonts w:ascii="GHEA Grapalat" w:hAnsi="GHEA Grapalat"/>
          <w:sz w:val="24"/>
          <w:szCs w:val="24"/>
        </w:rPr>
        <w:t xml:space="preserve"> ամրապնդման </w:t>
      </w:r>
      <w:r w:rsidR="00EA58B4" w:rsidRPr="00C57CA9">
        <w:rPr>
          <w:rFonts w:ascii="GHEA Grapalat" w:hAnsi="GHEA Grapalat"/>
          <w:sz w:val="24"/>
          <w:szCs w:val="24"/>
        </w:rPr>
        <w:t>վրա</w:t>
      </w:r>
      <w:r w:rsidRPr="00C57CA9">
        <w:rPr>
          <w:rFonts w:ascii="GHEA Grapalat" w:hAnsi="GHEA Grapalat"/>
          <w:sz w:val="24"/>
          <w:szCs w:val="24"/>
        </w:rPr>
        <w:t>։</w:t>
      </w:r>
    </w:p>
    <w:p w14:paraId="32DA5FF9" w14:textId="609B044F" w:rsidR="004044BD" w:rsidRPr="00C57CA9" w:rsidRDefault="004044BD"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Կատարողական վարույթի կանոնները սահմանող հիմնական նորմատիվ իրավական ակտը «Դատական ակտերի հարկադիր կատարման մասին» օրենքն է</w:t>
      </w:r>
      <w:r w:rsidR="00EA58B4" w:rsidRPr="00C57CA9">
        <w:rPr>
          <w:rFonts w:ascii="GHEA Grapalat" w:hAnsi="GHEA Grapalat"/>
          <w:sz w:val="24"/>
          <w:szCs w:val="24"/>
        </w:rPr>
        <w:t xml:space="preserve"> </w:t>
      </w:r>
      <w:r w:rsidR="00EA58B4" w:rsidRPr="0055435D">
        <w:rPr>
          <w:rFonts w:ascii="GHEA Grapalat" w:hAnsi="GHEA Grapalat"/>
          <w:sz w:val="24"/>
          <w:szCs w:val="24"/>
        </w:rPr>
        <w:t>(</w:t>
      </w:r>
      <w:r w:rsidR="00EA58B4" w:rsidRPr="00C57CA9">
        <w:rPr>
          <w:rFonts w:ascii="GHEA Grapalat" w:hAnsi="GHEA Grapalat"/>
          <w:sz w:val="24"/>
          <w:szCs w:val="24"/>
        </w:rPr>
        <w:t xml:space="preserve">այսուհետ՝ </w:t>
      </w:r>
      <w:r w:rsidR="00EA58B4" w:rsidRPr="00C57CA9">
        <w:rPr>
          <w:rFonts w:ascii="GHEA Grapalat" w:hAnsi="GHEA Grapalat"/>
          <w:b/>
          <w:sz w:val="24"/>
          <w:szCs w:val="24"/>
        </w:rPr>
        <w:t>ԴԱՀԿ մասին օրենք</w:t>
      </w:r>
      <w:r w:rsidR="00EA58B4" w:rsidRPr="0055435D">
        <w:rPr>
          <w:rFonts w:ascii="GHEA Grapalat" w:hAnsi="GHEA Grapalat"/>
          <w:sz w:val="24"/>
          <w:szCs w:val="24"/>
        </w:rPr>
        <w:t>)</w:t>
      </w:r>
      <w:r w:rsidRPr="00C57CA9">
        <w:rPr>
          <w:rFonts w:ascii="GHEA Grapalat" w:hAnsi="GHEA Grapalat"/>
          <w:sz w:val="24"/>
          <w:szCs w:val="24"/>
        </w:rPr>
        <w:t xml:space="preserve">, որն ընդունվել է 1998 թվականի մայիսի 5-ին և ուժի մեջ է մտել 1999 թվականի հունվարի 1-ին։ </w:t>
      </w:r>
    </w:p>
    <w:p w14:paraId="3C464E49" w14:textId="5921867B" w:rsidR="00DB29BE" w:rsidRPr="00C57CA9" w:rsidRDefault="00EA58B4"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 xml:space="preserve">ԴԱՀԿ մասին </w:t>
      </w:r>
      <w:r w:rsidR="00E35B0A" w:rsidRPr="00C57CA9">
        <w:rPr>
          <w:rFonts w:ascii="GHEA Grapalat" w:hAnsi="GHEA Grapalat"/>
          <w:sz w:val="24"/>
          <w:szCs w:val="24"/>
        </w:rPr>
        <w:t xml:space="preserve">օրենքն իր կառուցվածքով և բովանդակությամբ մեծապես արտացոլում է իր ընդունման ժամանակի իրավական իրողությունները, մասնավորապես՝ սահմանադրական, վարչաիրավական, քաղաքացիաիրավական և դատավարական կարգավորումների </w:t>
      </w:r>
      <w:r w:rsidR="008E57F7" w:rsidRPr="00C57CA9">
        <w:rPr>
          <w:rFonts w:ascii="GHEA Grapalat" w:hAnsi="GHEA Grapalat"/>
          <w:sz w:val="24"/>
          <w:szCs w:val="24"/>
        </w:rPr>
        <w:t xml:space="preserve">(կամ դրանց բացակայության) </w:t>
      </w:r>
      <w:r w:rsidR="00E35B0A" w:rsidRPr="00C57CA9">
        <w:rPr>
          <w:rFonts w:ascii="GHEA Grapalat" w:hAnsi="GHEA Grapalat"/>
          <w:sz w:val="24"/>
          <w:szCs w:val="24"/>
        </w:rPr>
        <w:t xml:space="preserve">համատեքստը։ Այդուհանդերձ,  ԴԱՀԿ մասին օրենքի ընդունումից </w:t>
      </w:r>
      <w:r w:rsidR="00946429" w:rsidRPr="00C57CA9">
        <w:rPr>
          <w:rFonts w:ascii="GHEA Grapalat" w:hAnsi="GHEA Grapalat"/>
          <w:sz w:val="24"/>
          <w:szCs w:val="24"/>
        </w:rPr>
        <w:t>հետո</w:t>
      </w:r>
      <w:r w:rsidR="00E35B0A" w:rsidRPr="00C57CA9">
        <w:rPr>
          <w:rFonts w:ascii="GHEA Grapalat" w:hAnsi="GHEA Grapalat"/>
          <w:sz w:val="24"/>
          <w:szCs w:val="24"/>
        </w:rPr>
        <w:t xml:space="preserve"> ՀՀ իրավ</w:t>
      </w:r>
      <w:r w:rsidR="00DB29BE" w:rsidRPr="00C57CA9">
        <w:rPr>
          <w:rFonts w:ascii="GHEA Grapalat" w:hAnsi="GHEA Grapalat"/>
          <w:sz w:val="24"/>
          <w:szCs w:val="24"/>
        </w:rPr>
        <w:t xml:space="preserve">ական համակարգը կրել է այնպիսի </w:t>
      </w:r>
      <w:r w:rsidR="00946429" w:rsidRPr="00C57CA9">
        <w:rPr>
          <w:rFonts w:ascii="GHEA Grapalat" w:hAnsi="GHEA Grapalat"/>
          <w:sz w:val="24"/>
          <w:szCs w:val="24"/>
        </w:rPr>
        <w:t>հիմնարար</w:t>
      </w:r>
      <w:r w:rsidR="00DB29BE" w:rsidRPr="00C57CA9">
        <w:rPr>
          <w:rFonts w:ascii="GHEA Grapalat" w:hAnsi="GHEA Grapalat"/>
          <w:sz w:val="24"/>
          <w:szCs w:val="24"/>
        </w:rPr>
        <w:t xml:space="preserve"> փոփոխություններ, ինչպիսիք են՝</w:t>
      </w:r>
    </w:p>
    <w:p w14:paraId="1512C273" w14:textId="1DC0F061" w:rsidR="00B14350" w:rsidRPr="00C57CA9" w:rsidRDefault="00DB29BE" w:rsidP="007608B1">
      <w:pPr>
        <w:pStyle w:val="ListParagraph"/>
        <w:numPr>
          <w:ilvl w:val="0"/>
          <w:numId w:val="5"/>
        </w:numPr>
        <w:spacing w:after="0" w:line="360" w:lineRule="auto"/>
        <w:ind w:left="0" w:firstLine="567"/>
        <w:jc w:val="both"/>
        <w:rPr>
          <w:rFonts w:ascii="GHEA Grapalat" w:hAnsi="GHEA Grapalat"/>
          <w:sz w:val="24"/>
          <w:szCs w:val="24"/>
        </w:rPr>
      </w:pPr>
      <w:r w:rsidRPr="00C57CA9">
        <w:rPr>
          <w:rFonts w:ascii="GHEA Grapalat" w:hAnsi="GHEA Grapalat"/>
          <w:sz w:val="24"/>
          <w:szCs w:val="24"/>
        </w:rPr>
        <w:t>Սահմանադրության 2005թ</w:t>
      </w:r>
      <w:r w:rsidRPr="00C57CA9">
        <w:rPr>
          <w:rFonts w:ascii="Cambria Math" w:hAnsi="Cambria Math" w:cs="Cambria Math"/>
          <w:sz w:val="24"/>
          <w:szCs w:val="24"/>
        </w:rPr>
        <w:t>․</w:t>
      </w:r>
      <w:r w:rsidRPr="00C57CA9">
        <w:rPr>
          <w:rFonts w:ascii="GHEA Grapalat" w:hAnsi="GHEA Grapalat"/>
          <w:sz w:val="24"/>
          <w:szCs w:val="24"/>
        </w:rPr>
        <w:t xml:space="preserve"> և 2015թ</w:t>
      </w:r>
      <w:r w:rsidRPr="00C57CA9">
        <w:rPr>
          <w:rFonts w:ascii="Cambria Math" w:hAnsi="Cambria Math" w:cs="Cambria Math"/>
          <w:sz w:val="24"/>
          <w:szCs w:val="24"/>
        </w:rPr>
        <w:t>․</w:t>
      </w:r>
      <w:r w:rsidRPr="00C57CA9">
        <w:rPr>
          <w:rFonts w:ascii="GHEA Grapalat" w:hAnsi="GHEA Grapalat"/>
          <w:sz w:val="24"/>
          <w:szCs w:val="24"/>
        </w:rPr>
        <w:t xml:space="preserve"> համակարգային փոփոխությունները, որոնց թվում՝ </w:t>
      </w:r>
      <w:r w:rsidR="00B14350" w:rsidRPr="00C57CA9">
        <w:rPr>
          <w:rFonts w:ascii="GHEA Grapalat" w:hAnsi="GHEA Grapalat"/>
          <w:sz w:val="24"/>
          <w:szCs w:val="24"/>
        </w:rPr>
        <w:t>հիմնական իրավունքների և ազատությունների նոր սահմանումները.</w:t>
      </w:r>
    </w:p>
    <w:p w14:paraId="61336584" w14:textId="77777777" w:rsidR="00B14350" w:rsidRPr="00C57CA9" w:rsidRDefault="00B14350" w:rsidP="007608B1">
      <w:pPr>
        <w:pStyle w:val="ListParagraph"/>
        <w:numPr>
          <w:ilvl w:val="0"/>
          <w:numId w:val="5"/>
        </w:numPr>
        <w:spacing w:after="0" w:line="360" w:lineRule="auto"/>
        <w:ind w:left="0" w:firstLine="567"/>
        <w:jc w:val="both"/>
        <w:rPr>
          <w:rFonts w:ascii="GHEA Grapalat" w:hAnsi="GHEA Grapalat"/>
          <w:sz w:val="24"/>
          <w:szCs w:val="24"/>
        </w:rPr>
      </w:pPr>
      <w:r w:rsidRPr="00C57CA9">
        <w:rPr>
          <w:rFonts w:ascii="GHEA Grapalat" w:hAnsi="GHEA Grapalat"/>
          <w:sz w:val="24"/>
          <w:szCs w:val="24"/>
        </w:rPr>
        <w:t>«Վարչարարության հիմունքների և վարչական վարույթի մասին» օրենքի ընդունումը և դրանով սահմանված վարչարարության ընդհանուր նորմերի կիրառումն այդ թվում կատարողական վարույթի նկատմամբ.</w:t>
      </w:r>
    </w:p>
    <w:p w14:paraId="74810818" w14:textId="77777777" w:rsidR="00B14350" w:rsidRPr="00C57CA9" w:rsidRDefault="00B14350" w:rsidP="007608B1">
      <w:pPr>
        <w:pStyle w:val="ListParagraph"/>
        <w:numPr>
          <w:ilvl w:val="0"/>
          <w:numId w:val="5"/>
        </w:numPr>
        <w:spacing w:after="0" w:line="360" w:lineRule="auto"/>
        <w:ind w:left="0" w:firstLine="567"/>
        <w:jc w:val="both"/>
        <w:rPr>
          <w:rFonts w:ascii="GHEA Grapalat" w:hAnsi="GHEA Grapalat"/>
          <w:sz w:val="24"/>
          <w:szCs w:val="24"/>
        </w:rPr>
      </w:pPr>
      <w:r w:rsidRPr="00C57CA9">
        <w:rPr>
          <w:rFonts w:ascii="GHEA Grapalat" w:hAnsi="GHEA Grapalat"/>
          <w:sz w:val="24"/>
          <w:szCs w:val="24"/>
        </w:rPr>
        <w:t>Վարչական արդարադատության ներդրումը, որի շրջանակներում քննվում են այդ թվում կատարողական վարույթից ծագող վեճեր.</w:t>
      </w:r>
    </w:p>
    <w:p w14:paraId="7EA09D1C" w14:textId="74707B16" w:rsidR="004044BD" w:rsidRPr="00C57CA9" w:rsidRDefault="00DB3005" w:rsidP="007608B1">
      <w:pPr>
        <w:pStyle w:val="ListParagraph"/>
        <w:numPr>
          <w:ilvl w:val="0"/>
          <w:numId w:val="5"/>
        </w:numPr>
        <w:spacing w:after="0" w:line="360" w:lineRule="auto"/>
        <w:ind w:left="0" w:firstLine="567"/>
        <w:jc w:val="both"/>
        <w:rPr>
          <w:rFonts w:ascii="GHEA Grapalat" w:hAnsi="GHEA Grapalat"/>
          <w:sz w:val="24"/>
          <w:szCs w:val="24"/>
        </w:rPr>
      </w:pPr>
      <w:r w:rsidRPr="00C57CA9">
        <w:rPr>
          <w:rFonts w:ascii="GHEA Grapalat" w:hAnsi="GHEA Grapalat"/>
          <w:sz w:val="24"/>
          <w:szCs w:val="24"/>
        </w:rPr>
        <w:lastRenderedPageBreak/>
        <w:t>Քաղաքացիական օրենսդրության զարգացումը, կորպորատիվ հարաբերությունները կարգավորող օրենսդրության ընդունումն ու զարգացումը, գույքի առանձին տեսակների քաղաքացիաիրավական ռեժիմը կարգավորող կանոնների ընդունումը, որոնք էական նշանակություն ունեն գույքի առանձին տեսակների վրա բռնագանձում տարածելու տեսանկյունից</w:t>
      </w:r>
      <w:r w:rsidRPr="00C57CA9">
        <w:rPr>
          <w:rFonts w:ascii="Cambria Math" w:hAnsi="Cambria Math" w:cs="Cambria Math"/>
          <w:sz w:val="24"/>
          <w:szCs w:val="24"/>
        </w:rPr>
        <w:t>․</w:t>
      </w:r>
    </w:p>
    <w:p w14:paraId="6A55B0E7" w14:textId="7489E977" w:rsidR="00DB3005" w:rsidRPr="00C57CA9" w:rsidRDefault="00DB3005" w:rsidP="007608B1">
      <w:pPr>
        <w:pStyle w:val="ListParagraph"/>
        <w:numPr>
          <w:ilvl w:val="0"/>
          <w:numId w:val="5"/>
        </w:numPr>
        <w:spacing w:after="0" w:line="360" w:lineRule="auto"/>
        <w:ind w:left="0" w:firstLine="567"/>
        <w:jc w:val="both"/>
        <w:rPr>
          <w:rFonts w:ascii="GHEA Grapalat" w:hAnsi="GHEA Grapalat"/>
          <w:sz w:val="24"/>
          <w:szCs w:val="24"/>
        </w:rPr>
      </w:pPr>
      <w:r w:rsidRPr="00C57CA9">
        <w:rPr>
          <w:rFonts w:ascii="GHEA Grapalat" w:hAnsi="GHEA Grapalat"/>
          <w:sz w:val="24"/>
          <w:szCs w:val="24"/>
        </w:rPr>
        <w:t>Քաղաքացիադատավարական, քրեական, քրեադատավարական և քրեակատարողական օրենսդրության զարգացումը։</w:t>
      </w:r>
    </w:p>
    <w:p w14:paraId="527F890A" w14:textId="5075488E" w:rsidR="00DB3005" w:rsidRPr="00C57CA9" w:rsidRDefault="00DB3005"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Կատարողական վարույթը, համակարգային առումով կապված լինելով իրավունքի նշված ճյուղերի հետ, չ</w:t>
      </w:r>
      <w:r w:rsidR="008E57F7" w:rsidRPr="00C57CA9">
        <w:rPr>
          <w:rFonts w:ascii="GHEA Grapalat" w:hAnsi="GHEA Grapalat"/>
          <w:sz w:val="24"/>
          <w:szCs w:val="24"/>
        </w:rPr>
        <w:t>էր</w:t>
      </w:r>
      <w:r w:rsidRPr="00C57CA9">
        <w:rPr>
          <w:rFonts w:ascii="GHEA Grapalat" w:hAnsi="GHEA Grapalat"/>
          <w:sz w:val="24"/>
          <w:szCs w:val="24"/>
        </w:rPr>
        <w:t xml:space="preserve"> կարող ազդեցություն չկրել նման հիմնարար փոփոխություններից ու զարգացումներից։ Պակաս կարևոր չէ նաև այն, որ ԴԱՀԿ մասին օրենքը և նրանում ներառված մի շարք ինստիտուտներ սկզբնապես մշակված են եղել գրեթե բացառապես դատական ակտերի հարկադիր կատարման ելակետով։ Մինչդեռ, օրենսդրության հետագա զարգացման արդյունքում վարչական, նոտարական և արբիտրաժային ակտերի անմիջական հարկադիր կատարման հնարավորության նախատեսումը պահանջում է սահմանել նման ակտերը կատարման ներկայացնելու, դրանց հիման վրա կատարողական վարույթ հարուցելու, ինչպես նաև վարույթի ընթացքում առանձին հարցերի կարգավորման հատուկ կանոններ։</w:t>
      </w:r>
    </w:p>
    <w:p w14:paraId="14D44347" w14:textId="6C5B1303" w:rsidR="00946429" w:rsidRPr="00C57CA9" w:rsidRDefault="00946429" w:rsidP="007608B1">
      <w:pPr>
        <w:spacing w:after="0" w:line="360" w:lineRule="auto"/>
        <w:ind w:firstLine="567"/>
        <w:jc w:val="both"/>
        <w:rPr>
          <w:rFonts w:ascii="GHEA Grapalat" w:hAnsi="GHEA Grapalat" w:cs="Sylfaen"/>
          <w:sz w:val="24"/>
          <w:szCs w:val="24"/>
        </w:rPr>
      </w:pPr>
      <w:r w:rsidRPr="00C57CA9">
        <w:rPr>
          <w:rFonts w:ascii="GHEA Grapalat" w:hAnsi="GHEA Grapalat"/>
          <w:sz w:val="24"/>
          <w:szCs w:val="24"/>
        </w:rPr>
        <w:t xml:space="preserve">ԴԱՀԿ մասին օրենքը ևս ընդունումից ի վեր բազմաթիվ անգամ փոփոխվել և լրացվել է՝ այս կամ այն չափով հարմարացվելով իրավական զարգացումներին։ </w:t>
      </w:r>
      <w:r w:rsidR="0055435D">
        <w:rPr>
          <w:rFonts w:ascii="GHEA Grapalat" w:hAnsi="GHEA Grapalat"/>
          <w:sz w:val="24"/>
          <w:szCs w:val="24"/>
        </w:rPr>
        <w:t>Այնուամենայնիվ</w:t>
      </w:r>
      <w:r w:rsidRPr="00C57CA9">
        <w:rPr>
          <w:rFonts w:ascii="GHEA Grapalat" w:hAnsi="GHEA Grapalat"/>
          <w:sz w:val="24"/>
          <w:szCs w:val="24"/>
        </w:rPr>
        <w:t xml:space="preserve"> այդ փոփոխությունները կա՛մ եղել են այլ օրենքներից ածանցյալ, կա՛մ նախատեսել են </w:t>
      </w:r>
      <w:r w:rsidR="00C57848" w:rsidRPr="00C57CA9">
        <w:rPr>
          <w:rFonts w:ascii="GHEA Grapalat" w:hAnsi="GHEA Grapalat"/>
          <w:sz w:val="24"/>
          <w:szCs w:val="24"/>
        </w:rPr>
        <w:t xml:space="preserve">միայն </w:t>
      </w:r>
      <w:r w:rsidRPr="00C57CA9">
        <w:rPr>
          <w:rFonts w:ascii="GHEA Grapalat" w:hAnsi="GHEA Grapalat"/>
          <w:sz w:val="24"/>
          <w:szCs w:val="24"/>
        </w:rPr>
        <w:t xml:space="preserve">առանձին հարցերի կետային լուծումներ։ Մինչդեռ, իրավական համակարգի հիմնարար զարգացումների արդյունքում կատարողական վարույթին առնչվող մի շարք հարցեր մնացել են ընդհանրապես չկարգավորված, իսկ որոշ կանոններ ցրված են տարբեր նորմատիվ իրավական ակտերում և միավորված չեն ընդհանուր տրամաբանությամբ և կատարողական վարույթի արդյունավետությունից բխող միասնական մոտեցումներով։ Նման իրավիճակը </w:t>
      </w:r>
      <w:r w:rsidRPr="00C57CA9">
        <w:rPr>
          <w:rFonts w:ascii="GHEA Grapalat" w:hAnsi="GHEA Grapalat"/>
          <w:sz w:val="24"/>
          <w:szCs w:val="24"/>
        </w:rPr>
        <w:lastRenderedPageBreak/>
        <w:t xml:space="preserve">պահանջում է ընդունել կատարողական վարույթը կանոնակարգող նոր օրենք՝ </w:t>
      </w:r>
      <w:r w:rsidR="008E57F7" w:rsidRPr="00C57CA9">
        <w:rPr>
          <w:rFonts w:ascii="GHEA Grapalat" w:hAnsi="GHEA Grapalat"/>
          <w:sz w:val="24"/>
          <w:szCs w:val="24"/>
        </w:rPr>
        <w:t xml:space="preserve">նոր համակարգով, </w:t>
      </w:r>
      <w:r w:rsidRPr="00C57CA9">
        <w:rPr>
          <w:rFonts w:ascii="GHEA Grapalat" w:hAnsi="GHEA Grapalat" w:cs="Sylfaen"/>
          <w:sz w:val="24"/>
          <w:szCs w:val="24"/>
        </w:rPr>
        <w:t>միասնական իրավաբանական հասկացություններ</w:t>
      </w:r>
      <w:r w:rsidR="008E57F7" w:rsidRPr="00C57CA9">
        <w:rPr>
          <w:rFonts w:ascii="GHEA Grapalat" w:hAnsi="GHEA Grapalat" w:cs="Sylfaen"/>
          <w:sz w:val="24"/>
          <w:szCs w:val="24"/>
        </w:rPr>
        <w:t xml:space="preserve">ով, </w:t>
      </w:r>
      <w:r w:rsidRPr="00C57CA9">
        <w:rPr>
          <w:rFonts w:ascii="GHEA Grapalat" w:hAnsi="GHEA Grapalat" w:cs="Sylfaen"/>
          <w:sz w:val="24"/>
          <w:szCs w:val="24"/>
        </w:rPr>
        <w:t xml:space="preserve">համապարփակ </w:t>
      </w:r>
      <w:r w:rsidR="008E57F7" w:rsidRPr="00C57CA9">
        <w:rPr>
          <w:rFonts w:ascii="GHEA Grapalat" w:hAnsi="GHEA Grapalat" w:cs="Sylfaen"/>
          <w:sz w:val="24"/>
          <w:szCs w:val="24"/>
        </w:rPr>
        <w:t xml:space="preserve">և ընդհանուր մոտեցումներով միավորված նորմերով։ </w:t>
      </w:r>
      <w:r w:rsidRPr="00C57CA9">
        <w:rPr>
          <w:rFonts w:ascii="GHEA Grapalat" w:hAnsi="GHEA Grapalat" w:cs="Sylfaen"/>
          <w:sz w:val="24"/>
          <w:szCs w:val="24"/>
        </w:rPr>
        <w:t>Դա իր հերթին կնպաստի օրենքի միատեսակ մեկնաբանմանը և դրա հիման վրա ձևավորվ</w:t>
      </w:r>
      <w:r w:rsidR="008E57F7" w:rsidRPr="00C57CA9">
        <w:rPr>
          <w:rFonts w:ascii="GHEA Grapalat" w:hAnsi="GHEA Grapalat" w:cs="Sylfaen"/>
          <w:sz w:val="24"/>
          <w:szCs w:val="24"/>
        </w:rPr>
        <w:t>ող</w:t>
      </w:r>
      <w:r w:rsidRPr="00C57CA9">
        <w:rPr>
          <w:rFonts w:ascii="GHEA Grapalat" w:hAnsi="GHEA Grapalat" w:cs="Sylfaen"/>
          <w:sz w:val="24"/>
          <w:szCs w:val="24"/>
        </w:rPr>
        <w:t xml:space="preserve"> իրավակիրառ  պրակտիկայի կատարելագործմանը, կատարողական վարույթի հետ կապված վեճերի արդարացի լուծմանը։</w:t>
      </w:r>
    </w:p>
    <w:p w14:paraId="1F622FE6" w14:textId="099EFF35" w:rsidR="00946429" w:rsidRPr="00C57CA9" w:rsidRDefault="008E57F7" w:rsidP="007608B1">
      <w:pPr>
        <w:spacing w:after="0" w:line="360" w:lineRule="auto"/>
        <w:ind w:firstLine="567"/>
        <w:jc w:val="both"/>
        <w:rPr>
          <w:rFonts w:ascii="GHEA Grapalat" w:hAnsi="GHEA Grapalat"/>
          <w:sz w:val="24"/>
          <w:szCs w:val="24"/>
        </w:rPr>
      </w:pPr>
      <w:r w:rsidRPr="00C57CA9">
        <w:rPr>
          <w:rFonts w:ascii="GHEA Grapalat" w:hAnsi="GHEA Grapalat" w:cs="Sylfaen"/>
          <w:sz w:val="24"/>
          <w:szCs w:val="24"/>
        </w:rPr>
        <w:t>Ստորև ներկայացվում են «Կատարողական վարույթի մասին» օրենքի և հարակից օրենքների նախագծերի ընդունման անհրաժեշտությունը պայմանավորող գործոնների հիմնական ուղղությունները։</w:t>
      </w:r>
    </w:p>
    <w:p w14:paraId="3601461B" w14:textId="77777777" w:rsidR="00EA58B4" w:rsidRPr="00C57CA9" w:rsidRDefault="00EA58B4" w:rsidP="007608B1">
      <w:pPr>
        <w:spacing w:after="0" w:line="360" w:lineRule="auto"/>
        <w:ind w:firstLine="567"/>
        <w:jc w:val="both"/>
        <w:rPr>
          <w:rFonts w:ascii="GHEA Grapalat" w:hAnsi="GHEA Grapalat"/>
          <w:sz w:val="24"/>
          <w:szCs w:val="24"/>
        </w:rPr>
      </w:pPr>
    </w:p>
    <w:p w14:paraId="15E939AF" w14:textId="5A99D42B" w:rsidR="004044BD" w:rsidRPr="00C57CA9" w:rsidRDefault="008E57F7" w:rsidP="007608B1">
      <w:pPr>
        <w:pStyle w:val="ListParagraph"/>
        <w:numPr>
          <w:ilvl w:val="1"/>
          <w:numId w:val="1"/>
        </w:numPr>
        <w:spacing w:after="0" w:line="360" w:lineRule="auto"/>
        <w:ind w:left="0" w:firstLine="567"/>
        <w:jc w:val="both"/>
        <w:rPr>
          <w:rFonts w:ascii="GHEA Grapalat" w:hAnsi="GHEA Grapalat"/>
          <w:i/>
          <w:sz w:val="24"/>
          <w:szCs w:val="24"/>
        </w:rPr>
      </w:pPr>
      <w:r w:rsidRPr="00C57CA9">
        <w:rPr>
          <w:rFonts w:ascii="GHEA Grapalat" w:hAnsi="GHEA Grapalat"/>
          <w:i/>
          <w:sz w:val="24"/>
          <w:szCs w:val="24"/>
        </w:rPr>
        <w:t>Կատարողական վարույթը՝ որպես վարչական վարույթի առանձին տեսակ</w:t>
      </w:r>
    </w:p>
    <w:p w14:paraId="3B604F50" w14:textId="77777777" w:rsidR="007A3D5E" w:rsidRPr="00C57CA9" w:rsidRDefault="007A3D5E" w:rsidP="007608B1">
      <w:pPr>
        <w:spacing w:after="0" w:line="360" w:lineRule="auto"/>
        <w:ind w:firstLine="567"/>
        <w:jc w:val="both"/>
        <w:rPr>
          <w:rFonts w:ascii="GHEA Grapalat" w:hAnsi="GHEA Grapalat"/>
          <w:i/>
          <w:sz w:val="24"/>
          <w:szCs w:val="24"/>
        </w:rPr>
      </w:pPr>
    </w:p>
    <w:p w14:paraId="1FB6BC5A" w14:textId="427E4227" w:rsidR="007A3D5E" w:rsidRPr="00C57CA9" w:rsidRDefault="007A3D5E"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 xml:space="preserve">Ինչպես վերևում նշվեց, «Վարչարարության հիմունքների և վարչական վարույթի մասին» օրենքն ընդունվել է ԴԱՀԿ մասին օրենքի ընդունումից հետո՝ 2004 թվականին, և, հանդիսանալով բոլոր վարչական վարույթների համար ընդհանուր օրենք, «ծածկել է» նաև ԴԱՀԿ մասին օրենքով և այլ օրենքներով կատարողական վարույթում չկարգավորված հարցերը։ Նման իրավիճակը կատարողական վարույթում կիրառելի է դարձրել որոշ այնպիսի կանոններ, որոնք համարժեք չեն կատարողական վարույթի առանձնահատկությանը և նպատակներին։ Իսկ կատարողական վարույթի սկզբունքային առանձնահատկությունն ընդհանուր վարչական վարույթի նկատմամբ այն է, որ կատարողական վարույթին, որպես կանոն, մասնակցում է </w:t>
      </w:r>
      <w:r w:rsidRPr="00C57CA9">
        <w:rPr>
          <w:rFonts w:ascii="GHEA Grapalat" w:hAnsi="GHEA Grapalat"/>
          <w:b/>
          <w:sz w:val="24"/>
          <w:szCs w:val="24"/>
        </w:rPr>
        <w:t xml:space="preserve">վարչարարության ոչ թե մեկ, այլ երկու հասցեատեր, որոնք, ընդ որում, </w:t>
      </w:r>
      <w:r w:rsidR="003D39C6" w:rsidRPr="00C57CA9">
        <w:rPr>
          <w:rFonts w:ascii="GHEA Grapalat" w:hAnsi="GHEA Grapalat"/>
          <w:b/>
          <w:sz w:val="24"/>
          <w:szCs w:val="24"/>
        </w:rPr>
        <w:t>ուն</w:t>
      </w:r>
      <w:r w:rsidRPr="00C57CA9">
        <w:rPr>
          <w:rFonts w:ascii="GHEA Grapalat" w:hAnsi="GHEA Grapalat"/>
          <w:b/>
          <w:sz w:val="24"/>
          <w:szCs w:val="24"/>
        </w:rPr>
        <w:t>են հակադիր նյութաիրավական շահեր</w:t>
      </w:r>
      <w:r w:rsidRPr="00C57CA9">
        <w:rPr>
          <w:rFonts w:ascii="GHEA Grapalat" w:hAnsi="GHEA Grapalat"/>
          <w:sz w:val="24"/>
          <w:szCs w:val="24"/>
        </w:rPr>
        <w:t xml:space="preserve">։ Շահերի այս հակադրությունը կատարողական վարույթ է ներմուծում վարչարարության հասցեատերերի միջև մրցակցության տարրեր, որոնք բնորոշ չեն, օրինակ, վարչական պատասխանատվության ենթարկելու, հարկային կամ տեսչական </w:t>
      </w:r>
      <w:r w:rsidRPr="00C57CA9">
        <w:rPr>
          <w:rFonts w:ascii="GHEA Grapalat" w:hAnsi="GHEA Grapalat"/>
          <w:sz w:val="24"/>
          <w:szCs w:val="24"/>
        </w:rPr>
        <w:lastRenderedPageBreak/>
        <w:t>ստուգման, լիցենզավորման և նման այլ վարչական վարույթների։</w:t>
      </w:r>
      <w:r w:rsidR="002A6E70" w:rsidRPr="00C57CA9">
        <w:rPr>
          <w:rFonts w:ascii="GHEA Grapalat" w:hAnsi="GHEA Grapalat"/>
          <w:sz w:val="24"/>
          <w:szCs w:val="24"/>
        </w:rPr>
        <w:t xml:space="preserve"> Որպես օրինակ՝ կարելի է նշել «Վարչարարության հիմունքների և վարչական վարույթի մասին» օրենքի 48-րդ հոդվածը, համաձայն որի՝ անձի դիմումի հիման վրա սահմանված ժամկետում վարչական ակտ չընդունվելու դեպքում այդ ակտը համարվում է ընդունված։ Եթե այս կանոնը կիրառվի կատարողական վարույթում (իսկ դա բացառող որևէ նորմ չկա), </w:t>
      </w:r>
      <w:r w:rsidR="003D39C6" w:rsidRPr="00C57CA9">
        <w:rPr>
          <w:rFonts w:ascii="GHEA Grapalat" w:hAnsi="GHEA Grapalat"/>
          <w:sz w:val="24"/>
          <w:szCs w:val="24"/>
        </w:rPr>
        <w:t>ապա վարույթի մի կողմից համար բարենպաստ վարչական ակտն ընդունված համարելն ինքնաբերաբար կնշանակի մյուս կողմի համար միջամտող ակտի ընդունում՝ առանց դրա համար բավարար հիմքերի՝ խախտելով այդ մյուս կողմի իրավունքները։</w:t>
      </w:r>
    </w:p>
    <w:p w14:paraId="6C6DBF7B" w14:textId="717B2DBE" w:rsidR="007A3D5E" w:rsidRPr="00C57CA9" w:rsidRDefault="007A3D5E"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ab/>
        <w:t xml:space="preserve">Կատարողական վարույթի առանձնահատկությամբ պայմանավորված՝ </w:t>
      </w:r>
      <w:r w:rsidR="002A6E70" w:rsidRPr="00C57CA9">
        <w:rPr>
          <w:rFonts w:ascii="GHEA Grapalat" w:hAnsi="GHEA Grapalat"/>
          <w:sz w:val="24"/>
          <w:szCs w:val="24"/>
        </w:rPr>
        <w:t xml:space="preserve">անհրաժեշտ է սահմանել այնպիսի հատուկ կանոններ, որոնք կկիրառվեն՝ ընդհանուր նորմի նկատմամբ հատուկ նորմի կիրառման առավելության կանոնի ուժով («Նորմատիվ իրավական ակտերի մասին» օրենքի 40-րդ հոդվածի 1-ին մասի 2-րդ կետ, «Վարչարարության հիմունքների և վարչական վարույթի մասին» օրենքի 2-րդ հոդվածի 3-րդ մաս)։ </w:t>
      </w:r>
    </w:p>
    <w:p w14:paraId="00BCB334" w14:textId="322F49D5" w:rsidR="003D39C6" w:rsidRPr="00C57CA9" w:rsidRDefault="003D39C6"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ab/>
        <w:t xml:space="preserve">Կատարողական վարույթի առանձնահատկությամբ է պայմանավորված նաև վարույթի մրցակցային տարրերը հաշվի առնող </w:t>
      </w:r>
      <w:r w:rsidRPr="00C57CA9">
        <w:rPr>
          <w:rFonts w:ascii="GHEA Grapalat" w:hAnsi="GHEA Grapalat"/>
          <w:b/>
          <w:sz w:val="24"/>
          <w:szCs w:val="24"/>
        </w:rPr>
        <w:t>հատուկ սկզբունքներ</w:t>
      </w:r>
      <w:r w:rsidRPr="00C57CA9">
        <w:rPr>
          <w:rFonts w:ascii="GHEA Grapalat" w:hAnsi="GHEA Grapalat"/>
          <w:sz w:val="24"/>
          <w:szCs w:val="24"/>
        </w:rPr>
        <w:t xml:space="preserve"> սահմանելու անհրաժեշտությունը, որոնք կկիրառվեն վարչարարության ընդհանուր սկզբունքների հետ համադրությամբ։</w:t>
      </w:r>
    </w:p>
    <w:p w14:paraId="4957D3AF" w14:textId="77777777" w:rsidR="007A3D5E" w:rsidRPr="00C57CA9" w:rsidRDefault="007A3D5E" w:rsidP="007608B1">
      <w:pPr>
        <w:spacing w:after="0" w:line="360" w:lineRule="auto"/>
        <w:ind w:firstLine="567"/>
        <w:jc w:val="both"/>
        <w:rPr>
          <w:rFonts w:ascii="GHEA Grapalat" w:hAnsi="GHEA Grapalat"/>
          <w:i/>
          <w:sz w:val="24"/>
          <w:szCs w:val="24"/>
        </w:rPr>
      </w:pPr>
    </w:p>
    <w:p w14:paraId="7E4A9F00" w14:textId="375A9732" w:rsidR="007A3D5E" w:rsidRPr="00C57CA9" w:rsidRDefault="00ED3848" w:rsidP="007608B1">
      <w:pPr>
        <w:pStyle w:val="ListParagraph"/>
        <w:numPr>
          <w:ilvl w:val="1"/>
          <w:numId w:val="1"/>
        </w:numPr>
        <w:spacing w:after="0" w:line="360" w:lineRule="auto"/>
        <w:ind w:left="0" w:firstLine="567"/>
        <w:jc w:val="both"/>
        <w:rPr>
          <w:rFonts w:ascii="GHEA Grapalat" w:hAnsi="GHEA Grapalat"/>
          <w:i/>
          <w:sz w:val="24"/>
          <w:szCs w:val="24"/>
        </w:rPr>
      </w:pPr>
      <w:r w:rsidRPr="00C57CA9">
        <w:rPr>
          <w:rFonts w:ascii="GHEA Grapalat" w:hAnsi="GHEA Grapalat"/>
          <w:i/>
          <w:sz w:val="24"/>
          <w:szCs w:val="24"/>
        </w:rPr>
        <w:t>Կատարողական վարույթի սուբյեկտային կազմը</w:t>
      </w:r>
    </w:p>
    <w:p w14:paraId="0B6FA39E" w14:textId="77777777" w:rsidR="00ED3848" w:rsidRPr="00C57CA9" w:rsidRDefault="00ED3848" w:rsidP="007608B1">
      <w:pPr>
        <w:spacing w:after="0" w:line="360" w:lineRule="auto"/>
        <w:ind w:firstLine="567"/>
        <w:jc w:val="both"/>
        <w:rPr>
          <w:rFonts w:ascii="GHEA Grapalat" w:hAnsi="GHEA Grapalat"/>
          <w:sz w:val="24"/>
          <w:szCs w:val="24"/>
        </w:rPr>
      </w:pPr>
    </w:p>
    <w:p w14:paraId="7B8D6C62" w14:textId="5B4A61C7" w:rsidR="00ED3848" w:rsidRPr="00C57CA9" w:rsidRDefault="00ED3848"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ԴԱՀԿ մասին օրենքը</w:t>
      </w:r>
      <w:r w:rsidR="00AD266A" w:rsidRPr="00C57CA9">
        <w:rPr>
          <w:rFonts w:ascii="GHEA Grapalat" w:hAnsi="GHEA Grapalat"/>
          <w:sz w:val="24"/>
          <w:szCs w:val="24"/>
        </w:rPr>
        <w:t xml:space="preserve"> սահմանում է կատարողական վարույթի կողմերի՝ պահանջատիրոջ և պարտապանի, ինչպես նաև առանձին օժանդակող անձանց (փորձագետ, թարգմանիչ, ընթերակա) վարութային կարգավիճակը։ Մինչդեռ, կատարողական վարույթում ծագող հարաբերությունների համալիրությունը պահանջում է նախատեսել և կանոնակարգել վարույթին փաստացի առնչվող մի շարք </w:t>
      </w:r>
      <w:r w:rsidR="00AD266A" w:rsidRPr="00C57CA9">
        <w:rPr>
          <w:rFonts w:ascii="GHEA Grapalat" w:hAnsi="GHEA Grapalat"/>
          <w:sz w:val="24"/>
          <w:szCs w:val="24"/>
        </w:rPr>
        <w:lastRenderedPageBreak/>
        <w:t>այլ անձանց վարութային կարգավիճակը, ներառյալ՝ նրանց իրավունքներն ու պարտականությունները։ Այդպիսիք են՝</w:t>
      </w:r>
    </w:p>
    <w:p w14:paraId="4309B11E" w14:textId="4DC00F03" w:rsidR="00AD266A" w:rsidRPr="00C57CA9" w:rsidRDefault="00AD266A" w:rsidP="007608B1">
      <w:pPr>
        <w:pStyle w:val="ListParagraph"/>
        <w:numPr>
          <w:ilvl w:val="0"/>
          <w:numId w:val="5"/>
        </w:numPr>
        <w:spacing w:after="0" w:line="360" w:lineRule="auto"/>
        <w:ind w:left="0" w:firstLine="567"/>
        <w:jc w:val="both"/>
        <w:rPr>
          <w:rFonts w:ascii="GHEA Grapalat" w:hAnsi="GHEA Grapalat"/>
          <w:sz w:val="24"/>
          <w:szCs w:val="24"/>
        </w:rPr>
      </w:pPr>
      <w:r w:rsidRPr="00C57CA9">
        <w:rPr>
          <w:rFonts w:ascii="GHEA Grapalat" w:hAnsi="GHEA Grapalat"/>
          <w:sz w:val="24"/>
          <w:szCs w:val="24"/>
        </w:rPr>
        <w:t>հարկադիր կատարման միջոցների կիրառման հետ կապված նյութաիրավական շահեր ունեցող երրորդ անձինք (պարտապանի գույքի համասեփականատերեր, դրա նկատմամբ գույքային իրավունքներ ունեցող անձինք և այլն).</w:t>
      </w:r>
    </w:p>
    <w:p w14:paraId="5A7175C6" w14:textId="11160F9F" w:rsidR="00AD266A" w:rsidRPr="00C57CA9" w:rsidRDefault="00AD266A" w:rsidP="007608B1">
      <w:pPr>
        <w:pStyle w:val="ListParagraph"/>
        <w:numPr>
          <w:ilvl w:val="0"/>
          <w:numId w:val="5"/>
        </w:numPr>
        <w:spacing w:after="0" w:line="360" w:lineRule="auto"/>
        <w:ind w:left="0" w:firstLine="567"/>
        <w:jc w:val="both"/>
        <w:rPr>
          <w:rFonts w:ascii="GHEA Grapalat" w:hAnsi="GHEA Grapalat"/>
          <w:sz w:val="24"/>
          <w:szCs w:val="24"/>
        </w:rPr>
      </w:pPr>
      <w:r w:rsidRPr="00C57CA9">
        <w:rPr>
          <w:rFonts w:ascii="GHEA Grapalat" w:hAnsi="GHEA Grapalat"/>
          <w:sz w:val="24"/>
          <w:szCs w:val="24"/>
        </w:rPr>
        <w:t>իրավասու մարմինները</w:t>
      </w:r>
      <w:r w:rsidRPr="00C57CA9">
        <w:rPr>
          <w:rFonts w:ascii="GHEA Grapalat" w:hAnsi="GHEA Grapalat"/>
          <w:sz w:val="24"/>
          <w:szCs w:val="24"/>
          <w:lang w:val="en-US"/>
        </w:rPr>
        <w:t>.</w:t>
      </w:r>
    </w:p>
    <w:p w14:paraId="2D04CFA0" w14:textId="4097EE5E" w:rsidR="00AD266A" w:rsidRPr="00C57CA9" w:rsidRDefault="00AD266A" w:rsidP="007608B1">
      <w:pPr>
        <w:pStyle w:val="ListParagraph"/>
        <w:numPr>
          <w:ilvl w:val="0"/>
          <w:numId w:val="5"/>
        </w:numPr>
        <w:spacing w:after="0" w:line="360" w:lineRule="auto"/>
        <w:ind w:left="0" w:firstLine="567"/>
        <w:jc w:val="both"/>
        <w:rPr>
          <w:rFonts w:ascii="GHEA Grapalat" w:hAnsi="GHEA Grapalat"/>
          <w:sz w:val="24"/>
          <w:szCs w:val="24"/>
        </w:rPr>
      </w:pPr>
      <w:r w:rsidRPr="00C57CA9">
        <w:rPr>
          <w:rFonts w:ascii="GHEA Grapalat" w:hAnsi="GHEA Grapalat"/>
          <w:sz w:val="24"/>
          <w:szCs w:val="24"/>
        </w:rPr>
        <w:t>գույքի նկատմամբ իրավունքների և սահմանափակումների գրանցում (հաշվառում) իրականացնող մարմինները և կազմակերպությունները.</w:t>
      </w:r>
    </w:p>
    <w:p w14:paraId="7D08404E" w14:textId="5E046843" w:rsidR="00AD266A" w:rsidRPr="00C57CA9" w:rsidRDefault="00AD266A" w:rsidP="007608B1">
      <w:pPr>
        <w:pStyle w:val="ListParagraph"/>
        <w:numPr>
          <w:ilvl w:val="0"/>
          <w:numId w:val="5"/>
        </w:numPr>
        <w:spacing w:after="0" w:line="360" w:lineRule="auto"/>
        <w:ind w:left="0" w:firstLine="567"/>
        <w:jc w:val="both"/>
        <w:rPr>
          <w:rFonts w:ascii="GHEA Grapalat" w:hAnsi="GHEA Grapalat"/>
          <w:sz w:val="24"/>
          <w:szCs w:val="24"/>
        </w:rPr>
      </w:pPr>
      <w:r w:rsidRPr="00C57CA9">
        <w:rPr>
          <w:rFonts w:ascii="GHEA Grapalat" w:hAnsi="GHEA Grapalat"/>
          <w:sz w:val="24"/>
          <w:szCs w:val="24"/>
        </w:rPr>
        <w:t>պարտապանի կոնտրագենտները։</w:t>
      </w:r>
    </w:p>
    <w:p w14:paraId="6A20CCFF" w14:textId="02F9255F" w:rsidR="00AD266A" w:rsidRPr="00C57CA9" w:rsidRDefault="0055435D" w:rsidP="007608B1">
      <w:pPr>
        <w:spacing w:after="0" w:line="360" w:lineRule="auto"/>
        <w:ind w:firstLine="567"/>
        <w:jc w:val="both"/>
        <w:rPr>
          <w:rFonts w:ascii="GHEA Grapalat" w:hAnsi="GHEA Grapalat"/>
          <w:sz w:val="24"/>
          <w:szCs w:val="24"/>
        </w:rPr>
      </w:pPr>
      <w:r>
        <w:rPr>
          <w:rFonts w:ascii="GHEA Grapalat" w:hAnsi="GHEA Grapalat"/>
          <w:sz w:val="24"/>
          <w:szCs w:val="24"/>
        </w:rPr>
        <w:t xml:space="preserve">Գործող իրավակարգավորումների պայմաններում կատարողական վարույթում իրավական որևէ կարգավիճակ չունեն </w:t>
      </w:r>
      <w:r w:rsidR="00AD266A" w:rsidRPr="00C57CA9">
        <w:rPr>
          <w:rFonts w:ascii="GHEA Grapalat" w:hAnsi="GHEA Grapalat"/>
          <w:sz w:val="24"/>
          <w:szCs w:val="24"/>
        </w:rPr>
        <w:t>կատարողական վարույթին օժանդակող անձ</w:t>
      </w:r>
      <w:r>
        <w:rPr>
          <w:rFonts w:ascii="GHEA Grapalat" w:hAnsi="GHEA Grapalat"/>
          <w:sz w:val="24"/>
          <w:szCs w:val="24"/>
        </w:rPr>
        <w:t xml:space="preserve">ինք, ինչպիսի պայմաններում խնդրահարույց է վերջիններիս մասնակցությամբ առանձին գործողությունների իրականացումը, ինչպիսի հանգամանքով պայմանավորված՝ առկա է կատարողական վարույթին օժանդակող անձանց կարգավիճակի սահմանման անհրաժեշտություն: </w:t>
      </w:r>
    </w:p>
    <w:p w14:paraId="2ED51452" w14:textId="4C86FC2C" w:rsidR="00A26064" w:rsidRPr="00C57CA9" w:rsidRDefault="00A26064"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Առանձին հիշատակման արժանի է կատարողական վարույթի կողմերի իրավահաջորդության կանոնների կատարելագործման անհրաժեշտությունը։ Խոսքը հատկապես պարտապան ֆիզիկական անձի մահվան դեպքում նրա ժառանգներին վարույթում ներգրավելու արդյունավետ կառուցակարգերի և ժառանգների գույքային պատասխանատվության սահմանների հստակեցման մասին է։</w:t>
      </w:r>
    </w:p>
    <w:p w14:paraId="3F795F16" w14:textId="77777777" w:rsidR="00A26064" w:rsidRPr="00C57CA9" w:rsidRDefault="00A26064" w:rsidP="007608B1">
      <w:pPr>
        <w:spacing w:after="0" w:line="360" w:lineRule="auto"/>
        <w:ind w:firstLine="567"/>
        <w:jc w:val="both"/>
        <w:rPr>
          <w:rFonts w:ascii="GHEA Grapalat" w:hAnsi="GHEA Grapalat"/>
          <w:sz w:val="24"/>
          <w:szCs w:val="24"/>
        </w:rPr>
      </w:pPr>
    </w:p>
    <w:p w14:paraId="296735C7" w14:textId="7894CF77" w:rsidR="00ED3848" w:rsidRPr="00C57CA9" w:rsidRDefault="00A26064" w:rsidP="007608B1">
      <w:pPr>
        <w:pStyle w:val="ListParagraph"/>
        <w:numPr>
          <w:ilvl w:val="1"/>
          <w:numId w:val="1"/>
        </w:numPr>
        <w:spacing w:after="0" w:line="360" w:lineRule="auto"/>
        <w:ind w:left="0" w:firstLine="567"/>
        <w:jc w:val="both"/>
        <w:rPr>
          <w:rFonts w:ascii="GHEA Grapalat" w:hAnsi="GHEA Grapalat"/>
          <w:i/>
          <w:sz w:val="24"/>
          <w:szCs w:val="24"/>
        </w:rPr>
      </w:pPr>
      <w:r w:rsidRPr="00C57CA9">
        <w:rPr>
          <w:rFonts w:ascii="GHEA Grapalat" w:hAnsi="GHEA Grapalat"/>
          <w:i/>
          <w:sz w:val="24"/>
          <w:szCs w:val="24"/>
        </w:rPr>
        <w:t>Ապացուցումը կատարողական վարույթում</w:t>
      </w:r>
    </w:p>
    <w:p w14:paraId="019E72D6" w14:textId="77777777" w:rsidR="00A26064" w:rsidRPr="00C57CA9" w:rsidRDefault="00A26064" w:rsidP="007608B1">
      <w:pPr>
        <w:spacing w:after="0" w:line="360" w:lineRule="auto"/>
        <w:ind w:firstLine="567"/>
        <w:jc w:val="both"/>
        <w:rPr>
          <w:rFonts w:ascii="GHEA Grapalat" w:hAnsi="GHEA Grapalat"/>
          <w:i/>
          <w:sz w:val="24"/>
          <w:szCs w:val="24"/>
        </w:rPr>
      </w:pPr>
    </w:p>
    <w:p w14:paraId="6EF2E2C7" w14:textId="03B42198" w:rsidR="00A26064" w:rsidRPr="00C57CA9" w:rsidRDefault="0079130B"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 xml:space="preserve">ԴԱՀԿ մասին օրենքում ապացուցման կանոնների բացակայության պայմաններում ներկայումս կիրառելի են «Վարչարարության հիմունքների և վարչական վարույթի մասին» օրենքի կարգավորումները, որոնք, կրկին, համարժեք </w:t>
      </w:r>
      <w:r w:rsidRPr="00C57CA9">
        <w:rPr>
          <w:rFonts w:ascii="GHEA Grapalat" w:hAnsi="GHEA Grapalat"/>
          <w:sz w:val="24"/>
          <w:szCs w:val="24"/>
        </w:rPr>
        <w:lastRenderedPageBreak/>
        <w:t xml:space="preserve">չեն կատարողական վարույթի առանձնահատկությանը և մրցակցային բնույթին։ Այսպես, </w:t>
      </w:r>
      <w:r w:rsidR="00A970F3" w:rsidRPr="00C57CA9">
        <w:rPr>
          <w:rFonts w:ascii="GHEA Grapalat" w:hAnsi="GHEA Grapalat"/>
          <w:sz w:val="24"/>
          <w:szCs w:val="24"/>
        </w:rPr>
        <w:t>«Վարչարարության հիմունքների և վարչական վարույթի մասին» օրենքի 43-րդ հոդվածով սահմանված ապացուցման պարտականության բաշխման կանոնները մշակված են վարչական մարմին-վարչարարության մեկ հասցեատեր հարաբերություններ ելակետով։ Ըստ այդմ, անհրաժեշտ է կատարողական վարույթում սահմանել ապացուցման այնպիսի հատուկ կանոններ, որո</w:t>
      </w:r>
      <w:r w:rsidR="00CE3619" w:rsidRPr="00C57CA9">
        <w:rPr>
          <w:rFonts w:ascii="GHEA Grapalat" w:hAnsi="GHEA Grapalat"/>
          <w:sz w:val="24"/>
          <w:szCs w:val="24"/>
        </w:rPr>
        <w:t>ն</w:t>
      </w:r>
      <w:r w:rsidR="00A970F3" w:rsidRPr="00C57CA9">
        <w:rPr>
          <w:rFonts w:ascii="GHEA Grapalat" w:hAnsi="GHEA Grapalat"/>
          <w:sz w:val="24"/>
          <w:szCs w:val="24"/>
        </w:rPr>
        <w:t xml:space="preserve">ցով հաշվի կառնվեն ինչպես վարույթի մասնակիցների միջև մրցակցությունը, այնպես էլ՝ հարկադիր կատարման մարմնի լիազորությունները՝ ի պաշտոնե </w:t>
      </w:r>
      <w:r w:rsidR="00CE3619" w:rsidRPr="00C57CA9">
        <w:rPr>
          <w:rFonts w:ascii="GHEA Grapalat" w:hAnsi="GHEA Grapalat"/>
          <w:sz w:val="24"/>
          <w:szCs w:val="24"/>
        </w:rPr>
        <w:t>ձեռք բերելու վարույթի իրականացման համար անհրաժեշտ տեղեկություններ։</w:t>
      </w:r>
    </w:p>
    <w:p w14:paraId="76F2ECA4" w14:textId="77777777" w:rsidR="00A26064" w:rsidRPr="00C57CA9" w:rsidRDefault="00A26064" w:rsidP="007608B1">
      <w:pPr>
        <w:spacing w:after="0" w:line="360" w:lineRule="auto"/>
        <w:ind w:firstLine="567"/>
        <w:jc w:val="both"/>
        <w:rPr>
          <w:rFonts w:ascii="GHEA Grapalat" w:hAnsi="GHEA Grapalat"/>
          <w:i/>
          <w:sz w:val="24"/>
          <w:szCs w:val="24"/>
        </w:rPr>
      </w:pPr>
    </w:p>
    <w:p w14:paraId="43B10189" w14:textId="419F1DD7" w:rsidR="00A26064" w:rsidRPr="00C57CA9" w:rsidRDefault="00CE3619" w:rsidP="007608B1">
      <w:pPr>
        <w:pStyle w:val="ListParagraph"/>
        <w:numPr>
          <w:ilvl w:val="1"/>
          <w:numId w:val="1"/>
        </w:numPr>
        <w:spacing w:after="0" w:line="360" w:lineRule="auto"/>
        <w:ind w:left="0" w:firstLine="567"/>
        <w:jc w:val="both"/>
        <w:rPr>
          <w:rFonts w:ascii="GHEA Grapalat" w:hAnsi="GHEA Grapalat"/>
          <w:i/>
          <w:sz w:val="24"/>
          <w:szCs w:val="24"/>
        </w:rPr>
      </w:pPr>
      <w:r w:rsidRPr="00C57CA9">
        <w:rPr>
          <w:rFonts w:ascii="GHEA Grapalat" w:hAnsi="GHEA Grapalat"/>
          <w:i/>
          <w:sz w:val="24"/>
          <w:szCs w:val="24"/>
        </w:rPr>
        <w:t>Հարկադիր կատարողի և վարույթի սուբյեկտների միջև հաղորդակցությունը։ Կատարողական վարույթի նյութերի մատչելիությունը</w:t>
      </w:r>
    </w:p>
    <w:p w14:paraId="110C67E8" w14:textId="77777777" w:rsidR="00CE3619" w:rsidRPr="00C57CA9" w:rsidRDefault="00CE3619" w:rsidP="007608B1">
      <w:pPr>
        <w:spacing w:after="0" w:line="360" w:lineRule="auto"/>
        <w:ind w:firstLine="567"/>
        <w:jc w:val="both"/>
        <w:rPr>
          <w:rFonts w:ascii="GHEA Grapalat" w:hAnsi="GHEA Grapalat"/>
          <w:i/>
          <w:sz w:val="24"/>
          <w:szCs w:val="24"/>
        </w:rPr>
      </w:pPr>
    </w:p>
    <w:p w14:paraId="228B8262" w14:textId="7F9D8A1F" w:rsidR="00C57848" w:rsidRPr="00C57CA9" w:rsidRDefault="00344311"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Կատարողական վարույթների մեծ քանակները</w:t>
      </w:r>
      <w:r w:rsidR="00475E20" w:rsidRPr="00C57CA9">
        <w:rPr>
          <w:rStyle w:val="FootnoteReference"/>
          <w:rFonts w:ascii="GHEA Grapalat" w:hAnsi="GHEA Grapalat"/>
          <w:sz w:val="24"/>
          <w:szCs w:val="24"/>
        </w:rPr>
        <w:footnoteReference w:id="1"/>
      </w:r>
      <w:r w:rsidRPr="00C57CA9">
        <w:rPr>
          <w:rFonts w:ascii="GHEA Grapalat" w:hAnsi="GHEA Grapalat"/>
          <w:sz w:val="24"/>
          <w:szCs w:val="24"/>
        </w:rPr>
        <w:t xml:space="preserve"> և վարույթի նպատակները պահանջում են հարկադիր կատարողի (Հարկադիր կատարումն ապահովող ծառայության) և վարույթի այլ սուբյեկտների միջև հաղորդակցության արագ և նվազ ծախսատար միջոցների հետևողական զարգացումն ու կիրառման ընդլայնումը՝ ավանդական փոստային հաղորդակցության համեմատությամբ։</w:t>
      </w:r>
    </w:p>
    <w:p w14:paraId="7DC92AF0" w14:textId="10E10428" w:rsidR="00344311" w:rsidRPr="00C57CA9" w:rsidRDefault="00DA3066"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Մյուս կողմից, հաղորդակցության միջոցները պետք է գործնականում հնարավորինս ապահովեն հասցեատերերի փաստացի ծանուցումը, ինչն անհրաժեշտ երաշխիք է կատարողական գործողությունների իրավաչափությունն ապահովելու համար։</w:t>
      </w:r>
    </w:p>
    <w:p w14:paraId="2369354B" w14:textId="10E2C39C" w:rsidR="00DA3066" w:rsidRPr="00C57CA9" w:rsidRDefault="00DA3066"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 xml:space="preserve">Այս առումով անհրաժեշտ է հստակ կանոնակարգել հաղորդակցության միջոցները, դրանց կիրառման պայմանները՝ առավելությունը տալով էլեկտրոնային </w:t>
      </w:r>
      <w:r w:rsidRPr="00C57CA9">
        <w:rPr>
          <w:rFonts w:ascii="GHEA Grapalat" w:hAnsi="GHEA Grapalat"/>
          <w:sz w:val="24"/>
          <w:szCs w:val="24"/>
        </w:rPr>
        <w:lastRenderedPageBreak/>
        <w:t>հաղորդակցությանը բոլոր այն դեպքերում, երբ դա գործնականում արդարացված է և չի վնասում վարույթի մասնակիցների իրավունքներին։</w:t>
      </w:r>
    </w:p>
    <w:p w14:paraId="6676EDC5" w14:textId="6AC1D388" w:rsidR="00DA3066" w:rsidRPr="00C57CA9" w:rsidRDefault="00DA3066"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 xml:space="preserve">ԴԱՀԿ մասին օրենքում չկարգավորված, բայց գործնական կարևոր նշանակություն ունեցող հարց է կատարողական վարույթի նյութերի և դրանում առկա տեղեկությունների մատչելիության սահմանները։ Այս հարցում հավասարակշռման ենթակա շահերն են մի կողմից՝ վարույթի մասնակիցների, ինչպես նաև նրանց կոնտրագենտների պահանջմունքը՝ տեղեկանալու համապատասխան պարտավորության առկայության, դրա կատարման ընթացքի մասին, իսկ մյուս կողմից՝ օրենքով սահմանված գաղտնիքների և անձնական տվյալների պահպանման անհրաժեշտությունը։ Բացի այդ, </w:t>
      </w:r>
      <w:r w:rsidR="00BE4074" w:rsidRPr="00C57CA9">
        <w:rPr>
          <w:rFonts w:ascii="GHEA Grapalat" w:hAnsi="GHEA Grapalat"/>
          <w:sz w:val="24"/>
          <w:szCs w:val="24"/>
        </w:rPr>
        <w:t>կատարողական վարույթների ապանձնավորված տվյալները հետաքրքրություն են ներկայացնում վիճակագրական և հետազոտական նպատակներով, որոնց սպասարկման համար ևս հարկ է նախատեսել իրավական հիմքեր։</w:t>
      </w:r>
    </w:p>
    <w:p w14:paraId="23FAE11C" w14:textId="77777777" w:rsidR="00CE3619" w:rsidRPr="00C57CA9" w:rsidRDefault="00CE3619" w:rsidP="007608B1">
      <w:pPr>
        <w:spacing w:after="0" w:line="360" w:lineRule="auto"/>
        <w:ind w:firstLine="567"/>
        <w:jc w:val="both"/>
        <w:rPr>
          <w:rFonts w:ascii="GHEA Grapalat" w:hAnsi="GHEA Grapalat"/>
          <w:i/>
          <w:sz w:val="24"/>
          <w:szCs w:val="24"/>
        </w:rPr>
      </w:pPr>
    </w:p>
    <w:p w14:paraId="54D9C673" w14:textId="05EE5C06" w:rsidR="00CE3619" w:rsidRPr="00C57CA9" w:rsidRDefault="00BE4074" w:rsidP="007608B1">
      <w:pPr>
        <w:pStyle w:val="ListParagraph"/>
        <w:numPr>
          <w:ilvl w:val="1"/>
          <w:numId w:val="1"/>
        </w:numPr>
        <w:spacing w:after="0" w:line="360" w:lineRule="auto"/>
        <w:ind w:left="0" w:firstLine="567"/>
        <w:jc w:val="both"/>
        <w:rPr>
          <w:rFonts w:ascii="GHEA Grapalat" w:hAnsi="GHEA Grapalat"/>
          <w:i/>
          <w:sz w:val="24"/>
          <w:szCs w:val="24"/>
        </w:rPr>
      </w:pPr>
      <w:r w:rsidRPr="00C57CA9">
        <w:rPr>
          <w:rFonts w:ascii="GHEA Grapalat" w:hAnsi="GHEA Grapalat"/>
          <w:i/>
          <w:sz w:val="24"/>
          <w:szCs w:val="24"/>
        </w:rPr>
        <w:t>Կատարողական ծախսերը և դրանց հատուցումը</w:t>
      </w:r>
    </w:p>
    <w:p w14:paraId="4150E594" w14:textId="77777777" w:rsidR="00BE4074" w:rsidRPr="00C57CA9" w:rsidRDefault="00BE4074" w:rsidP="007608B1">
      <w:pPr>
        <w:spacing w:after="0" w:line="360" w:lineRule="auto"/>
        <w:ind w:firstLine="567"/>
        <w:jc w:val="both"/>
        <w:rPr>
          <w:rFonts w:ascii="GHEA Grapalat" w:hAnsi="GHEA Grapalat"/>
          <w:i/>
          <w:sz w:val="24"/>
          <w:szCs w:val="24"/>
        </w:rPr>
      </w:pPr>
    </w:p>
    <w:p w14:paraId="6694E166" w14:textId="5125B4D4" w:rsidR="003528E3" w:rsidRPr="00C57CA9" w:rsidRDefault="003528E3" w:rsidP="007608B1">
      <w:pPr>
        <w:spacing w:after="0" w:line="360" w:lineRule="auto"/>
        <w:ind w:firstLine="567"/>
        <w:jc w:val="both"/>
        <w:rPr>
          <w:rFonts w:ascii="GHEA Grapalat" w:hAnsi="GHEA Grapalat" w:cs="Sylfaen"/>
          <w:sz w:val="24"/>
          <w:szCs w:val="24"/>
        </w:rPr>
      </w:pPr>
      <w:r w:rsidRPr="00C57CA9">
        <w:rPr>
          <w:rFonts w:ascii="GHEA Grapalat" w:hAnsi="GHEA Grapalat" w:cs="Sylfaen"/>
          <w:sz w:val="24"/>
          <w:szCs w:val="24"/>
        </w:rPr>
        <w:t>Գործող կարգավորումների համաձայն՝ կատարողական գործողությունների կատարման ծախսերը հատուցվում են՝ ելնելով բռնագանձվող գումարի կամ գույքի արժեքի չափից: Այնինչ, նման կառուցակարգի պայմաններում գերակայում  են այնպիսի իրավիճակները, երբ հատուցման ենթակա կատարողական ծախսը ակնհայտորեն գերազանցում է հարկադիր կատարողի կատարած գործողությունների ծավալը և բարդությունը, և հակառակը՝ կատարված մեծածավալ աշխատանքի դիմաց հատուցվում է կատարողական ծախս ակնհայտորեն նվազ գումար՝ ելնելով բռնագանձվող գումարից:</w:t>
      </w:r>
    </w:p>
    <w:p w14:paraId="7897F312" w14:textId="77777777" w:rsidR="003528E3" w:rsidRPr="00C57CA9" w:rsidRDefault="003528E3" w:rsidP="007608B1">
      <w:pPr>
        <w:spacing w:after="0" w:line="360" w:lineRule="auto"/>
        <w:ind w:firstLine="567"/>
        <w:jc w:val="both"/>
        <w:rPr>
          <w:rFonts w:ascii="GHEA Grapalat" w:hAnsi="GHEA Grapalat" w:cs="Sylfaen"/>
          <w:sz w:val="24"/>
          <w:szCs w:val="24"/>
        </w:rPr>
      </w:pPr>
      <w:r w:rsidRPr="00C57CA9">
        <w:rPr>
          <w:rFonts w:ascii="GHEA Grapalat" w:hAnsi="GHEA Grapalat" w:cs="Sylfaen"/>
          <w:sz w:val="24"/>
          <w:szCs w:val="24"/>
        </w:rPr>
        <w:t xml:space="preserve">Ուստի անհրաժեշտ է սահմանել կատարողական ծախսերի հաշվարկման այնպիսի մեխանիզմներ, որոնք թույլ կտան բռնագանձման ենթակա կատարողական ծախսերի չափը որոշել՝ հիմքում դնելով ոչ միայն բռնագանձման ենթակա գումարի </w:t>
      </w:r>
      <w:r w:rsidRPr="00C57CA9">
        <w:rPr>
          <w:rFonts w:ascii="GHEA Grapalat" w:hAnsi="GHEA Grapalat" w:cs="Sylfaen"/>
          <w:sz w:val="24"/>
          <w:szCs w:val="24"/>
        </w:rPr>
        <w:lastRenderedPageBreak/>
        <w:t>չափը, այլ նաև կոնկրետ կատարողական վարույթի շրջանակում կատարված կատարողական գործողությունների կատարման ծավալը և առանձնահատկությունները:</w:t>
      </w:r>
    </w:p>
    <w:p w14:paraId="1D93F575" w14:textId="3316C092" w:rsidR="003528E3" w:rsidRPr="00C57CA9" w:rsidRDefault="003528E3" w:rsidP="007608B1">
      <w:pPr>
        <w:spacing w:after="0" w:line="360" w:lineRule="auto"/>
        <w:ind w:firstLine="567"/>
        <w:jc w:val="both"/>
        <w:rPr>
          <w:rFonts w:ascii="GHEA Grapalat" w:hAnsi="GHEA Grapalat" w:cs="Sylfaen"/>
          <w:sz w:val="24"/>
          <w:szCs w:val="24"/>
        </w:rPr>
      </w:pPr>
      <w:r w:rsidRPr="00C57CA9">
        <w:rPr>
          <w:rFonts w:ascii="GHEA Grapalat" w:hAnsi="GHEA Grapalat" w:cs="Sylfaen"/>
          <w:sz w:val="24"/>
          <w:szCs w:val="24"/>
        </w:rPr>
        <w:t xml:space="preserve">Կատարողական ծախսերի հատուցման չափերի տարբերակումը թույլ կտա նաև այս ինստիտուտը նորովի իմաստավորել և ծառայեցնել որպես մի կողմից պարտապանի պատշաճ վարքագիծը խթանող, մյուս կողմից՝ հարկադիր կատարողի արդյունավետ աշխատանքը մոտիվացնող արդյունավետ գործիք։ </w:t>
      </w:r>
    </w:p>
    <w:p w14:paraId="5C313396" w14:textId="77777777" w:rsidR="003528E3" w:rsidRPr="00C57CA9" w:rsidRDefault="003528E3" w:rsidP="007608B1">
      <w:pPr>
        <w:spacing w:after="0" w:line="360" w:lineRule="auto"/>
        <w:ind w:firstLine="567"/>
        <w:jc w:val="both"/>
        <w:rPr>
          <w:rFonts w:ascii="GHEA Grapalat" w:hAnsi="GHEA Grapalat"/>
          <w:i/>
          <w:sz w:val="24"/>
          <w:szCs w:val="24"/>
        </w:rPr>
      </w:pPr>
    </w:p>
    <w:p w14:paraId="244CF65F" w14:textId="07EBF42F" w:rsidR="00BE4074" w:rsidRPr="00C57CA9" w:rsidRDefault="003528E3" w:rsidP="007608B1">
      <w:pPr>
        <w:pStyle w:val="ListParagraph"/>
        <w:numPr>
          <w:ilvl w:val="1"/>
          <w:numId w:val="1"/>
        </w:numPr>
        <w:spacing w:after="0" w:line="360" w:lineRule="auto"/>
        <w:ind w:left="0" w:firstLine="567"/>
        <w:jc w:val="both"/>
        <w:rPr>
          <w:rFonts w:ascii="GHEA Grapalat" w:hAnsi="GHEA Grapalat"/>
          <w:i/>
          <w:sz w:val="24"/>
          <w:szCs w:val="24"/>
        </w:rPr>
      </w:pPr>
      <w:r w:rsidRPr="00C57CA9">
        <w:rPr>
          <w:rFonts w:ascii="GHEA Grapalat" w:hAnsi="GHEA Grapalat"/>
          <w:i/>
          <w:sz w:val="24"/>
          <w:szCs w:val="24"/>
        </w:rPr>
        <w:t>Կատարողական վարույթի հարուցման կանոնների համակարգման անհրաժեշտությունը</w:t>
      </w:r>
    </w:p>
    <w:p w14:paraId="56F6EC3F" w14:textId="77777777" w:rsidR="003528E3" w:rsidRPr="00C57CA9" w:rsidRDefault="003528E3" w:rsidP="007608B1">
      <w:pPr>
        <w:spacing w:after="0" w:line="360" w:lineRule="auto"/>
        <w:ind w:firstLine="567"/>
        <w:jc w:val="both"/>
        <w:rPr>
          <w:rFonts w:ascii="GHEA Grapalat" w:hAnsi="GHEA Grapalat"/>
          <w:i/>
          <w:sz w:val="24"/>
          <w:szCs w:val="24"/>
        </w:rPr>
      </w:pPr>
    </w:p>
    <w:p w14:paraId="189A15CE" w14:textId="05968209" w:rsidR="009C1BDE" w:rsidRPr="00C57CA9" w:rsidRDefault="009C1BDE"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Վերևում արդեն նշվեց, որ ԴԱՀԿ մասին օրենքի ընդունումից ի վեր հարկադիր կատարման ենթակա ակտերի շրջանակն էապես ընդլայնվել է՝ ներառելով</w:t>
      </w:r>
      <w:r w:rsidR="00B36255" w:rsidRPr="00C57CA9">
        <w:rPr>
          <w:rFonts w:ascii="GHEA Grapalat" w:hAnsi="GHEA Grapalat"/>
          <w:sz w:val="24"/>
          <w:szCs w:val="24"/>
        </w:rPr>
        <w:t>, ի թիվս այլնի,</w:t>
      </w:r>
      <w:r w:rsidRPr="00C57CA9">
        <w:rPr>
          <w:rFonts w:ascii="GHEA Grapalat" w:hAnsi="GHEA Grapalat"/>
          <w:sz w:val="24"/>
          <w:szCs w:val="24"/>
        </w:rPr>
        <w:t xml:space="preserve"> հանրային իրավական դրամական պահանջներով և մի շարք այլ վարչական ակտեր, որոշ նոտարական ակտեր, </w:t>
      </w:r>
      <w:r w:rsidR="00B36255" w:rsidRPr="00C57CA9">
        <w:rPr>
          <w:rFonts w:ascii="GHEA Grapalat" w:hAnsi="GHEA Grapalat"/>
          <w:sz w:val="24"/>
          <w:szCs w:val="24"/>
        </w:rPr>
        <w:t xml:space="preserve">որոշակի պահանջներով </w:t>
      </w:r>
      <w:r w:rsidRPr="00C57CA9">
        <w:rPr>
          <w:rFonts w:ascii="GHEA Grapalat" w:hAnsi="GHEA Grapalat"/>
          <w:sz w:val="24"/>
          <w:szCs w:val="24"/>
        </w:rPr>
        <w:t>արբիտրաժային տրիբունալների վճիռներ</w:t>
      </w:r>
      <w:r w:rsidR="00B36255" w:rsidRPr="00C57CA9">
        <w:rPr>
          <w:rFonts w:ascii="GHEA Grapalat" w:hAnsi="GHEA Grapalat"/>
          <w:sz w:val="24"/>
          <w:szCs w:val="24"/>
        </w:rPr>
        <w:t>, դատախազի որոշումներ, ՀՀ մասնակցությամբ միջազգային կազմակերպության (Եվրասիական տնտեսական միության) մարմնի որոշումներ</w:t>
      </w:r>
      <w:r w:rsidRPr="00C57CA9">
        <w:rPr>
          <w:rFonts w:ascii="GHEA Grapalat" w:hAnsi="GHEA Grapalat"/>
          <w:sz w:val="24"/>
          <w:szCs w:val="24"/>
        </w:rPr>
        <w:t xml:space="preserve">։ </w:t>
      </w:r>
      <w:r w:rsidR="00B36255" w:rsidRPr="00C57CA9">
        <w:rPr>
          <w:rFonts w:ascii="GHEA Grapalat" w:hAnsi="GHEA Grapalat"/>
          <w:sz w:val="24"/>
          <w:szCs w:val="24"/>
        </w:rPr>
        <w:t xml:space="preserve">Ընդ որում, այդ ակտերը հարկադիր կատարման են ներկայացվում անմիջականորեն՝ առանց դատական սանկցավորման։ Միաժամանակ, այդ ակտերը հարկադիր կատարման ներկայացնելու կարգն ու ժամկետները սահմանող կանոնները ցրված են ԴԱՀԿ մասին օրենքից բացի նաև այլ օրենքներում («Վարչարարության հիմունքների և վարչական վարույթի մասին» օրենք, «Տնտեսական մրցակցության պաշտպանության մասին» օրենք, «Հանրային ծառայությունները կարգավորող մարմնի մասին» օրենք, «Առևտրային արբիտրաժի մասին» օրենք)։ </w:t>
      </w:r>
      <w:r w:rsidR="000410F2" w:rsidRPr="00C57CA9">
        <w:rPr>
          <w:rFonts w:ascii="GHEA Grapalat" w:hAnsi="GHEA Grapalat"/>
          <w:sz w:val="24"/>
          <w:szCs w:val="24"/>
        </w:rPr>
        <w:t xml:space="preserve">Մինչդեռ, հարկադիր կատարման ենթակա ակտերը կատարման ներկայացնելու հարաբերությունները ներառվում են կատարողական վարույթում, ուստի դրանք անհրաժեշտ է կարգավորել «Կատարողական վարույթի մասին» </w:t>
      </w:r>
      <w:r w:rsidR="000410F2" w:rsidRPr="00C57CA9">
        <w:rPr>
          <w:rFonts w:ascii="GHEA Grapalat" w:hAnsi="GHEA Grapalat"/>
          <w:sz w:val="24"/>
          <w:szCs w:val="24"/>
        </w:rPr>
        <w:lastRenderedPageBreak/>
        <w:t>օրենքում՝ միասնական կանոններով, ժամկետներով և դրանց խախտման հետևանքներով։</w:t>
      </w:r>
    </w:p>
    <w:p w14:paraId="55E6C7D6" w14:textId="48ED2BD2" w:rsidR="000410F2" w:rsidRPr="00C57CA9" w:rsidRDefault="000410F2"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Բացի այդ, կատարողական վարույթի նպատակների արդյունավետ իրագործման տեսանկյունից անհրաժեշտ է հարկադիր կատարման ենթակա ակտերի շարքին դասել նաև հենց հարկադիր կատարողի որոշումները, որոնք կարող են պարտականություններ սահմանել ինչպես պարտապանի, այնպես էլ՝ օրենքով սահմանված դեպքերում նաև այլ անձանց նկատմամբ։ Այնուհետև, հարկավոր է կարգավորել հարկադիր կատարողի նման որոշումների կատարման առանձնահատկությունները՝ իրավական կապ ստեղծելով դրանց կատարման և այն վարույթի ընթացքի միջև, որով կայացվել է հարկադիր կատարողի տվյալ որոշումը։</w:t>
      </w:r>
    </w:p>
    <w:p w14:paraId="4397D6C3" w14:textId="77777777" w:rsidR="003528E3" w:rsidRPr="00C57CA9" w:rsidRDefault="003528E3" w:rsidP="007608B1">
      <w:pPr>
        <w:spacing w:after="0" w:line="360" w:lineRule="auto"/>
        <w:ind w:firstLine="567"/>
        <w:jc w:val="both"/>
        <w:rPr>
          <w:rFonts w:ascii="GHEA Grapalat" w:hAnsi="GHEA Grapalat"/>
          <w:i/>
          <w:sz w:val="24"/>
          <w:szCs w:val="24"/>
        </w:rPr>
      </w:pPr>
    </w:p>
    <w:p w14:paraId="4F659AAE" w14:textId="087135B7" w:rsidR="003528E3" w:rsidRPr="00C57CA9" w:rsidRDefault="00C552B6" w:rsidP="007608B1">
      <w:pPr>
        <w:pStyle w:val="ListParagraph"/>
        <w:numPr>
          <w:ilvl w:val="1"/>
          <w:numId w:val="1"/>
        </w:numPr>
        <w:spacing w:after="0" w:line="360" w:lineRule="auto"/>
        <w:ind w:left="0" w:firstLine="567"/>
        <w:jc w:val="both"/>
        <w:rPr>
          <w:rFonts w:ascii="GHEA Grapalat" w:hAnsi="GHEA Grapalat"/>
          <w:i/>
          <w:sz w:val="24"/>
          <w:szCs w:val="24"/>
        </w:rPr>
      </w:pPr>
      <w:r w:rsidRPr="00C57CA9">
        <w:rPr>
          <w:rFonts w:ascii="GHEA Grapalat" w:hAnsi="GHEA Grapalat"/>
          <w:i/>
          <w:sz w:val="24"/>
          <w:szCs w:val="24"/>
        </w:rPr>
        <w:t>Հարկադիր կատարման միջոցները</w:t>
      </w:r>
    </w:p>
    <w:p w14:paraId="4C6D7A76" w14:textId="77777777" w:rsidR="00C552B6" w:rsidRPr="00C57CA9" w:rsidRDefault="00C552B6" w:rsidP="007608B1">
      <w:pPr>
        <w:spacing w:after="0" w:line="360" w:lineRule="auto"/>
        <w:ind w:firstLine="567"/>
        <w:jc w:val="both"/>
        <w:rPr>
          <w:rFonts w:ascii="GHEA Grapalat" w:hAnsi="GHEA Grapalat"/>
          <w:i/>
          <w:sz w:val="24"/>
          <w:szCs w:val="24"/>
        </w:rPr>
      </w:pPr>
    </w:p>
    <w:p w14:paraId="5346B7BD" w14:textId="5252D768" w:rsidR="0024448B" w:rsidRPr="00C57CA9" w:rsidRDefault="0024448B"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ԴԱՀԿ մասին օրենքը շատ թռուցիկ է կանոնակարգում ոչ դրամական և գույք հանձնելու հետ չկապված պահանջների հարկադիր կատարման միջոցները։ Այսպես, նման պահանջների հարկադիր կատարման միջոցների սահմանմանն այս կամ այն չափով վերաբերում են ԴԱՀԿ մասին օրենքի հետևյալ դրույթները.</w:t>
      </w:r>
    </w:p>
    <w:p w14:paraId="0F3C501F" w14:textId="77777777" w:rsidR="0024448B" w:rsidRPr="00C57CA9" w:rsidRDefault="0024448B"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Օրենքի 5-րդ հոդվածի համաձայն՝ հարկադիր կատարման միջոցների թվին են դասվում «հարկադիր կատարողի որոշումները չկատարելու համար տուգանք կիրառելը» (4.1 կետ) և «կատարողական թերթի կատարումն ապահովող այլ միջոցներ» (5-րդ կետ): ԴԱՀԿ մասին օրենքի 62-րդ հոդվածի համաձայն՝ նման պահանջները հարկադիր կատարողի սահմանած ժամկետում չկատարվելու դեպքում հարկադիր կատարողը «կազմակերպում է» դրանց կատարումը։</w:t>
      </w:r>
    </w:p>
    <w:p w14:paraId="7F85B15F" w14:textId="39013FF5" w:rsidR="0024448B" w:rsidRPr="00C57CA9" w:rsidRDefault="0024448B"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 xml:space="preserve">Ակնհայտ է, որ նշված դրույթները չեն ապահովում անհրաժեշտ և բավարար իրավական հիմքեր ոչ դրամական պահանջների հարկադիր կատարումն արդյունավետ իրականացնելու համար։ Մասնավորապես, ԴԱՀԿ մասին օրենքի </w:t>
      </w:r>
      <w:r w:rsidR="006746E0" w:rsidRPr="00C57CA9">
        <w:rPr>
          <w:rFonts w:ascii="GHEA Grapalat" w:hAnsi="GHEA Grapalat"/>
          <w:sz w:val="24"/>
          <w:szCs w:val="24"/>
        </w:rPr>
        <w:t xml:space="preserve">5-րդ հոդվածի 4.1 կետը, նախ, անհարկի նույնացնում է վարչական </w:t>
      </w:r>
      <w:r w:rsidR="006746E0" w:rsidRPr="00C57CA9">
        <w:rPr>
          <w:rFonts w:ascii="GHEA Grapalat" w:hAnsi="GHEA Grapalat"/>
          <w:sz w:val="24"/>
          <w:szCs w:val="24"/>
        </w:rPr>
        <w:lastRenderedPageBreak/>
        <w:t>պատասխանատվությունը հարկադիր կատարման միջոցի հետ։ Բացի այդ, նշված ձևակերպումը հնացած է, քանի որ գործող օրենսդրությունը պատասխանատվություն է սահմանում ոչ թե հարկադիր կատարողի որոշումները չկատարելու համար, այլ՝ վարչական պատասխանատվություն հարկադիր կատարողի պարտականությունների կատարման խոչընդոտելու համար (Վարչական իրավախախտումների վերաբերյալ ՀՀ օրենսգիրք, հոդված 206.5) և քրեական պատասխանատվություն՝ դատական ակտի կատարմանը խոչընդոտելու, ինչպես նաև պարտապանի կողմից դատական ակտը չկատարելու համար՝ միայն այն դեպքում, երբ դրա կատարումը հնարավոր չէ հարկադիր կատարման միջոցների գործադրմամբ (ՀՀ քրեական օրենսգիրք, հոդված 507)։</w:t>
      </w:r>
    </w:p>
    <w:p w14:paraId="1820FBD0" w14:textId="373CB33C" w:rsidR="006746E0" w:rsidRPr="00C57CA9" w:rsidRDefault="006746E0"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Այնուհետև, ԴԱՀԿ մասին օրենքի 5-րդ հոդվածի 5-րդ կետը («կատարողական թերթի կատարումն ապահովող այլ միջոցներ») և 62-րդ հոդվածը (պահանջների կատարումը «կազմակերպելը») չեն բավարարում իրավական որոշակիության չափանիշին։</w:t>
      </w:r>
    </w:p>
    <w:p w14:paraId="69058E95" w14:textId="5BC62EFE" w:rsidR="0024448B" w:rsidRDefault="006746E0"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Ելնելով վերոգրյալից՝ անհրաժեշտ է սահմանել ոչ դրամական պահանջների հարկադիր կատարման որոշակի</w:t>
      </w:r>
      <w:r w:rsidR="00A33B2D" w:rsidRPr="00C57CA9">
        <w:rPr>
          <w:rFonts w:ascii="GHEA Grapalat" w:hAnsi="GHEA Grapalat"/>
          <w:sz w:val="24"/>
          <w:szCs w:val="24"/>
        </w:rPr>
        <w:t xml:space="preserve">, </w:t>
      </w:r>
      <w:r w:rsidRPr="00C57CA9">
        <w:rPr>
          <w:rFonts w:ascii="GHEA Grapalat" w:hAnsi="GHEA Grapalat"/>
          <w:sz w:val="24"/>
          <w:szCs w:val="24"/>
        </w:rPr>
        <w:t xml:space="preserve">արդյունավետ </w:t>
      </w:r>
      <w:r w:rsidR="00A33B2D" w:rsidRPr="00C57CA9">
        <w:rPr>
          <w:rFonts w:ascii="GHEA Grapalat" w:hAnsi="GHEA Grapalat"/>
          <w:sz w:val="24"/>
          <w:szCs w:val="24"/>
        </w:rPr>
        <w:t xml:space="preserve">և համաչափ </w:t>
      </w:r>
      <w:r w:rsidRPr="00C57CA9">
        <w:rPr>
          <w:rFonts w:ascii="GHEA Grapalat" w:hAnsi="GHEA Grapalat"/>
          <w:sz w:val="24"/>
          <w:szCs w:val="24"/>
        </w:rPr>
        <w:t>միջոցներ։</w:t>
      </w:r>
    </w:p>
    <w:p w14:paraId="5D059EEA" w14:textId="440642C0" w:rsidR="0055435D" w:rsidRPr="00C57CA9" w:rsidRDefault="0055435D" w:rsidP="007608B1">
      <w:pPr>
        <w:spacing w:after="0" w:line="360" w:lineRule="auto"/>
        <w:ind w:firstLine="567"/>
        <w:jc w:val="both"/>
        <w:rPr>
          <w:rFonts w:ascii="GHEA Grapalat" w:hAnsi="GHEA Grapalat"/>
          <w:sz w:val="24"/>
          <w:szCs w:val="24"/>
        </w:rPr>
      </w:pPr>
      <w:r>
        <w:rPr>
          <w:rFonts w:ascii="GHEA Grapalat" w:hAnsi="GHEA Grapalat"/>
          <w:sz w:val="24"/>
          <w:szCs w:val="24"/>
        </w:rPr>
        <w:t>Ոչ դրամական պահանջների հարկադիր կատարման որոշակի, արդյունավետ և համաչափ միջոցների կիրառման անհրաժեշտությունը պայմանավորված է նաև</w:t>
      </w:r>
      <w:r w:rsidR="00A35F2D">
        <w:rPr>
          <w:rFonts w:ascii="GHEA Grapalat" w:hAnsi="GHEA Grapalat"/>
          <w:sz w:val="24"/>
          <w:szCs w:val="24"/>
        </w:rPr>
        <w:t xml:space="preserve"> Հայաստանի Հանրապետության օրենսդրությունն այս կարգավորումների մասով Մարդու իրավունքների եվրոպական դատարանի կողմից արձանագրված չափանիշներին համապատասխանեցնելու հրամայականով, ինչպես նաև </w:t>
      </w:r>
      <w:r>
        <w:rPr>
          <w:rFonts w:ascii="GHEA Grapalat" w:hAnsi="GHEA Grapalat"/>
          <w:sz w:val="24"/>
          <w:szCs w:val="24"/>
        </w:rPr>
        <w:t xml:space="preserve"> Ավաքեմյանն ընդդեմ Հայաստանի Հանրապետության խումբ գործերով Մարդու իրավունքների եվրոպական դատարանի </w:t>
      </w:r>
      <w:r w:rsidR="00A35F2D">
        <w:rPr>
          <w:rFonts w:ascii="GHEA Grapalat" w:hAnsi="GHEA Grapalat"/>
          <w:sz w:val="24"/>
          <w:szCs w:val="24"/>
        </w:rPr>
        <w:t>վճիռների ամբողջական կատարումն ապահովելու անհրաժեշտությամբ:</w:t>
      </w:r>
    </w:p>
    <w:p w14:paraId="650C31FE" w14:textId="77777777" w:rsidR="00FC5CE1" w:rsidRPr="00C57CA9" w:rsidRDefault="00FC5CE1"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 xml:space="preserve">Հարկադիր կատարման միջոցների կիրառման շրջանակներում առանձին կանոնակարգման կարիք կա անձի հետախուզման կատարողական գործողության մասով։ Մասնավորապես, անհրաժեշտ է հստակեցնել, որ պարտապան ֆիզիկական </w:t>
      </w:r>
      <w:r w:rsidRPr="00C57CA9">
        <w:rPr>
          <w:rFonts w:ascii="GHEA Grapalat" w:hAnsi="GHEA Grapalat"/>
          <w:sz w:val="24"/>
          <w:szCs w:val="24"/>
        </w:rPr>
        <w:lastRenderedPageBreak/>
        <w:t xml:space="preserve">անձի և իրավաբանական անձի իրավասու անձի հետախուզումը թույլատրելի է միայն այն դեպքերում, երբ դա նախատեսված է կատարման ենթակա ակտով, կամ եթե ոչ դրամական պահանջի կատարումը հնարավոր չէ առանց տվյալ անձի անձնական մասնակցության. այլ իրավիճակներում անձի հետախուզումը ոչ միայն արդարացված չէ, այլ նաև անհրաժեշտ չէ։ </w:t>
      </w:r>
    </w:p>
    <w:p w14:paraId="2BA011B9" w14:textId="02B38B39" w:rsidR="003D0579" w:rsidRPr="00C57CA9" w:rsidRDefault="00FC5CE1"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Միաժամանակ, նշված բացառիկ դեպքերում անձի հետախուզում հայտարարելը պետք է ենթադրի նրա ներկայությունն ապահովելու գործուն կառուցակարգեր</w:t>
      </w:r>
      <w:r w:rsidR="002F4C4F" w:rsidRPr="00C57CA9">
        <w:rPr>
          <w:rFonts w:ascii="GHEA Grapalat" w:hAnsi="GHEA Grapalat"/>
          <w:sz w:val="24"/>
          <w:szCs w:val="24"/>
        </w:rPr>
        <w:t>, որպիսին կարող է լինել Հայաստանի Հանրապետության տարածքից հետախուզվող անձի ելքի իրավունքի սահմանափակումը։</w:t>
      </w:r>
    </w:p>
    <w:p w14:paraId="1EFFEF9D" w14:textId="77777777" w:rsidR="00C552B6" w:rsidRPr="00C57CA9" w:rsidRDefault="00C552B6" w:rsidP="007608B1">
      <w:pPr>
        <w:pStyle w:val="ListParagraph"/>
        <w:spacing w:after="0" w:line="360" w:lineRule="auto"/>
        <w:ind w:left="0" w:firstLine="567"/>
        <w:jc w:val="both"/>
        <w:rPr>
          <w:rFonts w:ascii="GHEA Grapalat" w:hAnsi="GHEA Grapalat"/>
          <w:i/>
          <w:sz w:val="24"/>
          <w:szCs w:val="24"/>
        </w:rPr>
      </w:pPr>
    </w:p>
    <w:p w14:paraId="58EFF404" w14:textId="3A8BF91A" w:rsidR="00C552B6" w:rsidRPr="00C57CA9" w:rsidRDefault="00B551C0" w:rsidP="007608B1">
      <w:pPr>
        <w:pStyle w:val="ListParagraph"/>
        <w:numPr>
          <w:ilvl w:val="1"/>
          <w:numId w:val="1"/>
        </w:numPr>
        <w:spacing w:after="0" w:line="360" w:lineRule="auto"/>
        <w:ind w:left="0" w:firstLine="567"/>
        <w:jc w:val="both"/>
        <w:rPr>
          <w:rFonts w:ascii="GHEA Grapalat" w:hAnsi="GHEA Grapalat"/>
          <w:i/>
          <w:sz w:val="24"/>
          <w:szCs w:val="24"/>
        </w:rPr>
      </w:pPr>
      <w:r w:rsidRPr="00C57CA9">
        <w:rPr>
          <w:rFonts w:ascii="GHEA Grapalat" w:hAnsi="GHEA Grapalat"/>
          <w:i/>
          <w:sz w:val="24"/>
          <w:szCs w:val="24"/>
        </w:rPr>
        <w:t>Կատարողական վարույթի կասեցման, ավարտման և կարճման հիմքերը և հետևանքները</w:t>
      </w:r>
    </w:p>
    <w:p w14:paraId="26E031AA" w14:textId="62BB2A66" w:rsidR="00B551C0" w:rsidRPr="00C57CA9" w:rsidRDefault="00B551C0" w:rsidP="007608B1">
      <w:pPr>
        <w:spacing w:after="0" w:line="360" w:lineRule="auto"/>
        <w:ind w:firstLine="567"/>
        <w:jc w:val="both"/>
        <w:rPr>
          <w:rFonts w:ascii="GHEA Grapalat" w:hAnsi="GHEA Grapalat"/>
          <w:i/>
          <w:sz w:val="24"/>
          <w:szCs w:val="24"/>
        </w:rPr>
      </w:pPr>
    </w:p>
    <w:p w14:paraId="76FB09CA" w14:textId="77777777" w:rsidR="00845C13" w:rsidRPr="00C57CA9" w:rsidRDefault="000E1F30" w:rsidP="007608B1">
      <w:pPr>
        <w:spacing w:after="0" w:line="360" w:lineRule="auto"/>
        <w:ind w:firstLine="567"/>
        <w:jc w:val="both"/>
        <w:rPr>
          <w:rFonts w:ascii="GHEA Grapalat" w:hAnsi="GHEA Grapalat"/>
          <w:iCs/>
          <w:sz w:val="24"/>
          <w:szCs w:val="24"/>
        </w:rPr>
      </w:pPr>
      <w:r w:rsidRPr="00C57CA9">
        <w:rPr>
          <w:rFonts w:ascii="GHEA Grapalat" w:hAnsi="GHEA Grapalat"/>
          <w:iCs/>
          <w:sz w:val="24"/>
          <w:szCs w:val="24"/>
        </w:rPr>
        <w:t>ԴԱՀԿ մասին օրենքում սահմանված՝ կատարողական վարույթի կասեցման, ավարտման և կարճման հիմքերը ևս ժամանակի ընթացքում փոփոխվել և լրացվել են այլ օրենքներում կատարված փոփոխություններից կախված։ Արդյունքում, սակայն, տուժել է այս հիմքերի համակարգվածությունը։</w:t>
      </w:r>
      <w:r w:rsidR="00845C13" w:rsidRPr="00C57CA9">
        <w:rPr>
          <w:rFonts w:ascii="GHEA Grapalat" w:hAnsi="GHEA Grapalat"/>
          <w:iCs/>
          <w:sz w:val="24"/>
          <w:szCs w:val="24"/>
        </w:rPr>
        <w:t xml:space="preserve"> Մասնավորապես, կատարողական վարույթի կասեցման, ավարտման և կարճման առանձին հիմքեր կարգավորում են մասնավոր իրավիճակներ՝ առանձին տեսակի վարչական ակտերի կամ դատախազի որոշումների հետ կապված։ Ըստ այդմ, անհրաժեշտ է նման հիմքերն ամփոփոել առավել ընդհանուր ձևակերպումներում, որոնք, նախ, կծածկեն բոլոր հնարավոր դեպքերը, և բացի այդ՝ կարիք չի լինի դրանք փոփոխել ամեն անգամ, երբ կատարման ենթակա ակտերի վերաբերյալ օրենսդրությունում նոր փոփոխություններ կամ լրացումներ ընդունվեն։</w:t>
      </w:r>
    </w:p>
    <w:p w14:paraId="41568856" w14:textId="2D64F1A8" w:rsidR="00B551C0" w:rsidRPr="00C57CA9" w:rsidRDefault="00845C13" w:rsidP="007608B1">
      <w:pPr>
        <w:spacing w:after="0" w:line="360" w:lineRule="auto"/>
        <w:ind w:firstLine="567"/>
        <w:jc w:val="both"/>
        <w:rPr>
          <w:rFonts w:ascii="GHEA Grapalat" w:hAnsi="GHEA Grapalat"/>
          <w:iCs/>
          <w:sz w:val="24"/>
          <w:szCs w:val="24"/>
        </w:rPr>
      </w:pPr>
      <w:r w:rsidRPr="00C57CA9">
        <w:rPr>
          <w:rFonts w:ascii="GHEA Grapalat" w:hAnsi="GHEA Grapalat"/>
          <w:iCs/>
          <w:sz w:val="24"/>
          <w:szCs w:val="24"/>
        </w:rPr>
        <w:t xml:space="preserve">Այնուհետև, անհրաժեշտ է հստակեցնել կասեցված և ավարտված կատարողական վարույթների վերսկսման հիմքերը, կասեցման և ավարտման ժամանակահատվածում որոշակի գործողություններ կատարելու թույլատրելիության </w:t>
      </w:r>
      <w:r w:rsidRPr="00C57CA9">
        <w:rPr>
          <w:rFonts w:ascii="GHEA Grapalat" w:hAnsi="GHEA Grapalat"/>
          <w:iCs/>
          <w:sz w:val="24"/>
          <w:szCs w:val="24"/>
        </w:rPr>
        <w:lastRenderedPageBreak/>
        <w:t xml:space="preserve">սահմանները, կասեցման և ավարտման առանձին հիմքերի պարագայում արգելանքները վերացնելու հնարավորությունը։ </w:t>
      </w:r>
    </w:p>
    <w:p w14:paraId="1B6F99EC" w14:textId="77777777" w:rsidR="00B551C0" w:rsidRPr="00C57CA9" w:rsidRDefault="00B551C0" w:rsidP="007608B1">
      <w:pPr>
        <w:spacing w:after="0" w:line="360" w:lineRule="auto"/>
        <w:ind w:firstLine="567"/>
        <w:jc w:val="both"/>
        <w:rPr>
          <w:rFonts w:ascii="GHEA Grapalat" w:hAnsi="GHEA Grapalat"/>
          <w:i/>
          <w:sz w:val="24"/>
          <w:szCs w:val="24"/>
        </w:rPr>
      </w:pPr>
    </w:p>
    <w:p w14:paraId="21BAA05B" w14:textId="6DC08DDA" w:rsidR="00B551C0" w:rsidRPr="00C57CA9" w:rsidRDefault="0029049B" w:rsidP="007608B1">
      <w:pPr>
        <w:pStyle w:val="ListParagraph"/>
        <w:numPr>
          <w:ilvl w:val="1"/>
          <w:numId w:val="1"/>
        </w:numPr>
        <w:spacing w:after="0" w:line="360" w:lineRule="auto"/>
        <w:ind w:left="0" w:firstLine="567"/>
        <w:jc w:val="both"/>
        <w:rPr>
          <w:rFonts w:ascii="GHEA Grapalat" w:hAnsi="GHEA Grapalat"/>
          <w:i/>
          <w:sz w:val="24"/>
          <w:szCs w:val="24"/>
        </w:rPr>
      </w:pPr>
      <w:r w:rsidRPr="00C57CA9">
        <w:rPr>
          <w:rFonts w:ascii="GHEA Grapalat" w:hAnsi="GHEA Grapalat"/>
          <w:i/>
          <w:sz w:val="24"/>
          <w:szCs w:val="24"/>
        </w:rPr>
        <w:t>Արգելադրված գույքի տնօրինման թույլատրելի դեպքեր նախատեսելու անհրաժեշտությունը</w:t>
      </w:r>
    </w:p>
    <w:p w14:paraId="0F0EDDA8" w14:textId="20712B27" w:rsidR="0029049B" w:rsidRPr="00C57CA9" w:rsidRDefault="0029049B" w:rsidP="007608B1">
      <w:pPr>
        <w:spacing w:after="0" w:line="360" w:lineRule="auto"/>
        <w:ind w:firstLine="567"/>
        <w:jc w:val="both"/>
        <w:rPr>
          <w:rFonts w:ascii="GHEA Grapalat" w:hAnsi="GHEA Grapalat"/>
          <w:i/>
          <w:sz w:val="24"/>
          <w:szCs w:val="24"/>
        </w:rPr>
      </w:pPr>
    </w:p>
    <w:p w14:paraId="30914133" w14:textId="2EB7004D" w:rsidR="00436EA8" w:rsidRPr="00C57CA9" w:rsidRDefault="00436EA8" w:rsidP="007608B1">
      <w:pPr>
        <w:spacing w:after="0" w:line="360" w:lineRule="auto"/>
        <w:ind w:firstLine="567"/>
        <w:jc w:val="both"/>
        <w:rPr>
          <w:rFonts w:ascii="GHEA Grapalat" w:hAnsi="GHEA Grapalat"/>
          <w:iCs/>
          <w:sz w:val="24"/>
          <w:szCs w:val="24"/>
        </w:rPr>
      </w:pPr>
      <w:r w:rsidRPr="00C57CA9">
        <w:rPr>
          <w:rFonts w:ascii="GHEA Grapalat" w:hAnsi="GHEA Grapalat"/>
          <w:iCs/>
          <w:sz w:val="24"/>
          <w:szCs w:val="24"/>
        </w:rPr>
        <w:t xml:space="preserve">Պարտապանի գույքի վրա բռնագանձում տարածելու շրջանակում կիրառվող արգելանքի պարտադիր տարրը գույքի տնօրինման արգելքն է։ Այդուհանդերձ, հնարավոր են իրավիճակներ, երբ և՛ պարտապանի, և՛ պահանջատիրոջ, </w:t>
      </w:r>
      <w:r w:rsidR="00794AA0">
        <w:rPr>
          <w:rFonts w:ascii="GHEA Grapalat" w:hAnsi="GHEA Grapalat"/>
          <w:iCs/>
          <w:sz w:val="24"/>
          <w:szCs w:val="24"/>
        </w:rPr>
        <w:t>և՛</w:t>
      </w:r>
      <w:r w:rsidRPr="00C57CA9">
        <w:rPr>
          <w:rFonts w:ascii="GHEA Grapalat" w:hAnsi="GHEA Grapalat"/>
          <w:iCs/>
          <w:sz w:val="24"/>
          <w:szCs w:val="24"/>
        </w:rPr>
        <w:t xml:space="preserve"> այլ անձանց օրինական շահերի տեսանկյունից արդարացված է թույլատրել արգելադրված գույքի տնօրինումը, ինչը պահանջում է օրենքով նման հնարավորության ամրագրում։ Մասնավորապես, այդպիսի անհրաժեշտություն կարող է ծագել, երբ՝</w:t>
      </w:r>
    </w:p>
    <w:p w14:paraId="31739937" w14:textId="402A264D" w:rsidR="00436EA8" w:rsidRPr="00C57CA9" w:rsidRDefault="00436EA8" w:rsidP="007608B1">
      <w:pPr>
        <w:pStyle w:val="ListParagraph"/>
        <w:numPr>
          <w:ilvl w:val="0"/>
          <w:numId w:val="5"/>
        </w:numPr>
        <w:spacing w:after="0" w:line="360" w:lineRule="auto"/>
        <w:ind w:left="0" w:firstLine="567"/>
        <w:jc w:val="both"/>
        <w:rPr>
          <w:rFonts w:ascii="GHEA Grapalat" w:hAnsi="GHEA Grapalat"/>
          <w:iCs/>
          <w:sz w:val="24"/>
          <w:szCs w:val="24"/>
        </w:rPr>
      </w:pPr>
      <w:r w:rsidRPr="00C57CA9">
        <w:rPr>
          <w:rFonts w:ascii="GHEA Grapalat" w:hAnsi="GHEA Grapalat"/>
          <w:iCs/>
          <w:sz w:val="24"/>
          <w:szCs w:val="24"/>
        </w:rPr>
        <w:t>պարտապանը պատրաստ է մինչև գույքի հարկադիր իրացումը շուկայական գնով ինքնուրույն վաճառել արգելադրված գույքը՝ վաճառքի գումարը պարտավորության կատարմանն ուղղելու պայմանով.</w:t>
      </w:r>
    </w:p>
    <w:p w14:paraId="2C0C308A" w14:textId="76A3A568" w:rsidR="00436EA8" w:rsidRPr="00C57CA9" w:rsidRDefault="00436EA8" w:rsidP="007608B1">
      <w:pPr>
        <w:pStyle w:val="ListParagraph"/>
        <w:numPr>
          <w:ilvl w:val="0"/>
          <w:numId w:val="5"/>
        </w:numPr>
        <w:spacing w:after="0" w:line="360" w:lineRule="auto"/>
        <w:ind w:left="0" w:firstLine="567"/>
        <w:jc w:val="both"/>
        <w:rPr>
          <w:rFonts w:ascii="GHEA Grapalat" w:hAnsi="GHEA Grapalat"/>
          <w:iCs/>
          <w:sz w:val="24"/>
          <w:szCs w:val="24"/>
        </w:rPr>
      </w:pPr>
      <w:r w:rsidRPr="00C57CA9">
        <w:rPr>
          <w:rFonts w:ascii="GHEA Grapalat" w:hAnsi="GHEA Grapalat"/>
          <w:iCs/>
          <w:sz w:val="24"/>
          <w:szCs w:val="24"/>
        </w:rPr>
        <w:t>արգելադրված գույքի նկատմամբ ճանաչվել է հանրության գերակա շահ, և Կառավարության համապատասխան որոշմամբ սահմանված ձեռքբերողը գույքի օտարման գումարի հաշվին մարվում է հարկադիր կատարման ենթակա պարտավորությունը.</w:t>
      </w:r>
    </w:p>
    <w:p w14:paraId="7F0D6C9B" w14:textId="31088B1F" w:rsidR="00436EA8" w:rsidRPr="00C57CA9" w:rsidRDefault="00436EA8" w:rsidP="007608B1">
      <w:pPr>
        <w:pStyle w:val="ListParagraph"/>
        <w:numPr>
          <w:ilvl w:val="0"/>
          <w:numId w:val="5"/>
        </w:numPr>
        <w:spacing w:after="0" w:line="360" w:lineRule="auto"/>
        <w:ind w:left="0" w:firstLine="567"/>
        <w:jc w:val="both"/>
        <w:rPr>
          <w:rFonts w:ascii="GHEA Grapalat" w:hAnsi="GHEA Grapalat"/>
          <w:iCs/>
          <w:sz w:val="24"/>
          <w:szCs w:val="24"/>
        </w:rPr>
      </w:pPr>
      <w:r w:rsidRPr="00C57CA9">
        <w:rPr>
          <w:rFonts w:ascii="GHEA Grapalat" w:hAnsi="GHEA Grapalat"/>
          <w:iCs/>
          <w:sz w:val="24"/>
          <w:szCs w:val="24"/>
        </w:rPr>
        <w:t xml:space="preserve">պարտապանը պատրաստ է մինչև արգելադրված գույքի հարկադիր իրացումը այն վարձակալության հանձնել՝ պայմանով, որ դա չի նվազեցնի գույքի շուկայական արժեքը, իսկ վարձավճարը կուղղվի </w:t>
      </w:r>
      <w:r w:rsidR="00F73006" w:rsidRPr="00C57CA9">
        <w:rPr>
          <w:rFonts w:ascii="GHEA Grapalat" w:hAnsi="GHEA Grapalat"/>
          <w:iCs/>
          <w:sz w:val="24"/>
          <w:szCs w:val="24"/>
        </w:rPr>
        <w:t>պարտավորության կատարմանը։</w:t>
      </w:r>
    </w:p>
    <w:p w14:paraId="2FF96D7E" w14:textId="77777777" w:rsidR="0029049B" w:rsidRPr="00C57CA9" w:rsidRDefault="0029049B" w:rsidP="007608B1">
      <w:pPr>
        <w:spacing w:after="0" w:line="360" w:lineRule="auto"/>
        <w:ind w:firstLine="567"/>
        <w:jc w:val="both"/>
        <w:rPr>
          <w:rFonts w:ascii="GHEA Grapalat" w:hAnsi="GHEA Grapalat"/>
          <w:i/>
          <w:sz w:val="24"/>
          <w:szCs w:val="24"/>
        </w:rPr>
      </w:pPr>
    </w:p>
    <w:p w14:paraId="22784EC3" w14:textId="078B7B88" w:rsidR="0029049B" w:rsidRPr="00C57CA9" w:rsidRDefault="00F73006" w:rsidP="007608B1">
      <w:pPr>
        <w:pStyle w:val="ListParagraph"/>
        <w:numPr>
          <w:ilvl w:val="1"/>
          <w:numId w:val="1"/>
        </w:numPr>
        <w:spacing w:after="0" w:line="360" w:lineRule="auto"/>
        <w:ind w:left="0" w:firstLine="567"/>
        <w:jc w:val="both"/>
        <w:rPr>
          <w:rFonts w:ascii="GHEA Grapalat" w:hAnsi="GHEA Grapalat"/>
          <w:i/>
          <w:sz w:val="24"/>
          <w:szCs w:val="24"/>
        </w:rPr>
      </w:pPr>
      <w:r w:rsidRPr="00C57CA9">
        <w:rPr>
          <w:rFonts w:ascii="GHEA Grapalat" w:hAnsi="GHEA Grapalat"/>
          <w:i/>
          <w:sz w:val="24"/>
          <w:szCs w:val="24"/>
        </w:rPr>
        <w:t>Առանձին պարտապանների նկատմամբ դրամական պահանջների կատարման առանձնահատկությունները</w:t>
      </w:r>
    </w:p>
    <w:p w14:paraId="0D0EC875" w14:textId="21C792D1" w:rsidR="00F73006" w:rsidRPr="00C57CA9" w:rsidRDefault="00F73006" w:rsidP="007608B1">
      <w:pPr>
        <w:spacing w:after="0" w:line="360" w:lineRule="auto"/>
        <w:ind w:firstLine="567"/>
        <w:jc w:val="both"/>
        <w:rPr>
          <w:rFonts w:ascii="GHEA Grapalat" w:hAnsi="GHEA Grapalat"/>
          <w:i/>
          <w:sz w:val="24"/>
          <w:szCs w:val="24"/>
        </w:rPr>
      </w:pPr>
    </w:p>
    <w:p w14:paraId="0784333C" w14:textId="4297B372" w:rsidR="00F73006" w:rsidRPr="00C57CA9" w:rsidRDefault="00F73006" w:rsidP="007608B1">
      <w:pPr>
        <w:spacing w:after="0" w:line="360" w:lineRule="auto"/>
        <w:ind w:firstLine="567"/>
        <w:jc w:val="both"/>
        <w:rPr>
          <w:rFonts w:ascii="GHEA Grapalat" w:hAnsi="GHEA Grapalat"/>
          <w:iCs/>
          <w:sz w:val="24"/>
          <w:szCs w:val="24"/>
        </w:rPr>
      </w:pPr>
      <w:r w:rsidRPr="00C57CA9">
        <w:rPr>
          <w:rFonts w:ascii="GHEA Grapalat" w:hAnsi="GHEA Grapalat"/>
          <w:iCs/>
          <w:sz w:val="24"/>
          <w:szCs w:val="24"/>
        </w:rPr>
        <w:lastRenderedPageBreak/>
        <w:t xml:space="preserve">ԴԱՀԿ մասին օրենքը (հոդված 43) սահմանում է պարտապան ֆիզիկական անձի և պարտապան իրավաբանական անձի գույքի նկատմամբ բռնագանձում տարածելիս բռնագանձման հերթականության կանոններ։ Այդ կանոններն ուղղված են առավելապես պարտապան ֆիզիկական անձի կենսական պայմանների և պարտապան իրավաբանական անձի գործունեության պաշտպանությանը։ Միաժամանակ, ԴԱՀԿ մասին օրենքը չի նախատեսում </w:t>
      </w:r>
      <w:r w:rsidRPr="00C57CA9">
        <w:rPr>
          <w:rFonts w:ascii="GHEA Grapalat" w:hAnsi="GHEA Grapalat"/>
          <w:b/>
          <w:bCs/>
          <w:iCs/>
          <w:sz w:val="24"/>
          <w:szCs w:val="24"/>
        </w:rPr>
        <w:t>պարտապան անհատ ձեռնարկատիրոջ գույքի վրա բռնագանձում տարածելու հերթականություն,</w:t>
      </w:r>
      <w:r w:rsidRPr="00C57CA9">
        <w:rPr>
          <w:rFonts w:ascii="GHEA Grapalat" w:hAnsi="GHEA Grapalat"/>
          <w:iCs/>
          <w:sz w:val="24"/>
          <w:szCs w:val="24"/>
        </w:rPr>
        <w:t xml:space="preserve"> ինչը, սակայն, անհրաժեշտ է՝ հաշվի առնելով, որ պարտապան անհատ ձեռնարկատիրոջ գույքային զանգվածում ներառվում է ինչպես անձնական և ընտանեկան նպատակներով, այնպես էլ ձեռնարկատիրական նպատակներով օգտագործվող գույք։ Ըստ այդմ, հարկավոր է սահմանել պարտապան անհատ ձեռնարկատիրոջ ինչպես անձնական </w:t>
      </w:r>
      <w:r w:rsidR="00A95B18" w:rsidRPr="00C57CA9">
        <w:rPr>
          <w:rFonts w:ascii="GHEA Grapalat" w:hAnsi="GHEA Grapalat"/>
          <w:iCs/>
          <w:sz w:val="24"/>
          <w:szCs w:val="24"/>
        </w:rPr>
        <w:t>և</w:t>
      </w:r>
      <w:r w:rsidRPr="00C57CA9">
        <w:rPr>
          <w:rFonts w:ascii="GHEA Grapalat" w:hAnsi="GHEA Grapalat"/>
          <w:iCs/>
          <w:sz w:val="24"/>
          <w:szCs w:val="24"/>
        </w:rPr>
        <w:t xml:space="preserve"> ձեռնարկատիրական</w:t>
      </w:r>
      <w:r w:rsidR="00A95B18" w:rsidRPr="00C57CA9">
        <w:rPr>
          <w:rFonts w:ascii="GHEA Grapalat" w:hAnsi="GHEA Grapalat"/>
          <w:iCs/>
          <w:sz w:val="24"/>
          <w:szCs w:val="24"/>
        </w:rPr>
        <w:t xml:space="preserve"> շահերը համադրված ձևով պաշտպանող բռնագանձման հերթականության կանոններ։</w:t>
      </w:r>
    </w:p>
    <w:p w14:paraId="50CBF547" w14:textId="0B424E29" w:rsidR="00A95B18" w:rsidRPr="00C57CA9" w:rsidRDefault="00A95B18" w:rsidP="007608B1">
      <w:pPr>
        <w:spacing w:after="0" w:line="360" w:lineRule="auto"/>
        <w:ind w:firstLine="567"/>
        <w:jc w:val="both"/>
        <w:rPr>
          <w:rFonts w:ascii="GHEA Grapalat" w:hAnsi="GHEA Grapalat"/>
          <w:iCs/>
          <w:sz w:val="24"/>
          <w:szCs w:val="24"/>
        </w:rPr>
      </w:pPr>
      <w:r w:rsidRPr="00C57CA9">
        <w:rPr>
          <w:rFonts w:ascii="GHEA Grapalat" w:hAnsi="GHEA Grapalat"/>
          <w:iCs/>
          <w:sz w:val="24"/>
          <w:szCs w:val="24"/>
        </w:rPr>
        <w:t xml:space="preserve">Հաջորդ կարևոր ուղղությունը </w:t>
      </w:r>
      <w:r w:rsidRPr="00C57CA9">
        <w:rPr>
          <w:rFonts w:ascii="GHEA Grapalat" w:hAnsi="GHEA Grapalat"/>
          <w:b/>
          <w:bCs/>
          <w:iCs/>
          <w:sz w:val="24"/>
          <w:szCs w:val="24"/>
        </w:rPr>
        <w:t>Հայաստանի Հանրապետության և համայնքների դեմ դրամական պահանջների</w:t>
      </w:r>
      <w:r w:rsidRPr="00C57CA9">
        <w:rPr>
          <w:rFonts w:ascii="GHEA Grapalat" w:hAnsi="GHEA Grapalat"/>
          <w:iCs/>
          <w:sz w:val="24"/>
          <w:szCs w:val="24"/>
        </w:rPr>
        <w:t xml:space="preserve"> կատարման կանոնակարգման անհրաժեշտությունն է։ Ներկայումս </w:t>
      </w:r>
      <w:r w:rsidR="0037375C" w:rsidRPr="00C57CA9">
        <w:rPr>
          <w:rFonts w:ascii="GHEA Grapalat" w:hAnsi="GHEA Grapalat"/>
          <w:iCs/>
          <w:sz w:val="24"/>
          <w:szCs w:val="24"/>
        </w:rPr>
        <w:t xml:space="preserve">Հայաստանի Հանրապետության դեմ դրամական պահանջների կատարման կարգը սահմանված է «Բյուջետային համակարգի մասին» օրենքի 15-րդ հոդվածի 13-րդ մասով, որը նախատեսում է դրամական պահանջի դիմաց մինչև մեկ տարի ժամկետով փոխանցվող մուրհակի տրամադրում, որի գումարին հաշվեգրվում են տոկոսներ՝ Կենտրոնական բանկի սահմանած </w:t>
      </w:r>
      <w:r w:rsidR="0037375C" w:rsidRPr="00C57CA9">
        <w:rPr>
          <w:rFonts w:ascii="GHEA Grapalat" w:hAnsi="GHEA Grapalat"/>
          <w:b/>
          <w:bCs/>
          <w:iCs/>
          <w:sz w:val="24"/>
          <w:szCs w:val="24"/>
        </w:rPr>
        <w:t>վերաֆինանսավորման տոկոսադրույքին</w:t>
      </w:r>
      <w:r w:rsidR="0037375C" w:rsidRPr="00C57CA9">
        <w:rPr>
          <w:rFonts w:ascii="GHEA Grapalat" w:hAnsi="GHEA Grapalat"/>
          <w:iCs/>
          <w:sz w:val="24"/>
          <w:szCs w:val="24"/>
        </w:rPr>
        <w:t xml:space="preserve"> համապատասխան։ Այս մասով, նաև հաշվի առնելով Մարդու իրավունքների եվրոպական դատարանի պրակտիկան, անհրաժեշտ է որպես դրամական պահանջի կատարման առաջնային եղանակ սահմանել դրամական միջոցների վճարումը, և միայն դրա անհնարինության դեպքում՝ մուրհակի տրամադրումը։ Բացի այդ, հարկ է նկատի ունենալ, որ Հայաստանի Հանրապետությունը քաղաքացիական հարաբերություններին մասնակցում է ֆիզիկական և իրավաբանական անձանց հետ հավասար </w:t>
      </w:r>
      <w:r w:rsidR="0037375C" w:rsidRPr="00C57CA9">
        <w:rPr>
          <w:rFonts w:ascii="GHEA Grapalat" w:hAnsi="GHEA Grapalat"/>
          <w:iCs/>
          <w:sz w:val="24"/>
          <w:szCs w:val="24"/>
        </w:rPr>
        <w:lastRenderedPageBreak/>
        <w:t>հիմունքներով (ՀՀ քաղաքացիական օրենսգիրք, հոդված 128)</w:t>
      </w:r>
      <w:r w:rsidR="00902FB1" w:rsidRPr="00C57CA9">
        <w:rPr>
          <w:rFonts w:ascii="GHEA Grapalat" w:hAnsi="GHEA Grapalat"/>
          <w:iCs/>
          <w:sz w:val="24"/>
          <w:szCs w:val="24"/>
        </w:rPr>
        <w:t>, ուստի հիմնավորված չէ մուրհակի գումարին ոչ թե ՀՀ քաղաքացիական օրենսգրքի 411 հոդվածով նախատեսված՝ բանկային տոկոսի հաշվարկային դրույքաչափով, այլ վերաֆինանսավորման տոկոսադրույքով տոկոսներ հաշվեգրելը. վերջինս, որպես կանոն, ավելի ցածր է լինում։</w:t>
      </w:r>
    </w:p>
    <w:p w14:paraId="09BD2AB4" w14:textId="671D0737" w:rsidR="00902FB1" w:rsidRPr="00C57CA9" w:rsidRDefault="00902FB1" w:rsidP="007608B1">
      <w:pPr>
        <w:spacing w:after="0" w:line="360" w:lineRule="auto"/>
        <w:ind w:firstLine="567"/>
        <w:jc w:val="both"/>
        <w:rPr>
          <w:rFonts w:ascii="GHEA Grapalat" w:hAnsi="GHEA Grapalat"/>
          <w:iCs/>
          <w:sz w:val="24"/>
          <w:szCs w:val="24"/>
        </w:rPr>
      </w:pPr>
      <w:r w:rsidRPr="00C57CA9">
        <w:rPr>
          <w:rFonts w:ascii="GHEA Grapalat" w:hAnsi="GHEA Grapalat"/>
          <w:iCs/>
          <w:sz w:val="24"/>
          <w:szCs w:val="24"/>
        </w:rPr>
        <w:t>Գործող օրենսդրությունը չի սահմանում համայնքների նկատմամբ դրամական պահանջների հարկադիր կատարման որևէ առանձնահատկություն, ինչը նշանակում է, որ համայնքների գույքի վրա ընդհանուր կարգով կարող է բռնագանձում տարածվել։ Թեև նման բռնագանձումն ինքնին հնարավոր է, այդուհանդերձ, համայնքների հանրային գործառույթների պաշտպանության նկատառումներով նպատակահարմար է այստեղ ևս սահմանել որոշակի այլընտրանքային կառուցակարգեր, ինչպես պետության դեպքում է։ Բացի այդ, հարկ է բացառել համայնքներին պատկանող այնպիսի գույքի վրա բռնագանձում տարածելը, որն օրենքով չի կարող անցնել ֆիզիկական և իրավաբանական անձանց սեփականությանը (օրինակ</w:t>
      </w:r>
      <w:r w:rsidR="00E81541" w:rsidRPr="00C57CA9">
        <w:rPr>
          <w:rFonts w:ascii="GHEA Grapalat" w:hAnsi="GHEA Grapalat"/>
          <w:iCs/>
          <w:sz w:val="24"/>
          <w:szCs w:val="24"/>
        </w:rPr>
        <w:t>՝</w:t>
      </w:r>
      <w:r w:rsidRPr="00C57CA9">
        <w:rPr>
          <w:rFonts w:ascii="GHEA Grapalat" w:hAnsi="GHEA Grapalat"/>
          <w:iCs/>
          <w:sz w:val="24"/>
          <w:szCs w:val="24"/>
        </w:rPr>
        <w:t xml:space="preserve"> Հողային օրենսգրքի 60-րդ հոդվածով նախատեսված հողամասերը)։</w:t>
      </w:r>
    </w:p>
    <w:p w14:paraId="7BB6E71B" w14:textId="77777777" w:rsidR="00A95B18" w:rsidRPr="00C57CA9" w:rsidRDefault="00A95B18" w:rsidP="007608B1">
      <w:pPr>
        <w:spacing w:after="0" w:line="360" w:lineRule="auto"/>
        <w:ind w:firstLine="567"/>
        <w:jc w:val="both"/>
        <w:rPr>
          <w:rFonts w:ascii="GHEA Grapalat" w:hAnsi="GHEA Grapalat"/>
          <w:i/>
          <w:sz w:val="24"/>
          <w:szCs w:val="24"/>
        </w:rPr>
      </w:pPr>
    </w:p>
    <w:p w14:paraId="54B74096" w14:textId="4295D38B" w:rsidR="00F73006" w:rsidRPr="00C57CA9" w:rsidRDefault="00E81541" w:rsidP="007608B1">
      <w:pPr>
        <w:pStyle w:val="ListParagraph"/>
        <w:numPr>
          <w:ilvl w:val="1"/>
          <w:numId w:val="1"/>
        </w:numPr>
        <w:spacing w:after="0" w:line="360" w:lineRule="auto"/>
        <w:ind w:left="0" w:firstLine="567"/>
        <w:jc w:val="both"/>
        <w:rPr>
          <w:rFonts w:ascii="GHEA Grapalat" w:hAnsi="GHEA Grapalat"/>
          <w:i/>
          <w:sz w:val="24"/>
          <w:szCs w:val="24"/>
        </w:rPr>
      </w:pPr>
      <w:r w:rsidRPr="00C57CA9">
        <w:rPr>
          <w:rFonts w:ascii="GHEA Grapalat" w:hAnsi="GHEA Grapalat"/>
          <w:i/>
          <w:sz w:val="24"/>
          <w:szCs w:val="24"/>
        </w:rPr>
        <w:t>Գույքի առանձին տեսակների վրա բռնագանձում տարածելը</w:t>
      </w:r>
    </w:p>
    <w:p w14:paraId="08E16227" w14:textId="33B4980F" w:rsidR="00E81541" w:rsidRPr="00C57CA9" w:rsidRDefault="00E81541" w:rsidP="007608B1">
      <w:pPr>
        <w:spacing w:after="0" w:line="360" w:lineRule="auto"/>
        <w:ind w:firstLine="567"/>
        <w:jc w:val="both"/>
        <w:rPr>
          <w:rFonts w:ascii="GHEA Grapalat" w:hAnsi="GHEA Grapalat"/>
          <w:i/>
          <w:sz w:val="24"/>
          <w:szCs w:val="24"/>
        </w:rPr>
      </w:pPr>
    </w:p>
    <w:p w14:paraId="323A3950" w14:textId="7A06574D" w:rsidR="00E81541" w:rsidRPr="00C57CA9" w:rsidRDefault="00E81541" w:rsidP="007608B1">
      <w:pPr>
        <w:spacing w:after="0" w:line="360" w:lineRule="auto"/>
        <w:ind w:firstLine="567"/>
        <w:jc w:val="both"/>
        <w:rPr>
          <w:rFonts w:ascii="GHEA Grapalat" w:hAnsi="GHEA Grapalat"/>
          <w:iCs/>
          <w:sz w:val="24"/>
          <w:szCs w:val="24"/>
        </w:rPr>
      </w:pPr>
      <w:r w:rsidRPr="00C57CA9">
        <w:rPr>
          <w:rFonts w:ascii="GHEA Grapalat" w:hAnsi="GHEA Grapalat"/>
          <w:iCs/>
          <w:sz w:val="24"/>
          <w:szCs w:val="24"/>
        </w:rPr>
        <w:t>Դրամական պահանջների հարկադիր կատարման արդյունավետությունը պայմանավորող կարևորագույն գործոններից է գույքի առանձին տեսակների վրա բռնագանձում տարածելու հատուկ կանոնների սահմանումը, որոնք պետք է հաշվի առնեն գույքի տվյալ տեսակի քաղաքացիաիրավական ռեժիմը, ներառյալ՝ տվյալ գույքին կամ գույքային իրավունքին առնչվող այլ անձանց իրավունքների պաշտպանության անհրաժեշտությունը։ Այս առումով գործող օրենսդրությունը պարունակում էական բացեր, չհամակարգված և անարդյունավետ կարգավորումներ։</w:t>
      </w:r>
      <w:r w:rsidR="00085BC2" w:rsidRPr="00C57CA9">
        <w:rPr>
          <w:rFonts w:ascii="GHEA Grapalat" w:hAnsi="GHEA Grapalat"/>
          <w:iCs/>
          <w:sz w:val="24"/>
          <w:szCs w:val="24"/>
        </w:rPr>
        <w:t xml:space="preserve"> Մասնավորապես՝</w:t>
      </w:r>
    </w:p>
    <w:p w14:paraId="5557EED9" w14:textId="246540EA" w:rsidR="00FA5CE3" w:rsidRPr="00C57CA9" w:rsidRDefault="00085BC2" w:rsidP="007608B1">
      <w:pPr>
        <w:pStyle w:val="ListParagraph"/>
        <w:numPr>
          <w:ilvl w:val="0"/>
          <w:numId w:val="5"/>
        </w:numPr>
        <w:spacing w:after="0" w:line="360" w:lineRule="auto"/>
        <w:ind w:left="0" w:firstLine="567"/>
        <w:jc w:val="both"/>
        <w:rPr>
          <w:rFonts w:ascii="GHEA Grapalat" w:hAnsi="GHEA Grapalat"/>
          <w:iCs/>
          <w:sz w:val="24"/>
          <w:szCs w:val="24"/>
        </w:rPr>
      </w:pPr>
      <w:r w:rsidRPr="00C57CA9">
        <w:rPr>
          <w:rFonts w:ascii="GHEA Grapalat" w:hAnsi="GHEA Grapalat"/>
          <w:iCs/>
          <w:sz w:val="24"/>
          <w:szCs w:val="24"/>
        </w:rPr>
        <w:lastRenderedPageBreak/>
        <w:t xml:space="preserve">Հարկադիր կատարողին բռնագանձման համար գործնականում հասանելի չեն այն </w:t>
      </w:r>
      <w:r w:rsidRPr="00C57CA9">
        <w:rPr>
          <w:rFonts w:ascii="GHEA Grapalat" w:hAnsi="GHEA Grapalat"/>
          <w:b/>
          <w:bCs/>
          <w:iCs/>
          <w:sz w:val="24"/>
          <w:szCs w:val="24"/>
        </w:rPr>
        <w:t>դրամական միջոցները</w:t>
      </w:r>
      <w:r w:rsidRPr="00C57CA9">
        <w:rPr>
          <w:rFonts w:ascii="GHEA Grapalat" w:hAnsi="GHEA Grapalat"/>
          <w:iCs/>
          <w:sz w:val="24"/>
          <w:szCs w:val="24"/>
        </w:rPr>
        <w:t>, որոնք</w:t>
      </w:r>
      <w:r w:rsidR="00FA5CE3" w:rsidRPr="00C57CA9">
        <w:rPr>
          <w:rFonts w:ascii="GHEA Grapalat" w:hAnsi="GHEA Grapalat"/>
          <w:iCs/>
          <w:sz w:val="24"/>
          <w:szCs w:val="24"/>
        </w:rPr>
        <w:t>` ա)</w:t>
      </w:r>
      <w:r w:rsidRPr="00C57CA9">
        <w:rPr>
          <w:rFonts w:ascii="GHEA Grapalat" w:hAnsi="GHEA Grapalat"/>
          <w:iCs/>
          <w:sz w:val="24"/>
          <w:szCs w:val="24"/>
        </w:rPr>
        <w:t xml:space="preserve"> պարտապանը ստանում է առանց բանկային հաշիվ բացելու՝ դրամական փոխանցումների համակարգերով</w:t>
      </w:r>
      <w:r w:rsidR="00FA5CE3" w:rsidRPr="00C57CA9">
        <w:rPr>
          <w:rFonts w:ascii="GHEA Grapalat" w:hAnsi="GHEA Grapalat"/>
          <w:iCs/>
          <w:sz w:val="24"/>
          <w:szCs w:val="24"/>
        </w:rPr>
        <w:t xml:space="preserve">, բ) առկա են </w:t>
      </w:r>
      <w:r w:rsidR="00FA5CE3" w:rsidRPr="00C57CA9">
        <w:rPr>
          <w:rFonts w:ascii="GHEA Grapalat" w:hAnsi="GHEA Grapalat"/>
          <w:sz w:val="24"/>
          <w:szCs w:val="24"/>
        </w:rPr>
        <w:t>վճարահաշվարկային կազմակերպություններում պարտապանի անձնական հաշվին (էլեկտրոնային դրամապանակում). գ) առկա են առևտրի, ծառայությունների մատուցման, ինտերնետ շահումով խաղերի, վիճակախաղերի (այդ թվում՝ տոտալիզատորի) և այլ էլեկտրոնային հարթակներում պարտապանի անձնական հաշիվներում</w:t>
      </w:r>
      <w:r w:rsidR="001251A3" w:rsidRPr="00C57CA9">
        <w:rPr>
          <w:rFonts w:ascii="GHEA Grapalat" w:hAnsi="GHEA Grapalat"/>
          <w:sz w:val="24"/>
          <w:szCs w:val="24"/>
        </w:rPr>
        <w:t>։ Ըստ այդմ, անհրաժեշտ է նախատեսել նման միջոցների վրա բռնագանձում տարածելու գործնական հնարավորությունն ապահովող կանոններ, հատկապես որ դա կարող է կանխել պարտապանի այլ գույքի վրա բռնագանձում տարածելը՝ ապահովելով շատ ավելի արագ և արդյունավետ հարկադիր կատարում։</w:t>
      </w:r>
    </w:p>
    <w:p w14:paraId="3ADA3809" w14:textId="2DFF6E21" w:rsidR="001251A3" w:rsidRPr="00C57CA9" w:rsidRDefault="00FA5CE3" w:rsidP="007608B1">
      <w:pPr>
        <w:pStyle w:val="ListParagraph"/>
        <w:numPr>
          <w:ilvl w:val="0"/>
          <w:numId w:val="5"/>
        </w:numPr>
        <w:spacing w:after="0" w:line="360" w:lineRule="auto"/>
        <w:ind w:left="0" w:firstLine="567"/>
        <w:jc w:val="both"/>
        <w:rPr>
          <w:rFonts w:ascii="GHEA Grapalat" w:hAnsi="GHEA Grapalat"/>
          <w:iCs/>
          <w:sz w:val="24"/>
          <w:szCs w:val="24"/>
        </w:rPr>
      </w:pPr>
      <w:r w:rsidRPr="00C57CA9">
        <w:rPr>
          <w:rFonts w:ascii="GHEA Grapalat" w:hAnsi="GHEA Grapalat"/>
          <w:iCs/>
          <w:sz w:val="24"/>
          <w:szCs w:val="24"/>
        </w:rPr>
        <w:t xml:space="preserve">Անարդյունավետ են </w:t>
      </w:r>
      <w:r w:rsidRPr="00C57CA9">
        <w:rPr>
          <w:rFonts w:ascii="GHEA Grapalat" w:hAnsi="GHEA Grapalat"/>
          <w:b/>
          <w:bCs/>
          <w:iCs/>
          <w:sz w:val="24"/>
          <w:szCs w:val="24"/>
        </w:rPr>
        <w:t>ընդհանուր սեփականության ներքո գտնվող անշարժ գույքում պարտապանի բաժնի</w:t>
      </w:r>
      <w:r w:rsidRPr="00C57CA9">
        <w:rPr>
          <w:rFonts w:ascii="GHEA Grapalat" w:hAnsi="GHEA Grapalat"/>
          <w:iCs/>
          <w:sz w:val="24"/>
          <w:szCs w:val="24"/>
        </w:rPr>
        <w:t xml:space="preserve"> վրա բռնագանձում տարածելու վերաբերյալ օրենսդրությունն ու իրավակիրառ պրակտիկան։ Մասնավորապես, </w:t>
      </w:r>
      <w:r w:rsidR="001251A3" w:rsidRPr="00C57CA9">
        <w:rPr>
          <w:rFonts w:ascii="GHEA Grapalat" w:hAnsi="GHEA Grapalat"/>
          <w:iCs/>
          <w:sz w:val="24"/>
          <w:szCs w:val="24"/>
        </w:rPr>
        <w:t xml:space="preserve">նման գույքի առկայության դեպքում հարկադիր կատարողն առաջարկում է պահանջատիրոջը ՀՀ քաղաքացիական օրենսգրքի 200-րդ հոդվածով նախատեսված </w:t>
      </w:r>
      <w:r w:rsidR="001251A3" w:rsidRPr="00C57CA9">
        <w:rPr>
          <w:rFonts w:ascii="GHEA Grapalat" w:hAnsi="GHEA Grapalat"/>
          <w:b/>
          <w:bCs/>
          <w:iCs/>
          <w:sz w:val="24"/>
          <w:szCs w:val="24"/>
        </w:rPr>
        <w:t>լրացուցիչ հայց</w:t>
      </w:r>
      <w:r w:rsidR="001251A3" w:rsidRPr="00C57CA9">
        <w:rPr>
          <w:rFonts w:ascii="GHEA Grapalat" w:hAnsi="GHEA Grapalat"/>
          <w:iCs/>
          <w:sz w:val="24"/>
          <w:szCs w:val="24"/>
        </w:rPr>
        <w:t xml:space="preserve"> ներկայացնել</w:t>
      </w:r>
      <w:r w:rsidRPr="00C57CA9">
        <w:rPr>
          <w:rFonts w:ascii="GHEA Grapalat" w:hAnsi="GHEA Grapalat"/>
          <w:iCs/>
          <w:sz w:val="24"/>
          <w:szCs w:val="24"/>
        </w:rPr>
        <w:t xml:space="preserve"> </w:t>
      </w:r>
      <w:r w:rsidR="001251A3" w:rsidRPr="00C57CA9">
        <w:rPr>
          <w:rFonts w:ascii="GHEA Grapalat" w:hAnsi="GHEA Grapalat"/>
          <w:iCs/>
          <w:sz w:val="24"/>
          <w:szCs w:val="24"/>
        </w:rPr>
        <w:t>պարտապանի բաժինը բնեղենով առանձնացնելու, իսկ դրա անհնարինության դեպքում՝ ընդհանուր գույքը հրապարակային սակարկություններով իրացնելու պահանջով։ Այս կարգն անարդյունավետ է այն պատճառով, որ պահանջատիրոջից պահանջում է լրացուցիչ ռեսուրսներ և տևական ժամանակ՝ ևս մեկ դատական գործընթաց անցնելու համար։ Այս կարգը նաև իրավական առումով խնդրահարույց է, քանի որ մեկից ավելի պահանջատերերի դեպքում համանման հայց ներկայացնելու դեպքում առաջանում է տարբեր փուլերում գտնվող դատական վարույթների միավորման կարիք, իսկ վատագույն դեպքում՝ միևնույն գույքի վերաբերյալ տարբեր վճիռների հակասության կամ անհամադրելիության ռիսկ։ Ըստ այդմ, անհրաժեշտ է ընդհանուր գույքում պարտապանի բաժնի բնեղենով առանձնացման կամ ընդհանուր գույքն</w:t>
      </w:r>
      <w:r w:rsidR="00F03DEF" w:rsidRPr="00C57CA9">
        <w:rPr>
          <w:rFonts w:ascii="GHEA Grapalat" w:hAnsi="GHEA Grapalat"/>
          <w:iCs/>
          <w:sz w:val="24"/>
          <w:szCs w:val="24"/>
        </w:rPr>
        <w:t xml:space="preserve"> իրացնելու </w:t>
      </w:r>
      <w:r w:rsidR="00F03DEF" w:rsidRPr="00C57CA9">
        <w:rPr>
          <w:rFonts w:ascii="GHEA Grapalat" w:hAnsi="GHEA Grapalat"/>
          <w:iCs/>
          <w:sz w:val="24"/>
          <w:szCs w:val="24"/>
        </w:rPr>
        <w:lastRenderedPageBreak/>
        <w:t>հարցի լուծումը կենտրոնացնել կատարողական վարույթում՝ իհարկե, համասեփականատերերի իրավունքների պատշաճ պաշտպանությունն ապահովող գործիքակազմով։</w:t>
      </w:r>
    </w:p>
    <w:p w14:paraId="5E10A106" w14:textId="77777777" w:rsidR="00FC6740" w:rsidRPr="00C57CA9" w:rsidRDefault="00FC6740" w:rsidP="007608B1">
      <w:pPr>
        <w:pStyle w:val="ListParagraph"/>
        <w:numPr>
          <w:ilvl w:val="0"/>
          <w:numId w:val="5"/>
        </w:numPr>
        <w:spacing w:after="0" w:line="360" w:lineRule="auto"/>
        <w:ind w:left="0" w:firstLine="567"/>
        <w:jc w:val="both"/>
        <w:rPr>
          <w:rFonts w:ascii="GHEA Grapalat" w:hAnsi="GHEA Grapalat"/>
          <w:iCs/>
          <w:sz w:val="24"/>
          <w:szCs w:val="24"/>
        </w:rPr>
      </w:pPr>
      <w:r w:rsidRPr="00C57CA9">
        <w:rPr>
          <w:rFonts w:ascii="GHEA Grapalat" w:hAnsi="GHEA Grapalat"/>
          <w:iCs/>
          <w:sz w:val="24"/>
          <w:szCs w:val="24"/>
        </w:rPr>
        <w:t xml:space="preserve">Անարդյունավետ և չհամակարգված են </w:t>
      </w:r>
      <w:r w:rsidRPr="00C57CA9">
        <w:rPr>
          <w:rFonts w:ascii="GHEA Grapalat" w:hAnsi="GHEA Grapalat"/>
          <w:b/>
          <w:bCs/>
          <w:iCs/>
          <w:sz w:val="24"/>
          <w:szCs w:val="24"/>
        </w:rPr>
        <w:t>առևտրային կազմակերպություններում պարտապանի մասնակցության</w:t>
      </w:r>
      <w:r w:rsidRPr="00C57CA9">
        <w:rPr>
          <w:rFonts w:ascii="GHEA Grapalat" w:hAnsi="GHEA Grapalat"/>
          <w:iCs/>
          <w:sz w:val="24"/>
          <w:szCs w:val="24"/>
        </w:rPr>
        <w:t xml:space="preserve"> հետ կապված իրավունքների վրա բռնագանձում տարածելու կարգավորումները։ Այստեղ, որպես կանոն, գործ ունենք տվյալ կազմակերպության այլ մասնակիցների և հենց այդ կազմակերպության նախապատվության իրավունքի, իրավաբանական անձի գործունեության պաշտպանության օրինական շահերի համադրման հետ։ Անհրաժեշտ կարգավորումների բացակայությունը, ինչպես նաև կատարողական վարույթի կանոնների հետ չհամադրված կարգավորումները (օրինակ՝ «Սահմանափակ պատասխանատվությամբ ընկերությունների մասին» օրենքի 20-րդ հոդված) գործնականում էապես դժվարացնում են բաժնեմասերի, բաժնետոմսերի վրա կատարողական վարույթի շրջանակներում բռնագանձում տարածելը, ինչը պահանջատիրոջը կրկին ստիպում է նախաձեռնել նոր դատական գործընթացներ՝ գույքի այդ տեսակների վրա բռնագանձում տարածելն ապահովելու համար։ Ուստի անհրաժեշտ է ներդնել միասնական և արդյունավետ կանոններ, որոնք հաշվի կառնեն նաև տվյալ իրավաբանական անձի և դրա մյուս մասնակիցների իրավունքները։</w:t>
      </w:r>
    </w:p>
    <w:p w14:paraId="6AC32393" w14:textId="2A20522E" w:rsidR="00FA5CE3" w:rsidRPr="00C57CA9" w:rsidRDefault="00FC6740" w:rsidP="007608B1">
      <w:pPr>
        <w:pStyle w:val="ListParagraph"/>
        <w:numPr>
          <w:ilvl w:val="0"/>
          <w:numId w:val="5"/>
        </w:numPr>
        <w:spacing w:after="0" w:line="360" w:lineRule="auto"/>
        <w:ind w:left="0" w:firstLine="567"/>
        <w:jc w:val="both"/>
        <w:rPr>
          <w:rFonts w:ascii="GHEA Grapalat" w:hAnsi="GHEA Grapalat"/>
          <w:iCs/>
          <w:sz w:val="24"/>
          <w:szCs w:val="24"/>
        </w:rPr>
      </w:pPr>
      <w:r w:rsidRPr="00C57CA9">
        <w:rPr>
          <w:rFonts w:ascii="GHEA Grapalat" w:hAnsi="GHEA Grapalat"/>
          <w:iCs/>
          <w:sz w:val="24"/>
          <w:szCs w:val="24"/>
        </w:rPr>
        <w:t xml:space="preserve">Կանոնակարգման և կատարելագործման անհրաժեշտություն կա նաև </w:t>
      </w:r>
      <w:r w:rsidRPr="00C57CA9">
        <w:rPr>
          <w:rFonts w:ascii="GHEA Grapalat" w:hAnsi="GHEA Grapalat"/>
          <w:b/>
          <w:bCs/>
          <w:iCs/>
          <w:sz w:val="24"/>
          <w:szCs w:val="24"/>
        </w:rPr>
        <w:t>պայմանագրային ֆոնդի փայի, այլ անձանց գրավի իրավունքով ծանրաբեռնված գույքի, պարտապանի գույքային իրավունքների (այդ թվում՝ այլ անձանց գույքի նկատմամբ իրավունքների և այլ անձանց նկատմամբ պահանջի իրավունքների)</w:t>
      </w:r>
      <w:r w:rsidRPr="00C57CA9">
        <w:rPr>
          <w:rFonts w:ascii="GHEA Grapalat" w:hAnsi="GHEA Grapalat"/>
          <w:iCs/>
          <w:sz w:val="24"/>
          <w:szCs w:val="24"/>
        </w:rPr>
        <w:t xml:space="preserve"> վրա բռնագանձում տարածելու կանոնների մասով՝ </w:t>
      </w:r>
      <w:r w:rsidR="00794AA0">
        <w:rPr>
          <w:rFonts w:ascii="GHEA Grapalat" w:hAnsi="GHEA Grapalat"/>
          <w:iCs/>
          <w:sz w:val="24"/>
          <w:szCs w:val="24"/>
        </w:rPr>
        <w:t>հաշվի առնելով այն հանգամանքը, որ գործող կարգավորումները հստակ հնարավորություն չեն տալիս</w:t>
      </w:r>
      <w:r w:rsidRPr="00C57CA9">
        <w:rPr>
          <w:rFonts w:ascii="GHEA Grapalat" w:hAnsi="GHEA Grapalat"/>
          <w:iCs/>
          <w:sz w:val="24"/>
          <w:szCs w:val="24"/>
        </w:rPr>
        <w:t xml:space="preserve"> հաշվի առնել</w:t>
      </w:r>
      <w:r w:rsidR="00794AA0">
        <w:rPr>
          <w:rFonts w:ascii="GHEA Grapalat" w:hAnsi="GHEA Grapalat"/>
          <w:iCs/>
          <w:sz w:val="24"/>
          <w:szCs w:val="24"/>
        </w:rPr>
        <w:t xml:space="preserve"> </w:t>
      </w:r>
      <w:r w:rsidRPr="00C57CA9">
        <w:rPr>
          <w:rFonts w:ascii="GHEA Grapalat" w:hAnsi="GHEA Grapalat"/>
          <w:iCs/>
          <w:sz w:val="24"/>
          <w:szCs w:val="24"/>
        </w:rPr>
        <w:t>գույքի տվյալ տեսակների քաղաքացիաիրավական ռեժիմը և առնչվող այլ անձանց իրավունքները։</w:t>
      </w:r>
      <w:r w:rsidR="001251A3" w:rsidRPr="00C57CA9">
        <w:rPr>
          <w:rFonts w:ascii="GHEA Grapalat" w:hAnsi="GHEA Grapalat"/>
          <w:iCs/>
          <w:sz w:val="24"/>
          <w:szCs w:val="24"/>
        </w:rPr>
        <w:t xml:space="preserve"> </w:t>
      </w:r>
    </w:p>
    <w:p w14:paraId="75B7B177" w14:textId="77777777" w:rsidR="00E81541" w:rsidRPr="00C57CA9" w:rsidRDefault="00E81541" w:rsidP="007608B1">
      <w:pPr>
        <w:spacing w:after="0" w:line="360" w:lineRule="auto"/>
        <w:ind w:firstLine="567"/>
        <w:jc w:val="both"/>
        <w:rPr>
          <w:rFonts w:ascii="GHEA Grapalat" w:hAnsi="GHEA Grapalat"/>
          <w:iCs/>
          <w:sz w:val="24"/>
          <w:szCs w:val="24"/>
        </w:rPr>
      </w:pPr>
    </w:p>
    <w:p w14:paraId="5FA5BF7A" w14:textId="4DA9883C" w:rsidR="00FD1F5B" w:rsidRPr="00C57CA9" w:rsidRDefault="00FD1F5B" w:rsidP="007608B1">
      <w:pPr>
        <w:pStyle w:val="ListParagraph"/>
        <w:numPr>
          <w:ilvl w:val="1"/>
          <w:numId w:val="1"/>
        </w:numPr>
        <w:spacing w:after="0" w:line="360" w:lineRule="auto"/>
        <w:ind w:left="0" w:firstLine="567"/>
        <w:jc w:val="both"/>
        <w:rPr>
          <w:rFonts w:ascii="GHEA Grapalat" w:hAnsi="GHEA Grapalat"/>
          <w:i/>
          <w:sz w:val="24"/>
          <w:szCs w:val="24"/>
        </w:rPr>
      </w:pPr>
      <w:r w:rsidRPr="00C57CA9">
        <w:rPr>
          <w:rFonts w:ascii="GHEA Grapalat" w:hAnsi="GHEA Grapalat"/>
          <w:i/>
          <w:sz w:val="24"/>
          <w:szCs w:val="24"/>
        </w:rPr>
        <w:t>Հայցի ապահովման, հայցի նախնական ապահովման, վճռի կատարման ապահովման և վարչական արգելանքների կատարման առանձնահատկությունները</w:t>
      </w:r>
    </w:p>
    <w:p w14:paraId="7BDC33A5" w14:textId="2EF4C89E" w:rsidR="00FD1F5B" w:rsidRPr="00C57CA9" w:rsidRDefault="00FD1F5B" w:rsidP="007608B1">
      <w:pPr>
        <w:spacing w:after="0" w:line="360" w:lineRule="auto"/>
        <w:ind w:firstLine="567"/>
        <w:jc w:val="both"/>
        <w:rPr>
          <w:rFonts w:ascii="GHEA Grapalat" w:hAnsi="GHEA Grapalat"/>
          <w:i/>
          <w:sz w:val="24"/>
          <w:szCs w:val="24"/>
        </w:rPr>
      </w:pPr>
    </w:p>
    <w:p w14:paraId="56072AD8" w14:textId="77777777" w:rsidR="00A02988" w:rsidRPr="00C57CA9" w:rsidRDefault="00FD1F5B" w:rsidP="007608B1">
      <w:pPr>
        <w:spacing w:after="0" w:line="360" w:lineRule="auto"/>
        <w:ind w:firstLine="567"/>
        <w:jc w:val="both"/>
        <w:rPr>
          <w:rFonts w:ascii="GHEA Grapalat" w:hAnsi="GHEA Grapalat"/>
          <w:iCs/>
          <w:sz w:val="24"/>
          <w:szCs w:val="24"/>
        </w:rPr>
      </w:pPr>
      <w:r w:rsidRPr="00C57CA9">
        <w:rPr>
          <w:rFonts w:ascii="GHEA Grapalat" w:hAnsi="GHEA Grapalat"/>
          <w:iCs/>
          <w:sz w:val="24"/>
          <w:szCs w:val="24"/>
        </w:rPr>
        <w:t xml:space="preserve">ԴԱՀԿ մասին օրենքում 2017թ.-ին կատարված լրացմամբ (հոդված 44.3) ներդրվել են պարտապանի գույքի վրա հայցի ապահովման կարգով արգելանք դնելու բավական արդյունավետ հատուկ կանոններ, որոնք իրենց արդարացրել են կիրառման ընթացքում։ Այդուհանդերձ, </w:t>
      </w:r>
      <w:r w:rsidR="00A02988" w:rsidRPr="00C57CA9">
        <w:rPr>
          <w:rFonts w:ascii="GHEA Grapalat" w:hAnsi="GHEA Grapalat"/>
          <w:iCs/>
          <w:sz w:val="24"/>
          <w:szCs w:val="24"/>
        </w:rPr>
        <w:t>այս հոդվածն ամբողջությամբ չի ծածկում ապահովման բնույթ ունեցող ակտերի (ոչ միայն արգելանքներ ենթադրող) կատարման բոլոր առանձնահատկությունները։ Մասնավորապես, անհրաժեշտ է սահմանել՝</w:t>
      </w:r>
    </w:p>
    <w:p w14:paraId="626BF086" w14:textId="77777777" w:rsidR="00A02988" w:rsidRPr="00C57CA9" w:rsidRDefault="00A02988" w:rsidP="007608B1">
      <w:pPr>
        <w:pStyle w:val="ListParagraph"/>
        <w:numPr>
          <w:ilvl w:val="0"/>
          <w:numId w:val="5"/>
        </w:numPr>
        <w:spacing w:after="0" w:line="360" w:lineRule="auto"/>
        <w:ind w:left="0" w:firstLine="567"/>
        <w:jc w:val="both"/>
        <w:rPr>
          <w:rFonts w:ascii="GHEA Grapalat" w:hAnsi="GHEA Grapalat"/>
          <w:iCs/>
          <w:sz w:val="24"/>
          <w:szCs w:val="24"/>
        </w:rPr>
      </w:pPr>
      <w:r w:rsidRPr="00C57CA9">
        <w:rPr>
          <w:rFonts w:ascii="GHEA Grapalat" w:hAnsi="GHEA Grapalat"/>
          <w:iCs/>
          <w:sz w:val="24"/>
          <w:szCs w:val="24"/>
        </w:rPr>
        <w:t>նման ակտերի հիման վրա հարուցված կատարողական վարույթների ավարտման և կարճման հատուկ կանոններ, քանի որ դրանք, որպես կանոն, կախված են ընթացող դատական կամ վարչական վարույթից.</w:t>
      </w:r>
    </w:p>
    <w:p w14:paraId="7FC10F04" w14:textId="024F06FB" w:rsidR="00FD1F5B" w:rsidRPr="00C57CA9" w:rsidRDefault="00A02988" w:rsidP="007608B1">
      <w:pPr>
        <w:pStyle w:val="ListParagraph"/>
        <w:numPr>
          <w:ilvl w:val="0"/>
          <w:numId w:val="5"/>
        </w:numPr>
        <w:spacing w:after="0" w:line="360" w:lineRule="auto"/>
        <w:ind w:left="0" w:firstLine="567"/>
        <w:jc w:val="both"/>
        <w:rPr>
          <w:rFonts w:ascii="GHEA Grapalat" w:hAnsi="GHEA Grapalat"/>
          <w:iCs/>
          <w:sz w:val="24"/>
          <w:szCs w:val="24"/>
        </w:rPr>
      </w:pPr>
      <w:r w:rsidRPr="00C57CA9">
        <w:rPr>
          <w:rFonts w:ascii="GHEA Grapalat" w:hAnsi="GHEA Grapalat"/>
          <w:iCs/>
          <w:sz w:val="24"/>
          <w:szCs w:val="24"/>
        </w:rPr>
        <w:t>գույքի արգելադրման առավել մեղմ ռեժիմ, քանի որ գործ ունենք դեռևս չլուծված վեճի հետ, որը կարող է շարունակվել տևական ժամանակ՝ այդ ընթացքում սահմանափակելով պարտապանի իրավունքները.</w:t>
      </w:r>
    </w:p>
    <w:p w14:paraId="2CCB8E2C" w14:textId="028C207D" w:rsidR="00A02988" w:rsidRPr="00C57CA9" w:rsidRDefault="00A02988" w:rsidP="007608B1">
      <w:pPr>
        <w:pStyle w:val="ListParagraph"/>
        <w:numPr>
          <w:ilvl w:val="0"/>
          <w:numId w:val="5"/>
        </w:numPr>
        <w:spacing w:after="0" w:line="360" w:lineRule="auto"/>
        <w:ind w:left="0" w:firstLine="567"/>
        <w:jc w:val="both"/>
        <w:rPr>
          <w:rFonts w:ascii="GHEA Grapalat" w:hAnsi="GHEA Grapalat"/>
          <w:iCs/>
          <w:sz w:val="24"/>
          <w:szCs w:val="24"/>
        </w:rPr>
      </w:pPr>
      <w:r w:rsidRPr="00C57CA9">
        <w:rPr>
          <w:rFonts w:ascii="GHEA Grapalat" w:hAnsi="GHEA Grapalat"/>
          <w:iCs/>
          <w:sz w:val="24"/>
          <w:szCs w:val="24"/>
        </w:rPr>
        <w:t>նույն պարտապանի գույքի վրա պահանջի ապահովման կարգով դրված արգելանքների և դրամական միջոցների բռնագանձման վարույթով դրված արգելանքների հարաբերակցության կանոններ։</w:t>
      </w:r>
    </w:p>
    <w:p w14:paraId="6D3F42DB" w14:textId="77777777" w:rsidR="00FD1F5B" w:rsidRPr="00C57CA9" w:rsidRDefault="00FD1F5B" w:rsidP="007608B1">
      <w:pPr>
        <w:spacing w:after="0" w:line="360" w:lineRule="auto"/>
        <w:ind w:firstLine="567"/>
        <w:jc w:val="both"/>
        <w:rPr>
          <w:rFonts w:ascii="GHEA Grapalat" w:hAnsi="GHEA Grapalat"/>
          <w:i/>
          <w:sz w:val="24"/>
          <w:szCs w:val="24"/>
        </w:rPr>
      </w:pPr>
    </w:p>
    <w:p w14:paraId="19AB025F" w14:textId="017B095B" w:rsidR="00FD1F5B" w:rsidRPr="00C57CA9" w:rsidRDefault="008A7FD1" w:rsidP="007608B1">
      <w:pPr>
        <w:pStyle w:val="ListParagraph"/>
        <w:numPr>
          <w:ilvl w:val="1"/>
          <w:numId w:val="1"/>
        </w:numPr>
        <w:spacing w:after="0" w:line="360" w:lineRule="auto"/>
        <w:ind w:left="0" w:firstLine="567"/>
        <w:jc w:val="both"/>
        <w:rPr>
          <w:rFonts w:ascii="GHEA Grapalat" w:hAnsi="GHEA Grapalat"/>
          <w:i/>
          <w:sz w:val="24"/>
          <w:szCs w:val="24"/>
        </w:rPr>
      </w:pPr>
      <w:r w:rsidRPr="00C57CA9">
        <w:rPr>
          <w:rFonts w:ascii="GHEA Grapalat" w:hAnsi="GHEA Grapalat"/>
          <w:i/>
          <w:sz w:val="24"/>
          <w:szCs w:val="24"/>
        </w:rPr>
        <w:t>Հարկադիր աճուրդի ոչ իրավաչափության հետևանքները. բարեխիղճ գնորդի իրավական պաշտպանությունը</w:t>
      </w:r>
    </w:p>
    <w:p w14:paraId="6822910B" w14:textId="16882A76" w:rsidR="00DD7457" w:rsidRPr="00C57CA9" w:rsidRDefault="00DD7457" w:rsidP="007608B1">
      <w:pPr>
        <w:spacing w:after="0" w:line="360" w:lineRule="auto"/>
        <w:ind w:firstLine="567"/>
        <w:jc w:val="both"/>
        <w:rPr>
          <w:rFonts w:ascii="GHEA Grapalat" w:hAnsi="GHEA Grapalat"/>
          <w:i/>
          <w:sz w:val="24"/>
          <w:szCs w:val="24"/>
        </w:rPr>
      </w:pPr>
    </w:p>
    <w:p w14:paraId="5440D6BB" w14:textId="2D2001D5" w:rsidR="00DD7457" w:rsidRPr="00C57CA9" w:rsidRDefault="00E508D7"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 xml:space="preserve">Դրամական պահանջներով կատարողական վարույթի արդյունավետության վրա հանգուցային ազդեցություն ունի արգելադրված գույքի արդյունավետ հարկադիր իրացումը. որքան արագ և բարձր գնով իրացվի արգելադրված գույքը, այնքան արագ </w:t>
      </w:r>
      <w:r w:rsidRPr="00C57CA9">
        <w:rPr>
          <w:rFonts w:ascii="GHEA Grapalat" w:hAnsi="GHEA Grapalat"/>
          <w:sz w:val="24"/>
          <w:szCs w:val="24"/>
        </w:rPr>
        <w:lastRenderedPageBreak/>
        <w:t xml:space="preserve">և մեծ ծավալով կբավարարվի պահանջատիրոջ պահանջը։ Ընդ որում, պարզ է, որ արգելադրված գույքի իրացման բարձր գինը բխում է նաև պարտապանի շահերից։ Այնուամենայնիվ, ՀՀ-ում կատարողական վարույթի ձևավորված պրակտիկայում արգելադրված գույքը սովորաբար վաճառվում է մի քանի կրկնաճուրդից հետո և շուկայականից զգալիորեն ցածր գնով։ </w:t>
      </w:r>
      <w:r w:rsidR="00DD7457" w:rsidRPr="00C57CA9">
        <w:rPr>
          <w:rFonts w:ascii="GHEA Grapalat" w:hAnsi="GHEA Grapalat"/>
          <w:sz w:val="24"/>
          <w:szCs w:val="24"/>
        </w:rPr>
        <w:t xml:space="preserve">Սրա պատճառն այն է, որ կատարողական վարույթում անցկացվող աճուրդը գնորդի համար գրավիչ չէ՝ համեմատած շուկայում գույք ձեռք բերելու հետ։ Ցածր գրավչության պատճառն իր հերթին հարկադիր իրացվող գույքը գնելու հետ կապված </w:t>
      </w:r>
      <w:r w:rsidR="00DD7457" w:rsidRPr="00C57CA9">
        <w:rPr>
          <w:rFonts w:ascii="GHEA Grapalat" w:hAnsi="GHEA Grapalat"/>
          <w:b/>
          <w:bCs/>
          <w:sz w:val="24"/>
          <w:szCs w:val="24"/>
        </w:rPr>
        <w:t>իրավական</w:t>
      </w:r>
      <w:r w:rsidR="00DD7457" w:rsidRPr="00C57CA9">
        <w:rPr>
          <w:rFonts w:ascii="GHEA Grapalat" w:hAnsi="GHEA Grapalat"/>
          <w:sz w:val="24"/>
          <w:szCs w:val="24"/>
        </w:rPr>
        <w:t xml:space="preserve"> և </w:t>
      </w:r>
      <w:r w:rsidR="00DD7457" w:rsidRPr="00C57CA9">
        <w:rPr>
          <w:rFonts w:ascii="GHEA Grapalat" w:hAnsi="GHEA Grapalat"/>
          <w:b/>
          <w:bCs/>
          <w:sz w:val="24"/>
          <w:szCs w:val="24"/>
        </w:rPr>
        <w:t>ոչ իրավական</w:t>
      </w:r>
      <w:r w:rsidR="00DD7457" w:rsidRPr="00C57CA9">
        <w:rPr>
          <w:rFonts w:ascii="GHEA Grapalat" w:hAnsi="GHEA Grapalat"/>
          <w:sz w:val="24"/>
          <w:szCs w:val="24"/>
        </w:rPr>
        <w:t xml:space="preserve"> ռիսկերն են։</w:t>
      </w:r>
    </w:p>
    <w:p w14:paraId="567AB39D" w14:textId="1FCAA6B6" w:rsidR="00DD7457" w:rsidRPr="00C57CA9" w:rsidRDefault="00DD7457"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Իրավական ռիսկերը հանգում են նրան, որ գործող օրենսդրությունն աճուրդի անվավերության բացասական հետևանքները փաստացի ամբողջովին դնում է գնորդի վրա՝ անկախ վերջինիս բարեխղճությունից</w:t>
      </w:r>
      <w:r w:rsidR="00E508D7" w:rsidRPr="00C57CA9">
        <w:rPr>
          <w:rFonts w:ascii="GHEA Grapalat" w:hAnsi="GHEA Grapalat"/>
          <w:sz w:val="24"/>
          <w:szCs w:val="24"/>
        </w:rPr>
        <w:t xml:space="preserve"> («Հրապարակային սակարկությունների մասին» օրենք, հոդված 35.3, 3-րդ մաս)</w:t>
      </w:r>
      <w:r w:rsidRPr="00C57CA9">
        <w:rPr>
          <w:rFonts w:ascii="GHEA Grapalat" w:hAnsi="GHEA Grapalat"/>
          <w:sz w:val="24"/>
          <w:szCs w:val="24"/>
        </w:rPr>
        <w:t xml:space="preserve">։ Ըստ այդմ, անհրաժեշտ է օրենսդրությունը զարգացնել </w:t>
      </w:r>
      <w:r w:rsidRPr="00C57CA9">
        <w:rPr>
          <w:rFonts w:ascii="GHEA Grapalat" w:hAnsi="GHEA Grapalat"/>
          <w:b/>
          <w:bCs/>
          <w:sz w:val="24"/>
          <w:szCs w:val="24"/>
        </w:rPr>
        <w:t>բարեխիղճ գնորդին պաշտպանելու</w:t>
      </w:r>
      <w:r w:rsidRPr="00C57CA9">
        <w:rPr>
          <w:rFonts w:ascii="GHEA Grapalat" w:hAnsi="GHEA Grapalat"/>
          <w:sz w:val="24"/>
          <w:szCs w:val="24"/>
        </w:rPr>
        <w:t xml:space="preserve"> տրամաբանությամբ</w:t>
      </w:r>
      <w:r w:rsidR="00E508D7" w:rsidRPr="00C57CA9">
        <w:rPr>
          <w:rFonts w:ascii="GHEA Grapalat" w:hAnsi="GHEA Grapalat"/>
          <w:sz w:val="24"/>
          <w:szCs w:val="24"/>
        </w:rPr>
        <w:t>՝ որպես ընդհանուր կանոն բացառելով ձեռք բերված գույքը նրանից հետ պահանջելու հնարավորությունը, իսկ ոչ իրավաչափ աճուրդով պատճառված վնասը (առկայության դեպքում) հատուցելով վարչարարությամբ պատճառված վնասների հատուցման գործող տրամաբանությամբ։</w:t>
      </w:r>
    </w:p>
    <w:p w14:paraId="5E24C3E0" w14:textId="333CFA2C" w:rsidR="00E508D7" w:rsidRPr="00C57CA9" w:rsidRDefault="00E508D7" w:rsidP="007608B1">
      <w:pPr>
        <w:spacing w:after="0" w:line="360" w:lineRule="auto"/>
        <w:ind w:firstLine="567"/>
        <w:jc w:val="both"/>
        <w:rPr>
          <w:rFonts w:ascii="GHEA Grapalat" w:hAnsi="GHEA Grapalat"/>
          <w:sz w:val="24"/>
          <w:szCs w:val="24"/>
        </w:rPr>
      </w:pPr>
      <w:r w:rsidRPr="00C57CA9">
        <w:rPr>
          <w:rFonts w:ascii="GHEA Grapalat" w:hAnsi="GHEA Grapalat"/>
          <w:sz w:val="24"/>
          <w:szCs w:val="24"/>
        </w:rPr>
        <w:t xml:space="preserve">Այնուամենայնիվ, եթե անալոգիա անցկացնենք վինդիկացիոն հայցի շրջանակներում գույքը բարեխիղճ ձեռք բերողից հետ պահանջելու դեպքերի հետ (ՀՀ քաղաքացիական օրենսգիրք, հոդված 275), այստեղ ևս հարկ է սահմանել բացառիկ դեպքեր, երբ իրավունքը խախտված սեփականատիրոջ շահը պետք է գերակայի </w:t>
      </w:r>
      <w:r w:rsidR="00964667" w:rsidRPr="00C57CA9">
        <w:rPr>
          <w:rFonts w:ascii="GHEA Grapalat" w:hAnsi="GHEA Grapalat"/>
          <w:sz w:val="24"/>
          <w:szCs w:val="24"/>
        </w:rPr>
        <w:t>աճուրդով գույք ձեռք բերած բարեխիղճ գնորդի շահի նկատմամբ:</w:t>
      </w:r>
      <w:r w:rsidRPr="00C57CA9">
        <w:rPr>
          <w:rFonts w:ascii="GHEA Grapalat" w:hAnsi="GHEA Grapalat"/>
          <w:sz w:val="24"/>
          <w:szCs w:val="24"/>
        </w:rPr>
        <w:t xml:space="preserve"> </w:t>
      </w:r>
    </w:p>
    <w:p w14:paraId="2A2B2540" w14:textId="77777777" w:rsidR="00DD7457" w:rsidRPr="00C57CA9" w:rsidRDefault="00DD7457" w:rsidP="007608B1">
      <w:pPr>
        <w:spacing w:after="0" w:line="360" w:lineRule="auto"/>
        <w:ind w:firstLine="567"/>
        <w:jc w:val="both"/>
        <w:rPr>
          <w:rFonts w:ascii="GHEA Grapalat" w:hAnsi="GHEA Grapalat"/>
          <w:i/>
          <w:sz w:val="24"/>
          <w:szCs w:val="24"/>
        </w:rPr>
      </w:pPr>
    </w:p>
    <w:p w14:paraId="2AA0CE24" w14:textId="68F752A8" w:rsidR="00DD7457" w:rsidRPr="00C57CA9" w:rsidRDefault="00964667" w:rsidP="007608B1">
      <w:pPr>
        <w:pStyle w:val="ListParagraph"/>
        <w:numPr>
          <w:ilvl w:val="1"/>
          <w:numId w:val="1"/>
        </w:numPr>
        <w:spacing w:after="0" w:line="360" w:lineRule="auto"/>
        <w:ind w:left="0" w:firstLine="567"/>
        <w:jc w:val="both"/>
        <w:rPr>
          <w:rFonts w:ascii="GHEA Grapalat" w:hAnsi="GHEA Grapalat"/>
          <w:i/>
          <w:sz w:val="24"/>
          <w:szCs w:val="24"/>
        </w:rPr>
      </w:pPr>
      <w:r w:rsidRPr="00C57CA9">
        <w:rPr>
          <w:rFonts w:ascii="GHEA Grapalat" w:hAnsi="GHEA Grapalat"/>
          <w:i/>
          <w:sz w:val="24"/>
          <w:szCs w:val="24"/>
        </w:rPr>
        <w:t>Ոչ դրամական պահանջը չկատարվելու դեպքում պահանջատիրոջ իրավունքների պաշտպանությունը</w:t>
      </w:r>
    </w:p>
    <w:p w14:paraId="6071F1A6" w14:textId="59C27920" w:rsidR="00964667" w:rsidRPr="00C57CA9" w:rsidRDefault="00964667" w:rsidP="007608B1">
      <w:pPr>
        <w:spacing w:after="0" w:line="360" w:lineRule="auto"/>
        <w:ind w:firstLine="567"/>
        <w:jc w:val="both"/>
        <w:rPr>
          <w:rFonts w:ascii="GHEA Grapalat" w:hAnsi="GHEA Grapalat"/>
          <w:i/>
          <w:sz w:val="24"/>
          <w:szCs w:val="24"/>
        </w:rPr>
      </w:pPr>
    </w:p>
    <w:p w14:paraId="630C0168" w14:textId="77777777" w:rsidR="001D6412" w:rsidRPr="00C57CA9" w:rsidRDefault="00964667" w:rsidP="007608B1">
      <w:pPr>
        <w:spacing w:after="0" w:line="360" w:lineRule="auto"/>
        <w:ind w:firstLine="567"/>
        <w:jc w:val="both"/>
        <w:rPr>
          <w:rFonts w:ascii="GHEA Grapalat" w:hAnsi="GHEA Grapalat"/>
          <w:iCs/>
          <w:sz w:val="24"/>
          <w:szCs w:val="24"/>
        </w:rPr>
      </w:pPr>
      <w:r w:rsidRPr="00C57CA9">
        <w:rPr>
          <w:rFonts w:ascii="GHEA Grapalat" w:hAnsi="GHEA Grapalat"/>
          <w:iCs/>
          <w:sz w:val="24"/>
          <w:szCs w:val="24"/>
        </w:rPr>
        <w:lastRenderedPageBreak/>
        <w:t xml:space="preserve">Ոչ դրամական պահանջները հարկադիր կատարման տեսանկյունից կարելի է բաժանել երկու խմբի՝ ա) պահանջներ, որոնք հնարավոր է կատարել հարկադիր կատարման միջոցների գործադրմամբ (օրինակ՝ վտարել, պայմանագիր կնքելուն հարկադրել), և բ) պահանջներ, որոնք կա՛մ իրավաբանորեն հնարավոր չէ կատարել հարկադիր կատարման միջոցներով (պարտավորեցնել ներողություն խնդրել, հերքել տեղեկությունները, տրամադրել տեղեկություններ), կա՛մ դրանց հարկադիր կատարումը գործնականում անհամաչափ դժվար է (օրինակ՝ պարտավորեցնել ապամոնտաժել մեծածավալ և տեխնիկապես բարդ կառույցը)։ </w:t>
      </w:r>
    </w:p>
    <w:p w14:paraId="14ADA4A8" w14:textId="4850E91E" w:rsidR="00964667" w:rsidRPr="00C57CA9" w:rsidRDefault="001D6412" w:rsidP="007608B1">
      <w:pPr>
        <w:spacing w:after="0" w:line="360" w:lineRule="auto"/>
        <w:ind w:firstLine="567"/>
        <w:jc w:val="both"/>
        <w:rPr>
          <w:rFonts w:ascii="GHEA Grapalat" w:hAnsi="GHEA Grapalat"/>
          <w:iCs/>
          <w:sz w:val="24"/>
          <w:szCs w:val="24"/>
        </w:rPr>
      </w:pPr>
      <w:r w:rsidRPr="00C57CA9">
        <w:rPr>
          <w:rFonts w:ascii="GHEA Grapalat" w:hAnsi="GHEA Grapalat"/>
          <w:iCs/>
          <w:sz w:val="24"/>
          <w:szCs w:val="24"/>
        </w:rPr>
        <w:t xml:space="preserve">Նշված </w:t>
      </w:r>
      <w:r w:rsidR="00964667" w:rsidRPr="00C57CA9">
        <w:rPr>
          <w:rFonts w:ascii="GHEA Grapalat" w:hAnsi="GHEA Grapalat"/>
          <w:iCs/>
          <w:sz w:val="24"/>
          <w:szCs w:val="24"/>
        </w:rPr>
        <w:t xml:space="preserve">երկրորդ խումբ պահանջները կամովին չկատարվելու դեպքում պահանջատիրոջ իրավունքների պաշտպանությունը բախվում է խնդիրների։ Գործող օրենսդրությունը նման պահանջներով դատական ակտերը չկատարելու համար նախատեսում է քրեական պատասխանատվություն (ՀՀ քրեական օրենսգիրք, հոդված 507)։ Այդուհանդերձ, բացառված չեն իրավիճակները, երբ պարտապանը խուսափի </w:t>
      </w:r>
      <w:r w:rsidRPr="00C57CA9">
        <w:rPr>
          <w:rFonts w:ascii="GHEA Grapalat" w:hAnsi="GHEA Grapalat"/>
          <w:iCs/>
          <w:sz w:val="24"/>
          <w:szCs w:val="24"/>
        </w:rPr>
        <w:t>դատական ակտի կատարումից անգամ քրեական ոչ խիստ սանկցիաների ենթարկվելու գնով։ Այդ իրավիճակում պահանջատիրոջը մնում է միայն դատական ակտի չկատարմամբ պատճառված նյութական վնասի հատուցման հնարավորությունը, սակայն նման պահանջների չկատարման դեպքերի մեծամասնությունում դժվար կամ անհնար է որոշել ոչ միայն նյութական վնասի չափը, այլ նաև ինքնին նման վնասի առկայությունը։</w:t>
      </w:r>
    </w:p>
    <w:p w14:paraId="57D45E32" w14:textId="4E6D74C1" w:rsidR="001D6412" w:rsidRPr="00C57CA9" w:rsidRDefault="001D6412" w:rsidP="007608B1">
      <w:pPr>
        <w:spacing w:after="0" w:line="360" w:lineRule="auto"/>
        <w:ind w:firstLine="567"/>
        <w:jc w:val="both"/>
        <w:rPr>
          <w:rFonts w:ascii="GHEA Grapalat" w:hAnsi="GHEA Grapalat"/>
          <w:iCs/>
          <w:sz w:val="24"/>
          <w:szCs w:val="24"/>
        </w:rPr>
      </w:pPr>
      <w:r w:rsidRPr="00C57CA9">
        <w:rPr>
          <w:rFonts w:ascii="GHEA Grapalat" w:hAnsi="GHEA Grapalat"/>
          <w:iCs/>
          <w:sz w:val="24"/>
          <w:szCs w:val="24"/>
        </w:rPr>
        <w:t>Ահա նման իրավիճակներում պահանջատիրոջ իրավունքների պաշտպանությանն է ուղղված ֆրանսիական իրավունքում ձևավորված և հետագայում եվրոպական մի շարք պետությունների կողմից փոխառված աստրենտի (astreinte) իսնտիտուտը: Աստրենտը դատարանի կողմից նշանակվող շարունակական տուժանք է ոչ դրամական պահանջի կատարման կետանցի ժամանակահատվածի համար, որը գանձվում է պարտապանից հօգուտ պահանջատիրոջ։ Ընդ որում, աստրենտը կապված չէ նյութական վնասի հետ, իսկ դրա նպատակը պարտապանին պարտավորության կատարմանը հակելն է։</w:t>
      </w:r>
    </w:p>
    <w:p w14:paraId="7C32460E" w14:textId="64E537A6" w:rsidR="00E950BE" w:rsidRDefault="001D6412" w:rsidP="007608B1">
      <w:pPr>
        <w:spacing w:after="0" w:line="360" w:lineRule="auto"/>
        <w:ind w:firstLine="567"/>
        <w:jc w:val="both"/>
        <w:rPr>
          <w:rFonts w:ascii="GHEA Grapalat" w:hAnsi="GHEA Grapalat"/>
          <w:sz w:val="24"/>
          <w:szCs w:val="24"/>
        </w:rPr>
      </w:pPr>
      <w:r w:rsidRPr="00C57CA9">
        <w:rPr>
          <w:rFonts w:ascii="GHEA Grapalat" w:hAnsi="GHEA Grapalat"/>
          <w:iCs/>
          <w:sz w:val="24"/>
          <w:szCs w:val="24"/>
        </w:rPr>
        <w:lastRenderedPageBreak/>
        <w:t>Ոչ դրամական պահանջների կատարման արդյունավետության բարձրացման և նման վարույթներով պահանջատիրոջ իրավունքների պաշտպանության նկատակներից բխում է աստրենտի ինստիտուտը ՀՀ իրավական համակարգում ներդնելու անհրաժեշտությունը։</w:t>
      </w:r>
      <w:r w:rsidR="00605CA8" w:rsidRPr="00C57CA9">
        <w:rPr>
          <w:rFonts w:ascii="GHEA Grapalat" w:hAnsi="GHEA Grapalat"/>
          <w:sz w:val="24"/>
          <w:szCs w:val="24"/>
        </w:rPr>
        <w:tab/>
      </w:r>
    </w:p>
    <w:p w14:paraId="0C7DCABF" w14:textId="50CA53A3" w:rsidR="00C50799" w:rsidRDefault="00C50799" w:rsidP="007608B1">
      <w:pPr>
        <w:spacing w:after="0" w:line="360" w:lineRule="auto"/>
        <w:ind w:firstLine="567"/>
        <w:jc w:val="both"/>
        <w:rPr>
          <w:rFonts w:ascii="GHEA Grapalat" w:hAnsi="GHEA Grapalat"/>
          <w:sz w:val="24"/>
          <w:szCs w:val="24"/>
        </w:rPr>
      </w:pPr>
    </w:p>
    <w:p w14:paraId="7CF76B47" w14:textId="561C48C0" w:rsidR="00794AA0" w:rsidRDefault="00794AA0" w:rsidP="007608B1">
      <w:pPr>
        <w:pStyle w:val="ListParagraph"/>
        <w:numPr>
          <w:ilvl w:val="1"/>
          <w:numId w:val="1"/>
        </w:numPr>
        <w:spacing w:after="0" w:line="360" w:lineRule="auto"/>
        <w:ind w:left="0" w:firstLine="567"/>
        <w:jc w:val="both"/>
        <w:rPr>
          <w:rFonts w:ascii="GHEA Grapalat" w:hAnsi="GHEA Grapalat"/>
          <w:i/>
          <w:sz w:val="24"/>
          <w:szCs w:val="24"/>
        </w:rPr>
      </w:pPr>
      <w:r>
        <w:rPr>
          <w:rFonts w:ascii="GHEA Grapalat" w:hAnsi="GHEA Grapalat"/>
          <w:i/>
          <w:sz w:val="24"/>
          <w:szCs w:val="24"/>
        </w:rPr>
        <w:t>Գործող օրենսդրության ոչ համակարգված փոփոխություններ և աններդաշնակություններ</w:t>
      </w:r>
    </w:p>
    <w:p w14:paraId="161FC51F" w14:textId="2EF37D18" w:rsidR="00794AA0" w:rsidRDefault="00794AA0" w:rsidP="007608B1">
      <w:pPr>
        <w:spacing w:after="0" w:line="360" w:lineRule="auto"/>
        <w:ind w:firstLine="567"/>
        <w:jc w:val="both"/>
        <w:rPr>
          <w:rFonts w:ascii="GHEA Grapalat" w:hAnsi="GHEA Grapalat"/>
          <w:sz w:val="24"/>
          <w:szCs w:val="24"/>
        </w:rPr>
      </w:pPr>
      <w:r>
        <w:rPr>
          <w:rFonts w:ascii="GHEA Grapalat" w:hAnsi="GHEA Grapalat"/>
          <w:sz w:val="24"/>
          <w:szCs w:val="24"/>
        </w:rPr>
        <w:t>Ինչպես վերն արդեն նշվել է, ԴԱՀԿ մասին օրենքն ընդունվել է շուրջ 25 տարի առաջ, և այս տարիների ընթացքում օրենքում կատարվել են բազմաթիվ փոփոխություններ և լրացումներ, որոնք, սակայն, ոչ համակարգային բնույթ կրելով մի շարք դեպքերում առաջացրել են գործող օրենսդրական կարգավորումների ոչ բավարար հստակություն, առանձին դեպքերում՝ ներքին հակասություններ, թերի կարգավորված հարցեր, ինչը բացասաբար է անդրադառնում ինչպես կատարողական վարույթի արդյունավետության, այնպես էլ կատարողական վարույթի կողմերի իրավունքների</w:t>
      </w:r>
      <w:r w:rsidR="006E7C3D">
        <w:rPr>
          <w:rFonts w:ascii="GHEA Grapalat" w:hAnsi="GHEA Grapalat"/>
          <w:sz w:val="24"/>
          <w:szCs w:val="24"/>
        </w:rPr>
        <w:t xml:space="preserve"> վրա: Արդյունքում առաջանում են իրավիճակներ, երբ գործող օրենսդրական կարգավորումը թույլ չի տալիս հարկադիր կատարողին կոնկրետ իրավիճակում ընտրել իր իրացման ենթակա լիազորությունը, իսկ կատարողական վարույթի կողմի համար կանխատեսելի չի դարձնում կատարողական կոնկրետ գործողության իրականացումը կամ դրա ընթացքը: </w:t>
      </w:r>
    </w:p>
    <w:p w14:paraId="4E12D2DE" w14:textId="2167DB1D" w:rsidR="006E7C3D" w:rsidRDefault="006E7C3D" w:rsidP="007608B1">
      <w:pPr>
        <w:spacing w:after="0" w:line="360" w:lineRule="auto"/>
        <w:ind w:firstLine="567"/>
        <w:jc w:val="both"/>
        <w:rPr>
          <w:rFonts w:ascii="GHEA Grapalat" w:hAnsi="GHEA Grapalat"/>
          <w:sz w:val="24"/>
          <w:szCs w:val="24"/>
        </w:rPr>
      </w:pPr>
      <w:r>
        <w:rPr>
          <w:rFonts w:ascii="GHEA Grapalat" w:hAnsi="GHEA Grapalat"/>
          <w:sz w:val="24"/>
          <w:szCs w:val="24"/>
        </w:rPr>
        <w:t>ԴԱՀԿ մասին օրենքում առկա են օրենսդրական տեխնիկայի մի շարք խնդիրներ, որոնք իրենց հերթին իրավակիրառ պրակտիկայում դժվարացնում են օրենքի կիրառությունը և լրացուցիչ խնդիրներ են ստեղծում նաև կատարողական վարույթի մասնակիցների համար:</w:t>
      </w:r>
    </w:p>
    <w:p w14:paraId="284DA19B" w14:textId="5236994C" w:rsidR="006E7C3D" w:rsidRDefault="006E7C3D" w:rsidP="007608B1">
      <w:pPr>
        <w:spacing w:after="0" w:line="360" w:lineRule="auto"/>
        <w:ind w:firstLine="567"/>
        <w:jc w:val="both"/>
        <w:rPr>
          <w:rFonts w:ascii="GHEA Grapalat" w:hAnsi="GHEA Grapalat"/>
          <w:sz w:val="24"/>
          <w:szCs w:val="24"/>
        </w:rPr>
      </w:pPr>
    </w:p>
    <w:p w14:paraId="13A3D719" w14:textId="32DF7759" w:rsidR="006E7C3D" w:rsidRDefault="006E7C3D" w:rsidP="007608B1">
      <w:pPr>
        <w:spacing w:after="0" w:line="360" w:lineRule="auto"/>
        <w:ind w:firstLine="567"/>
        <w:jc w:val="both"/>
        <w:rPr>
          <w:rFonts w:ascii="GHEA Grapalat" w:hAnsi="GHEA Grapalat"/>
          <w:sz w:val="24"/>
          <w:szCs w:val="24"/>
        </w:rPr>
      </w:pPr>
      <w:r>
        <w:rPr>
          <w:rFonts w:ascii="GHEA Grapalat" w:hAnsi="GHEA Grapalat"/>
          <w:sz w:val="24"/>
          <w:szCs w:val="24"/>
        </w:rPr>
        <w:t xml:space="preserve">Այսպիսով, վերոգրյալի հիման վրա ակնհայտ է, որ առկա է «Կատարողական վարույթի մասին» նոր օրենքի և դրանից բխող այլ օրենքների ընդունման, այդպիսով՝ կատարողական վարույթի միասնական և համապարփակ կարգավորումների </w:t>
      </w:r>
      <w:r>
        <w:rPr>
          <w:rFonts w:ascii="GHEA Grapalat" w:hAnsi="GHEA Grapalat"/>
          <w:sz w:val="24"/>
          <w:szCs w:val="24"/>
        </w:rPr>
        <w:lastRenderedPageBreak/>
        <w:t>սահմանման, կատարողական վարույթի սուբյեկտների և նրանց կարգավիճակի հստակեցման, կատարողական ծախսերի հաշվարկման տարբերակված դրսևորումների ներդրման, կատարողական գործողությունների կատարման ժամկետները կրճատող գործիքակազմի ներդրման, կատարողական վարույթի կարճման, կասեցման և ավարտի հիմքերի և դրանց իրավական հետևանքների հստակեցման, առանձին խումբ կատարողական վարույթների կատարման առանձնահատկությունների սահմանման, ոչ դրամական պահանջների հարկադիր կատարման միջոցների և պարտավորության կատարումը խթանող գործիքների, կատարողական վարույթում հարկադրանքի նոր «փափուկ» մեթոդների ներդրման անհրաժեշտություն:</w:t>
      </w:r>
    </w:p>
    <w:p w14:paraId="41F26D32" w14:textId="43930F68" w:rsidR="003B4192" w:rsidRDefault="003B4192" w:rsidP="007608B1">
      <w:pPr>
        <w:spacing w:after="0" w:line="360" w:lineRule="auto"/>
        <w:ind w:firstLine="567"/>
        <w:jc w:val="both"/>
        <w:rPr>
          <w:rFonts w:ascii="GHEA Grapalat" w:hAnsi="GHEA Grapalat"/>
          <w:sz w:val="24"/>
          <w:szCs w:val="24"/>
        </w:rPr>
      </w:pPr>
      <w:r>
        <w:rPr>
          <w:rFonts w:ascii="GHEA Grapalat" w:hAnsi="GHEA Grapalat"/>
          <w:sz w:val="24"/>
          <w:szCs w:val="24"/>
        </w:rPr>
        <w:t>Միաժամանակ, «Կատարողական վարույթի մասին» նոր օրենքի մշակումը ենթադրում է նաև մի շարք այլ օրենքներում փոփոխություններ և լրացումներ կատարելու անհրաժեշտություն՝ ապահովելու նախագծի ընդունման դեպքում այլ օրենքներում կատարողական վարույթին առնչվող կարգավորումների համապատասխանությունը նոր օրենսդրությանը:</w:t>
      </w:r>
    </w:p>
    <w:p w14:paraId="002C8EF4" w14:textId="77777777" w:rsidR="007608B1" w:rsidRPr="00C57CA9" w:rsidRDefault="007608B1" w:rsidP="007608B1">
      <w:pPr>
        <w:spacing w:after="0" w:line="360" w:lineRule="auto"/>
        <w:ind w:firstLine="567"/>
        <w:jc w:val="both"/>
        <w:rPr>
          <w:rFonts w:ascii="GHEA Grapalat" w:hAnsi="GHEA Grapalat"/>
          <w:sz w:val="24"/>
          <w:szCs w:val="24"/>
        </w:rPr>
      </w:pPr>
      <w:r>
        <w:rPr>
          <w:rFonts w:ascii="GHEA Grapalat" w:hAnsi="GHEA Grapalat"/>
          <w:sz w:val="24"/>
          <w:szCs w:val="24"/>
        </w:rPr>
        <w:t xml:space="preserve">Վերոգրյալի հիման վրա ակնհայտ է, որ առկա է «Կատարողական վարույթի մասին» նոր օրենքի ընդունման և «Վարչարարության հիմունքների և վարչական վարույթի մասին», «Պետական տուրքի մասին» օրենքներում, Քրեակատարողական օրենսգրքում, «Տնտեսական մրցակցության պաշտպանության մասին», «Քաղաքաշինության մասին», </w:t>
      </w:r>
      <w:r w:rsidRPr="00BE422D">
        <w:rPr>
          <w:rFonts w:ascii="GHEA Grapalat" w:hAnsi="GHEA Grapalat"/>
          <w:sz w:val="24"/>
          <w:szCs w:val="24"/>
        </w:rPr>
        <w:t>«Հանրային ծառայությունները կարգավորող մարմնի մասին»</w:t>
      </w:r>
      <w:r>
        <w:rPr>
          <w:rFonts w:ascii="GHEA Grapalat" w:hAnsi="GHEA Grapalat"/>
          <w:sz w:val="24"/>
          <w:szCs w:val="24"/>
        </w:rPr>
        <w:t xml:space="preserve">, </w:t>
      </w:r>
      <w:r w:rsidRPr="00BE422D">
        <w:rPr>
          <w:rFonts w:ascii="GHEA Grapalat" w:hAnsi="GHEA Grapalat"/>
          <w:sz w:val="24"/>
          <w:szCs w:val="24"/>
        </w:rPr>
        <w:t>«Նոտարիատի մասին»</w:t>
      </w:r>
      <w:r>
        <w:rPr>
          <w:rFonts w:ascii="GHEA Grapalat" w:hAnsi="GHEA Grapalat"/>
          <w:sz w:val="24"/>
          <w:szCs w:val="24"/>
        </w:rPr>
        <w:t xml:space="preserve"> օրենքներում, Քաղաքացիական օրենսգրքում, </w:t>
      </w:r>
      <w:r w:rsidRPr="00FD7DB9">
        <w:rPr>
          <w:rFonts w:ascii="GHEA Grapalat" w:eastAsia="Times New Roman" w:hAnsi="GHEA Grapalat" w:cs="Times New Roman"/>
          <w:bCs/>
          <w:color w:val="000000"/>
          <w:sz w:val="24"/>
          <w:szCs w:val="24"/>
        </w:rPr>
        <w:t>«Ներդրումային ֆոնդերի մասին»</w:t>
      </w:r>
      <w:r>
        <w:rPr>
          <w:rFonts w:ascii="GHEA Grapalat" w:eastAsia="Times New Roman" w:hAnsi="GHEA Grapalat" w:cs="Times New Roman"/>
          <w:bCs/>
          <w:color w:val="000000"/>
          <w:sz w:val="24"/>
          <w:szCs w:val="24"/>
        </w:rPr>
        <w:t xml:space="preserve">, </w:t>
      </w:r>
      <w:r w:rsidRPr="008E573C">
        <w:rPr>
          <w:rFonts w:ascii="GHEA Grapalat" w:eastAsia="Times New Roman" w:hAnsi="GHEA Grapalat" w:cs="Times New Roman"/>
          <w:bCs/>
          <w:color w:val="000000"/>
          <w:sz w:val="24"/>
          <w:szCs w:val="24"/>
        </w:rPr>
        <w:t>«Սահմանափակ պատասխանատվությամբ ընկերությունների մասին»</w:t>
      </w:r>
      <w:r>
        <w:rPr>
          <w:rFonts w:ascii="GHEA Grapalat" w:eastAsia="Times New Roman" w:hAnsi="GHEA Grapalat" w:cs="Times New Roman"/>
          <w:bCs/>
          <w:color w:val="000000"/>
          <w:sz w:val="24"/>
          <w:szCs w:val="24"/>
        </w:rPr>
        <w:t xml:space="preserve"> օրենքներում, Քրեական դատավարության օրենսգրքում, Վարչական իրավախախտումների վերաբերյալ օրենսգրքում, «Սնանկության մասին» օրենքում, Քաղաքացիական դատավարության օրենսգրքում, Վարչական դատավարության օրենսգրքում, Ընտանեկան օրենսգրքում, </w:t>
      </w:r>
      <w:r w:rsidRPr="009C004F">
        <w:rPr>
          <w:rFonts w:ascii="GHEA Grapalat" w:hAnsi="GHEA Grapalat"/>
          <w:color w:val="000000"/>
          <w:sz w:val="24"/>
          <w:szCs w:val="24"/>
          <w:shd w:val="clear" w:color="auto" w:fill="FFFFFF"/>
        </w:rPr>
        <w:t>«</w:t>
      </w:r>
      <w:r w:rsidRPr="008F76FB">
        <w:rPr>
          <w:rFonts w:ascii="GHEA Grapalat" w:hAnsi="GHEA Grapalat"/>
          <w:bCs/>
          <w:color w:val="000000"/>
          <w:sz w:val="24"/>
          <w:szCs w:val="24"/>
          <w:shd w:val="clear" w:color="auto" w:fill="FFFFFF"/>
        </w:rPr>
        <w:t>Ա</w:t>
      </w:r>
      <w:r w:rsidRPr="009C004F">
        <w:rPr>
          <w:rFonts w:ascii="GHEA Grapalat" w:hAnsi="GHEA Grapalat"/>
          <w:bCs/>
          <w:color w:val="000000"/>
          <w:sz w:val="24"/>
          <w:szCs w:val="24"/>
          <w:shd w:val="clear" w:color="auto" w:fill="FFFFFF"/>
        </w:rPr>
        <w:t>պօրինի ծագում</w:t>
      </w:r>
      <w:r w:rsidRPr="009C004F">
        <w:rPr>
          <w:rFonts w:ascii="GHEA Grapalat" w:hAnsi="GHEA Grapalat" w:cs="Calibri"/>
          <w:bCs/>
          <w:color w:val="000000"/>
          <w:sz w:val="24"/>
          <w:szCs w:val="24"/>
          <w:shd w:val="clear" w:color="auto" w:fill="FFFFFF"/>
        </w:rPr>
        <w:t xml:space="preserve"> </w:t>
      </w:r>
      <w:r w:rsidRPr="009C004F">
        <w:rPr>
          <w:rFonts w:ascii="GHEA Grapalat" w:hAnsi="GHEA Grapalat"/>
          <w:bCs/>
          <w:color w:val="000000"/>
          <w:sz w:val="24"/>
          <w:szCs w:val="24"/>
          <w:shd w:val="clear" w:color="auto" w:fill="FFFFFF"/>
        </w:rPr>
        <w:t>ունեցող գույքի բռնագանձման</w:t>
      </w:r>
      <w:r w:rsidRPr="009C004F">
        <w:rPr>
          <w:rFonts w:ascii="GHEA Grapalat" w:hAnsi="GHEA Grapalat" w:cs="Calibri"/>
          <w:bCs/>
          <w:color w:val="000000"/>
          <w:sz w:val="24"/>
          <w:szCs w:val="24"/>
          <w:shd w:val="clear" w:color="auto" w:fill="FFFFFF"/>
        </w:rPr>
        <w:t xml:space="preserve"> </w:t>
      </w:r>
      <w:r w:rsidRPr="009C004F">
        <w:rPr>
          <w:rFonts w:ascii="GHEA Grapalat" w:hAnsi="GHEA Grapalat"/>
          <w:bCs/>
          <w:color w:val="000000"/>
          <w:sz w:val="24"/>
          <w:szCs w:val="24"/>
          <w:shd w:val="clear" w:color="auto" w:fill="FFFFFF"/>
        </w:rPr>
        <w:t>մասին</w:t>
      </w:r>
      <w:r w:rsidRPr="009C004F">
        <w:rPr>
          <w:rFonts w:ascii="GHEA Grapalat" w:hAnsi="GHEA Grapalat"/>
          <w:color w:val="000000"/>
          <w:sz w:val="24"/>
          <w:szCs w:val="24"/>
          <w:shd w:val="clear" w:color="auto" w:fill="FFFFFF"/>
        </w:rPr>
        <w:t>»</w:t>
      </w:r>
      <w:r>
        <w:rPr>
          <w:rFonts w:ascii="GHEA Grapalat" w:hAnsi="GHEA Grapalat"/>
          <w:color w:val="000000"/>
          <w:sz w:val="24"/>
          <w:szCs w:val="24"/>
          <w:shd w:val="clear" w:color="auto" w:fill="FFFFFF"/>
        </w:rPr>
        <w:t xml:space="preserve">, </w:t>
      </w:r>
      <w:r w:rsidRPr="00BE422D">
        <w:rPr>
          <w:rFonts w:ascii="GHEA Grapalat" w:hAnsi="GHEA Grapalat"/>
          <w:b/>
          <w:color w:val="000000"/>
          <w:sz w:val="24"/>
          <w:szCs w:val="24"/>
          <w:shd w:val="clear" w:color="auto" w:fill="FFFFFF"/>
        </w:rPr>
        <w:t>«</w:t>
      </w:r>
      <w:r w:rsidRPr="00BE422D">
        <w:rPr>
          <w:rFonts w:ascii="GHEA Grapalat" w:hAnsi="GHEA Grapalat"/>
          <w:bCs/>
          <w:color w:val="000000"/>
          <w:sz w:val="24"/>
          <w:szCs w:val="24"/>
          <w:shd w:val="clear" w:color="auto" w:fill="FFFFFF"/>
        </w:rPr>
        <w:t xml:space="preserve">Գույքի նկատմամբ իրավունքների </w:t>
      </w:r>
      <w:r w:rsidRPr="00BE422D">
        <w:rPr>
          <w:rFonts w:ascii="GHEA Grapalat" w:hAnsi="GHEA Grapalat"/>
          <w:bCs/>
          <w:color w:val="000000"/>
          <w:sz w:val="24"/>
          <w:szCs w:val="24"/>
          <w:shd w:val="clear" w:color="auto" w:fill="FFFFFF"/>
        </w:rPr>
        <w:lastRenderedPageBreak/>
        <w:t>պետական գրանցման մասին</w:t>
      </w:r>
      <w:r w:rsidRPr="00BE422D">
        <w:rPr>
          <w:rFonts w:ascii="GHEA Grapalat" w:hAnsi="GHEA Grapalat"/>
          <w:b/>
          <w:color w:val="000000"/>
          <w:sz w:val="24"/>
          <w:szCs w:val="24"/>
          <w:shd w:val="clear" w:color="auto" w:fill="FFFFFF"/>
        </w:rPr>
        <w:t>»</w:t>
      </w:r>
      <w:r>
        <w:rPr>
          <w:rFonts w:ascii="GHEA Grapalat" w:hAnsi="GHEA Grapalat"/>
          <w:b/>
          <w:color w:val="000000"/>
          <w:sz w:val="24"/>
          <w:szCs w:val="24"/>
          <w:shd w:val="clear" w:color="auto" w:fill="FFFFFF"/>
        </w:rPr>
        <w:t xml:space="preserve">, </w:t>
      </w:r>
      <w:r w:rsidRPr="00BE422D">
        <w:rPr>
          <w:rFonts w:ascii="GHEA Grapalat" w:hAnsi="GHEA Grapalat"/>
          <w:color w:val="000000"/>
          <w:sz w:val="24"/>
          <w:szCs w:val="24"/>
          <w:shd w:val="clear" w:color="auto" w:fill="FFFFFF"/>
        </w:rPr>
        <w:t>«Ի</w:t>
      </w:r>
      <w:r w:rsidRPr="00BE422D">
        <w:rPr>
          <w:rFonts w:ascii="GHEA Grapalat" w:hAnsi="GHEA Grapalat"/>
          <w:bCs/>
          <w:color w:val="000000"/>
          <w:sz w:val="24"/>
          <w:szCs w:val="24"/>
          <w:shd w:val="clear" w:color="auto" w:fill="FFFFFF"/>
        </w:rPr>
        <w:t>րավաբանական անձանց պետական գրանցման, իրավաբանական անձանց առանձնացված ստորաբաժանումների, հիմնարկների և անհատ ձեռնարկատերերի պետական հաշվառման մասին</w:t>
      </w:r>
      <w:r w:rsidRPr="00BE422D">
        <w:rPr>
          <w:rFonts w:ascii="GHEA Grapalat" w:hAnsi="GHEA Grapalat"/>
          <w:color w:val="000000"/>
          <w:sz w:val="24"/>
          <w:szCs w:val="24"/>
          <w:shd w:val="clear" w:color="auto" w:fill="FFFFFF"/>
        </w:rPr>
        <w:t>»</w:t>
      </w:r>
      <w:r>
        <w:rPr>
          <w:rFonts w:ascii="GHEA Grapalat" w:hAnsi="GHEA Grapalat"/>
          <w:color w:val="000000"/>
          <w:sz w:val="24"/>
          <w:szCs w:val="24"/>
          <w:shd w:val="clear" w:color="auto" w:fill="FFFFFF"/>
        </w:rPr>
        <w:t xml:space="preserve">, </w:t>
      </w:r>
      <w:r w:rsidRPr="00BE422D">
        <w:rPr>
          <w:rFonts w:ascii="GHEA Grapalat" w:hAnsi="GHEA Grapalat"/>
          <w:b/>
          <w:color w:val="000000"/>
          <w:sz w:val="24"/>
          <w:szCs w:val="24"/>
          <w:shd w:val="clear" w:color="auto" w:fill="FFFFFF"/>
        </w:rPr>
        <w:t>«</w:t>
      </w:r>
      <w:r w:rsidRPr="00BE422D">
        <w:rPr>
          <w:rFonts w:ascii="GHEA Grapalat" w:hAnsi="GHEA Grapalat"/>
          <w:bCs/>
          <w:color w:val="000000"/>
          <w:sz w:val="24"/>
          <w:szCs w:val="24"/>
          <w:shd w:val="clear" w:color="auto" w:fill="FFFFFF"/>
        </w:rPr>
        <w:t>Հրապարակային սակարկությունների մասին</w:t>
      </w:r>
      <w:r w:rsidRPr="00BE422D">
        <w:rPr>
          <w:rFonts w:ascii="GHEA Grapalat" w:hAnsi="GHEA Grapalat"/>
          <w:color w:val="000000"/>
          <w:sz w:val="24"/>
          <w:szCs w:val="24"/>
          <w:shd w:val="clear" w:color="auto" w:fill="FFFFFF"/>
        </w:rPr>
        <w:t>», «</w:t>
      </w:r>
      <w:r w:rsidRPr="00BE422D">
        <w:rPr>
          <w:rFonts w:ascii="GHEA Grapalat" w:hAnsi="GHEA Grapalat"/>
          <w:bCs/>
          <w:color w:val="000000"/>
          <w:sz w:val="24"/>
          <w:szCs w:val="24"/>
          <w:shd w:val="clear" w:color="auto" w:fill="FFFFFF"/>
        </w:rPr>
        <w:t>Ֆինանսական համակարգի հաշտարարի մասին</w:t>
      </w:r>
      <w:r w:rsidRPr="00BE422D">
        <w:rPr>
          <w:rFonts w:ascii="GHEA Grapalat" w:hAnsi="GHEA Grapalat"/>
          <w:color w:val="000000"/>
          <w:sz w:val="24"/>
          <w:szCs w:val="24"/>
          <w:shd w:val="clear" w:color="auto" w:fill="FFFFFF"/>
        </w:rPr>
        <w:t>»</w:t>
      </w:r>
      <w:r>
        <w:rPr>
          <w:rFonts w:ascii="GHEA Grapalat" w:hAnsi="GHEA Grapalat"/>
          <w:color w:val="000000"/>
          <w:sz w:val="24"/>
          <w:szCs w:val="24"/>
          <w:shd w:val="clear" w:color="auto" w:fill="FFFFFF"/>
        </w:rPr>
        <w:t xml:space="preserve">, </w:t>
      </w:r>
      <w:r w:rsidRPr="007608B1">
        <w:rPr>
          <w:rFonts w:ascii="GHEA Grapalat" w:hAnsi="GHEA Grapalat"/>
          <w:b/>
          <w:color w:val="000000"/>
          <w:sz w:val="24"/>
          <w:szCs w:val="24"/>
          <w:shd w:val="clear" w:color="auto" w:fill="FFFFFF"/>
        </w:rPr>
        <w:t>«</w:t>
      </w:r>
      <w:r w:rsidRPr="007608B1">
        <w:rPr>
          <w:rFonts w:ascii="GHEA Grapalat" w:hAnsi="GHEA Grapalat"/>
          <w:bCs/>
          <w:color w:val="000000"/>
          <w:sz w:val="24"/>
          <w:szCs w:val="24"/>
          <w:shd w:val="clear" w:color="auto" w:fill="FFFFFF"/>
        </w:rPr>
        <w:t>Հայաստանի Հանրապետության բյուջետային համակարգի մասին</w:t>
      </w:r>
      <w:r w:rsidRPr="007608B1">
        <w:rPr>
          <w:rFonts w:ascii="GHEA Grapalat" w:hAnsi="GHEA Grapalat"/>
          <w:b/>
          <w:color w:val="000000"/>
          <w:sz w:val="24"/>
          <w:szCs w:val="24"/>
          <w:shd w:val="clear" w:color="auto" w:fill="FFFFFF"/>
        </w:rPr>
        <w:t>»</w:t>
      </w:r>
      <w:r>
        <w:rPr>
          <w:rFonts w:ascii="GHEA Grapalat" w:hAnsi="GHEA Grapalat"/>
          <w:b/>
          <w:color w:val="000000"/>
          <w:sz w:val="24"/>
          <w:szCs w:val="24"/>
          <w:shd w:val="clear" w:color="auto" w:fill="FFFFFF"/>
        </w:rPr>
        <w:t xml:space="preserve">, </w:t>
      </w:r>
      <w:r w:rsidRPr="00FD7DB9">
        <w:rPr>
          <w:rFonts w:ascii="GHEA Grapalat" w:hAnsi="GHEA Grapalat"/>
          <w:color w:val="000000"/>
          <w:sz w:val="24"/>
          <w:szCs w:val="24"/>
          <w:shd w:val="clear" w:color="auto" w:fill="FFFFFF"/>
        </w:rPr>
        <w:t>«Առևտրային արբիտրաժի մասին»</w:t>
      </w:r>
      <w:r>
        <w:rPr>
          <w:rFonts w:ascii="GHEA Grapalat" w:hAnsi="GHEA Grapalat"/>
          <w:color w:val="000000"/>
          <w:sz w:val="24"/>
          <w:szCs w:val="24"/>
          <w:shd w:val="clear" w:color="auto" w:fill="FFFFFF"/>
        </w:rPr>
        <w:t xml:space="preserve">, </w:t>
      </w:r>
      <w:r w:rsidRPr="00FD7DB9">
        <w:rPr>
          <w:rFonts w:ascii="GHEA Grapalat" w:hAnsi="GHEA Grapalat"/>
          <w:color w:val="000000"/>
          <w:sz w:val="24"/>
          <w:szCs w:val="24"/>
          <w:shd w:val="clear" w:color="auto" w:fill="FFFFFF"/>
        </w:rPr>
        <w:t>«Բանկային</w:t>
      </w:r>
      <w:r w:rsidRPr="00FD7DB9">
        <w:rPr>
          <w:rFonts w:ascii="Calibri" w:hAnsi="Calibri" w:cs="Calibri"/>
          <w:color w:val="000000"/>
          <w:sz w:val="24"/>
          <w:szCs w:val="24"/>
          <w:shd w:val="clear" w:color="auto" w:fill="FFFFFF"/>
        </w:rPr>
        <w:t> </w:t>
      </w:r>
      <w:r w:rsidRPr="00FD7DB9">
        <w:rPr>
          <w:rFonts w:ascii="GHEA Grapalat" w:hAnsi="GHEA Grapalat"/>
          <w:color w:val="000000"/>
          <w:sz w:val="24"/>
          <w:szCs w:val="24"/>
          <w:shd w:val="clear" w:color="auto" w:fill="FFFFFF"/>
        </w:rPr>
        <w:t>գաղտնիքի մասին»</w:t>
      </w:r>
      <w:r w:rsidRPr="00BE422D">
        <w:rPr>
          <w:rFonts w:ascii="GHEA Grapalat" w:hAnsi="GHEA Grapalat"/>
          <w:color w:val="000000"/>
          <w:sz w:val="24"/>
          <w:szCs w:val="24"/>
          <w:shd w:val="clear" w:color="auto" w:fill="FFFFFF"/>
        </w:rPr>
        <w:t xml:space="preserve"> </w:t>
      </w:r>
      <w:r>
        <w:rPr>
          <w:rFonts w:ascii="GHEA Grapalat" w:hAnsi="GHEA Grapalat"/>
          <w:color w:val="000000"/>
          <w:sz w:val="24"/>
          <w:szCs w:val="24"/>
          <w:shd w:val="clear" w:color="auto" w:fill="FFFFFF"/>
        </w:rPr>
        <w:t>օրենքներում և Քրեական օրենսգրքում փոփոխություններ և լրացումներ կատարելու անհրաժեշտություն:</w:t>
      </w:r>
    </w:p>
    <w:p w14:paraId="7BC2DB0D" w14:textId="77777777" w:rsidR="007608B1" w:rsidRPr="00794AA0" w:rsidRDefault="007608B1" w:rsidP="007608B1">
      <w:pPr>
        <w:spacing w:after="0" w:line="360" w:lineRule="auto"/>
        <w:ind w:firstLine="567"/>
        <w:jc w:val="both"/>
        <w:rPr>
          <w:rFonts w:ascii="GHEA Grapalat" w:hAnsi="GHEA Grapalat"/>
          <w:sz w:val="24"/>
          <w:szCs w:val="24"/>
        </w:rPr>
      </w:pPr>
    </w:p>
    <w:p w14:paraId="7EA12FB0" w14:textId="08AF5DCA" w:rsidR="00C50799" w:rsidRPr="00C57CA9" w:rsidRDefault="00C50799" w:rsidP="007608B1">
      <w:pPr>
        <w:spacing w:after="0" w:line="360" w:lineRule="auto"/>
        <w:ind w:firstLine="567"/>
        <w:jc w:val="both"/>
        <w:rPr>
          <w:rFonts w:ascii="GHEA Grapalat" w:hAnsi="GHEA Grapalat"/>
          <w:sz w:val="24"/>
          <w:szCs w:val="24"/>
        </w:rPr>
      </w:pPr>
    </w:p>
    <w:p w14:paraId="0715650C" w14:textId="66900C26" w:rsidR="00C50799" w:rsidRPr="00C57CA9" w:rsidRDefault="00C50799" w:rsidP="007608B1">
      <w:pPr>
        <w:spacing w:after="0" w:line="360" w:lineRule="auto"/>
        <w:ind w:firstLine="567"/>
        <w:jc w:val="both"/>
        <w:rPr>
          <w:rFonts w:ascii="GHEA Grapalat" w:eastAsia="GHEA Grapalat" w:hAnsi="GHEA Grapalat" w:cs="GHEA Grapalat"/>
          <w:b/>
          <w:sz w:val="24"/>
          <w:szCs w:val="24"/>
        </w:rPr>
      </w:pPr>
      <w:r w:rsidRPr="00C57CA9">
        <w:rPr>
          <w:rFonts w:ascii="GHEA Grapalat" w:eastAsia="GHEA Grapalat" w:hAnsi="GHEA Grapalat" w:cs="GHEA Grapalat"/>
          <w:b/>
          <w:sz w:val="24"/>
          <w:szCs w:val="24"/>
        </w:rPr>
        <w:t>2. Առաջարկվող կարգավորման բնույթը</w:t>
      </w:r>
    </w:p>
    <w:p w14:paraId="52AD4BC4" w14:textId="5D407B56" w:rsidR="001D6412" w:rsidRPr="00C57CA9" w:rsidRDefault="001D6412" w:rsidP="007608B1">
      <w:pPr>
        <w:spacing w:after="0" w:line="360" w:lineRule="auto"/>
        <w:ind w:firstLine="567"/>
        <w:jc w:val="both"/>
        <w:rPr>
          <w:rFonts w:ascii="GHEA Grapalat" w:eastAsia="GHEA Grapalat" w:hAnsi="GHEA Grapalat" w:cs="GHEA Grapalat"/>
          <w:b/>
          <w:sz w:val="24"/>
          <w:szCs w:val="24"/>
        </w:rPr>
      </w:pPr>
    </w:p>
    <w:p w14:paraId="245AF50D" w14:textId="1E4AEA35" w:rsidR="003C4C22" w:rsidRPr="00C57CA9" w:rsidRDefault="003C4C22" w:rsidP="007608B1">
      <w:pPr>
        <w:spacing w:after="0" w:line="360" w:lineRule="auto"/>
        <w:ind w:firstLine="567"/>
        <w:jc w:val="both"/>
        <w:rPr>
          <w:rFonts w:ascii="GHEA Grapalat" w:eastAsia="GHEA Grapalat" w:hAnsi="GHEA Grapalat" w:cs="GHEA Grapalat"/>
          <w:bCs/>
          <w:sz w:val="24"/>
          <w:szCs w:val="24"/>
        </w:rPr>
      </w:pPr>
      <w:r w:rsidRPr="00C57CA9">
        <w:rPr>
          <w:rFonts w:ascii="GHEA Grapalat" w:eastAsia="GHEA Grapalat" w:hAnsi="GHEA Grapalat" w:cs="GHEA Grapalat"/>
          <w:bCs/>
          <w:sz w:val="24"/>
          <w:szCs w:val="24"/>
        </w:rPr>
        <w:t>Նախագծերի փաթեթով առաջարկվում է կատարողական վարույթի հետ կապված նորմերը կենտրոնացնել և վարույթը համապարփակ կանոնակարգել «Կատարողական վարույթի մասին» օրենքով՝ դրան առնչվող փոփոխություններ և լրացումներ կատարելով հարակից մի շարք օրենքներում։</w:t>
      </w:r>
    </w:p>
    <w:p w14:paraId="3B07C29B" w14:textId="7B877F3E" w:rsidR="003C4C22" w:rsidRPr="00C57CA9" w:rsidRDefault="003C4C22" w:rsidP="007608B1">
      <w:pPr>
        <w:spacing w:after="0" w:line="360" w:lineRule="auto"/>
        <w:ind w:firstLine="567"/>
        <w:jc w:val="both"/>
        <w:rPr>
          <w:rFonts w:ascii="GHEA Grapalat" w:eastAsia="GHEA Grapalat" w:hAnsi="GHEA Grapalat" w:cs="GHEA Grapalat"/>
          <w:bCs/>
          <w:sz w:val="24"/>
          <w:szCs w:val="24"/>
        </w:rPr>
      </w:pPr>
      <w:r w:rsidRPr="00C57CA9">
        <w:rPr>
          <w:rFonts w:ascii="GHEA Grapalat" w:eastAsia="GHEA Grapalat" w:hAnsi="GHEA Grapalat" w:cs="GHEA Grapalat"/>
          <w:bCs/>
          <w:sz w:val="24"/>
          <w:szCs w:val="24"/>
        </w:rPr>
        <w:t>Նախագծերի փաթեթով առաջարկվող նորամուծությունների հիմնական ուղղությունները ներկայացվում են ստորև։</w:t>
      </w:r>
    </w:p>
    <w:p w14:paraId="0DC889FB" w14:textId="2FCB9DD2" w:rsidR="001D6412" w:rsidRPr="00C57CA9" w:rsidRDefault="001D6412" w:rsidP="007608B1">
      <w:pPr>
        <w:spacing w:after="0" w:line="360" w:lineRule="auto"/>
        <w:ind w:firstLine="567"/>
        <w:jc w:val="both"/>
        <w:rPr>
          <w:rFonts w:ascii="GHEA Grapalat" w:eastAsia="GHEA Grapalat" w:hAnsi="GHEA Grapalat" w:cs="GHEA Grapalat"/>
          <w:b/>
          <w:sz w:val="24"/>
          <w:szCs w:val="24"/>
        </w:rPr>
      </w:pPr>
      <w:r w:rsidRPr="00C57CA9">
        <w:rPr>
          <w:rFonts w:ascii="GHEA Grapalat" w:eastAsia="GHEA Grapalat" w:hAnsi="GHEA Grapalat" w:cs="GHEA Grapalat"/>
          <w:b/>
          <w:sz w:val="24"/>
          <w:szCs w:val="24"/>
        </w:rPr>
        <w:tab/>
      </w:r>
    </w:p>
    <w:p w14:paraId="4B6B7A63" w14:textId="2FBBC01A" w:rsidR="003C4C22" w:rsidRPr="00C57CA9" w:rsidRDefault="003C4C22" w:rsidP="007608B1">
      <w:pPr>
        <w:pStyle w:val="ListParagraph"/>
        <w:numPr>
          <w:ilvl w:val="0"/>
          <w:numId w:val="8"/>
        </w:numPr>
        <w:spacing w:after="0" w:line="360" w:lineRule="auto"/>
        <w:ind w:left="0" w:firstLine="567"/>
        <w:jc w:val="both"/>
        <w:rPr>
          <w:rFonts w:ascii="GHEA Grapalat" w:hAnsi="GHEA Grapalat"/>
          <w:b/>
          <w:bCs/>
          <w:sz w:val="24"/>
          <w:szCs w:val="24"/>
          <w:u w:val="single"/>
        </w:rPr>
      </w:pPr>
      <w:r w:rsidRPr="00C57CA9">
        <w:rPr>
          <w:rFonts w:ascii="GHEA Grapalat" w:hAnsi="GHEA Grapalat"/>
          <w:b/>
          <w:bCs/>
          <w:sz w:val="24"/>
          <w:szCs w:val="24"/>
          <w:u w:val="single"/>
        </w:rPr>
        <w:t>Կատարողական վարույթի՝ որպես վարչական վարույթի հատուկ տեսակի էությունից բխող կանոնների սահմանում</w:t>
      </w:r>
      <w:r w:rsidR="00ED2DEE">
        <w:rPr>
          <w:rFonts w:ascii="GHEA Grapalat" w:hAnsi="GHEA Grapalat"/>
          <w:b/>
          <w:bCs/>
          <w:sz w:val="24"/>
          <w:szCs w:val="24"/>
          <w:u w:val="single"/>
        </w:rPr>
        <w:t xml:space="preserve"> և վարույթի արդյունավետության բարձրացում</w:t>
      </w:r>
    </w:p>
    <w:p w14:paraId="7542F331" w14:textId="77777777" w:rsidR="003C4C22" w:rsidRPr="00C57CA9" w:rsidRDefault="003C4C22" w:rsidP="007608B1">
      <w:pPr>
        <w:spacing w:after="0" w:line="360" w:lineRule="auto"/>
        <w:ind w:firstLine="567"/>
        <w:jc w:val="both"/>
        <w:rPr>
          <w:rFonts w:ascii="GHEA Grapalat" w:hAnsi="GHEA Grapalat"/>
          <w:b/>
          <w:bCs/>
          <w:sz w:val="24"/>
          <w:szCs w:val="24"/>
          <w:u w:val="single"/>
        </w:rPr>
      </w:pPr>
    </w:p>
    <w:p w14:paraId="247886BA" w14:textId="70CDCA4B"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Կատարողական վարույթում հակադիր շահեր ունեցող մեկից ավելի անձանց մասնակցությունից և մրցակցության տարրերից բխող՝ վարույթի </w:t>
      </w:r>
      <w:r w:rsidRPr="00C57CA9">
        <w:rPr>
          <w:rFonts w:ascii="GHEA Grapalat" w:hAnsi="GHEA Grapalat"/>
          <w:b/>
          <w:bCs/>
          <w:sz w:val="24"/>
          <w:szCs w:val="24"/>
        </w:rPr>
        <w:t>սկզբունքների</w:t>
      </w:r>
      <w:r w:rsidRPr="00C57CA9">
        <w:rPr>
          <w:rFonts w:ascii="GHEA Grapalat" w:hAnsi="GHEA Grapalat"/>
          <w:sz w:val="24"/>
          <w:szCs w:val="24"/>
        </w:rPr>
        <w:t xml:space="preserve"> և </w:t>
      </w:r>
      <w:r w:rsidRPr="00C57CA9">
        <w:rPr>
          <w:rFonts w:ascii="GHEA Grapalat" w:hAnsi="GHEA Grapalat"/>
          <w:b/>
          <w:bCs/>
          <w:sz w:val="24"/>
          <w:szCs w:val="24"/>
        </w:rPr>
        <w:t xml:space="preserve">ապացուցման կանոնների </w:t>
      </w:r>
      <w:r w:rsidRPr="00C57CA9">
        <w:rPr>
          <w:rFonts w:ascii="GHEA Grapalat" w:hAnsi="GHEA Grapalat"/>
          <w:sz w:val="24"/>
          <w:szCs w:val="24"/>
        </w:rPr>
        <w:t>սահմանում։</w:t>
      </w:r>
    </w:p>
    <w:p w14:paraId="0723422B" w14:textId="703BB960"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b/>
          <w:bCs/>
          <w:sz w:val="24"/>
          <w:szCs w:val="24"/>
        </w:rPr>
        <w:lastRenderedPageBreak/>
        <w:t>Հարկադիր կատարման միջոցների</w:t>
      </w:r>
      <w:r w:rsidRPr="00C57CA9">
        <w:rPr>
          <w:rFonts w:ascii="GHEA Grapalat" w:hAnsi="GHEA Grapalat"/>
          <w:sz w:val="24"/>
          <w:szCs w:val="24"/>
        </w:rPr>
        <w:t xml:space="preserve"> շրջանակի ընդլայնում և հստակեցում (գործող օրենքով սահմանվում է ոչ սպառիչ ցանկ)՝ ներդնելով ոչ դրամական պահանջների հարկադիր կատարման միջոցներ։</w:t>
      </w:r>
    </w:p>
    <w:p w14:paraId="6EAE0E9C" w14:textId="77777777"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Պարտապանին եկամուտ վճարողներից, պարտապանի գույքի տիրապետողներից, պարտապանի մասնակցությամբ իրավաբանական անձանցից տեղեկատվության ստացման և նրանց նկատմամբ ներգործության արդյունավետ և չափավոր գործիքների ներդրում։ </w:t>
      </w:r>
    </w:p>
    <w:p w14:paraId="26737035" w14:textId="77777777"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Առանձին դեպքերում հարկադիր կատարողի որոշումների հիման վրա կատարողական վարույթ հարուցելու հնարավորության ամրագրում։</w:t>
      </w:r>
    </w:p>
    <w:p w14:paraId="35A46CB5" w14:textId="3A07C7FF"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b/>
          <w:bCs/>
          <w:sz w:val="24"/>
          <w:szCs w:val="24"/>
        </w:rPr>
        <w:t>Գույքի առանձին տեսակների վրա բռնագանձում տարածելու</w:t>
      </w:r>
      <w:r w:rsidRPr="00C57CA9">
        <w:rPr>
          <w:rFonts w:ascii="GHEA Grapalat" w:hAnsi="GHEA Grapalat"/>
          <w:sz w:val="24"/>
          <w:szCs w:val="24"/>
        </w:rPr>
        <w:t xml:space="preserve"> օրենսդրական խոչընդոտների վերացում  կամ հիմքերի ստեղծում (անհաշիվ դրամական փոխանցումներ, անհատական պահատուփեր, ընդունված, բայց չգրանցված ժառանգական գույք, անժառանգ գույք, վճարահաշվարկային կազմակերպությունների, օնլայն խաղային և նմանատիպ այլ հաշիվներում պահվող դրամական միջոցներ, թվային ակտիվներ և այլն)։</w:t>
      </w:r>
    </w:p>
    <w:p w14:paraId="7FEB3238" w14:textId="77777777"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b/>
          <w:bCs/>
          <w:sz w:val="24"/>
          <w:szCs w:val="24"/>
        </w:rPr>
        <w:t>Ընդհանուր գույքում պարտապանի բաժնի, իրավաբանական անձանց կանոնադրական/բաժնեհավաք կապիտալում մասնակցության</w:t>
      </w:r>
      <w:r w:rsidRPr="00C57CA9">
        <w:rPr>
          <w:rFonts w:ascii="GHEA Grapalat" w:hAnsi="GHEA Grapalat"/>
          <w:sz w:val="24"/>
          <w:szCs w:val="24"/>
        </w:rPr>
        <w:t xml:space="preserve"> հետ կապված իրավունքների վրա բռնագանձում տարածելու ողջ գործընթացի իրականացում կատարողական վարույթում (գործող օրենսդրության պայմաններում դա որպես կանոն հնարավոր է պահանջատիրոջ կողմից լրացուցիչ դատական հայցեր ներկայացնելու միջոցով)։ </w:t>
      </w:r>
    </w:p>
    <w:p w14:paraId="7CF27FB5" w14:textId="0CB9B252"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b/>
          <w:bCs/>
          <w:sz w:val="24"/>
          <w:szCs w:val="24"/>
        </w:rPr>
        <w:t>Գույքային իրավունքների, ներառյալ՝ պահանջի իրավունքների</w:t>
      </w:r>
      <w:r w:rsidRPr="00C57CA9">
        <w:rPr>
          <w:rFonts w:ascii="GHEA Grapalat" w:hAnsi="GHEA Grapalat"/>
          <w:sz w:val="24"/>
          <w:szCs w:val="24"/>
        </w:rPr>
        <w:t xml:space="preserve"> վրա բռնագանձում տարածելու արդյունավետ կանոնների սահմանում։ </w:t>
      </w:r>
    </w:p>
    <w:p w14:paraId="7E1A3C36" w14:textId="0C2F160B"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Գրավով չապահովված պահանջատիրոջ օրինական շահերի արդարացի հավասարակշռում  </w:t>
      </w:r>
      <w:r w:rsidRPr="00C57CA9">
        <w:rPr>
          <w:rFonts w:ascii="GHEA Grapalat" w:hAnsi="GHEA Grapalat"/>
          <w:b/>
          <w:bCs/>
          <w:sz w:val="24"/>
          <w:szCs w:val="24"/>
        </w:rPr>
        <w:t>գրավի առարկայի վրա արտադատական բռնագանձում</w:t>
      </w:r>
      <w:r w:rsidRPr="00C57CA9">
        <w:rPr>
          <w:rFonts w:ascii="GHEA Grapalat" w:hAnsi="GHEA Grapalat"/>
          <w:sz w:val="24"/>
          <w:szCs w:val="24"/>
        </w:rPr>
        <w:t xml:space="preserve"> տարածող գրավառուի շահերի հետ։</w:t>
      </w:r>
    </w:p>
    <w:p w14:paraId="4F84CE64" w14:textId="11B2184B"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lastRenderedPageBreak/>
        <w:t xml:space="preserve">Կախված </w:t>
      </w:r>
      <w:r w:rsidR="003B4192">
        <w:rPr>
          <w:rFonts w:ascii="GHEA Grapalat" w:hAnsi="GHEA Grapalat"/>
          <w:sz w:val="24"/>
          <w:szCs w:val="24"/>
        </w:rPr>
        <w:t>կոնկրետ վարույթով իրականացված գործողություններից, կատարման ենթակա ակտի պահանջի կատարման պահից և այլ հանգամանքներից</w:t>
      </w:r>
      <w:r w:rsidRPr="00C57CA9">
        <w:rPr>
          <w:rFonts w:ascii="GHEA Grapalat" w:hAnsi="GHEA Grapalat"/>
          <w:sz w:val="24"/>
          <w:szCs w:val="24"/>
        </w:rPr>
        <w:t>՝</w:t>
      </w:r>
      <w:r w:rsidRPr="00C57CA9">
        <w:rPr>
          <w:rFonts w:ascii="GHEA Grapalat" w:hAnsi="GHEA Grapalat"/>
          <w:b/>
          <w:bCs/>
          <w:sz w:val="24"/>
          <w:szCs w:val="24"/>
        </w:rPr>
        <w:t xml:space="preserve"> կատարողական ծախսերի տարբերակված չափերի</w:t>
      </w:r>
      <w:r w:rsidRPr="00C57CA9">
        <w:rPr>
          <w:rFonts w:ascii="GHEA Grapalat" w:hAnsi="GHEA Grapalat"/>
          <w:sz w:val="24"/>
          <w:szCs w:val="24"/>
        </w:rPr>
        <w:t xml:space="preserve"> սահմանում, ինչը կխթանի պարտապանի կողմից պահանջի ինքնուրույն կատարումը նաև կատարողական վարույթի ընթացքում։</w:t>
      </w:r>
    </w:p>
    <w:p w14:paraId="34EEA606" w14:textId="77777777"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Կատարողական վարույթի </w:t>
      </w:r>
      <w:r w:rsidRPr="00C57CA9">
        <w:rPr>
          <w:rFonts w:ascii="GHEA Grapalat" w:hAnsi="GHEA Grapalat"/>
          <w:b/>
          <w:bCs/>
          <w:sz w:val="24"/>
          <w:szCs w:val="24"/>
        </w:rPr>
        <w:t>կասեցման, ավարտի և կարճման</w:t>
      </w:r>
      <w:r w:rsidRPr="00C57CA9">
        <w:rPr>
          <w:rFonts w:ascii="GHEA Grapalat" w:hAnsi="GHEA Grapalat"/>
          <w:sz w:val="24"/>
          <w:szCs w:val="24"/>
        </w:rPr>
        <w:t xml:space="preserve"> հիմքերի և հետևանքների առավել ճշգրիտ և ամբողջական սահմանում։</w:t>
      </w:r>
    </w:p>
    <w:p w14:paraId="12DC8E9B" w14:textId="77777777" w:rsidR="003C4C22" w:rsidRPr="00C57CA9" w:rsidRDefault="003C4C22" w:rsidP="007608B1">
      <w:pPr>
        <w:spacing w:after="0" w:line="360" w:lineRule="auto"/>
        <w:ind w:firstLine="567"/>
        <w:jc w:val="both"/>
        <w:rPr>
          <w:rFonts w:ascii="GHEA Grapalat" w:hAnsi="GHEA Grapalat"/>
          <w:sz w:val="24"/>
          <w:szCs w:val="24"/>
        </w:rPr>
      </w:pPr>
    </w:p>
    <w:p w14:paraId="32577FD0" w14:textId="77777777" w:rsidR="003C4C22" w:rsidRPr="00C57CA9" w:rsidRDefault="003C4C22" w:rsidP="007608B1">
      <w:pPr>
        <w:pStyle w:val="ListParagraph"/>
        <w:numPr>
          <w:ilvl w:val="0"/>
          <w:numId w:val="8"/>
        </w:numPr>
        <w:spacing w:after="0" w:line="360" w:lineRule="auto"/>
        <w:ind w:left="0" w:firstLine="567"/>
        <w:jc w:val="both"/>
        <w:rPr>
          <w:rFonts w:ascii="GHEA Grapalat" w:hAnsi="GHEA Grapalat"/>
          <w:b/>
          <w:bCs/>
          <w:sz w:val="24"/>
          <w:szCs w:val="24"/>
          <w:u w:val="single"/>
        </w:rPr>
      </w:pPr>
      <w:r w:rsidRPr="00C57CA9">
        <w:rPr>
          <w:rFonts w:ascii="GHEA Grapalat" w:hAnsi="GHEA Grapalat"/>
          <w:b/>
          <w:bCs/>
          <w:sz w:val="24"/>
          <w:szCs w:val="24"/>
          <w:u w:val="single"/>
        </w:rPr>
        <w:t>Կատարողական վարույթի կողմերի դիսպոզիտիվ (տնօրինչական) հնարավորությունների ընդլայնում</w:t>
      </w:r>
    </w:p>
    <w:p w14:paraId="61CF2E8B" w14:textId="77777777" w:rsidR="003C4C22" w:rsidRPr="00C57CA9" w:rsidRDefault="003C4C22" w:rsidP="007608B1">
      <w:pPr>
        <w:spacing w:after="0" w:line="360" w:lineRule="auto"/>
        <w:ind w:firstLine="567"/>
        <w:jc w:val="both"/>
        <w:rPr>
          <w:rFonts w:ascii="GHEA Grapalat" w:hAnsi="GHEA Grapalat"/>
          <w:b/>
          <w:bCs/>
          <w:sz w:val="24"/>
          <w:szCs w:val="24"/>
          <w:u w:val="single"/>
        </w:rPr>
      </w:pPr>
    </w:p>
    <w:p w14:paraId="64397E7C" w14:textId="30BAA519"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Կողմերի համաձայնությամբ կատարման </w:t>
      </w:r>
      <w:r w:rsidRPr="00C57CA9">
        <w:rPr>
          <w:rFonts w:ascii="GHEA Grapalat" w:hAnsi="GHEA Grapalat"/>
          <w:b/>
          <w:bCs/>
          <w:sz w:val="24"/>
          <w:szCs w:val="24"/>
        </w:rPr>
        <w:t>հետաձգման, տարաժամկետման, կատարման կարգ կամ եղանակ սահմանելու կամ դրանք փոփոխելու</w:t>
      </w:r>
      <w:r w:rsidRPr="00C57CA9">
        <w:rPr>
          <w:rFonts w:ascii="GHEA Grapalat" w:hAnsi="GHEA Grapalat"/>
          <w:sz w:val="24"/>
          <w:szCs w:val="24"/>
        </w:rPr>
        <w:t xml:space="preserve"> հնարավորության սահմանում (ներկայումս դա հնարավոր է միայն դատական կարգով՝ անգամ կողմերի համաձայնության դեպքում)։</w:t>
      </w:r>
    </w:p>
    <w:p w14:paraId="0CB63BC8" w14:textId="77777777"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Կողմերի համաձայնությամբ </w:t>
      </w:r>
      <w:r w:rsidRPr="00C57CA9">
        <w:rPr>
          <w:rFonts w:ascii="GHEA Grapalat" w:hAnsi="GHEA Grapalat"/>
          <w:b/>
          <w:bCs/>
          <w:sz w:val="24"/>
          <w:szCs w:val="24"/>
        </w:rPr>
        <w:t>բռնագանձման հերթականության փոփոխման</w:t>
      </w:r>
      <w:r w:rsidRPr="00C57CA9">
        <w:rPr>
          <w:rFonts w:ascii="GHEA Grapalat" w:hAnsi="GHEA Grapalat"/>
          <w:sz w:val="24"/>
          <w:szCs w:val="24"/>
        </w:rPr>
        <w:t xml:space="preserve"> հնարավորության սահմանների ընդլայնում/հստակեցում։</w:t>
      </w:r>
    </w:p>
    <w:p w14:paraId="46202E3D" w14:textId="77777777"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b/>
          <w:bCs/>
          <w:sz w:val="24"/>
          <w:szCs w:val="24"/>
        </w:rPr>
        <w:t>Արգելադրված գույքը որոշ դեպքերում վարձակալության հանձնելու</w:t>
      </w:r>
      <w:r w:rsidRPr="00C57CA9">
        <w:rPr>
          <w:rFonts w:ascii="GHEA Grapalat" w:hAnsi="GHEA Grapalat"/>
          <w:sz w:val="24"/>
          <w:szCs w:val="24"/>
        </w:rPr>
        <w:t xml:space="preserve"> հնարավորության նախատեսում՝ վարձավճարը պահանջի բավարարմանն ուղղելով։</w:t>
      </w:r>
    </w:p>
    <w:p w14:paraId="5B9AB80B" w14:textId="77777777"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Պարտապանի կողմից </w:t>
      </w:r>
      <w:r w:rsidRPr="00C57CA9">
        <w:rPr>
          <w:rFonts w:ascii="GHEA Grapalat" w:hAnsi="GHEA Grapalat"/>
          <w:b/>
          <w:bCs/>
          <w:sz w:val="24"/>
          <w:szCs w:val="24"/>
        </w:rPr>
        <w:t>արգելադրված գույքն ինքնուրույն վաճառելու</w:t>
      </w:r>
      <w:r w:rsidRPr="00C57CA9">
        <w:rPr>
          <w:rFonts w:ascii="GHEA Grapalat" w:hAnsi="GHEA Grapalat"/>
          <w:sz w:val="24"/>
          <w:szCs w:val="24"/>
        </w:rPr>
        <w:t xml:space="preserve"> հնարավորության նախատեսում՝ վաճառքի գումարը (համապատասխան մասը) պահանջի բավարարմանն ուղղելով։</w:t>
      </w:r>
    </w:p>
    <w:p w14:paraId="59936EB0" w14:textId="77777777"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Պարտապանի գույքի </w:t>
      </w:r>
      <w:r w:rsidRPr="00C57CA9">
        <w:rPr>
          <w:rFonts w:ascii="GHEA Grapalat" w:hAnsi="GHEA Grapalat"/>
          <w:b/>
          <w:bCs/>
          <w:sz w:val="24"/>
          <w:szCs w:val="24"/>
        </w:rPr>
        <w:t>հարկադիր աճուրդին պահանջատիրոջ մասնակցության</w:t>
      </w:r>
      <w:r w:rsidRPr="00C57CA9">
        <w:rPr>
          <w:rFonts w:ascii="GHEA Grapalat" w:hAnsi="GHEA Grapalat"/>
          <w:sz w:val="24"/>
          <w:szCs w:val="24"/>
        </w:rPr>
        <w:t xml:space="preserve"> հնարավորության ընդլայնում՝ նրան իրավունք վերապահելով որոշակի դեպքերում վճարելու ոչ միայն դրամով, այլ նաև իր պահանջի հաշվանցով։</w:t>
      </w:r>
    </w:p>
    <w:p w14:paraId="080A36F9" w14:textId="77777777" w:rsidR="003C4C22" w:rsidRPr="00C57CA9" w:rsidRDefault="003C4C22" w:rsidP="007608B1">
      <w:pPr>
        <w:spacing w:after="0" w:line="360" w:lineRule="auto"/>
        <w:ind w:firstLine="567"/>
        <w:jc w:val="both"/>
        <w:rPr>
          <w:rFonts w:ascii="GHEA Grapalat" w:hAnsi="GHEA Grapalat"/>
          <w:b/>
          <w:bCs/>
          <w:sz w:val="24"/>
          <w:szCs w:val="24"/>
        </w:rPr>
      </w:pPr>
    </w:p>
    <w:p w14:paraId="707B6B40" w14:textId="77777777" w:rsidR="003C4C22" w:rsidRPr="00C57CA9" w:rsidRDefault="003C4C22" w:rsidP="007608B1">
      <w:pPr>
        <w:pStyle w:val="ListParagraph"/>
        <w:numPr>
          <w:ilvl w:val="0"/>
          <w:numId w:val="8"/>
        </w:numPr>
        <w:spacing w:after="0" w:line="360" w:lineRule="auto"/>
        <w:ind w:left="0" w:firstLine="567"/>
        <w:jc w:val="both"/>
        <w:rPr>
          <w:rFonts w:ascii="GHEA Grapalat" w:hAnsi="GHEA Grapalat"/>
          <w:b/>
          <w:bCs/>
          <w:sz w:val="24"/>
          <w:szCs w:val="24"/>
          <w:u w:val="single"/>
        </w:rPr>
      </w:pPr>
      <w:r w:rsidRPr="00C57CA9">
        <w:rPr>
          <w:rFonts w:ascii="GHEA Grapalat" w:hAnsi="GHEA Grapalat"/>
          <w:b/>
          <w:bCs/>
          <w:sz w:val="24"/>
          <w:szCs w:val="24"/>
          <w:u w:val="single"/>
        </w:rPr>
        <w:t>Շահագրգիռ անձանց իրավունքների պաշտպանություն</w:t>
      </w:r>
    </w:p>
    <w:p w14:paraId="49CE7182" w14:textId="77777777" w:rsidR="003C4C22" w:rsidRPr="00C57CA9" w:rsidRDefault="003C4C22" w:rsidP="007608B1">
      <w:pPr>
        <w:pStyle w:val="ListParagraph"/>
        <w:spacing w:after="0" w:line="360" w:lineRule="auto"/>
        <w:ind w:left="0" w:firstLine="567"/>
        <w:jc w:val="both"/>
        <w:rPr>
          <w:rFonts w:ascii="GHEA Grapalat" w:hAnsi="GHEA Grapalat"/>
          <w:b/>
          <w:bCs/>
          <w:sz w:val="24"/>
          <w:szCs w:val="24"/>
          <w:u w:val="single"/>
        </w:rPr>
      </w:pPr>
    </w:p>
    <w:p w14:paraId="0FE55A6D" w14:textId="77777777"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Կատարողական վարույթին մասնակցող </w:t>
      </w:r>
      <w:r w:rsidRPr="00C57CA9">
        <w:rPr>
          <w:rFonts w:ascii="GHEA Grapalat" w:hAnsi="GHEA Grapalat"/>
          <w:b/>
          <w:bCs/>
          <w:sz w:val="24"/>
          <w:szCs w:val="24"/>
        </w:rPr>
        <w:t>երրորդ անձանց</w:t>
      </w:r>
      <w:r w:rsidRPr="00C57CA9">
        <w:rPr>
          <w:rFonts w:ascii="GHEA Grapalat" w:hAnsi="GHEA Grapalat"/>
          <w:sz w:val="24"/>
          <w:szCs w:val="24"/>
        </w:rPr>
        <w:t xml:space="preserve"> (օրինակ՝ պարտապանի արգելադրված գույքի համասեփականատերեր) ինստիտուտի ներդրում։</w:t>
      </w:r>
    </w:p>
    <w:p w14:paraId="6CCAC509" w14:textId="77777777"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Կատարողական վարույթում թույլ տրված խախտումների հիմքով հարկադիր աճուրդն անվավեր ճանաչվելու դեպքում գույքի </w:t>
      </w:r>
      <w:r w:rsidRPr="00C57CA9">
        <w:rPr>
          <w:rFonts w:ascii="GHEA Grapalat" w:hAnsi="GHEA Grapalat"/>
          <w:b/>
          <w:bCs/>
          <w:sz w:val="24"/>
          <w:szCs w:val="24"/>
        </w:rPr>
        <w:t>գնորդների պաշտպանվածություն</w:t>
      </w:r>
      <w:r w:rsidRPr="00C57CA9">
        <w:rPr>
          <w:rFonts w:ascii="GHEA Grapalat" w:hAnsi="GHEA Grapalat"/>
          <w:sz w:val="24"/>
          <w:szCs w:val="24"/>
        </w:rPr>
        <w:t xml:space="preserve">։ </w:t>
      </w:r>
    </w:p>
    <w:p w14:paraId="39F5E860" w14:textId="77777777" w:rsidR="003C4C22" w:rsidRPr="00C57CA9" w:rsidRDefault="003C4C22" w:rsidP="007608B1">
      <w:pPr>
        <w:spacing w:after="0" w:line="360" w:lineRule="auto"/>
        <w:ind w:firstLine="567"/>
        <w:jc w:val="both"/>
        <w:rPr>
          <w:rFonts w:ascii="GHEA Grapalat" w:hAnsi="GHEA Grapalat"/>
          <w:sz w:val="24"/>
          <w:szCs w:val="24"/>
        </w:rPr>
      </w:pPr>
    </w:p>
    <w:p w14:paraId="29E07954" w14:textId="77777777" w:rsidR="003C4C22" w:rsidRPr="00C57CA9" w:rsidRDefault="003C4C22" w:rsidP="007608B1">
      <w:pPr>
        <w:pStyle w:val="ListParagraph"/>
        <w:numPr>
          <w:ilvl w:val="0"/>
          <w:numId w:val="8"/>
        </w:numPr>
        <w:spacing w:after="0" w:line="360" w:lineRule="auto"/>
        <w:ind w:left="0" w:firstLine="567"/>
        <w:jc w:val="both"/>
        <w:rPr>
          <w:rFonts w:ascii="GHEA Grapalat" w:hAnsi="GHEA Grapalat"/>
          <w:b/>
          <w:bCs/>
          <w:sz w:val="24"/>
          <w:szCs w:val="24"/>
          <w:u w:val="single"/>
        </w:rPr>
      </w:pPr>
      <w:r w:rsidRPr="00C57CA9">
        <w:rPr>
          <w:rFonts w:ascii="GHEA Grapalat" w:hAnsi="GHEA Grapalat"/>
          <w:b/>
          <w:bCs/>
          <w:sz w:val="24"/>
          <w:szCs w:val="24"/>
          <w:u w:val="single"/>
        </w:rPr>
        <w:t>Ձեռնարկատիրական գործունեության պաշտպանություն</w:t>
      </w:r>
    </w:p>
    <w:p w14:paraId="239B45D0" w14:textId="77777777" w:rsidR="003C4C22" w:rsidRPr="00C57CA9" w:rsidRDefault="003C4C22" w:rsidP="007608B1">
      <w:pPr>
        <w:pStyle w:val="ListParagraph"/>
        <w:spacing w:after="0" w:line="360" w:lineRule="auto"/>
        <w:ind w:left="0" w:firstLine="567"/>
        <w:jc w:val="both"/>
        <w:rPr>
          <w:rFonts w:ascii="GHEA Grapalat" w:hAnsi="GHEA Grapalat"/>
          <w:b/>
          <w:bCs/>
          <w:sz w:val="24"/>
          <w:szCs w:val="24"/>
          <w:u w:val="single"/>
        </w:rPr>
      </w:pPr>
    </w:p>
    <w:p w14:paraId="10C42C5B" w14:textId="77777777"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Պարտապան </w:t>
      </w:r>
      <w:r w:rsidRPr="00C57CA9">
        <w:rPr>
          <w:rFonts w:ascii="GHEA Grapalat" w:hAnsi="GHEA Grapalat"/>
          <w:b/>
          <w:bCs/>
          <w:sz w:val="24"/>
          <w:szCs w:val="24"/>
        </w:rPr>
        <w:t>անհատ ձեռնարկատիրոջ</w:t>
      </w:r>
      <w:r w:rsidRPr="00C57CA9">
        <w:rPr>
          <w:rFonts w:ascii="GHEA Grapalat" w:hAnsi="GHEA Grapalat"/>
          <w:sz w:val="24"/>
          <w:szCs w:val="24"/>
        </w:rPr>
        <w:t xml:space="preserve"> գույքի վրա բռնագանձում տարածելու հատուկ հերթականության սահմանում։ </w:t>
      </w:r>
    </w:p>
    <w:p w14:paraId="50E66903" w14:textId="77777777"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Շրջանառության մեջ գտնվող ապրանքների գրավի ինստիտուտի անալոգիայով </w:t>
      </w:r>
      <w:r w:rsidRPr="00C57CA9">
        <w:rPr>
          <w:rFonts w:ascii="GHEA Grapalat" w:hAnsi="GHEA Grapalat"/>
          <w:b/>
          <w:bCs/>
          <w:sz w:val="24"/>
          <w:szCs w:val="24"/>
        </w:rPr>
        <w:t>շրջանառության մեջ գտնվող ապրանքների արգելանքի</w:t>
      </w:r>
      <w:r w:rsidRPr="00C57CA9">
        <w:rPr>
          <w:rFonts w:ascii="GHEA Grapalat" w:hAnsi="GHEA Grapalat"/>
          <w:sz w:val="24"/>
          <w:szCs w:val="24"/>
        </w:rPr>
        <w:t xml:space="preserve"> ինստիտուտի նախատեսում, որը չի խաթարի ապրանքների շրջանառությունը։</w:t>
      </w:r>
    </w:p>
    <w:p w14:paraId="32577CA5" w14:textId="77777777"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Իրավական ներգործության կանխատեսելի և մեղմ կանոններ </w:t>
      </w:r>
      <w:r w:rsidRPr="00C57CA9">
        <w:rPr>
          <w:rFonts w:ascii="GHEA Grapalat" w:hAnsi="GHEA Grapalat"/>
          <w:b/>
          <w:bCs/>
          <w:sz w:val="24"/>
          <w:szCs w:val="24"/>
        </w:rPr>
        <w:t>այն իրավաբանական անձանց նկատմամբ, որոնցում մասնակցություն ունի պարտապանը</w:t>
      </w:r>
      <w:r w:rsidRPr="00C57CA9">
        <w:rPr>
          <w:rFonts w:ascii="GHEA Grapalat" w:hAnsi="GHEA Grapalat"/>
          <w:sz w:val="24"/>
          <w:szCs w:val="24"/>
        </w:rPr>
        <w:t xml:space="preserve"> (որոնք չեն խաթարի իրավաբանական անձի կառավարումը), նման մասնակցության իրավունքների վրա բռնագանձման տարածում հնարավորին ուշ հերթում (հատկապես քաղաքացիական օրենսդրությամբ նախատեսված այն դեպքերում, երբ բռնագանձումը կարող է հանգեցնել իրավաբանական անձի գույքից բռնագանձման ենթակա գույք առանձնացնելուն)։</w:t>
      </w:r>
    </w:p>
    <w:p w14:paraId="615596A3" w14:textId="77777777" w:rsidR="003C4C22" w:rsidRPr="00C57CA9" w:rsidRDefault="003C4C22" w:rsidP="007608B1">
      <w:pPr>
        <w:spacing w:after="0" w:line="360" w:lineRule="auto"/>
        <w:ind w:firstLine="567"/>
        <w:jc w:val="both"/>
        <w:rPr>
          <w:rFonts w:ascii="GHEA Grapalat" w:hAnsi="GHEA Grapalat"/>
          <w:b/>
          <w:bCs/>
          <w:sz w:val="24"/>
          <w:szCs w:val="24"/>
        </w:rPr>
      </w:pPr>
    </w:p>
    <w:p w14:paraId="2B80DD1B" w14:textId="77777777" w:rsidR="003C4C22" w:rsidRPr="00C57CA9" w:rsidRDefault="003C4C22" w:rsidP="007608B1">
      <w:pPr>
        <w:pStyle w:val="ListParagraph"/>
        <w:numPr>
          <w:ilvl w:val="0"/>
          <w:numId w:val="8"/>
        </w:numPr>
        <w:spacing w:after="0" w:line="360" w:lineRule="auto"/>
        <w:ind w:left="0" w:firstLine="567"/>
        <w:jc w:val="both"/>
        <w:rPr>
          <w:rFonts w:ascii="GHEA Grapalat" w:hAnsi="GHEA Grapalat"/>
          <w:b/>
          <w:bCs/>
          <w:sz w:val="24"/>
          <w:szCs w:val="24"/>
          <w:u w:val="single"/>
        </w:rPr>
      </w:pPr>
      <w:r w:rsidRPr="00C57CA9">
        <w:rPr>
          <w:rFonts w:ascii="GHEA Grapalat" w:hAnsi="GHEA Grapalat"/>
          <w:b/>
          <w:bCs/>
          <w:sz w:val="24"/>
          <w:szCs w:val="24"/>
          <w:u w:val="single"/>
        </w:rPr>
        <w:t>Ոչ դրամական պահանջների կատարում. աստրենտ</w:t>
      </w:r>
    </w:p>
    <w:p w14:paraId="09AF323F" w14:textId="77777777" w:rsidR="003C4C22" w:rsidRPr="00C57CA9" w:rsidRDefault="003C4C22" w:rsidP="007608B1">
      <w:pPr>
        <w:pStyle w:val="ListParagraph"/>
        <w:spacing w:after="0" w:line="360" w:lineRule="auto"/>
        <w:ind w:left="0" w:firstLine="567"/>
        <w:jc w:val="both"/>
        <w:rPr>
          <w:rFonts w:ascii="GHEA Grapalat" w:hAnsi="GHEA Grapalat"/>
          <w:b/>
          <w:bCs/>
          <w:sz w:val="24"/>
          <w:szCs w:val="24"/>
          <w:u w:val="single"/>
        </w:rPr>
      </w:pPr>
    </w:p>
    <w:p w14:paraId="212761C5" w14:textId="1BAA2D30"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Ոչ դրամական պահանջների կատարմանն ուղղված այնպիսի </w:t>
      </w:r>
      <w:r w:rsidRPr="00C57CA9">
        <w:rPr>
          <w:rFonts w:ascii="GHEA Grapalat" w:hAnsi="GHEA Grapalat"/>
          <w:b/>
          <w:bCs/>
          <w:sz w:val="24"/>
          <w:szCs w:val="24"/>
        </w:rPr>
        <w:t>հարկադիր կատարման միջոցների</w:t>
      </w:r>
      <w:r w:rsidRPr="00C57CA9">
        <w:rPr>
          <w:rFonts w:ascii="GHEA Grapalat" w:hAnsi="GHEA Grapalat"/>
          <w:sz w:val="24"/>
          <w:szCs w:val="24"/>
        </w:rPr>
        <w:t xml:space="preserve"> օրենսդրական ձևակերպում և կանոնակարգում, </w:t>
      </w:r>
      <w:r w:rsidRPr="00C57CA9">
        <w:rPr>
          <w:rFonts w:ascii="GHEA Grapalat" w:hAnsi="GHEA Grapalat"/>
          <w:sz w:val="24"/>
          <w:szCs w:val="24"/>
        </w:rPr>
        <w:lastRenderedPageBreak/>
        <w:t xml:space="preserve">ինչպիսիք են պարտավորությունը պարտապանի փոխարեն կատարելը, պարտապանին կամ այլ անձանց արգելված գործողությունների կատարումը </w:t>
      </w:r>
      <w:r w:rsidR="009224FC" w:rsidRPr="00C57CA9">
        <w:rPr>
          <w:rFonts w:ascii="GHEA Grapalat" w:hAnsi="GHEA Grapalat"/>
          <w:sz w:val="24"/>
          <w:szCs w:val="24"/>
        </w:rPr>
        <w:t>կանխող</w:t>
      </w:r>
      <w:r w:rsidRPr="00C57CA9">
        <w:rPr>
          <w:rFonts w:ascii="GHEA Grapalat" w:hAnsi="GHEA Grapalat"/>
          <w:sz w:val="24"/>
          <w:szCs w:val="24"/>
        </w:rPr>
        <w:t xml:space="preserve"> կամ արձանագրող միջոցներ կիրառելը, ֆիզիկական հարկադրանքը։</w:t>
      </w:r>
    </w:p>
    <w:p w14:paraId="7EDE95F5" w14:textId="77777777"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Ֆրանսիական իրավունքում ծագած և մի շարք այլ պետությունների իրավունքում ընդունված </w:t>
      </w:r>
      <w:r w:rsidRPr="00C57CA9">
        <w:rPr>
          <w:rFonts w:ascii="GHEA Grapalat" w:hAnsi="GHEA Grapalat"/>
          <w:b/>
          <w:bCs/>
          <w:sz w:val="24"/>
          <w:szCs w:val="24"/>
        </w:rPr>
        <w:t xml:space="preserve">աստրենտի </w:t>
      </w:r>
      <w:r w:rsidRPr="00C57CA9">
        <w:rPr>
          <w:rFonts w:ascii="GHEA Grapalat" w:hAnsi="GHEA Grapalat"/>
          <w:sz w:val="24"/>
          <w:szCs w:val="24"/>
        </w:rPr>
        <w:t>ինստիտուտի ներդրում, որը ենթադրում է ոչ դրամական պահանջների կատարման կետանցի դեպքում պարտապանի կողմից պահանջատիրոջը վճարման ենթակա շարունակական տուժանքի սահմանում դատարանի կողմից։</w:t>
      </w:r>
    </w:p>
    <w:p w14:paraId="3C2BDE93" w14:textId="77777777" w:rsidR="003C4C22" w:rsidRPr="00C57CA9" w:rsidRDefault="003C4C22" w:rsidP="007608B1">
      <w:pPr>
        <w:spacing w:after="0" w:line="360" w:lineRule="auto"/>
        <w:ind w:firstLine="567"/>
        <w:jc w:val="both"/>
        <w:rPr>
          <w:rFonts w:ascii="GHEA Grapalat" w:hAnsi="GHEA Grapalat"/>
          <w:b/>
          <w:bCs/>
          <w:sz w:val="24"/>
          <w:szCs w:val="24"/>
        </w:rPr>
      </w:pPr>
    </w:p>
    <w:p w14:paraId="7A068FEE" w14:textId="0221FDBE" w:rsidR="003C4C22" w:rsidRPr="00C57CA9" w:rsidRDefault="009224FC" w:rsidP="007608B1">
      <w:pPr>
        <w:pStyle w:val="ListParagraph"/>
        <w:numPr>
          <w:ilvl w:val="0"/>
          <w:numId w:val="8"/>
        </w:numPr>
        <w:spacing w:after="0" w:line="360" w:lineRule="auto"/>
        <w:ind w:left="0" w:firstLine="567"/>
        <w:jc w:val="both"/>
        <w:rPr>
          <w:rFonts w:ascii="GHEA Grapalat" w:hAnsi="GHEA Grapalat"/>
          <w:b/>
          <w:bCs/>
          <w:sz w:val="24"/>
          <w:szCs w:val="24"/>
          <w:u w:val="single"/>
        </w:rPr>
      </w:pPr>
      <w:r w:rsidRPr="00C57CA9">
        <w:rPr>
          <w:rFonts w:ascii="GHEA Grapalat" w:hAnsi="GHEA Grapalat"/>
          <w:b/>
          <w:bCs/>
          <w:sz w:val="24"/>
          <w:szCs w:val="24"/>
          <w:u w:val="single"/>
        </w:rPr>
        <w:t>Ապահովման վարույթի կանոնակարգում</w:t>
      </w:r>
    </w:p>
    <w:p w14:paraId="68CC9831" w14:textId="77777777" w:rsidR="003C4C22" w:rsidRPr="00C57CA9" w:rsidRDefault="003C4C22" w:rsidP="007608B1">
      <w:pPr>
        <w:pStyle w:val="ListParagraph"/>
        <w:spacing w:after="0" w:line="360" w:lineRule="auto"/>
        <w:ind w:left="0" w:firstLine="567"/>
        <w:jc w:val="both"/>
        <w:rPr>
          <w:rFonts w:ascii="GHEA Grapalat" w:hAnsi="GHEA Grapalat"/>
          <w:b/>
          <w:bCs/>
          <w:sz w:val="24"/>
          <w:szCs w:val="24"/>
          <w:u w:val="single"/>
        </w:rPr>
      </w:pPr>
    </w:p>
    <w:p w14:paraId="0BF77E06" w14:textId="34381722"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Հայցի ապահովման</w:t>
      </w:r>
      <w:r w:rsidR="009224FC" w:rsidRPr="00C57CA9">
        <w:rPr>
          <w:rFonts w:ascii="GHEA Grapalat" w:hAnsi="GHEA Grapalat"/>
          <w:sz w:val="24"/>
          <w:szCs w:val="24"/>
        </w:rPr>
        <w:t>, հայցի նախնական ապահովման, վճռի կատարման ապահովման, վարչական արգելանքների կատարման, դրանց շրջանակներում գույքի արգելադրման, այդպիսի վարույթների և դրամական միջոցների բռնագանձման վարույթների հարաբերակցության անհրաժեշտ կանոնների սահմանում</w:t>
      </w:r>
      <w:r w:rsidRPr="00C57CA9">
        <w:rPr>
          <w:rFonts w:ascii="GHEA Grapalat" w:hAnsi="GHEA Grapalat"/>
          <w:sz w:val="24"/>
          <w:szCs w:val="24"/>
        </w:rPr>
        <w:t>։</w:t>
      </w:r>
    </w:p>
    <w:p w14:paraId="30AA6713" w14:textId="77777777" w:rsidR="003C4C22" w:rsidRPr="00C57CA9" w:rsidRDefault="003C4C22" w:rsidP="007608B1">
      <w:pPr>
        <w:spacing w:after="0" w:line="360" w:lineRule="auto"/>
        <w:ind w:firstLine="567"/>
        <w:jc w:val="both"/>
        <w:rPr>
          <w:rFonts w:ascii="GHEA Grapalat" w:hAnsi="GHEA Grapalat"/>
          <w:sz w:val="24"/>
          <w:szCs w:val="24"/>
        </w:rPr>
      </w:pPr>
    </w:p>
    <w:p w14:paraId="144114E7" w14:textId="77777777" w:rsidR="003C4C22" w:rsidRPr="00C57CA9" w:rsidRDefault="003C4C22" w:rsidP="007608B1">
      <w:pPr>
        <w:pStyle w:val="ListParagraph"/>
        <w:numPr>
          <w:ilvl w:val="0"/>
          <w:numId w:val="8"/>
        </w:numPr>
        <w:spacing w:after="0" w:line="360" w:lineRule="auto"/>
        <w:ind w:left="0" w:firstLine="567"/>
        <w:jc w:val="both"/>
        <w:rPr>
          <w:rFonts w:ascii="GHEA Grapalat" w:hAnsi="GHEA Grapalat"/>
          <w:b/>
          <w:bCs/>
          <w:sz w:val="24"/>
          <w:szCs w:val="24"/>
          <w:u w:val="single"/>
        </w:rPr>
      </w:pPr>
      <w:r w:rsidRPr="00C57CA9">
        <w:rPr>
          <w:rFonts w:ascii="GHEA Grapalat" w:hAnsi="GHEA Grapalat"/>
          <w:b/>
          <w:bCs/>
          <w:sz w:val="24"/>
          <w:szCs w:val="24"/>
          <w:u w:val="single"/>
        </w:rPr>
        <w:t>Պատասխանատվություն և իրավունքների պաշտպանություն</w:t>
      </w:r>
    </w:p>
    <w:p w14:paraId="1FCBA2F5" w14:textId="77777777" w:rsidR="003C4C22" w:rsidRPr="00C57CA9" w:rsidRDefault="003C4C22" w:rsidP="007608B1">
      <w:pPr>
        <w:pStyle w:val="ListParagraph"/>
        <w:spacing w:after="0" w:line="360" w:lineRule="auto"/>
        <w:ind w:left="0" w:firstLine="567"/>
        <w:jc w:val="both"/>
        <w:rPr>
          <w:rFonts w:ascii="GHEA Grapalat" w:hAnsi="GHEA Grapalat"/>
          <w:b/>
          <w:bCs/>
          <w:sz w:val="24"/>
          <w:szCs w:val="24"/>
          <w:u w:val="single"/>
        </w:rPr>
      </w:pPr>
    </w:p>
    <w:p w14:paraId="62375DF4" w14:textId="64290738"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 xml:space="preserve">Կատարողական վարույթի կանոնների խախտման համար </w:t>
      </w:r>
      <w:r w:rsidR="009224FC" w:rsidRPr="00C57CA9">
        <w:rPr>
          <w:rFonts w:ascii="GHEA Grapalat" w:hAnsi="GHEA Grapalat"/>
          <w:sz w:val="24"/>
          <w:szCs w:val="24"/>
        </w:rPr>
        <w:t xml:space="preserve">վարչական և քրեական </w:t>
      </w:r>
      <w:r w:rsidRPr="00C57CA9">
        <w:rPr>
          <w:rFonts w:ascii="GHEA Grapalat" w:hAnsi="GHEA Grapalat"/>
          <w:sz w:val="24"/>
          <w:szCs w:val="24"/>
        </w:rPr>
        <w:t>պատասխանատվություն սահմանող</w:t>
      </w:r>
      <w:r w:rsidR="009224FC" w:rsidRPr="00C57CA9">
        <w:rPr>
          <w:rFonts w:ascii="GHEA Grapalat" w:hAnsi="GHEA Grapalat"/>
          <w:sz w:val="24"/>
          <w:szCs w:val="24"/>
        </w:rPr>
        <w:t xml:space="preserve"> նորմերի կատարելագործում։</w:t>
      </w:r>
      <w:r w:rsidRPr="00C57CA9">
        <w:rPr>
          <w:rFonts w:ascii="GHEA Grapalat" w:hAnsi="GHEA Grapalat"/>
          <w:sz w:val="24"/>
          <w:szCs w:val="24"/>
        </w:rPr>
        <w:t xml:space="preserve"> </w:t>
      </w:r>
    </w:p>
    <w:p w14:paraId="011C4864" w14:textId="77777777" w:rsidR="003C4C22" w:rsidRPr="00C57CA9" w:rsidRDefault="003C4C22" w:rsidP="007608B1">
      <w:pPr>
        <w:pStyle w:val="ListParagraph"/>
        <w:numPr>
          <w:ilvl w:val="0"/>
          <w:numId w:val="7"/>
        </w:numPr>
        <w:spacing w:after="0" w:line="360" w:lineRule="auto"/>
        <w:ind w:left="0" w:firstLine="567"/>
        <w:jc w:val="both"/>
        <w:rPr>
          <w:rFonts w:ascii="GHEA Grapalat" w:hAnsi="GHEA Grapalat"/>
          <w:sz w:val="24"/>
          <w:szCs w:val="24"/>
        </w:rPr>
      </w:pPr>
      <w:r w:rsidRPr="00C57CA9">
        <w:rPr>
          <w:rFonts w:ascii="GHEA Grapalat" w:hAnsi="GHEA Grapalat"/>
          <w:sz w:val="24"/>
          <w:szCs w:val="24"/>
        </w:rPr>
        <w:t>Կատարման շրջադարձի նոր կանոնների սահմանում՝ գործող դատավարական ընթացակարգերին համահունչ։</w:t>
      </w:r>
    </w:p>
    <w:p w14:paraId="3511C346" w14:textId="77777777" w:rsidR="003C4C22" w:rsidRPr="00C57CA9" w:rsidRDefault="003C4C22" w:rsidP="007608B1">
      <w:pPr>
        <w:spacing w:after="0" w:line="360" w:lineRule="auto"/>
        <w:ind w:firstLine="567"/>
        <w:jc w:val="both"/>
        <w:rPr>
          <w:rFonts w:ascii="GHEA Grapalat" w:hAnsi="GHEA Grapalat"/>
          <w:sz w:val="24"/>
          <w:szCs w:val="24"/>
        </w:rPr>
      </w:pPr>
    </w:p>
    <w:p w14:paraId="3F2EFFEC" w14:textId="362B5B83" w:rsidR="00475E20" w:rsidRPr="00C57CA9" w:rsidRDefault="00C50799" w:rsidP="007608B1">
      <w:pPr>
        <w:spacing w:after="0" w:line="360" w:lineRule="auto"/>
        <w:ind w:firstLine="567"/>
        <w:jc w:val="both"/>
        <w:rPr>
          <w:rFonts w:ascii="GHEA Grapalat" w:eastAsia="GHEA Grapalat" w:hAnsi="GHEA Grapalat" w:cs="GHEA Grapalat"/>
          <w:b/>
          <w:sz w:val="24"/>
          <w:szCs w:val="24"/>
        </w:rPr>
      </w:pPr>
      <w:r w:rsidRPr="00C57CA9">
        <w:rPr>
          <w:rFonts w:ascii="GHEA Grapalat" w:eastAsia="GHEA Grapalat" w:hAnsi="GHEA Grapalat" w:cs="GHEA Grapalat"/>
          <w:b/>
          <w:sz w:val="24"/>
          <w:szCs w:val="24"/>
        </w:rPr>
        <w:t>3. Նախագծի մշակման գործընթացում ներգրավված ինստիտուտները, անձինք և նրանց դիրքորոշումը</w:t>
      </w:r>
    </w:p>
    <w:p w14:paraId="38626F61" w14:textId="77777777" w:rsidR="00475E20" w:rsidRPr="00C57CA9" w:rsidRDefault="00475E20" w:rsidP="007608B1">
      <w:pPr>
        <w:spacing w:after="0" w:line="360" w:lineRule="auto"/>
        <w:ind w:firstLine="567"/>
        <w:jc w:val="both"/>
        <w:rPr>
          <w:rFonts w:ascii="GHEA Grapalat" w:eastAsia="GHEA Grapalat" w:hAnsi="GHEA Grapalat" w:cs="GHEA Grapalat"/>
          <w:b/>
          <w:sz w:val="24"/>
          <w:szCs w:val="24"/>
        </w:rPr>
      </w:pPr>
    </w:p>
    <w:p w14:paraId="33D232CE" w14:textId="5747EB7F" w:rsidR="00C50799" w:rsidRPr="00C57CA9" w:rsidRDefault="00C50799" w:rsidP="007608B1">
      <w:pPr>
        <w:spacing w:after="0" w:line="360" w:lineRule="auto"/>
        <w:ind w:firstLine="567"/>
        <w:jc w:val="both"/>
        <w:rPr>
          <w:rFonts w:ascii="GHEA Grapalat" w:eastAsia="GHEA Grapalat" w:hAnsi="GHEA Grapalat" w:cs="GHEA Grapalat"/>
          <w:sz w:val="24"/>
          <w:szCs w:val="24"/>
        </w:rPr>
      </w:pPr>
      <w:r w:rsidRPr="00C57CA9">
        <w:rPr>
          <w:rFonts w:ascii="GHEA Grapalat" w:eastAsia="GHEA Grapalat" w:hAnsi="GHEA Grapalat" w:cs="GHEA Grapalat"/>
          <w:sz w:val="24"/>
          <w:szCs w:val="24"/>
        </w:rPr>
        <w:lastRenderedPageBreak/>
        <w:t xml:space="preserve">Նախագիծը մշակվել է </w:t>
      </w:r>
      <w:r w:rsidR="00A85DAB" w:rsidRPr="00C57CA9">
        <w:rPr>
          <w:rFonts w:ascii="GHEA Grapalat" w:eastAsia="GHEA Grapalat" w:hAnsi="GHEA Grapalat" w:cs="GHEA Grapalat"/>
          <w:sz w:val="24"/>
          <w:szCs w:val="24"/>
        </w:rPr>
        <w:t>ա</w:t>
      </w:r>
      <w:r w:rsidRPr="00C57CA9">
        <w:rPr>
          <w:rFonts w:ascii="GHEA Grapalat" w:eastAsia="GHEA Grapalat" w:hAnsi="GHEA Grapalat" w:cs="GHEA Grapalat"/>
          <w:sz w:val="24"/>
          <w:szCs w:val="24"/>
        </w:rPr>
        <w:t xml:space="preserve">րդարադատության նախարարի </w:t>
      </w:r>
      <w:r w:rsidR="00A85DAB" w:rsidRPr="00C57CA9">
        <w:rPr>
          <w:rFonts w:ascii="GHEA Grapalat" w:eastAsia="GHEA Grapalat" w:hAnsi="GHEA Grapalat" w:cs="GHEA Grapalat"/>
          <w:sz w:val="24"/>
          <w:szCs w:val="24"/>
        </w:rPr>
        <w:t>2020թ. հունվարի 15-ի N 13-Ա հրամանով (փոփոխված 2020թ. հունիսի 4-ի N 205-Ա հրամանով) Հարկադիր կատարումն ապահովող ծառայության ոլորտի բարեփոխման, արդյունավետության բարձրացման և գործունեության կազմակերպման կատարելագործման նպատակով ստեղծված աշխատանքային խմբի և արդարադատության նախարարի 2023թ</w:t>
      </w:r>
      <w:r w:rsidR="00A85DAB" w:rsidRPr="00C57CA9">
        <w:rPr>
          <w:rFonts w:ascii="Cambria Math" w:eastAsia="GHEA Grapalat" w:hAnsi="Cambria Math" w:cs="Cambria Math"/>
          <w:sz w:val="24"/>
          <w:szCs w:val="24"/>
        </w:rPr>
        <w:t>․</w:t>
      </w:r>
      <w:r w:rsidR="00A85DAB" w:rsidRPr="00C57CA9">
        <w:rPr>
          <w:rFonts w:ascii="GHEA Grapalat" w:eastAsia="GHEA Grapalat" w:hAnsi="GHEA Grapalat" w:cs="GHEA Grapalat"/>
          <w:sz w:val="24"/>
          <w:szCs w:val="24"/>
        </w:rPr>
        <w:t xml:space="preserve"> մարտի 21-ի N 143-Ա</w:t>
      </w:r>
      <w:r w:rsidRPr="00C57CA9">
        <w:rPr>
          <w:rFonts w:ascii="GHEA Grapalat" w:eastAsia="GHEA Grapalat" w:hAnsi="GHEA Grapalat" w:cs="GHEA Grapalat"/>
          <w:sz w:val="24"/>
          <w:szCs w:val="24"/>
        </w:rPr>
        <w:t xml:space="preserve"> հրամանով </w:t>
      </w:r>
      <w:r w:rsidR="00A85DAB" w:rsidRPr="00C57CA9">
        <w:rPr>
          <w:rFonts w:ascii="GHEA Grapalat" w:eastAsia="GHEA Grapalat" w:hAnsi="GHEA Grapalat" w:cs="GHEA Grapalat"/>
          <w:sz w:val="24"/>
          <w:szCs w:val="24"/>
        </w:rPr>
        <w:t>կատարողական վարույթի և Հարկադիր կատարումն ապահովող ծառայության գործունեության իրավական հիմքերի կատարելագործման</w:t>
      </w:r>
      <w:r w:rsidRPr="00C57CA9">
        <w:rPr>
          <w:rFonts w:ascii="GHEA Grapalat" w:eastAsia="GHEA Grapalat" w:hAnsi="GHEA Grapalat" w:cs="GHEA Grapalat"/>
          <w:sz w:val="24"/>
          <w:szCs w:val="24"/>
        </w:rPr>
        <w:t xml:space="preserve"> նպատակով ստեղծված աշխատանքային խմբի կողմից:</w:t>
      </w:r>
    </w:p>
    <w:p w14:paraId="21F3CE26" w14:textId="77777777" w:rsidR="00C50799" w:rsidRPr="00C57CA9" w:rsidRDefault="00C50799" w:rsidP="007608B1">
      <w:pPr>
        <w:spacing w:after="0" w:line="360" w:lineRule="auto"/>
        <w:ind w:firstLine="567"/>
        <w:jc w:val="both"/>
        <w:rPr>
          <w:rFonts w:ascii="GHEA Grapalat" w:eastAsia="GHEA Grapalat" w:hAnsi="GHEA Grapalat" w:cs="GHEA Grapalat"/>
          <w:sz w:val="24"/>
          <w:szCs w:val="24"/>
        </w:rPr>
      </w:pPr>
    </w:p>
    <w:p w14:paraId="21383BF5" w14:textId="77777777" w:rsidR="00C50799" w:rsidRPr="00C57CA9" w:rsidRDefault="00C50799" w:rsidP="007608B1">
      <w:pPr>
        <w:spacing w:after="0" w:line="360" w:lineRule="auto"/>
        <w:ind w:firstLine="567"/>
        <w:jc w:val="both"/>
        <w:rPr>
          <w:rFonts w:ascii="GHEA Grapalat" w:eastAsia="GHEA Grapalat" w:hAnsi="GHEA Grapalat" w:cs="GHEA Grapalat"/>
          <w:b/>
          <w:sz w:val="24"/>
          <w:szCs w:val="24"/>
        </w:rPr>
      </w:pPr>
      <w:r w:rsidRPr="00C57CA9">
        <w:rPr>
          <w:rFonts w:ascii="GHEA Grapalat" w:eastAsia="GHEA Grapalat" w:hAnsi="GHEA Grapalat" w:cs="GHEA Grapalat"/>
          <w:b/>
          <w:sz w:val="24"/>
          <w:szCs w:val="24"/>
        </w:rPr>
        <w:t>4. Ակնկալվող արդյունքը.</w:t>
      </w:r>
    </w:p>
    <w:p w14:paraId="7CB2EA97" w14:textId="77777777" w:rsidR="003C7243" w:rsidRPr="00C57CA9" w:rsidRDefault="003C7243" w:rsidP="007608B1">
      <w:pPr>
        <w:spacing w:after="0" w:line="360" w:lineRule="auto"/>
        <w:ind w:firstLine="567"/>
        <w:jc w:val="both"/>
        <w:rPr>
          <w:rFonts w:ascii="GHEA Grapalat" w:eastAsia="GHEA Grapalat" w:hAnsi="GHEA Grapalat" w:cs="GHEA Grapalat"/>
          <w:sz w:val="24"/>
          <w:szCs w:val="24"/>
        </w:rPr>
      </w:pPr>
    </w:p>
    <w:p w14:paraId="2E37D6FA" w14:textId="77777777" w:rsidR="00967C87" w:rsidRDefault="00C50799" w:rsidP="007608B1">
      <w:pPr>
        <w:spacing w:after="0" w:line="360" w:lineRule="auto"/>
        <w:ind w:firstLine="567"/>
        <w:jc w:val="both"/>
        <w:rPr>
          <w:rFonts w:ascii="GHEA Grapalat" w:hAnsi="GHEA Grapalat"/>
          <w:sz w:val="24"/>
          <w:szCs w:val="24"/>
        </w:rPr>
      </w:pPr>
      <w:r w:rsidRPr="00C57CA9">
        <w:rPr>
          <w:rFonts w:ascii="GHEA Grapalat" w:eastAsia="GHEA Grapalat" w:hAnsi="GHEA Grapalat" w:cs="GHEA Grapalat"/>
          <w:sz w:val="24"/>
          <w:szCs w:val="24"/>
        </w:rPr>
        <w:t>Նախագծ</w:t>
      </w:r>
      <w:r w:rsidR="003C7243" w:rsidRPr="00C57CA9">
        <w:rPr>
          <w:rFonts w:ascii="GHEA Grapalat" w:eastAsia="GHEA Grapalat" w:hAnsi="GHEA Grapalat" w:cs="GHEA Grapalat"/>
          <w:sz w:val="24"/>
          <w:szCs w:val="24"/>
        </w:rPr>
        <w:t>եր</w:t>
      </w:r>
      <w:r w:rsidRPr="00C57CA9">
        <w:rPr>
          <w:rFonts w:ascii="GHEA Grapalat" w:eastAsia="GHEA Grapalat" w:hAnsi="GHEA Grapalat" w:cs="GHEA Grapalat"/>
          <w:sz w:val="24"/>
          <w:szCs w:val="24"/>
        </w:rPr>
        <w:t xml:space="preserve">ի </w:t>
      </w:r>
      <w:r w:rsidR="003C7243" w:rsidRPr="00C57CA9">
        <w:rPr>
          <w:rFonts w:ascii="GHEA Grapalat" w:eastAsia="GHEA Grapalat" w:hAnsi="GHEA Grapalat" w:cs="GHEA Grapalat"/>
          <w:sz w:val="24"/>
          <w:szCs w:val="24"/>
        </w:rPr>
        <w:t xml:space="preserve">փաթեթի </w:t>
      </w:r>
      <w:r w:rsidR="00967C87">
        <w:rPr>
          <w:rFonts w:ascii="GHEA Grapalat" w:eastAsia="GHEA Grapalat" w:hAnsi="GHEA Grapalat" w:cs="GHEA Grapalat"/>
          <w:sz w:val="24"/>
          <w:szCs w:val="24"/>
        </w:rPr>
        <w:t xml:space="preserve">նպատակը </w:t>
      </w:r>
      <w:r w:rsidR="003C7243" w:rsidRPr="00C57CA9">
        <w:rPr>
          <w:rFonts w:ascii="GHEA Grapalat" w:hAnsi="GHEA Grapalat"/>
          <w:sz w:val="24"/>
          <w:szCs w:val="24"/>
        </w:rPr>
        <w:t>միասնական իրավաբանական հասկացությունների կիրառմամբ, առավել համապարփակ և համակարգված, առավել պարզ ընկալելի նպատակներով կարգավորումներ</w:t>
      </w:r>
      <w:r w:rsidR="00967C87">
        <w:rPr>
          <w:rFonts w:ascii="GHEA Grapalat" w:hAnsi="GHEA Grapalat"/>
          <w:sz w:val="24"/>
          <w:szCs w:val="24"/>
        </w:rPr>
        <w:t xml:space="preserve">ի սահմանումն է,  ինչի արդյունքում ակնկալվում է ապահովել </w:t>
      </w:r>
      <w:r w:rsidR="003C7243" w:rsidRPr="00C57CA9">
        <w:rPr>
          <w:rFonts w:ascii="GHEA Grapalat" w:hAnsi="GHEA Grapalat"/>
          <w:sz w:val="24"/>
          <w:szCs w:val="24"/>
        </w:rPr>
        <w:t xml:space="preserve">կատարողական վարույթի մասնակիցների առավել արդյունավետ </w:t>
      </w:r>
      <w:r w:rsidR="00967C87">
        <w:rPr>
          <w:rFonts w:ascii="GHEA Grapalat" w:hAnsi="GHEA Grapalat"/>
          <w:sz w:val="24"/>
          <w:szCs w:val="24"/>
        </w:rPr>
        <w:t>պաշտպանությու</w:t>
      </w:r>
      <w:r w:rsidR="003C7243" w:rsidRPr="00C57CA9">
        <w:rPr>
          <w:rFonts w:ascii="GHEA Grapalat" w:hAnsi="GHEA Grapalat"/>
          <w:sz w:val="24"/>
          <w:szCs w:val="24"/>
        </w:rPr>
        <w:t>ն</w:t>
      </w:r>
      <w:r w:rsidR="00967C87">
        <w:rPr>
          <w:rFonts w:ascii="GHEA Grapalat" w:hAnsi="GHEA Grapalat"/>
          <w:sz w:val="24"/>
          <w:szCs w:val="24"/>
        </w:rPr>
        <w:t>ը</w:t>
      </w:r>
      <w:r w:rsidR="003C7243" w:rsidRPr="00C57CA9">
        <w:rPr>
          <w:rFonts w:ascii="GHEA Grapalat" w:hAnsi="GHEA Grapalat"/>
          <w:sz w:val="24"/>
          <w:szCs w:val="24"/>
        </w:rPr>
        <w:t>, ինչպես նաև կատարողական վարույթի հետ համակարգային առումով փոխկապված իրավունքի այլ ճյուղերի նպատակների</w:t>
      </w:r>
      <w:r w:rsidR="00967C87">
        <w:rPr>
          <w:rFonts w:ascii="GHEA Grapalat" w:hAnsi="GHEA Grapalat"/>
          <w:sz w:val="24"/>
          <w:szCs w:val="24"/>
        </w:rPr>
        <w:t xml:space="preserve"> առավել արդյունավետ</w:t>
      </w:r>
      <w:r w:rsidR="003C7243" w:rsidRPr="00C57CA9">
        <w:rPr>
          <w:rFonts w:ascii="GHEA Grapalat" w:hAnsi="GHEA Grapalat"/>
          <w:sz w:val="24"/>
          <w:szCs w:val="24"/>
        </w:rPr>
        <w:t xml:space="preserve"> իրագործ</w:t>
      </w:r>
      <w:r w:rsidR="00967C87">
        <w:rPr>
          <w:rFonts w:ascii="GHEA Grapalat" w:hAnsi="GHEA Grapalat"/>
          <w:sz w:val="24"/>
          <w:szCs w:val="24"/>
        </w:rPr>
        <w:t>ումը</w:t>
      </w:r>
      <w:r w:rsidR="003C7243" w:rsidRPr="00C57CA9">
        <w:rPr>
          <w:rFonts w:ascii="GHEA Grapalat" w:hAnsi="GHEA Grapalat"/>
          <w:sz w:val="24"/>
          <w:szCs w:val="24"/>
        </w:rPr>
        <w:t xml:space="preserve">։ </w:t>
      </w:r>
      <w:r w:rsidR="00967C87">
        <w:rPr>
          <w:rFonts w:ascii="GHEA Grapalat" w:hAnsi="GHEA Grapalat"/>
          <w:sz w:val="24"/>
          <w:szCs w:val="24"/>
        </w:rPr>
        <w:t xml:space="preserve">Նախագծի ընդունման արդյունքում ակնկալվում է նաև ապահովել կատարողական վարույթի վերաբերյալ օրենսդրության կանխատեսելիությունը, որոշակիությունը՝ նախադրյալներ ստեղծելով նաև </w:t>
      </w:r>
      <w:r w:rsidR="003C7243" w:rsidRPr="00C57CA9">
        <w:rPr>
          <w:rFonts w:ascii="GHEA Grapalat" w:hAnsi="GHEA Grapalat"/>
          <w:sz w:val="24"/>
          <w:szCs w:val="24"/>
        </w:rPr>
        <w:t xml:space="preserve">օրենքի առավել ճիշտ մեկնաբանման և </w:t>
      </w:r>
      <w:r w:rsidR="00967C87">
        <w:rPr>
          <w:rFonts w:ascii="GHEA Grapalat" w:hAnsi="GHEA Grapalat"/>
          <w:sz w:val="24"/>
          <w:szCs w:val="24"/>
        </w:rPr>
        <w:t>կիրառման</w:t>
      </w:r>
      <w:r w:rsidR="003C7243" w:rsidRPr="00C57CA9">
        <w:rPr>
          <w:rFonts w:ascii="GHEA Grapalat" w:hAnsi="GHEA Grapalat"/>
          <w:sz w:val="24"/>
          <w:szCs w:val="24"/>
        </w:rPr>
        <w:t>, կատարողական վարույթի հետ կապված վեճերի արդարացի լուծման</w:t>
      </w:r>
      <w:r w:rsidR="00967C87">
        <w:rPr>
          <w:rFonts w:ascii="GHEA Grapalat" w:hAnsi="GHEA Grapalat"/>
          <w:sz w:val="24"/>
          <w:szCs w:val="24"/>
        </w:rPr>
        <w:t xml:space="preserve"> համար</w:t>
      </w:r>
      <w:r w:rsidR="003C7243" w:rsidRPr="00C57CA9">
        <w:rPr>
          <w:rFonts w:ascii="GHEA Grapalat" w:hAnsi="GHEA Grapalat"/>
          <w:sz w:val="24"/>
          <w:szCs w:val="24"/>
        </w:rPr>
        <w:t>։</w:t>
      </w:r>
    </w:p>
    <w:p w14:paraId="261EB8FA" w14:textId="72CF8577" w:rsidR="003C7243" w:rsidRPr="00967C87" w:rsidRDefault="00967C87" w:rsidP="007608B1">
      <w:pPr>
        <w:spacing w:after="0" w:line="360" w:lineRule="auto"/>
        <w:ind w:firstLine="567"/>
        <w:jc w:val="both"/>
        <w:rPr>
          <w:rFonts w:ascii="GHEA Grapalat" w:hAnsi="GHEA Grapalat"/>
          <w:sz w:val="24"/>
          <w:szCs w:val="24"/>
        </w:rPr>
      </w:pPr>
      <w:r>
        <w:rPr>
          <w:rFonts w:ascii="GHEA Grapalat" w:hAnsi="GHEA Grapalat"/>
          <w:sz w:val="24"/>
          <w:szCs w:val="24"/>
        </w:rPr>
        <w:t>Նախագծի ընդունմամբ ակնկալվում է դ</w:t>
      </w:r>
      <w:r w:rsidR="003C7243" w:rsidRPr="00967C87">
        <w:rPr>
          <w:rFonts w:ascii="GHEA Grapalat" w:hAnsi="GHEA Grapalat"/>
          <w:sz w:val="24"/>
          <w:szCs w:val="24"/>
        </w:rPr>
        <w:t>ատական ակտերի կատարման հետաձգման, տարաժամկետման, կատարման կարգ կամ եղանակ սահմանելու, դրանք փոփոխելու, ընդհանուր գույքում պարտապանի բաժնի վրա, իրավաբանական անձի կանոնադրական/բաժնեհավաք կապիտալում պարտապանի բաժնեմասի վրա բռնագանձում տարածելու գործընթացներ</w:t>
      </w:r>
      <w:r>
        <w:rPr>
          <w:rFonts w:ascii="GHEA Grapalat" w:hAnsi="GHEA Grapalat"/>
          <w:sz w:val="24"/>
          <w:szCs w:val="24"/>
        </w:rPr>
        <w:t>ը</w:t>
      </w:r>
      <w:r w:rsidR="003C7243" w:rsidRPr="00967C87">
        <w:rPr>
          <w:rFonts w:ascii="GHEA Grapalat" w:hAnsi="GHEA Grapalat"/>
          <w:sz w:val="24"/>
          <w:szCs w:val="24"/>
        </w:rPr>
        <w:t xml:space="preserve"> տեղափոխ</w:t>
      </w:r>
      <w:r>
        <w:rPr>
          <w:rFonts w:ascii="GHEA Grapalat" w:hAnsi="GHEA Grapalat"/>
          <w:sz w:val="24"/>
          <w:szCs w:val="24"/>
        </w:rPr>
        <w:t>ել</w:t>
      </w:r>
      <w:r w:rsidR="003C7243" w:rsidRPr="00967C87">
        <w:rPr>
          <w:rFonts w:ascii="GHEA Grapalat" w:hAnsi="GHEA Grapalat"/>
          <w:sz w:val="24"/>
          <w:szCs w:val="24"/>
        </w:rPr>
        <w:t xml:space="preserve"> </w:t>
      </w:r>
      <w:r w:rsidR="003C7243" w:rsidRPr="00967C87">
        <w:rPr>
          <w:rFonts w:ascii="GHEA Grapalat" w:hAnsi="GHEA Grapalat"/>
          <w:sz w:val="24"/>
          <w:szCs w:val="24"/>
        </w:rPr>
        <w:lastRenderedPageBreak/>
        <w:t>դատականից դեպի կատարողական վարույթ</w:t>
      </w:r>
      <w:r>
        <w:rPr>
          <w:rFonts w:ascii="GHEA Grapalat" w:hAnsi="GHEA Grapalat"/>
          <w:sz w:val="24"/>
          <w:szCs w:val="24"/>
        </w:rPr>
        <w:t xml:space="preserve">, ինչի արդյունքում ակնկալվում է նաև ապահովել </w:t>
      </w:r>
      <w:r w:rsidR="003C7243" w:rsidRPr="00967C87">
        <w:rPr>
          <w:rFonts w:ascii="GHEA Grapalat" w:hAnsi="GHEA Grapalat"/>
          <w:sz w:val="24"/>
          <w:szCs w:val="24"/>
        </w:rPr>
        <w:t>դատարաններ</w:t>
      </w:r>
      <w:r>
        <w:rPr>
          <w:rFonts w:ascii="GHEA Grapalat" w:hAnsi="GHEA Grapalat"/>
          <w:sz w:val="24"/>
          <w:szCs w:val="24"/>
        </w:rPr>
        <w:t>ի</w:t>
      </w:r>
      <w:r w:rsidR="003C7243" w:rsidRPr="00967C87">
        <w:rPr>
          <w:rFonts w:ascii="GHEA Grapalat" w:hAnsi="GHEA Grapalat"/>
          <w:sz w:val="24"/>
          <w:szCs w:val="24"/>
        </w:rPr>
        <w:t xml:space="preserve"> բեռնաթափ</w:t>
      </w:r>
      <w:r>
        <w:rPr>
          <w:rFonts w:ascii="GHEA Grapalat" w:hAnsi="GHEA Grapalat"/>
          <w:sz w:val="24"/>
          <w:szCs w:val="24"/>
        </w:rPr>
        <w:t>ում</w:t>
      </w:r>
      <w:r w:rsidR="003C7243" w:rsidRPr="00967C87">
        <w:rPr>
          <w:rFonts w:ascii="GHEA Grapalat" w:hAnsi="GHEA Grapalat"/>
          <w:sz w:val="24"/>
          <w:szCs w:val="24"/>
        </w:rPr>
        <w:t xml:space="preserve"> զգալի քանակով (տարեկան ընդհուպ մի քանի հազար) հայցադիմումներից և դիմումներից։</w:t>
      </w:r>
    </w:p>
    <w:p w14:paraId="449D75D5" w14:textId="77777777" w:rsidR="00C50799" w:rsidRPr="00C57CA9" w:rsidRDefault="00C50799" w:rsidP="007608B1">
      <w:pPr>
        <w:spacing w:after="0" w:line="360" w:lineRule="auto"/>
        <w:ind w:firstLine="567"/>
        <w:jc w:val="both"/>
        <w:rPr>
          <w:rFonts w:ascii="GHEA Grapalat" w:eastAsia="GHEA Grapalat" w:hAnsi="GHEA Grapalat" w:cs="GHEA Grapalat"/>
          <w:b/>
          <w:sz w:val="24"/>
          <w:szCs w:val="24"/>
        </w:rPr>
      </w:pPr>
    </w:p>
    <w:p w14:paraId="67BE3EDF" w14:textId="1242A2F3" w:rsidR="00C50799" w:rsidRPr="00C57CA9" w:rsidRDefault="00C50799" w:rsidP="007608B1">
      <w:pPr>
        <w:spacing w:after="0" w:line="360" w:lineRule="auto"/>
        <w:ind w:firstLine="567"/>
        <w:jc w:val="both"/>
        <w:rPr>
          <w:rFonts w:ascii="GHEA Grapalat" w:eastAsia="GHEA Grapalat" w:hAnsi="GHEA Grapalat" w:cs="GHEA Grapalat"/>
          <w:b/>
          <w:sz w:val="24"/>
          <w:szCs w:val="24"/>
        </w:rPr>
      </w:pPr>
      <w:r w:rsidRPr="00C57CA9">
        <w:rPr>
          <w:rFonts w:ascii="GHEA Grapalat" w:eastAsia="GHEA Grapalat" w:hAnsi="GHEA Grapalat" w:cs="GHEA Grapalat"/>
          <w:b/>
          <w:sz w:val="24"/>
          <w:szCs w:val="24"/>
        </w:rPr>
        <w:t>5. Նախագծի ընդունման կապակցությամբ լրացուցիչ ֆինանսական միջոցների անհրաժեշտության և ծախսերում սպասվելիք փոփոխությունների մասին</w:t>
      </w:r>
    </w:p>
    <w:p w14:paraId="2171FF40" w14:textId="77777777" w:rsidR="004E1FEF" w:rsidRPr="00C57CA9" w:rsidRDefault="004E1FEF" w:rsidP="007608B1">
      <w:pPr>
        <w:spacing w:after="0" w:line="360" w:lineRule="auto"/>
        <w:ind w:firstLine="567"/>
        <w:jc w:val="both"/>
        <w:rPr>
          <w:rFonts w:ascii="GHEA Grapalat" w:eastAsia="GHEA Grapalat" w:hAnsi="GHEA Grapalat" w:cs="GHEA Grapalat"/>
          <w:b/>
          <w:sz w:val="24"/>
          <w:szCs w:val="24"/>
        </w:rPr>
      </w:pPr>
    </w:p>
    <w:p w14:paraId="6A71956E" w14:textId="1AAE2EE3" w:rsidR="0000336B" w:rsidRPr="00C57CA9" w:rsidRDefault="0000336B" w:rsidP="007608B1">
      <w:pPr>
        <w:spacing w:after="0" w:line="360" w:lineRule="auto"/>
        <w:ind w:firstLine="567"/>
        <w:jc w:val="both"/>
        <w:rPr>
          <w:rFonts w:ascii="GHEA Grapalat" w:eastAsia="GHEA Grapalat" w:hAnsi="GHEA Grapalat" w:cs="GHEA Grapalat"/>
          <w:bCs/>
          <w:sz w:val="24"/>
          <w:szCs w:val="24"/>
        </w:rPr>
      </w:pPr>
      <w:r w:rsidRPr="00C57CA9">
        <w:rPr>
          <w:rFonts w:ascii="GHEA Grapalat" w:eastAsia="GHEA Grapalat" w:hAnsi="GHEA Grapalat" w:cs="GHEA Grapalat"/>
          <w:bCs/>
          <w:sz w:val="24"/>
          <w:szCs w:val="24"/>
        </w:rPr>
        <w:t>Նախագծերի ընդունման կապակցությամբ Հայաստանի Հանրապետության պետական բյուջեում լրացուցիչ ֆինանսական միջոցների կամ ծախսերում փոփոխության անհրաժեշտություն առկա չէ։</w:t>
      </w:r>
    </w:p>
    <w:p w14:paraId="08E47D90" w14:textId="77777777" w:rsidR="00C50799" w:rsidRPr="00C57CA9" w:rsidRDefault="00C50799" w:rsidP="007608B1">
      <w:pPr>
        <w:spacing w:after="0" w:line="360" w:lineRule="auto"/>
        <w:ind w:firstLine="567"/>
        <w:jc w:val="both"/>
        <w:rPr>
          <w:rFonts w:ascii="GHEA Grapalat" w:eastAsia="GHEA Grapalat" w:hAnsi="GHEA Grapalat" w:cs="GHEA Grapalat"/>
          <w:sz w:val="24"/>
          <w:szCs w:val="24"/>
        </w:rPr>
      </w:pPr>
    </w:p>
    <w:p w14:paraId="40B1A6D3" w14:textId="49FA6B7C" w:rsidR="00C50799" w:rsidRPr="00C57CA9" w:rsidRDefault="00C50799" w:rsidP="007608B1">
      <w:pPr>
        <w:spacing w:after="0" w:line="360" w:lineRule="auto"/>
        <w:ind w:firstLine="567"/>
        <w:jc w:val="both"/>
        <w:rPr>
          <w:rFonts w:ascii="GHEA Grapalat" w:eastAsia="GHEA Grapalat" w:hAnsi="GHEA Grapalat" w:cs="GHEA Grapalat"/>
          <w:b/>
          <w:sz w:val="24"/>
          <w:szCs w:val="24"/>
        </w:rPr>
      </w:pPr>
      <w:r w:rsidRPr="00C57CA9">
        <w:rPr>
          <w:rFonts w:ascii="GHEA Grapalat" w:eastAsia="GHEA Grapalat" w:hAnsi="GHEA Grapalat" w:cs="GHEA Grapalat"/>
          <w:b/>
          <w:sz w:val="24"/>
          <w:szCs w:val="24"/>
        </w:rPr>
        <w:t>6. Կապը ռազմավարական փաստաթղթերի հետ.</w:t>
      </w:r>
    </w:p>
    <w:p w14:paraId="57C288F7" w14:textId="77777777" w:rsidR="004E1FEF" w:rsidRPr="00C57CA9" w:rsidRDefault="004E1FEF" w:rsidP="007608B1">
      <w:pPr>
        <w:spacing w:after="0" w:line="360" w:lineRule="auto"/>
        <w:ind w:firstLine="567"/>
        <w:jc w:val="both"/>
        <w:rPr>
          <w:rFonts w:ascii="GHEA Grapalat" w:eastAsia="GHEA Grapalat" w:hAnsi="GHEA Grapalat" w:cs="GHEA Grapalat"/>
          <w:bCs/>
          <w:sz w:val="24"/>
          <w:szCs w:val="24"/>
        </w:rPr>
      </w:pPr>
      <w:r w:rsidRPr="00C57CA9">
        <w:rPr>
          <w:rFonts w:ascii="GHEA Grapalat" w:eastAsia="GHEA Grapalat" w:hAnsi="GHEA Grapalat" w:cs="GHEA Grapalat"/>
          <w:bCs/>
          <w:sz w:val="24"/>
          <w:szCs w:val="24"/>
        </w:rPr>
        <w:t>Նախագծերի մշակումը բխում է՝</w:t>
      </w:r>
    </w:p>
    <w:p w14:paraId="4D2FB15E" w14:textId="672660B6" w:rsidR="004E1FEF" w:rsidRPr="00C57CA9" w:rsidRDefault="004E1FEF" w:rsidP="007608B1">
      <w:pPr>
        <w:pStyle w:val="ListParagraph"/>
        <w:numPr>
          <w:ilvl w:val="0"/>
          <w:numId w:val="10"/>
        </w:numPr>
        <w:autoSpaceDE w:val="0"/>
        <w:autoSpaceDN w:val="0"/>
        <w:adjustRightInd w:val="0"/>
        <w:spacing w:after="0" w:line="360" w:lineRule="auto"/>
        <w:ind w:left="0" w:firstLine="567"/>
        <w:jc w:val="both"/>
        <w:rPr>
          <w:rFonts w:ascii="GHEA Grapalat" w:eastAsia="CIDFont+F2" w:hAnsi="GHEA Grapalat" w:cs="CIDFont+F2"/>
          <w:sz w:val="24"/>
          <w:szCs w:val="24"/>
        </w:rPr>
      </w:pPr>
      <w:r w:rsidRPr="00C57CA9">
        <w:rPr>
          <w:rFonts w:ascii="GHEA Grapalat" w:hAnsi="GHEA Grapalat" w:cs="Sylfaen"/>
          <w:sz w:val="24"/>
          <w:szCs w:val="24"/>
        </w:rPr>
        <w:t>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որոշման Հավելված 1-ում Արդարադատության նախարարությանը վերապահված 19-րդ նպատակից՝ «</w:t>
      </w:r>
      <w:r w:rsidRPr="00C57CA9">
        <w:rPr>
          <w:rFonts w:ascii="GHEA Grapalat" w:eastAsia="CIDFont+F2" w:hAnsi="GHEA Grapalat" w:cs="CIDFont+F2"/>
          <w:sz w:val="24"/>
          <w:szCs w:val="24"/>
        </w:rPr>
        <w:t>Հարկադիր կատարման համակարգի բարեփոխումների կատարում՝ միտված կատարողական վարույթի արդյունավետության բարձրացմանը, ներառյալ թվայնացման և էլկետրոնային համակարգերի գործարկման միջոցով».</w:t>
      </w:r>
    </w:p>
    <w:p w14:paraId="463F2C14" w14:textId="0A6D932D" w:rsidR="00DE3A70" w:rsidRPr="00C57CA9" w:rsidRDefault="004D1BE8" w:rsidP="007608B1">
      <w:pPr>
        <w:pStyle w:val="ListParagraph"/>
        <w:numPr>
          <w:ilvl w:val="0"/>
          <w:numId w:val="10"/>
        </w:numPr>
        <w:autoSpaceDE w:val="0"/>
        <w:autoSpaceDN w:val="0"/>
        <w:adjustRightInd w:val="0"/>
        <w:spacing w:after="0" w:line="360" w:lineRule="auto"/>
        <w:ind w:left="0" w:firstLine="567"/>
        <w:jc w:val="both"/>
        <w:rPr>
          <w:rFonts w:ascii="GHEA Grapalat" w:eastAsia="CIDFont+F2" w:hAnsi="GHEA Grapalat" w:cs="CIDFont+F2"/>
          <w:sz w:val="24"/>
          <w:szCs w:val="24"/>
        </w:rPr>
      </w:pPr>
      <w:r w:rsidRPr="00C57CA9">
        <w:rPr>
          <w:rFonts w:ascii="GHEA Grapalat" w:hAnsi="GHEA Grapalat" w:cs="Sylfaen"/>
          <w:sz w:val="24"/>
          <w:szCs w:val="24"/>
        </w:rPr>
        <w:t>Կառավարության 2022 թվականի հուլիսի 21-ի N 1133-Լ</w:t>
      </w:r>
      <w:r w:rsidR="00C50799" w:rsidRPr="00C57CA9">
        <w:rPr>
          <w:rFonts w:ascii="GHEA Grapalat" w:hAnsi="GHEA Grapalat" w:cs="Sylfaen"/>
          <w:sz w:val="24"/>
          <w:szCs w:val="24"/>
        </w:rPr>
        <w:t xml:space="preserve"> </w:t>
      </w:r>
      <w:r w:rsidRPr="00C57CA9">
        <w:rPr>
          <w:rFonts w:ascii="GHEA Grapalat" w:hAnsi="GHEA Grapalat" w:cs="Sylfaen"/>
          <w:sz w:val="24"/>
          <w:szCs w:val="24"/>
        </w:rPr>
        <w:t xml:space="preserve">որոշման Հավելված 1-ով հաստատված </w:t>
      </w:r>
      <w:r w:rsidR="00DE3A70" w:rsidRPr="00C57CA9">
        <w:rPr>
          <w:rFonts w:ascii="GHEA Grapalat" w:hAnsi="GHEA Grapalat" w:cs="Sylfaen"/>
          <w:sz w:val="24"/>
          <w:szCs w:val="24"/>
        </w:rPr>
        <w:t>Հայաստանի Հանրապետության դատական և իրավական բարեփոխումների 2022-2026 թվականների ռազմավարության 11-րդ ռազմավարական նպատակ</w:t>
      </w:r>
      <w:r w:rsidR="004E1FEF" w:rsidRPr="00C57CA9">
        <w:rPr>
          <w:rFonts w:ascii="GHEA Grapalat" w:hAnsi="GHEA Grapalat" w:cs="Sylfaen"/>
          <w:sz w:val="24"/>
          <w:szCs w:val="24"/>
        </w:rPr>
        <w:t>ից՝ «Հարկադիր կատարման համակարգի բարեփոխումներ».</w:t>
      </w:r>
    </w:p>
    <w:p w14:paraId="6E27A60A" w14:textId="709BDB83" w:rsidR="00776EDF" w:rsidRPr="00C57CA9" w:rsidRDefault="00DE3A70" w:rsidP="007608B1">
      <w:pPr>
        <w:pStyle w:val="ListParagraph"/>
        <w:numPr>
          <w:ilvl w:val="0"/>
          <w:numId w:val="10"/>
        </w:numPr>
        <w:autoSpaceDE w:val="0"/>
        <w:autoSpaceDN w:val="0"/>
        <w:adjustRightInd w:val="0"/>
        <w:spacing w:after="0" w:line="360" w:lineRule="auto"/>
        <w:ind w:left="0" w:firstLine="567"/>
        <w:jc w:val="both"/>
        <w:rPr>
          <w:rFonts w:ascii="GHEA Grapalat" w:eastAsia="CIDFont+F2" w:hAnsi="GHEA Grapalat" w:cs="CIDFont+F2"/>
          <w:sz w:val="24"/>
          <w:szCs w:val="24"/>
        </w:rPr>
      </w:pPr>
      <w:r w:rsidRPr="00C57CA9">
        <w:rPr>
          <w:rFonts w:ascii="GHEA Grapalat" w:hAnsi="GHEA Grapalat" w:cs="Sylfaen"/>
          <w:sz w:val="24"/>
          <w:szCs w:val="24"/>
        </w:rPr>
        <w:lastRenderedPageBreak/>
        <w:t xml:space="preserve">Կառավարության 2022 թվականի հուլիսի 21-ի N 1133-Լ որոշման Հավելված 2-ով հաստատված </w:t>
      </w:r>
      <w:r w:rsidR="004E1FEF" w:rsidRPr="00C57CA9">
        <w:rPr>
          <w:rFonts w:ascii="GHEA Grapalat" w:hAnsi="GHEA Grapalat"/>
          <w:sz w:val="24"/>
          <w:szCs w:val="24"/>
        </w:rPr>
        <w:t xml:space="preserve">Հայաստանի Հանրապետության դատական և իրավական բարեփոխումների 2022-2026 թվականների ռազմավարությունից բխող գործողությունների ծրագրի </w:t>
      </w:r>
      <w:r w:rsidR="00776EDF" w:rsidRPr="00C57CA9">
        <w:rPr>
          <w:rFonts w:ascii="GHEA Grapalat" w:hAnsi="GHEA Grapalat"/>
          <w:sz w:val="24"/>
          <w:szCs w:val="24"/>
        </w:rPr>
        <w:t>11-րդ նպատակ</w:t>
      </w:r>
      <w:r w:rsidR="004E1FEF" w:rsidRPr="00C57CA9">
        <w:rPr>
          <w:rFonts w:ascii="GHEA Grapalat" w:hAnsi="GHEA Grapalat"/>
          <w:sz w:val="24"/>
          <w:szCs w:val="24"/>
        </w:rPr>
        <w:t xml:space="preserve">ից։ Նշված նպատակով, ի թիվս այլնի, նախատեսված է «Կատարողական վարույթի մասին» օրենքի նախագծի մշակումը, որին համապատասխան սահմանված են թիրախային ցուցանիշներ (արդյունքներ)։ Այս առումով հարկ է նշել, որ առաջարկվող նախագծերի փաթեթը՝ </w:t>
      </w:r>
      <w:r w:rsidR="00C57CA9" w:rsidRPr="00C57CA9">
        <w:rPr>
          <w:rFonts w:ascii="GHEA Grapalat" w:hAnsi="GHEA Grapalat"/>
          <w:sz w:val="24"/>
          <w:szCs w:val="24"/>
        </w:rPr>
        <w:t xml:space="preserve">դրանցից բխող ենթաօրենսդրական ակտերի և </w:t>
      </w:r>
      <w:r w:rsidR="004E1FEF" w:rsidRPr="00C57CA9">
        <w:rPr>
          <w:rFonts w:ascii="GHEA Grapalat" w:hAnsi="GHEA Grapalat"/>
          <w:sz w:val="24"/>
          <w:szCs w:val="24"/>
        </w:rPr>
        <w:t>մինչ այժմ արդեն իսկ ընդունված այլ օրենսդրական ակտերի հետ միասին, ապահովում է առաջադրված բոլոր</w:t>
      </w:r>
      <w:r w:rsidR="00C57CA9" w:rsidRPr="00C57CA9">
        <w:rPr>
          <w:rFonts w:ascii="GHEA Grapalat" w:hAnsi="GHEA Grapalat"/>
          <w:sz w:val="24"/>
          <w:szCs w:val="24"/>
        </w:rPr>
        <w:t xml:space="preserve"> թիրախային ցուցանիշների կատարումը։</w:t>
      </w:r>
    </w:p>
    <w:sectPr w:rsidR="00776EDF" w:rsidRPr="00C57CA9" w:rsidSect="00C50799">
      <w:footerReference w:type="default" r:id="rId8"/>
      <w:pgSz w:w="11906" w:h="16838"/>
      <w:pgMar w:top="1440" w:right="1133"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0C10A" w16cex:dateUtc="2023-05-18T11:21:00Z"/>
  <w16cex:commentExtensible w16cex:durableId="2810C11C" w16cex:dateUtc="2023-05-18T11:22:00Z"/>
  <w16cex:commentExtensible w16cex:durableId="2810C0CB" w16cex:dateUtc="2023-05-18T11:20:00Z"/>
  <w16cex:commentExtensible w16cex:durableId="2810C05D" w16cex:dateUtc="2023-05-18T11:18:00Z"/>
  <w16cex:commentExtensible w16cex:durableId="2810C049" w16cex:dateUtc="2023-05-18T11:18:00Z"/>
  <w16cex:commentExtensible w16cex:durableId="2810C089" w16cex:dateUtc="2023-05-18T11:19:00Z"/>
  <w16cex:commentExtensible w16cex:durableId="2810C1B0" w16cex:dateUtc="2023-05-18T11:24:00Z"/>
  <w16cex:commentExtensible w16cex:durableId="2810C2CD" w16cex:dateUtc="2023-05-18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733EC" w16cid:durableId="2810C10A"/>
  <w16cid:commentId w16cid:paraId="31B9BADA" w16cid:durableId="2810C11C"/>
  <w16cid:commentId w16cid:paraId="5B1E93AE" w16cid:durableId="2810C0CB"/>
  <w16cid:commentId w16cid:paraId="4D126130" w16cid:durableId="2810C05D"/>
  <w16cid:commentId w16cid:paraId="376D9884" w16cid:durableId="2810C049"/>
  <w16cid:commentId w16cid:paraId="7782D1D0" w16cid:durableId="2810C089"/>
  <w16cid:commentId w16cid:paraId="272F59CE" w16cid:durableId="2810C1B0"/>
  <w16cid:commentId w16cid:paraId="7A3E10B2" w16cid:durableId="2810C2C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5D286" w14:textId="77777777" w:rsidR="00D26BA4" w:rsidRDefault="00D26BA4" w:rsidP="00C50799">
      <w:pPr>
        <w:spacing w:after="0" w:line="240" w:lineRule="auto"/>
      </w:pPr>
      <w:r>
        <w:separator/>
      </w:r>
    </w:p>
  </w:endnote>
  <w:endnote w:type="continuationSeparator" w:id="0">
    <w:p w14:paraId="354DF199" w14:textId="77777777" w:rsidR="00D26BA4" w:rsidRDefault="00D26BA4" w:rsidP="00C5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119538"/>
      <w:docPartObj>
        <w:docPartGallery w:val="Page Numbers (Bottom of Page)"/>
        <w:docPartUnique/>
      </w:docPartObj>
    </w:sdtPr>
    <w:sdtEndPr>
      <w:rPr>
        <w:noProof/>
      </w:rPr>
    </w:sdtEndPr>
    <w:sdtContent>
      <w:p w14:paraId="6753E7CD" w14:textId="1D819022" w:rsidR="0029049B" w:rsidRDefault="0029049B">
        <w:pPr>
          <w:pStyle w:val="Footer"/>
          <w:jc w:val="center"/>
        </w:pPr>
        <w:r>
          <w:fldChar w:fldCharType="begin"/>
        </w:r>
        <w:r>
          <w:instrText xml:space="preserve"> PAGE   \* MERGEFORMAT </w:instrText>
        </w:r>
        <w:r>
          <w:fldChar w:fldCharType="separate"/>
        </w:r>
        <w:r w:rsidR="00ED4CDA">
          <w:rPr>
            <w:noProof/>
          </w:rPr>
          <w:t>1</w:t>
        </w:r>
        <w:r>
          <w:rPr>
            <w:noProof/>
          </w:rPr>
          <w:fldChar w:fldCharType="end"/>
        </w:r>
      </w:p>
    </w:sdtContent>
  </w:sdt>
  <w:p w14:paraId="3B35EB38" w14:textId="77777777" w:rsidR="0029049B" w:rsidRDefault="0029049B">
    <w:pPr>
      <w:pStyle w:val="Footer"/>
    </w:pPr>
  </w:p>
  <w:p w14:paraId="7114D8B3" w14:textId="77777777" w:rsidR="0029049B" w:rsidRDefault="0029049B"/>
  <w:p w14:paraId="51B0FCB2" w14:textId="77777777" w:rsidR="0029049B" w:rsidRDefault="0029049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3C648" w14:textId="77777777" w:rsidR="00D26BA4" w:rsidRDefault="00D26BA4" w:rsidP="00C50799">
      <w:pPr>
        <w:spacing w:after="0" w:line="240" w:lineRule="auto"/>
      </w:pPr>
      <w:r>
        <w:separator/>
      </w:r>
    </w:p>
  </w:footnote>
  <w:footnote w:type="continuationSeparator" w:id="0">
    <w:p w14:paraId="6D94B234" w14:textId="77777777" w:rsidR="00D26BA4" w:rsidRDefault="00D26BA4" w:rsidP="00C50799">
      <w:pPr>
        <w:spacing w:after="0" w:line="240" w:lineRule="auto"/>
      </w:pPr>
      <w:r>
        <w:continuationSeparator/>
      </w:r>
    </w:p>
  </w:footnote>
  <w:footnote w:id="1">
    <w:p w14:paraId="59C8C2D1" w14:textId="0972903F" w:rsidR="0029049B" w:rsidRPr="00475E20" w:rsidRDefault="0029049B" w:rsidP="00475E20">
      <w:pPr>
        <w:pStyle w:val="FootnoteText"/>
        <w:jc w:val="both"/>
        <w:rPr>
          <w:rFonts w:ascii="GHEA Grapalat" w:hAnsi="GHEA Grapalat"/>
        </w:rPr>
      </w:pPr>
      <w:r w:rsidRPr="00475E20">
        <w:rPr>
          <w:rStyle w:val="FootnoteReference"/>
          <w:rFonts w:ascii="GHEA Grapalat" w:hAnsi="GHEA Grapalat"/>
        </w:rPr>
        <w:footnoteRef/>
      </w:r>
      <w:r w:rsidRPr="00475E20">
        <w:rPr>
          <w:rFonts w:ascii="GHEA Grapalat" w:hAnsi="GHEA Grapalat"/>
        </w:rPr>
        <w:t xml:space="preserve"> Օրինակ՝ 2022 թվականի ընթացքում Հարկադիր կատարումն ապահովող ծառայությունում ընթացք է տրվել ավելի քան 2,6 միլիոն կատարողական վարույթի։ Տե՛ս </w:t>
      </w:r>
      <w:hyperlink r:id="rId1" w:history="1">
        <w:r w:rsidRPr="00475E20">
          <w:rPr>
            <w:rStyle w:val="Hyperlink"/>
            <w:rFonts w:ascii="GHEA Grapalat" w:hAnsi="GHEA Grapalat"/>
          </w:rPr>
          <w:t>https://cesa.am/platform/statistics-monitoring/</w:t>
        </w:r>
      </w:hyperlink>
      <w:r w:rsidRPr="00475E20">
        <w:rPr>
          <w:rFonts w:ascii="GHEA Grapalat" w:hAnsi="GHEA Grapalat"/>
        </w:rPr>
        <w:t xml:space="preserve"> (</w:t>
      </w:r>
      <w:r>
        <w:rPr>
          <w:rFonts w:ascii="GHEA Grapalat" w:hAnsi="GHEA Grapalat"/>
        </w:rPr>
        <w:t xml:space="preserve">վերջին մուտք՝ </w:t>
      </w:r>
      <w:r w:rsidRPr="00475E20">
        <w:rPr>
          <w:rFonts w:ascii="GHEA Grapalat" w:hAnsi="GHEA Grapalat"/>
        </w:rPr>
        <w:t>17.05.2023</w:t>
      </w:r>
      <w:r>
        <w:rPr>
          <w:rFonts w:ascii="GHEA Grapalat" w:hAnsi="GHEA Grapalat"/>
        </w:rPr>
        <w:t>թ</w:t>
      </w:r>
      <w:r w:rsidRPr="00475E20">
        <w:rPr>
          <w:rFonts w:ascii="GHEA Grapalat" w:hAnsi="GHEA Grapalat"/>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F79D7"/>
    <w:multiLevelType w:val="hybridMultilevel"/>
    <w:tmpl w:val="8E06EBB4"/>
    <w:lvl w:ilvl="0" w:tplc="3006C8D0">
      <w:start w:val="1"/>
      <w:numFmt w:val="bullet"/>
      <w:lvlText w:val="-"/>
      <w:lvlJc w:val="left"/>
      <w:pPr>
        <w:ind w:left="927" w:hanging="360"/>
      </w:pPr>
      <w:rPr>
        <w:rFonts w:ascii="GHEA Grapalat" w:eastAsiaTheme="minorHAnsi" w:hAnsi="GHEA Grapalat"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DDD3BF4"/>
    <w:multiLevelType w:val="multilevel"/>
    <w:tmpl w:val="A20E8C1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9356252"/>
    <w:multiLevelType w:val="multilevel"/>
    <w:tmpl w:val="4ADEB42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4E9C7972"/>
    <w:multiLevelType w:val="hybridMultilevel"/>
    <w:tmpl w:val="7180BBD6"/>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 w15:restartNumberingAfterBreak="0">
    <w:nsid w:val="58B13BF3"/>
    <w:multiLevelType w:val="hybridMultilevel"/>
    <w:tmpl w:val="0E1224F8"/>
    <w:lvl w:ilvl="0" w:tplc="042B0013">
      <w:start w:val="1"/>
      <w:numFmt w:val="upperRoman"/>
      <w:lvlText w:val="%1."/>
      <w:lvlJc w:val="righ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 w15:restartNumberingAfterBreak="0">
    <w:nsid w:val="6193128F"/>
    <w:multiLevelType w:val="hybridMultilevel"/>
    <w:tmpl w:val="7180BBD6"/>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 w15:restartNumberingAfterBreak="0">
    <w:nsid w:val="665757FE"/>
    <w:multiLevelType w:val="hybridMultilevel"/>
    <w:tmpl w:val="E2800456"/>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 w15:restartNumberingAfterBreak="0">
    <w:nsid w:val="73781276"/>
    <w:multiLevelType w:val="hybridMultilevel"/>
    <w:tmpl w:val="3B4E92AA"/>
    <w:lvl w:ilvl="0" w:tplc="2D020B1A">
      <w:start w:val="2"/>
      <w:numFmt w:val="bullet"/>
      <w:lvlText w:val="-"/>
      <w:lvlJc w:val="left"/>
      <w:pPr>
        <w:ind w:left="927" w:hanging="360"/>
      </w:pPr>
      <w:rPr>
        <w:rFonts w:ascii="GHEA Grapalat" w:eastAsiaTheme="minorHAnsi" w:hAnsi="GHEA Grapalat"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687647E"/>
    <w:multiLevelType w:val="hybridMultilevel"/>
    <w:tmpl w:val="0C6A9896"/>
    <w:lvl w:ilvl="0" w:tplc="B1A8F5E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B360B55"/>
    <w:multiLevelType w:val="hybridMultilevel"/>
    <w:tmpl w:val="FE7A3456"/>
    <w:lvl w:ilvl="0" w:tplc="B1A8F5EC">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
  </w:num>
  <w:num w:numId="5">
    <w:abstractNumId w:val="7"/>
  </w:num>
  <w:num w:numId="6">
    <w:abstractNumId w:val="6"/>
  </w:num>
  <w:num w:numId="7">
    <w:abstractNumId w:val="5"/>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8B"/>
    <w:rsid w:val="0000336B"/>
    <w:rsid w:val="00007435"/>
    <w:rsid w:val="000138B6"/>
    <w:rsid w:val="000410F2"/>
    <w:rsid w:val="000626F9"/>
    <w:rsid w:val="00085BC2"/>
    <w:rsid w:val="000E1F30"/>
    <w:rsid w:val="001251A3"/>
    <w:rsid w:val="0013084A"/>
    <w:rsid w:val="001D6412"/>
    <w:rsid w:val="0024448B"/>
    <w:rsid w:val="00271293"/>
    <w:rsid w:val="0029049B"/>
    <w:rsid w:val="002A0ACD"/>
    <w:rsid w:val="002A6E70"/>
    <w:rsid w:val="002F4C4F"/>
    <w:rsid w:val="00340CD4"/>
    <w:rsid w:val="00344311"/>
    <w:rsid w:val="003528E3"/>
    <w:rsid w:val="0035402A"/>
    <w:rsid w:val="00372BDA"/>
    <w:rsid w:val="0037375C"/>
    <w:rsid w:val="00376B9F"/>
    <w:rsid w:val="00386D5F"/>
    <w:rsid w:val="003B4192"/>
    <w:rsid w:val="003C4C22"/>
    <w:rsid w:val="003C7243"/>
    <w:rsid w:val="003D0579"/>
    <w:rsid w:val="003D39C6"/>
    <w:rsid w:val="003D5997"/>
    <w:rsid w:val="004044BD"/>
    <w:rsid w:val="00436EA8"/>
    <w:rsid w:val="00456C03"/>
    <w:rsid w:val="00475E20"/>
    <w:rsid w:val="004D1BE8"/>
    <w:rsid w:val="004E1FEF"/>
    <w:rsid w:val="0054000E"/>
    <w:rsid w:val="005424D5"/>
    <w:rsid w:val="0055435D"/>
    <w:rsid w:val="005C27D4"/>
    <w:rsid w:val="005D0BC4"/>
    <w:rsid w:val="00605CA8"/>
    <w:rsid w:val="00614765"/>
    <w:rsid w:val="006245C9"/>
    <w:rsid w:val="0063044F"/>
    <w:rsid w:val="006746E0"/>
    <w:rsid w:val="006C2C65"/>
    <w:rsid w:val="006E7C3D"/>
    <w:rsid w:val="007608B1"/>
    <w:rsid w:val="00774C47"/>
    <w:rsid w:val="00776EDF"/>
    <w:rsid w:val="0079130B"/>
    <w:rsid w:val="00794AA0"/>
    <w:rsid w:val="007A3D5E"/>
    <w:rsid w:val="007E6F61"/>
    <w:rsid w:val="007F445E"/>
    <w:rsid w:val="00842AEE"/>
    <w:rsid w:val="00845C13"/>
    <w:rsid w:val="00850C94"/>
    <w:rsid w:val="008A7FD1"/>
    <w:rsid w:val="008E57F7"/>
    <w:rsid w:val="00902FB1"/>
    <w:rsid w:val="009224FC"/>
    <w:rsid w:val="00946429"/>
    <w:rsid w:val="00964667"/>
    <w:rsid w:val="00967C87"/>
    <w:rsid w:val="009C1BDE"/>
    <w:rsid w:val="009E4A32"/>
    <w:rsid w:val="00A02988"/>
    <w:rsid w:val="00A26064"/>
    <w:rsid w:val="00A33B2D"/>
    <w:rsid w:val="00A35F2D"/>
    <w:rsid w:val="00A85DAB"/>
    <w:rsid w:val="00A95B18"/>
    <w:rsid w:val="00A970F3"/>
    <w:rsid w:val="00AA33FA"/>
    <w:rsid w:val="00AC1DD7"/>
    <w:rsid w:val="00AD266A"/>
    <w:rsid w:val="00B14350"/>
    <w:rsid w:val="00B36255"/>
    <w:rsid w:val="00B551C0"/>
    <w:rsid w:val="00B6068B"/>
    <w:rsid w:val="00B83094"/>
    <w:rsid w:val="00B83F20"/>
    <w:rsid w:val="00BE4074"/>
    <w:rsid w:val="00BE422D"/>
    <w:rsid w:val="00C3189F"/>
    <w:rsid w:val="00C50799"/>
    <w:rsid w:val="00C552B6"/>
    <w:rsid w:val="00C57848"/>
    <w:rsid w:val="00C57CA9"/>
    <w:rsid w:val="00CA5C95"/>
    <w:rsid w:val="00CB187B"/>
    <w:rsid w:val="00CE3619"/>
    <w:rsid w:val="00D26BA4"/>
    <w:rsid w:val="00D36EF5"/>
    <w:rsid w:val="00D52E40"/>
    <w:rsid w:val="00D86069"/>
    <w:rsid w:val="00DA3066"/>
    <w:rsid w:val="00DB29BE"/>
    <w:rsid w:val="00DB3005"/>
    <w:rsid w:val="00DD7457"/>
    <w:rsid w:val="00DE3A70"/>
    <w:rsid w:val="00E13BA4"/>
    <w:rsid w:val="00E34E53"/>
    <w:rsid w:val="00E35B0A"/>
    <w:rsid w:val="00E466C6"/>
    <w:rsid w:val="00E508D7"/>
    <w:rsid w:val="00E81541"/>
    <w:rsid w:val="00E950BE"/>
    <w:rsid w:val="00EA58B4"/>
    <w:rsid w:val="00ED2DEE"/>
    <w:rsid w:val="00ED3848"/>
    <w:rsid w:val="00ED4CDA"/>
    <w:rsid w:val="00F03DEF"/>
    <w:rsid w:val="00F73006"/>
    <w:rsid w:val="00F8434E"/>
    <w:rsid w:val="00FA5CE3"/>
    <w:rsid w:val="00FC5CE1"/>
    <w:rsid w:val="00FC6740"/>
    <w:rsid w:val="00FD1F5B"/>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2832E"/>
  <w15:chartTrackingRefBased/>
  <w15:docId w15:val="{C79B2F7C-0C59-42D1-9370-DD4B6A4E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50799"/>
    <w:pPr>
      <w:spacing w:after="200" w:line="240" w:lineRule="auto"/>
    </w:pPr>
    <w:rPr>
      <w:rFonts w:ascii="Calibri" w:eastAsiaTheme="minorEastAsia" w:hAnsi="Calibri" w:cs="Calibri"/>
      <w:sz w:val="20"/>
      <w:szCs w:val="20"/>
      <w:lang w:val="en-US"/>
    </w:rPr>
  </w:style>
  <w:style w:type="character" w:customStyle="1" w:styleId="CommentTextChar">
    <w:name w:val="Comment Text Char"/>
    <w:basedOn w:val="DefaultParagraphFont"/>
    <w:link w:val="CommentText"/>
    <w:uiPriority w:val="99"/>
    <w:rsid w:val="00C50799"/>
    <w:rPr>
      <w:rFonts w:ascii="Calibri" w:eastAsiaTheme="minorEastAsia" w:hAnsi="Calibri" w:cs="Calibri"/>
      <w:sz w:val="20"/>
      <w:szCs w:val="20"/>
      <w:lang w:val="en-US"/>
    </w:rPr>
  </w:style>
  <w:style w:type="character" w:styleId="CommentReference">
    <w:name w:val="annotation reference"/>
    <w:basedOn w:val="DefaultParagraphFont"/>
    <w:uiPriority w:val="99"/>
    <w:semiHidden/>
    <w:unhideWhenUsed/>
    <w:rsid w:val="00C50799"/>
    <w:rPr>
      <w:sz w:val="16"/>
      <w:szCs w:val="16"/>
    </w:rPr>
  </w:style>
  <w:style w:type="paragraph" w:styleId="BalloonText">
    <w:name w:val="Balloon Text"/>
    <w:basedOn w:val="Normal"/>
    <w:link w:val="BalloonTextChar"/>
    <w:uiPriority w:val="99"/>
    <w:semiHidden/>
    <w:unhideWhenUsed/>
    <w:rsid w:val="00C50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799"/>
    <w:rPr>
      <w:rFonts w:ascii="Segoe UI" w:hAnsi="Segoe UI" w:cs="Segoe UI"/>
      <w:sz w:val="18"/>
      <w:szCs w:val="18"/>
    </w:rPr>
  </w:style>
  <w:style w:type="paragraph" w:styleId="Header">
    <w:name w:val="header"/>
    <w:basedOn w:val="Normal"/>
    <w:link w:val="HeaderChar"/>
    <w:uiPriority w:val="99"/>
    <w:unhideWhenUsed/>
    <w:rsid w:val="00C50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799"/>
  </w:style>
  <w:style w:type="paragraph" w:styleId="Footer">
    <w:name w:val="footer"/>
    <w:basedOn w:val="Normal"/>
    <w:link w:val="FooterChar"/>
    <w:uiPriority w:val="99"/>
    <w:unhideWhenUsed/>
    <w:rsid w:val="00C50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799"/>
  </w:style>
  <w:style w:type="paragraph" w:styleId="CommentSubject">
    <w:name w:val="annotation subject"/>
    <w:basedOn w:val="CommentText"/>
    <w:next w:val="CommentText"/>
    <w:link w:val="CommentSubjectChar"/>
    <w:uiPriority w:val="99"/>
    <w:semiHidden/>
    <w:unhideWhenUsed/>
    <w:rsid w:val="006245C9"/>
    <w:pPr>
      <w:spacing w:after="160"/>
    </w:pPr>
    <w:rPr>
      <w:rFonts w:asciiTheme="minorHAnsi" w:eastAsiaTheme="minorHAnsi" w:hAnsiTheme="minorHAnsi" w:cstheme="minorBidi"/>
      <w:b/>
      <w:bCs/>
      <w:lang w:val="hy-AM"/>
    </w:rPr>
  </w:style>
  <w:style w:type="character" w:customStyle="1" w:styleId="CommentSubjectChar">
    <w:name w:val="Comment Subject Char"/>
    <w:basedOn w:val="CommentTextChar"/>
    <w:link w:val="CommentSubject"/>
    <w:uiPriority w:val="99"/>
    <w:semiHidden/>
    <w:rsid w:val="006245C9"/>
    <w:rPr>
      <w:rFonts w:ascii="Calibri" w:eastAsiaTheme="minorEastAsia" w:hAnsi="Calibri" w:cs="Calibri"/>
      <w:b/>
      <w:bCs/>
      <w:sz w:val="20"/>
      <w:szCs w:val="20"/>
      <w:lang w:val="en-US"/>
    </w:rPr>
  </w:style>
  <w:style w:type="paragraph" w:styleId="ListParagraph">
    <w:name w:val="List Paragraph"/>
    <w:basedOn w:val="Normal"/>
    <w:uiPriority w:val="34"/>
    <w:qFormat/>
    <w:rsid w:val="005424D5"/>
    <w:pPr>
      <w:ind w:left="720"/>
      <w:contextualSpacing/>
    </w:pPr>
  </w:style>
  <w:style w:type="paragraph" w:styleId="FootnoteText">
    <w:name w:val="footnote text"/>
    <w:basedOn w:val="Normal"/>
    <w:link w:val="FootnoteTextChar"/>
    <w:uiPriority w:val="99"/>
    <w:semiHidden/>
    <w:unhideWhenUsed/>
    <w:rsid w:val="00475E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E20"/>
    <w:rPr>
      <w:sz w:val="20"/>
      <w:szCs w:val="20"/>
    </w:rPr>
  </w:style>
  <w:style w:type="character" w:styleId="FootnoteReference">
    <w:name w:val="footnote reference"/>
    <w:basedOn w:val="DefaultParagraphFont"/>
    <w:uiPriority w:val="99"/>
    <w:semiHidden/>
    <w:unhideWhenUsed/>
    <w:rsid w:val="00475E20"/>
    <w:rPr>
      <w:vertAlign w:val="superscript"/>
    </w:rPr>
  </w:style>
  <w:style w:type="character" w:styleId="Hyperlink">
    <w:name w:val="Hyperlink"/>
    <w:basedOn w:val="DefaultParagraphFont"/>
    <w:uiPriority w:val="99"/>
    <w:unhideWhenUsed/>
    <w:rsid w:val="00475E20"/>
    <w:rPr>
      <w:color w:val="0563C1" w:themeColor="hyperlink"/>
      <w:u w:val="single"/>
    </w:rPr>
  </w:style>
  <w:style w:type="paragraph" w:styleId="NormalWeb">
    <w:name w:val="Normal (Web)"/>
    <w:basedOn w:val="Normal"/>
    <w:uiPriority w:val="99"/>
    <w:semiHidden/>
    <w:unhideWhenUsed/>
    <w:rsid w:val="0024448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72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esa.am/platform/statistics-moni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3EF5B-BACC-4820-AD1B-558B034C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6410</Words>
  <Characters>36542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Vahagn Dallakyan</dc:creator>
  <cp:keywords/>
  <dc:description/>
  <cp:lastModifiedBy>Elina Geghamyan</cp:lastModifiedBy>
  <cp:revision>2</cp:revision>
  <dcterms:created xsi:type="dcterms:W3CDTF">2023-05-19T14:47:00Z</dcterms:created>
  <dcterms:modified xsi:type="dcterms:W3CDTF">2023-05-19T14:47:00Z</dcterms:modified>
</cp:coreProperties>
</file>