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C2A7F" w14:textId="03D73EC0" w:rsidR="00FC7B61" w:rsidRPr="00CE53AF" w:rsidRDefault="00094EE7" w:rsidP="00CE53AF">
      <w:pPr>
        <w:shd w:val="clear" w:color="auto" w:fill="FFFFFF"/>
        <w:spacing w:after="0" w:line="360" w:lineRule="auto"/>
        <w:ind w:left="-360" w:firstLine="360"/>
        <w:jc w:val="center"/>
        <w:textAlignment w:val="baseline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14:paraId="4064FC0A" w14:textId="5E7D5C4A" w:rsidR="0027622C" w:rsidRPr="00CE53AF" w:rsidRDefault="0027622C" w:rsidP="00CE53AF">
      <w:pPr>
        <w:spacing w:after="0" w:line="360" w:lineRule="auto"/>
        <w:jc w:val="center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«</w:t>
      </w:r>
      <w:r w:rsidRPr="00CE53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ՔՐԵԱԿԱՏԱՐՈՂԱԿԱՆ ՀԻՄՆԱՐԿՆԵՐՈՒՄ </w:t>
      </w:r>
      <w:r w:rsidRPr="00CE53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ՊԱՀՊԱՆՈՒԹՅԱՆ </w:t>
      </w:r>
      <w:r w:rsidRPr="00CE53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ԵՎ</w:t>
      </w:r>
      <w:r w:rsidRPr="00CE53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ԱՆՎՏԱՆԳՈՒԹՅԱՆ ԲՆԱԳԱՎԱՌՈՒՄ ԾԱՌԱՅՈՒԹՅԱՆ ԿԱԶՄԱԿԵՐՊՄԱՆ ՆՈՐ ՄՈԴԵԼԻ ՆԵՐԴՐՄԱՆ</w:t>
      </w:r>
      <w:r w:rsidRPr="00CE53A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ՀԱՅԵՑԱԿԱՐԳՆ ՈՒ ՀԱՅԵՑԱԿԱՐԳԻ ԻՐԱԿԱՆԱՑՄԱՆ ՄԻՋՈՑԱՌՈՒՄՆԵՐԸ ՀԱՍՏԱՏԵԼՈՒ ՄԱՍԻՆ</w:t>
      </w: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»</w:t>
      </w:r>
    </w:p>
    <w:p w14:paraId="62662646" w14:textId="77777777" w:rsidR="0027622C" w:rsidRPr="00CE53AF" w:rsidRDefault="00094EE7" w:rsidP="00CE53AF">
      <w:pPr>
        <w:shd w:val="clear" w:color="auto" w:fill="FFFFFF"/>
        <w:spacing w:after="0" w:line="360" w:lineRule="auto"/>
        <w:ind w:left="-360" w:firstLine="360"/>
        <w:jc w:val="center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ՀԱՅԱՍՏԱՆԻ ՀԱՆՐԱՊԵՏՈՒԹՅԱՆ ԿԱՌԱՎԱՐՈՒԹՅԱՆ ՈՐՈՇՄ</w:t>
      </w:r>
      <w:r w:rsidR="0027622C"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</w:rPr>
        <w:t>Ա</w:t>
      </w: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Ն ՆԱԽԱԳԾԻ</w:t>
      </w:r>
    </w:p>
    <w:p w14:paraId="3A50D0AE" w14:textId="36908C61" w:rsidR="00FC7B61" w:rsidRPr="00CE53AF" w:rsidRDefault="008951A5" w:rsidP="00CE53AF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23047AC8" w14:textId="77777777" w:rsidR="00D93C42" w:rsidRPr="00FE2EFD" w:rsidRDefault="00FC7B61" w:rsidP="00DF6273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FE2EFD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Ընթացիկ իրավիճակը և իրավական ակտի ընդունման</w:t>
      </w:r>
      <w:r w:rsidR="00D93C42" w:rsidRPr="00FE2EFD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FE2EFD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u w:val="single"/>
          <w:lang w:val="hy-AM"/>
        </w:rPr>
        <w:t>անհրաժեշտությունը.</w:t>
      </w:r>
    </w:p>
    <w:p w14:paraId="149C0B0D" w14:textId="31158E65" w:rsidR="006D23A5" w:rsidRPr="00D93C42" w:rsidRDefault="006D23A5" w:rsidP="00D93C42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Գործող իրավակարգավորումների համաձայն՝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</w:t>
      </w:r>
      <w:bookmarkStart w:id="0" w:name="_GoBack"/>
      <w:bookmarkEnd w:id="0"/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տարողական</w:t>
      </w:r>
      <w:r w:rsidR="00D93C42">
        <w:rPr>
          <w:rFonts w:ascii="GHEA Grapalat" w:hAnsi="GHEA Grapalat" w:cs="Arial Unicode"/>
          <w:color w:val="000000"/>
          <w:sz w:val="24"/>
          <w:szCs w:val="24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ծառայության</w:t>
      </w:r>
      <w:r w:rsidR="00D93C4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պաշտոն, ներառյալ նաև քրեակատարողական հիմնարկում,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զբաղեցնելու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իրավունք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ունեն</w:t>
      </w:r>
      <w:r w:rsidRPr="00D93C4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</w:t>
      </w:r>
      <w:r w:rsidRPr="00D93C4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ծառայության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տվյալ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պաշտոնի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անձնագրով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ներկայացվող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պահանջները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բավարարող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հայերենին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տիրապետ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>ող, 18 տարին լրացած Հայաստանի Հանրապետության քաղաքացիները, որոնք անցել են պարտադիր զինվորական ծառայություն (բացառությամբ իգական սեռի, ինչպես նաև այն քաղաքացիների, որոնք օրենքով նախատեսված կարգով և հիմքով ազատվել են պարտադիր զինվորական ծառայությունից), դիմելու պահին չի լրացել նրանց 30 տարին, բացառությամբ «Քրեակատարողական ծառայության մասին» օրենքի 17-րդ հոդվածի 8-րդ մասով նախատեսված դեպքի:</w:t>
      </w:r>
      <w:r w:rsidR="008C11B2" w:rsidRPr="00D93C42">
        <w:rPr>
          <w:rFonts w:ascii="Calibri" w:hAnsi="Calibri" w:cs="Calibri"/>
          <w:color w:val="000000"/>
        </w:rPr>
        <w:t xml:space="preserve"> </w:t>
      </w:r>
      <w:r w:rsidRPr="00D93C4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Տարիքային նման սահմանափակումը որոշ դեպքերում բացասական է անդրադառնում որակյալ կադրերի ընտրության հարցում: Օրենսդրական կարգավորումն ամբողջական չի ներկայացնում հավելյալ պահանջներ, որոնք խիստ պարտադիր են որակյալ կադրերով քրեակատարողական համակարգն ապահովելու համար (հմտություններ, գիտելիքներ, ֆիզիկական պատրաստվածություն և այլն), որոնք առավել կարևորվում են </w:t>
      </w:r>
      <w:r w:rsidRPr="00D93C42">
        <w:rPr>
          <w:rFonts w:ascii="GHEA Grapalat" w:hAnsi="GHEA Grapalat"/>
          <w:sz w:val="24"/>
          <w:szCs w:val="24"/>
          <w:shd w:val="clear" w:color="auto" w:fill="FFFFFF"/>
          <w:lang w:val="hy-AM"/>
        </w:rPr>
        <w:t>քրեակատարողական հիմնարկների անվտանգության ապահովման և պահպանության ապահովման կառուցվածքային ստորաբաժանումների ծառայողների համար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D93C4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</w:t>
      </w:r>
      <w:r w:rsidRPr="00D93C42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ծառայողին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ներկայացվող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մասնագիտական պահանջներն ընդլայնման կարիք ունեն և պետք է ներառեն նաև հարմասնագիտական հմտություններ և գիտելիքներ (հոգեբանություն, սոցիալական աշխատանք, հաղորդակցման հմտություններ, ֆիզիկական պատրաստություն և այլն)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D93C42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</w:t>
      </w:r>
      <w:r w:rsidRPr="00D93C42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ծառայություն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դիմած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և քրեակատարողական ծառայության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պաշտոնի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անցնելու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համար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սահմանված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lastRenderedPageBreak/>
        <w:t>պահանջները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բավարարող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սակայն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աշխատանքային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փորձ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չունեցող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անձանց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մրցույթը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հաղթահարելուց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հետո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մինչև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պաշտ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ոնի նշանակվելը նրանց ներգրավվում են մեկամսյա ուսումնական դասընթացներում` նրանց պաշտոնում նշանակելու իրավասություն ունեցող պաշտոնատար անձի կողմից: Մեկամսյա ուսումնական դասընթացներում ներգրավված անձինք քրեակատարողական ծառայողներ չեն համարվում: Մեկամսյա դասընթացների արդյունավետությունը խիստ վիճելի է՝ առավել ևս այն դեպքում, երբ դրանք կազմակերպվում են բացառապես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աշխատանքային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փորձ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93C42">
        <w:rPr>
          <w:rFonts w:ascii="GHEA Grapalat" w:hAnsi="GHEA Grapalat" w:cs="Arial Unicode"/>
          <w:color w:val="000000"/>
          <w:sz w:val="24"/>
          <w:szCs w:val="24"/>
          <w:lang w:val="hy-AM"/>
        </w:rPr>
        <w:t>չունեցող</w:t>
      </w:r>
      <w:r w:rsidRPr="00D93C42">
        <w:rPr>
          <w:rFonts w:ascii="GHEA Grapalat" w:hAnsi="GHEA Grapalat"/>
          <w:color w:val="000000"/>
          <w:sz w:val="24"/>
          <w:szCs w:val="24"/>
          <w:lang w:val="hy-AM"/>
        </w:rPr>
        <w:t xml:space="preserve"> անձանց համար:</w:t>
      </w:r>
    </w:p>
    <w:p w14:paraId="4160A2E0" w14:textId="4EE0E429" w:rsidR="006D23A5" w:rsidRPr="00CE53AF" w:rsidRDefault="006D23A5" w:rsidP="00CE53AF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E53AF">
        <w:rPr>
          <w:rFonts w:ascii="GHEA Grapalat" w:hAnsi="GHEA Grapalat"/>
          <w:color w:val="000000"/>
          <w:lang w:val="hy-AM"/>
        </w:rPr>
        <w:t>Պրակտիկան ցույց է տալիս, որ նշված գործընթացն այնքան էլ արդյունավետ չէ՝ առավել ևս հաշվի առնելով դրա տևողությունը. դ</w:t>
      </w:r>
      <w:r w:rsidRPr="00CE53AF">
        <w:rPr>
          <w:rFonts w:ascii="GHEA Grapalat" w:hAnsi="GHEA Grapalat"/>
          <w:color w:val="000000"/>
          <w:shd w:val="clear" w:color="auto" w:fill="FFFFFF"/>
          <w:lang w:val="hy-AM"/>
        </w:rPr>
        <w:t>ասախոսություններն ու գործնական պարապմունքները չեն կարող պակաս լինել 48 ակադեմիական ժամից, իսկ պրակտիկայի տևողությունը չի կարող պակաս լինել 15 օրվանից: Դասախոսություններն ու գործնական պարապմունքները նույնպես վերանայման կարիք ունեն ոչ միայն թեմատիկ բաշխվածության, այլ նաև տրամադրվող տևողության համատեքստում:</w:t>
      </w:r>
    </w:p>
    <w:p w14:paraId="6A33164E" w14:textId="0A1AD344" w:rsidR="006D23A5" w:rsidRPr="00CE53AF" w:rsidRDefault="006D23A5" w:rsidP="00CE53AF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CE53AF">
        <w:rPr>
          <w:rFonts w:ascii="GHEA Grapalat" w:hAnsi="GHEA Grapalat"/>
          <w:color w:val="000000"/>
          <w:lang w:val="hy-AM"/>
        </w:rPr>
        <w:t xml:space="preserve">Ներկա դրությամբ, բացառությամբ </w:t>
      </w:r>
      <w:r w:rsidRPr="00CE53AF">
        <w:rPr>
          <w:rFonts w:ascii="GHEA Grapalat" w:hAnsi="GHEA Grapalat" w:cs="Arial Unicode"/>
          <w:color w:val="000000"/>
          <w:lang w:val="hy-AM"/>
        </w:rPr>
        <w:t xml:space="preserve">քրեակատարողական </w:t>
      </w:r>
      <w:r w:rsidRPr="00CE53AF">
        <w:rPr>
          <w:rFonts w:ascii="GHEA Grapalat" w:hAnsi="GHEA Grapalat"/>
          <w:color w:val="000000"/>
          <w:lang w:val="hy-AM"/>
        </w:rPr>
        <w:t xml:space="preserve">հիմնարկի պետերի պաշտոնների, </w:t>
      </w:r>
      <w:r w:rsidRPr="00CE53AF">
        <w:rPr>
          <w:rFonts w:ascii="GHEA Grapalat" w:hAnsi="GHEA Grapalat" w:cs="Arial Unicode"/>
          <w:color w:val="000000"/>
          <w:lang w:val="hy-AM"/>
        </w:rPr>
        <w:t>քրեակատարողական ծառայության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մյուս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պաշտոնները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զբաղեցվում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են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մրցույթի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արդյունքներով՝ Կառավարության կողմից սահմանված կարգով</w:t>
      </w:r>
      <w:r w:rsidRPr="00CE53AF">
        <w:rPr>
          <w:rFonts w:ascii="GHEA Grapalat" w:hAnsi="GHEA Grapalat"/>
          <w:color w:val="000000"/>
          <w:lang w:val="hy-AM"/>
        </w:rPr>
        <w:t>: Մրցույթով է իրականացվում նաև ք</w:t>
      </w:r>
      <w:r w:rsidRPr="00CE53AF">
        <w:rPr>
          <w:rFonts w:ascii="GHEA Grapalat" w:hAnsi="GHEA Grapalat" w:cs="Arial Unicode"/>
          <w:color w:val="000000"/>
          <w:lang w:val="hy-AM"/>
        </w:rPr>
        <w:t>րեակատարողական</w:t>
      </w:r>
      <w:r w:rsidRPr="00CE53AF">
        <w:rPr>
          <w:rFonts w:ascii="GHEA Grapalat" w:hAnsi="GHEA Grapalat" w:cs="Calibri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ծառայողների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առաջխաղացումը</w:t>
      </w:r>
      <w:r w:rsidRPr="00CE53AF">
        <w:rPr>
          <w:rFonts w:ascii="GHEA Grapalat" w:hAnsi="GHEA Grapalat"/>
          <w:color w:val="000000"/>
          <w:lang w:val="hy-AM"/>
        </w:rPr>
        <w:t>:</w:t>
      </w:r>
      <w:r w:rsidRPr="00CE53AF">
        <w:rPr>
          <w:rFonts w:ascii="GHEA Grapalat" w:hAnsi="GHEA Grapalat"/>
          <w:color w:val="000000"/>
        </w:rPr>
        <w:t xml:space="preserve"> </w:t>
      </w:r>
      <w:r w:rsidRPr="00CE53AF">
        <w:rPr>
          <w:rFonts w:ascii="GHEA Grapalat" w:hAnsi="GHEA Grapalat"/>
          <w:color w:val="000000"/>
          <w:lang w:val="hy-AM"/>
        </w:rPr>
        <w:t>Քրեակատարողական</w:t>
      </w:r>
      <w:r w:rsidRPr="00CE53AF">
        <w:rPr>
          <w:rFonts w:ascii="GHEA Grapalat" w:hAnsi="GHEA Grapalat"/>
          <w:color w:val="000000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ծառայության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պաշտոն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առաջին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անգամ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զբաղեցնող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անձի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նշանակումն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իրականացվում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է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մինչև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9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ամիս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փորձաշրջանով, որի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հետ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կապված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հարաբերությունները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կարգավորվում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են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«Քաղաքացիական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ծառայության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մասին»</w:t>
      </w:r>
      <w:r w:rsidRPr="00CE53AF">
        <w:rPr>
          <w:rFonts w:ascii="GHEA Grapalat" w:hAnsi="GHEA Grapalat"/>
          <w:color w:val="000000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lang w:val="hy-AM"/>
        </w:rPr>
        <w:t>օրենքով</w:t>
      </w:r>
      <w:r w:rsidRPr="00CE53AF">
        <w:rPr>
          <w:rFonts w:ascii="GHEA Grapalat" w:hAnsi="GHEA Grapalat"/>
          <w:color w:val="000000"/>
          <w:lang w:val="hy-AM"/>
        </w:rPr>
        <w:t>:</w:t>
      </w:r>
    </w:p>
    <w:p w14:paraId="44EB974F" w14:textId="77777777" w:rsidR="006D23A5" w:rsidRPr="00CE53AF" w:rsidRDefault="006D23A5" w:rsidP="00CE53A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 ծառայողի հետագա աշխատանքային գործունեության ընթացքում քրեակատարողական ծառայության գլխավոր, առաջատար, միջին և կրտսեր խմբերի պաշտոններ զբաղեցնող քրեակատարողական ծառայողները ենթակա են վերապատրաստման քրեակատարողական ծառայողի անհատական վերապատրաստման կարիքի գնահատման հիման վրա՝ կատարողականի գնահատականի արդյունքներով, ինչպես նաև</w:t>
      </w:r>
      <w:r w:rsidRPr="00CE53A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Pr="00CE53A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 գերակա խնդիրների արդյունավետ լուծմանն ուղղված</w:t>
      </w:r>
      <w:r w:rsidRPr="00CE53A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Pr="00CE53A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ծառայողների մասնագիտական գիտելիքների և կոմպետենցիաների զարգացման անհրաժեշտության դեպքում, սակայն ոչ ուշ, քան երեք տարին մեկ անգամ:</w:t>
      </w:r>
      <w:r w:rsidRPr="00CE53A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1D189DE6" w14:textId="77777777" w:rsidR="006D23A5" w:rsidRPr="00CE53AF" w:rsidRDefault="006D23A5" w:rsidP="00CE53A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Չնայած քրեակատարողական</w:t>
      </w:r>
      <w:r w:rsidRPr="00CE53A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ծառայողը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ինչպես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աև նրա ընտանիքի անդամները գտնվում են պետության պաշտպանության ներքո, և նրանց անվտանգությունը երաշխավորվում է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«Քրեակատարողական ծառայության 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մասին» օրենքի 30-րդ հոդվածի 2-րդ մասով, մասնավորապես՝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սոցիալական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ապահովության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հարցերը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կարգավորվում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«Զինծառայողների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նրանց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ընտանիքի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անդամ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 սոցիալական ապահովության մասին» օրենքով (ներկայումս այդ օրենքն ուժը կորցրած է ճանաչվել և գործում է </w:t>
      </w:r>
      <w:r w:rsidRPr="00CE53A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«Զինվորական ծառայության և զինծառայողի</w:t>
      </w:r>
      <w:r w:rsidRPr="00CE53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կարգավիճակի մասին» օրենքը), սակայն առկա գործիքակազմը բավարար չէ քրեակատարողական ծառայողներին, ինչպես նաև նրանց ընտանիքի անդամներին պատշաճ պայմաններով ապահովելու համար:</w:t>
      </w:r>
    </w:p>
    <w:p w14:paraId="546E3F1E" w14:textId="77777777" w:rsidR="006D23A5" w:rsidRPr="00CE53AF" w:rsidRDefault="006D23A5" w:rsidP="00CE53A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Քրեակատարողական ծառայողին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անվճար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տրվում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է քրեակատարողական ծառայողի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հանդերձանք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այդ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թվում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համազգեստ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որի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նկարագիրը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այն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տրամադրելու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կրելու կարգը, ժամկետները և պայմանները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սահմանվել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են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 Կ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առավարության 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2019 թվականի հունիսի 20-ի N 776-Լ</w:t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որոշմամբ</w:t>
      </w:r>
      <w:r w:rsidRPr="00CE53AF">
        <w:rPr>
          <w:rStyle w:val="FootnoteReference"/>
          <w:rFonts w:ascii="GHEA Grapalat" w:hAnsi="GHEA Grapalat" w:cs="Arial Unicode"/>
          <w:color w:val="000000"/>
          <w:sz w:val="24"/>
          <w:szCs w:val="24"/>
        </w:rPr>
        <w:footnoteReference w:id="1"/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>, սակայն այդ համազգեստի նկարագրից ակնհայտ է, որ այն բավարար չէ այն հատուկ կամ անհրաժեշտ այլ միջոցների</w:t>
      </w:r>
      <w:r w:rsidRPr="00CE53AF">
        <w:rPr>
          <w:rStyle w:val="FootnoteReference"/>
          <w:rFonts w:ascii="GHEA Grapalat" w:hAnsi="GHEA Grapalat" w:cs="Arial Unicode"/>
          <w:color w:val="000000"/>
          <w:sz w:val="24"/>
          <w:szCs w:val="24"/>
        </w:rPr>
        <w:footnoteReference w:id="2"/>
      </w:r>
      <w:r w:rsidRPr="00CE53A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կրման համար, որոնք պետք է ունենա քրեակատարողական ծառայողն իր ծառայողական պարտականությունները կատարելու համար, առավել ևս, եթե նրա վրա դրված է քրեակատարողական հիմնարկի անվտանգության ապահովման հիմնախնդիրը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>: Հանդերձանքի ձևը, գրպանների քանակը, հատուկ միջոցների համար գոտու և այլ դետալների առկայությունը և այլ հանգամանքեր կարևոր են քրեակատարողական ծառայողի գործառույթների արդյունավետ իրականացման համար: Քրեակատարողական ծառայողի գործառույթները պետք է հաշվի առնվեն համազգեստի ձևը և նկարագիրը որոշելու համար, ինչն այս պահին անտեսվում է:</w:t>
      </w:r>
    </w:p>
    <w:p w14:paraId="24785571" w14:textId="15BD6D53" w:rsidR="006D23A5" w:rsidRPr="00CE53AF" w:rsidRDefault="006D23A5" w:rsidP="00CE53A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>Քրեակատարողական ծառայողներին չի տրամադրվում անվճար սնունդ՝ անգամ քրեակատարողական հիմնարկում հերթափոխով աշխատանք իրականացնելիս</w:t>
      </w:r>
      <w:r w:rsidR="00FE2EFD">
        <w:rPr>
          <w:rFonts w:ascii="GHEA Grapalat" w:hAnsi="GHEA Grapalat"/>
          <w:color w:val="000000"/>
          <w:sz w:val="24"/>
          <w:szCs w:val="24"/>
          <w:lang w:val="hy-AM"/>
        </w:rPr>
        <w:t>, ս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ակայն հերթափոխով ծառայություն իրականացնող կամ հերթապահություն ստանձնած 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զինծառայողներին այն տրամադրվում է՝ հաշվի առնելով այն հանգամանքը, որ այդ զինծառայողները 24 ժամ գտնվում են իրենց ծառայության վայրում:</w:t>
      </w:r>
    </w:p>
    <w:p w14:paraId="240E70C2" w14:textId="53D8FBC8" w:rsidR="006D23A5" w:rsidRPr="00CE53AF" w:rsidRDefault="006D23A5" w:rsidP="00CE53A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</w:pPr>
      <w:r w:rsidRPr="00CE53AF">
        <w:rPr>
          <w:rFonts w:ascii="GHEA Grapalat" w:hAnsi="GHEA Grapalat"/>
          <w:color w:val="000000"/>
          <w:sz w:val="24"/>
          <w:szCs w:val="24"/>
        </w:rPr>
        <w:t xml:space="preserve">Վերը նշված խնդիրները նախատեսվում է փուլային եղանակով շտկել՝ գործընթացները սկսելով 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այաստանի 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անրապետության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արդարադատության նախարարության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«Սևան»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քրեակատարողական հիմնարկ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ից</w:t>
      </w:r>
      <w:r w:rsidR="008C11B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՝ այնուհետև կիրառելով այլ հիմնարկներում նույնպես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:</w:t>
      </w:r>
    </w:p>
    <w:p w14:paraId="562F0960" w14:textId="52E7AEB4" w:rsidR="006D23A5" w:rsidRPr="00CE53AF" w:rsidRDefault="006D23A5" w:rsidP="00CE53A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Բոլոր քրեակատարողական հիմնարկներում անվտանգության և պահպանության ապահովումն իրականացվում է տարբեր ստորաբաժանումների կողմից, որոնք փաստացի հետապնդում են նույն նպատակը: 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Արդարադատության նախարարի 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2011 թվականի նոյեմբերի 21-ի N 194 </w:t>
      </w:r>
      <w:r w:rsidR="00FE2EF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հրամանով</w:t>
      </w:r>
      <w:r w:rsidRPr="00CE53AF">
        <w:rPr>
          <w:rStyle w:val="FootnoteReference"/>
          <w:rFonts w:ascii="GHEA Grapalat" w:hAnsi="GHEA Grapalat" w:cs="Times New Roman"/>
          <w:sz w:val="24"/>
          <w:szCs w:val="24"/>
          <w:shd w:val="clear" w:color="auto" w:fill="FFFFFF"/>
        </w:rPr>
        <w:footnoteReference w:id="3"/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սահմանվել են քրեակատարողական ծառայության</w:t>
      </w:r>
      <w:r w:rsidRPr="00CE53A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անվտանգության ապահովման կառուցվածքային ստորաբաժանում</w:t>
      </w:r>
      <w:r w:rsidR="00FE2EFD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ներում</w:t>
      </w:r>
      <w:r w:rsidR="00D93C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գործունեության առանձնահատկությունները, մասնավորապես ամրագրվել է, որ քրեակատարողական հ</w:t>
      </w:r>
      <w:r w:rsidRPr="00CE53AF">
        <w:rPr>
          <w:rFonts w:ascii="GHEA Grapalat" w:hAnsi="GHEA Grapalat"/>
          <w:sz w:val="24"/>
          <w:szCs w:val="24"/>
          <w:lang w:val="hy-AM"/>
        </w:rPr>
        <w:t>իմնարկի անվտանգության ապահովման բաժնի խնդիրներն են՝</w:t>
      </w:r>
    </w:p>
    <w:p w14:paraId="658792F2" w14:textId="77777777" w:rsidR="006D23A5" w:rsidRPr="00CE53AF" w:rsidRDefault="006D23A5" w:rsidP="00CE53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կազմակերպել տվյալ հիմնարկի անվտանգության ապահովումը, ինչպես նաև կալանավորված անձանց և դատապարտյալների կողմից ներքին կանոնակարգի պահպանումն օրենսդրությամբ և </w:t>
      </w:r>
      <w:r w:rsidRPr="00CE53AF">
        <w:rPr>
          <w:rFonts w:ascii="GHEA Grapalat" w:hAnsi="GHEA Grapalat"/>
          <w:color w:val="000000"/>
          <w:sz w:val="24"/>
          <w:szCs w:val="24"/>
          <w:lang w:val="hy-AM"/>
        </w:rPr>
        <w:t xml:space="preserve">Արդարադատության նախարարի 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2011 թվականի նոյեմբերի 21-ի N 194 հրամանով</w:t>
      </w: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կարգով.</w:t>
      </w:r>
    </w:p>
    <w:p w14:paraId="1D1D3D69" w14:textId="77777777" w:rsidR="006D23A5" w:rsidRPr="00CE53AF" w:rsidRDefault="006D23A5" w:rsidP="00CE53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>2) կազմակերպել տվյալ հիմնարկի քաղաքացիական և մոբիլիզացիոն աշխատանքների իրականացումը.</w:t>
      </w:r>
    </w:p>
    <w:p w14:paraId="09A4245F" w14:textId="77777777" w:rsidR="006D23A5" w:rsidRPr="00CE53AF" w:rsidRDefault="006D23A5" w:rsidP="00CE53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>3) ապահովել տվյալ ոլորտը կանոնակարգող օրենսդրության պահանջների, Ա</w:t>
      </w:r>
      <w:r w:rsidRPr="00CE53AF">
        <w:rPr>
          <w:rFonts w:ascii="GHEA Grapalat" w:hAnsi="GHEA Grapalat"/>
          <w:sz w:val="24"/>
          <w:szCs w:val="24"/>
          <w:lang w:val="hy-AM"/>
        </w:rPr>
        <w:t>րդարադատության ն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ախարարի</w:t>
      </w:r>
      <w:r w:rsidRPr="00CE53AF">
        <w:rPr>
          <w:rFonts w:ascii="GHEA Grapalat" w:hAnsi="GHEA Grapalat"/>
          <w:sz w:val="24"/>
          <w:szCs w:val="24"/>
          <w:lang w:val="hy-AM"/>
        </w:rPr>
        <w:t>, քրեակատարողական վ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արչության</w:t>
      </w:r>
      <w:r w:rsidRPr="00CE53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>պետի և նրա` տվյալ ոլորտը համակարգող տեղակալի` հիմնարկի պետի, նրա տվյալ ոլորտը համակարգող տեղակալի` իրենց լիազորությունների սահմաններում արձակած կամ տված հրամանների, հանձնարարականների ու ցուցումների իրականացումը:</w:t>
      </w:r>
    </w:p>
    <w:p w14:paraId="380754F8" w14:textId="7E331B1D" w:rsidR="006D23A5" w:rsidRPr="00CE53AF" w:rsidRDefault="006D23A5" w:rsidP="00CE53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53AF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Արդարադատության նախարարի 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2011 թվականի նոյեմբերի 21-ի N 195 հրամանով</w:t>
      </w:r>
      <w:r w:rsidRPr="00CE53AF">
        <w:rPr>
          <w:rStyle w:val="FootnoteReference"/>
          <w:rFonts w:ascii="GHEA Grapalat" w:hAnsi="GHEA Grapalat" w:cs="Times New Roman"/>
          <w:sz w:val="24"/>
          <w:szCs w:val="24"/>
          <w:shd w:val="clear" w:color="auto" w:fill="FFFFFF"/>
        </w:rPr>
        <w:footnoteReference w:id="4"/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սահմանվել են քրեակատարողական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ծառայության</w:t>
      </w:r>
      <w:r w:rsidRPr="00CE53A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պահպանության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ապահովման կառուցվածքային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ստորաբաժանումներում 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գործունեության </w:t>
      </w:r>
      <w:r w:rsidRPr="00CE53A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առանձնահատկությունները, մասնավորապես ամրագրվել է, որ քրեակատարողական հ</w:t>
      </w:r>
      <w:r w:rsidRPr="00CE53AF">
        <w:rPr>
          <w:rFonts w:ascii="GHEA Grapalat" w:hAnsi="GHEA Grapalat"/>
          <w:sz w:val="24"/>
          <w:szCs w:val="24"/>
          <w:lang w:val="hy-AM"/>
        </w:rPr>
        <w:t xml:space="preserve">իմնարկի 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պահպանության</w:t>
      </w:r>
      <w:r w:rsidRPr="00CE53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ապահովման</w:t>
      </w:r>
      <w:r w:rsidRPr="00CE53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բաժնի</w:t>
      </w:r>
      <w:r w:rsidRPr="00CE53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խնդիրներն</w:t>
      </w:r>
      <w:r w:rsidRPr="00CE53A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են՝</w:t>
      </w:r>
    </w:p>
    <w:p w14:paraId="0C538BE8" w14:textId="77777777" w:rsidR="006D23A5" w:rsidRPr="00CE53AF" w:rsidRDefault="006D23A5" w:rsidP="00CE53A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E53AF">
        <w:rPr>
          <w:rFonts w:ascii="GHEA Grapalat" w:hAnsi="GHEA Grapalat"/>
          <w:lang w:val="hy-AM"/>
        </w:rPr>
        <w:t>1) իրականացնել հսկողություն հիմնարկների պահպանության ապահովման բաժինների խնդիրների` սահմանված կարգով իրականացման նկատմամբ.</w:t>
      </w:r>
    </w:p>
    <w:p w14:paraId="7C2B06A3" w14:textId="77777777" w:rsidR="006D23A5" w:rsidRPr="00CE53AF" w:rsidRDefault="006D23A5" w:rsidP="00CE53A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E53AF">
        <w:rPr>
          <w:rFonts w:ascii="GHEA Grapalat" w:hAnsi="GHEA Grapalat"/>
          <w:lang w:val="hy-AM"/>
        </w:rPr>
        <w:t xml:space="preserve">2) ապահովել կալանավորված անձանց և դատապարտյալների ուղեկցորդումներն </w:t>
      </w:r>
      <w:r w:rsidRPr="00CE53AF">
        <w:rPr>
          <w:rFonts w:ascii="GHEA Grapalat" w:hAnsi="GHEA Grapalat"/>
          <w:color w:val="000000"/>
          <w:lang w:val="hy-AM"/>
        </w:rPr>
        <w:t xml:space="preserve">Արդարադատության նախարարի </w:t>
      </w:r>
      <w:r w:rsidRPr="00CE53AF">
        <w:rPr>
          <w:rFonts w:ascii="GHEA Grapalat" w:hAnsi="GHEA Grapalat"/>
          <w:shd w:val="clear" w:color="auto" w:fill="FFFFFF"/>
          <w:lang w:val="hy-AM"/>
        </w:rPr>
        <w:t>2011 թվականի նոյեմբերի 21-ի N 195 հրամանով</w:t>
      </w:r>
      <w:r w:rsidRPr="00CE53AF">
        <w:rPr>
          <w:rFonts w:ascii="GHEA Grapalat" w:hAnsi="GHEA Grapalat"/>
          <w:lang w:val="hy-AM"/>
        </w:rPr>
        <w:t xml:space="preserve"> նախատեսված դեպքերում և կարգով.</w:t>
      </w:r>
    </w:p>
    <w:p w14:paraId="27F51639" w14:textId="00621EF0" w:rsidR="004B0B82" w:rsidRPr="00CE53AF" w:rsidRDefault="006D23A5" w:rsidP="00CE53A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E53AF">
        <w:rPr>
          <w:rFonts w:ascii="GHEA Grapalat" w:hAnsi="GHEA Grapalat"/>
          <w:lang w:val="hy-AM"/>
        </w:rPr>
        <w:t>3) ապահովել տվյալ ոլորտը կանոնակարգող օրենսդրության պահանջների, Արդարադատության նախարարի, քրեակատարողական վարչության պետի և նրա` տվյալ բնագավառը համակարգող տեղակալի` իրենց լիազորությունների սահմաններում արձակած կամ տված հրամանների, հանձնարարականների ու ցուցումների իրականացումը:</w:t>
      </w:r>
    </w:p>
    <w:p w14:paraId="4F499EAD" w14:textId="7F36416E" w:rsidR="006D23A5" w:rsidRDefault="006D23A5" w:rsidP="00CE53A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  <w:r w:rsidRPr="00CE53AF">
        <w:rPr>
          <w:rFonts w:ascii="GHEA Grapalat" w:hAnsi="GHEA Grapalat"/>
        </w:rPr>
        <w:t>Գործառույթների մեկտեղումը և քրեակատարողական նույն ծառայողի կողմից թե՛ անվտանգության, թե՛ պահպանության ապահովման գործառույթների իրականացումը ոչ միայն անհրաժեշտ է կալանավորված անձանց կամ դատապարտյալների իրավունքների պաշտպանության համար, այլ նաև հանգեցնելու է քրեակատա</w:t>
      </w:r>
      <w:r w:rsidR="00CE53AF" w:rsidRPr="00CE53AF">
        <w:rPr>
          <w:rFonts w:ascii="GHEA Grapalat" w:hAnsi="GHEA Grapalat"/>
        </w:rPr>
        <w:t>րողական հիմնարկների կառավարման բարելավմանը և մարդ-ռեսուրսների աշխատանքի արդյունավետության բարձրացմանը:</w:t>
      </w:r>
    </w:p>
    <w:p w14:paraId="5F792453" w14:textId="77777777" w:rsidR="00FE2EFD" w:rsidRPr="00CE53AF" w:rsidRDefault="00FE2EFD" w:rsidP="00CE53A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</w:rPr>
      </w:pPr>
    </w:p>
    <w:p w14:paraId="58B08EF0" w14:textId="7A1E1827" w:rsidR="0065553A" w:rsidRPr="00FE2EFD" w:rsidRDefault="000C2459" w:rsidP="00D93C42">
      <w:pPr>
        <w:pStyle w:val="NormalWeb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hanging="153"/>
        <w:jc w:val="both"/>
        <w:textAlignment w:val="baseline"/>
        <w:rPr>
          <w:rFonts w:ascii="GHEA Grapalat" w:hAnsi="GHEA Grapalat" w:cs="Arian AMU"/>
          <w:b/>
          <w:color w:val="000000" w:themeColor="text1"/>
          <w:u w:val="single"/>
          <w:lang w:val="hy-AM"/>
        </w:rPr>
      </w:pPr>
      <w:r w:rsidRPr="00FE2EFD">
        <w:rPr>
          <w:rFonts w:ascii="GHEA Grapalat" w:hAnsi="GHEA Grapalat" w:cs="Arian AMU"/>
          <w:b/>
          <w:bCs/>
          <w:color w:val="000000" w:themeColor="text1"/>
          <w:u w:val="single"/>
          <w:lang w:val="hy-AM"/>
        </w:rPr>
        <w:t>Առաջարկվող կարգավորման բնույթը և նպատակը.</w:t>
      </w:r>
    </w:p>
    <w:p w14:paraId="610C6A5A" w14:textId="0A47AD12" w:rsidR="00C8288C" w:rsidRPr="00CE53AF" w:rsidRDefault="00C8288C" w:rsidP="008C11B2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 w:cs="Sylfaen"/>
          <w:noProof/>
          <w:sz w:val="24"/>
          <w:szCs w:val="24"/>
        </w:rPr>
      </w:pPr>
      <w:r w:rsidRPr="00CE53AF">
        <w:rPr>
          <w:rFonts w:ascii="GHEA Grapalat" w:hAnsi="GHEA Grapalat"/>
          <w:sz w:val="24"/>
          <w:szCs w:val="24"/>
        </w:rPr>
        <w:t xml:space="preserve">ՀՀ քրեակատարողական հիմնարկներում </w:t>
      </w:r>
      <w:r w:rsidRPr="00CE53AF">
        <w:rPr>
          <w:rFonts w:ascii="GHEA Grapalat" w:hAnsi="GHEA Grapalat"/>
          <w:color w:val="000000"/>
          <w:sz w:val="24"/>
          <w:szCs w:val="24"/>
        </w:rPr>
        <w:t xml:space="preserve">քրեակատարողական ծառայողների աշխատանքի արդյունավետությունը բարձրացնելու համար հիմնովին պետք է վերանայվի նրանց պատրաստման, վերապատրաստման և նշանակման ընթացակարգը, քանի որ առկա վիճակն այդքան էլ արդյունավետ չի գործում և չի ապահովում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/>
          <w:color w:val="000000"/>
          <w:sz w:val="24"/>
          <w:szCs w:val="24"/>
        </w:rPr>
        <w:t xml:space="preserve"> ծառայողներին պատշաճ գիտելիքներով ու հմտություններով, որոնց իմացությունն ու ապահովումն անհրաժեշտ են կալանավորման կամ պատժի կատարման ընթացում՝ առաջնահերթ կալանավորված անձանց կամ դատապարտյակների իրավունքների պաշտպանության համատեքստում: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8E5B72" w:rsidRPr="00CE53A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E53AF">
        <w:rPr>
          <w:rFonts w:ascii="GHEA Grapalat" w:hAnsi="GHEA Grapalat"/>
          <w:color w:val="000000"/>
          <w:sz w:val="24"/>
          <w:szCs w:val="24"/>
        </w:rPr>
        <w:t xml:space="preserve">ծառայողները նաև ապահովված չեն այնպիսի համազգեստով և սպառազինությամբ, որն անհրաժեշտ է ծառայությունն ու առանձին գործառույթներն </w:t>
      </w:r>
      <w:r w:rsidRPr="00CE53AF">
        <w:rPr>
          <w:rFonts w:ascii="GHEA Grapalat" w:hAnsi="GHEA Grapalat"/>
          <w:color w:val="000000"/>
          <w:sz w:val="24"/>
          <w:szCs w:val="24"/>
        </w:rPr>
        <w:lastRenderedPageBreak/>
        <w:t xml:space="preserve">արդյունավետ իրականացնելու համար: Այդ իսկ պատճառով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 w:cs="Sylfaen"/>
          <w:noProof/>
          <w:sz w:val="24"/>
          <w:szCs w:val="24"/>
        </w:rPr>
        <w:t xml:space="preserve"> ծառայողների ընտրության՝ արդի պայմաններին համապատասխանող լավարկված նոր մեխանիզմի առկայությունը և նրանց պատշաճ համազգեստով ու այլ պայմաններով ապահովելը համարվել է այս բարեփոխման հիմքը:</w:t>
      </w:r>
    </w:p>
    <w:p w14:paraId="3458F9CE" w14:textId="39880D73" w:rsidR="00C8288C" w:rsidRPr="00CE53AF" w:rsidRDefault="008E5B72" w:rsidP="008C11B2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C8288C" w:rsidRPr="00CE53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8288C" w:rsidRPr="00CE53AF">
        <w:rPr>
          <w:rFonts w:ascii="GHEA Grapalat" w:hAnsi="GHEA Grapalat"/>
          <w:sz w:val="24"/>
          <w:szCs w:val="24"/>
        </w:rPr>
        <w:t xml:space="preserve">ծառայողների 1744 հաստիքներից հայեցակարգը մշակելու դրությամբ թափուր էր միայն 96-ը </w:t>
      </w:r>
      <w:r w:rsidR="00C8288C" w:rsidRPr="00CE53AF">
        <w:rPr>
          <w:rFonts w:ascii="GHEA Grapalat" w:hAnsi="GHEA Grapalat"/>
          <w:sz w:val="24"/>
          <w:szCs w:val="24"/>
          <w:lang w:val="hy-AM"/>
        </w:rPr>
        <w:t>(ըն</w:t>
      </w:r>
      <w:r w:rsidR="00C8288C" w:rsidRPr="00CE53AF">
        <w:rPr>
          <w:rFonts w:ascii="GHEA Grapalat" w:hAnsi="GHEA Grapalat"/>
          <w:sz w:val="24"/>
          <w:szCs w:val="24"/>
        </w:rPr>
        <w:t>դ</w:t>
      </w:r>
      <w:r w:rsidR="00C8288C" w:rsidRPr="00CE53AF">
        <w:rPr>
          <w:rFonts w:ascii="GHEA Grapalat" w:hAnsi="GHEA Grapalat"/>
          <w:sz w:val="24"/>
          <w:szCs w:val="24"/>
          <w:lang w:val="hy-AM"/>
        </w:rPr>
        <w:t>հանուր թվի 5</w:t>
      </w:r>
      <w:r w:rsidR="00C8288C" w:rsidRPr="00CE53AF">
        <w:rPr>
          <w:rFonts w:ascii="GHEA Grapalat" w:hAnsi="GHEA Grapalat"/>
          <w:sz w:val="24"/>
          <w:szCs w:val="24"/>
        </w:rPr>
        <w:t>,5</w:t>
      </w:r>
      <w:r w:rsidR="00C8288C" w:rsidRPr="00CE53AF">
        <w:rPr>
          <w:rFonts w:ascii="GHEA Grapalat" w:hAnsi="GHEA Grapalat"/>
          <w:sz w:val="24"/>
          <w:szCs w:val="24"/>
          <w:lang w:val="hy-AM"/>
        </w:rPr>
        <w:t>%)</w:t>
      </w:r>
      <w:r w:rsidR="00C8288C" w:rsidRPr="00CE53AF">
        <w:rPr>
          <w:rFonts w:ascii="GHEA Grapalat" w:hAnsi="GHEA Grapalat"/>
          <w:sz w:val="24"/>
          <w:szCs w:val="24"/>
        </w:rPr>
        <w:t xml:space="preserve">, որոնցից մեծամասնությունն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անվտանգության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կամ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պահպանության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 բաժինների ծառայողների հաստիքներն են</w:t>
      </w:r>
      <w:r w:rsidR="00C8288C" w:rsidRPr="00CE53AF">
        <w:rPr>
          <w:rFonts w:ascii="GHEA Grapalat" w:hAnsi="GHEA Grapalat"/>
          <w:sz w:val="24"/>
          <w:szCs w:val="24"/>
        </w:rPr>
        <w:t xml:space="preserve">: Բացի այդ, </w:t>
      </w:r>
      <w:r w:rsidR="004F0157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C8288C" w:rsidRPr="00CE53AF">
        <w:rPr>
          <w:rFonts w:ascii="GHEA Grapalat" w:hAnsi="GHEA Grapalat"/>
          <w:sz w:val="24"/>
          <w:szCs w:val="24"/>
        </w:rPr>
        <w:t xml:space="preserve"> ծառայոնղների մեծամասնությունը նույն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անվտանգության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կամ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պահպանության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ապահովման բաժինների ծառայողներն են (տարբեր </w:t>
      </w: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</w:rPr>
        <w:t>հիմնարկ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ներում </w:t>
      </w: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ծառայողների 85-90</w:t>
      </w:r>
      <w:r w:rsidR="00C8288C" w:rsidRPr="00CE53AF">
        <w:rPr>
          <w:rFonts w:ascii="GHEA Grapalat" w:hAnsi="GHEA Grapalat"/>
          <w:sz w:val="24"/>
          <w:szCs w:val="24"/>
          <w:lang w:val="hy-AM"/>
        </w:rPr>
        <w:t>%</w:t>
      </w:r>
      <w:r w:rsidR="00C8288C" w:rsidRPr="00CE53AF">
        <w:rPr>
          <w:rFonts w:ascii="GHEA Grapalat" w:hAnsi="GHEA Grapalat"/>
          <w:sz w:val="24"/>
          <w:szCs w:val="24"/>
        </w:rPr>
        <w:t xml:space="preserve"> այդ բաժնի ծառայող են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) և նրանք առավել շատ են շփվում </w:t>
      </w:r>
      <w:r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կալանավորված անձանց և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դատապարտյալների հետ՝ ելնելով իրենց գործառույթներից</w:t>
      </w:r>
      <w:r w:rsidR="004F0157">
        <w:rPr>
          <w:rFonts w:ascii="GHEA Grapalat" w:hAnsi="GHEA Grapalat" w:cs="Times New Roman"/>
          <w:sz w:val="24"/>
          <w:szCs w:val="24"/>
          <w:shd w:val="clear" w:color="auto" w:fill="FFFFFF"/>
        </w:rPr>
        <w:t>, ներառյալ՝ հերթափոխով ծառայությունը կազմակերպելու ժամանակ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: Հետևաբար, այդ երկու բաժիններից բարեփոխումը նախաձեռնելն առավել նպատակահարմար է և կհանգեցնի կալանավորված անձանց կամ դատապարտյալների հետ անմիջականորեն շփվող </w:t>
      </w: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ծառայողներին անհրաժեշտ գիտելիքներ ու հմտություններ տրամադրելով՝ </w:t>
      </w:r>
      <w:r w:rsidR="004F0157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անհրաժեշտ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բարեփոխում իրականացնելուն: </w:t>
      </w:r>
    </w:p>
    <w:p w14:paraId="54741805" w14:textId="75D41CDF" w:rsidR="00C8288C" w:rsidRPr="00CE53AF" w:rsidRDefault="008E5B72" w:rsidP="008C11B2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հիմնարկ</w:t>
      </w:r>
      <w:r w:rsidR="00C8288C" w:rsidRPr="00CE53AF">
        <w:rPr>
          <w:rFonts w:ascii="GHEA Grapalat" w:hAnsi="GHEA Grapalat"/>
          <w:sz w:val="24"/>
          <w:szCs w:val="24"/>
        </w:rPr>
        <w:t xml:space="preserve">ների այդ երկու բաժինների գործառույթների բազմազանությունն ու առանձնահատկությունները գործնականում չեն բացառում իրավիճակներ, երբ նույն </w:t>
      </w: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հիմնարկ</w:t>
      </w:r>
      <w:r w:rsidR="00C8288C" w:rsidRPr="00CE53AF">
        <w:rPr>
          <w:rFonts w:ascii="GHEA Grapalat" w:hAnsi="GHEA Grapalat"/>
          <w:sz w:val="24"/>
          <w:szCs w:val="24"/>
        </w:rPr>
        <w:t xml:space="preserve">ի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անվտանգության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բաժնի ծառայողներն աջակցում են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պահպանության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 բաժնի ծառայողների գործառույթների իրականացմանը և հակառակը: Դա պայմանավորված է ինչպես պահպանության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ապահովման բաժնի ծառայողների ծանրաբեռնվածությամբ, մասնավորապես՝ </w:t>
      </w:r>
      <w:r w:rsidR="00C8288C" w:rsidRPr="00CE53AF">
        <w:rPr>
          <w:rFonts w:ascii="GHEA Grapalat" w:eastAsia="Times New Roman" w:hAnsi="GHEA Grapalat" w:cs="Times New Roman"/>
          <w:sz w:val="24"/>
          <w:szCs w:val="24"/>
        </w:rPr>
        <w:t xml:space="preserve">քաղաքացիական առողջապահական հաստատությունում նշանակված պահակակետերում, այնպես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անվտանգության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8288C"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>ապահովման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բաժնի ծառայողների կողմից </w:t>
      </w: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հիմնարկ</w:t>
      </w:r>
      <w:r w:rsidR="00C8288C"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կների ներսում կազմակերպվող միջոցառումների քանակով ու բազմազանությամբ: Հետևաբար, </w:t>
      </w:r>
      <w:r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հիմնարկ</w:t>
      </w:r>
      <w:r w:rsidR="00C8288C" w:rsidRPr="00CE53AF">
        <w:rPr>
          <w:rFonts w:ascii="GHEA Grapalat" w:hAnsi="GHEA Grapalat"/>
          <w:sz w:val="24"/>
          <w:szCs w:val="24"/>
        </w:rPr>
        <w:t xml:space="preserve">ների այդ երկու առանձին ստորաբաժանումների ծառայողների կողմից փոխադարձ օգնությունն առկա է անգամ բաժինների առանձնացված լինելու դեպքում: </w:t>
      </w:r>
    </w:p>
    <w:p w14:paraId="04CA5CE6" w14:textId="26AE0246" w:rsidR="00C8288C" w:rsidRPr="00CE53AF" w:rsidRDefault="00C8288C" w:rsidP="008C11B2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lastRenderedPageBreak/>
        <w:t xml:space="preserve">Բարեփոխումը նախատեսվում է սկսել մեկ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8E5B72"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 </w:t>
      </w:r>
      <w:r w:rsidR="008E5B7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հիմնարկ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ից հետագայում այն իրականացնելով նաև այլ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8E5B72"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 </w:t>
      </w:r>
      <w:r w:rsidR="008E5B7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հիմնարկ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ներում: «Սևան»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8E5B72"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E5B72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հիմնարկ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Pr="00CE53AF">
        <w:rPr>
          <w:rFonts w:ascii="GHEA Grapalat" w:hAnsi="GHEA Grapalat"/>
          <w:sz w:val="24"/>
          <w:szCs w:val="24"/>
          <w:lang w:val="hy-AM"/>
        </w:rPr>
        <w:t xml:space="preserve">անվտանգային </w:t>
      </w:r>
      <w:r w:rsidRPr="00CE53AF">
        <w:rPr>
          <w:rFonts w:ascii="GHEA Grapalat" w:hAnsi="GHEA Grapalat"/>
          <w:sz w:val="24"/>
          <w:szCs w:val="24"/>
        </w:rPr>
        <w:t>միասնական համակարգի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ներդրման </w:t>
      </w:r>
      <w:r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 xml:space="preserve">դեպքում հնարավոր կլինի </w:t>
      </w:r>
      <w:r w:rsidRPr="00CE53AF">
        <w:rPr>
          <w:rFonts w:ascii="GHEA Grapalat" w:hAnsi="GHEA Grapalat"/>
          <w:color w:val="000000"/>
          <w:sz w:val="24"/>
          <w:szCs w:val="24"/>
        </w:rPr>
        <w:t xml:space="preserve">մեկ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8E5B72" w:rsidRPr="00CE53A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E5B72">
        <w:rPr>
          <w:rFonts w:ascii="GHEA Grapalat" w:hAnsi="GHEA Grapalat"/>
          <w:color w:val="000000"/>
          <w:sz w:val="24"/>
          <w:szCs w:val="24"/>
        </w:rPr>
        <w:t>հիմնարկ</w:t>
      </w:r>
      <w:r w:rsidRPr="00CE53AF">
        <w:rPr>
          <w:rFonts w:ascii="GHEA Grapalat" w:hAnsi="GHEA Grapalat"/>
          <w:color w:val="000000"/>
          <w:sz w:val="24"/>
          <w:szCs w:val="24"/>
        </w:rPr>
        <w:t>ի օրինակով ստեղծել</w:t>
      </w:r>
      <w:r w:rsidRPr="00CE53A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CE53AF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ստորաբաժանման </w:t>
      </w:r>
      <w:r w:rsidRPr="00CE53AF">
        <w:rPr>
          <w:rFonts w:ascii="GHEA Grapalat" w:hAnsi="GHEA Grapalat"/>
          <w:color w:val="000000"/>
          <w:sz w:val="24"/>
          <w:szCs w:val="24"/>
        </w:rPr>
        <w:t xml:space="preserve">բարեփոխված աշխատանքային պայմաններ, փորձարկել այն, վերազինել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Pr="00CE53AF">
        <w:rPr>
          <w:rFonts w:ascii="GHEA Grapalat" w:hAnsi="GHEA Grapalat"/>
          <w:color w:val="000000"/>
          <w:sz w:val="24"/>
          <w:szCs w:val="24"/>
        </w:rPr>
        <w:t xml:space="preserve"> ծառայողներին թե՛ գիտելիքներով, թե՛ համազգեստով ու այլ պայմաններով, գործնականում բացահայտնել նոր համակարգի հնարավոր բացերը, շտկել դրանք և լրամշակումից հետո ներդնել այլ </w:t>
      </w:r>
      <w:r w:rsidR="008E5B72">
        <w:rPr>
          <w:rFonts w:ascii="GHEA Grapalat" w:hAnsi="GHEA Grapalat"/>
          <w:color w:val="000000"/>
          <w:sz w:val="24"/>
          <w:szCs w:val="24"/>
        </w:rPr>
        <w:t>քրեակատարողական</w:t>
      </w:r>
      <w:r w:rsidR="008E5B72" w:rsidRPr="00CE53A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E5B72">
        <w:rPr>
          <w:rFonts w:ascii="GHEA Grapalat" w:hAnsi="GHEA Grapalat"/>
          <w:color w:val="000000"/>
          <w:sz w:val="24"/>
          <w:szCs w:val="24"/>
        </w:rPr>
        <w:t>հիմնարկ</w:t>
      </w:r>
      <w:r w:rsidRPr="00CE53AF">
        <w:rPr>
          <w:rFonts w:ascii="GHEA Grapalat" w:hAnsi="GHEA Grapalat"/>
          <w:color w:val="000000"/>
          <w:sz w:val="24"/>
          <w:szCs w:val="24"/>
        </w:rPr>
        <w:t xml:space="preserve">ներում: </w:t>
      </w:r>
    </w:p>
    <w:p w14:paraId="625A984D" w14:textId="60CB772E" w:rsidR="00C8288C" w:rsidRPr="00CE53AF" w:rsidRDefault="008E5B72" w:rsidP="008C11B2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Քրեակատարողական</w:t>
      </w:r>
      <w:r w:rsidR="00C8288C" w:rsidRPr="00CE53AF">
        <w:rPr>
          <w:rFonts w:ascii="GHEA Grapalat" w:hAnsi="GHEA Grapalat" w:cs="Sylfaen"/>
          <w:noProof/>
          <w:color w:val="000000"/>
          <w:shd w:val="clear" w:color="auto" w:fill="FFFFFF"/>
        </w:rPr>
        <w:t xml:space="preserve"> ծառայողների թեկնածուների մասնագիտական պատրաստումը բարդ ընթացակարգով է լինելու՝ որակյալ մասնագետներ պատրաստելու նպատակով և բաղկացած է լինելու հետևյալ փուլերից՝</w:t>
      </w:r>
    </w:p>
    <w:p w14:paraId="4891BD61" w14:textId="77777777" w:rsidR="00C8288C" w:rsidRPr="00CE53AF" w:rsidRDefault="00C8288C" w:rsidP="008C11B2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CE53AF">
        <w:rPr>
          <w:rFonts w:ascii="GHEA Grapalat" w:hAnsi="GHEA Grapalat" w:cs="Sylfaen"/>
          <w:noProof/>
          <w:color w:val="000000"/>
          <w:shd w:val="clear" w:color="auto" w:fill="FFFFFF"/>
        </w:rPr>
        <w:t>ուսումնական դասընթաց, որը տևելու է երեք ամիս,</w:t>
      </w:r>
    </w:p>
    <w:p w14:paraId="1A1B124D" w14:textId="77777777" w:rsidR="00C8288C" w:rsidRPr="00CE53AF" w:rsidRDefault="00C8288C" w:rsidP="008C11B2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CE53AF">
        <w:rPr>
          <w:rFonts w:ascii="GHEA Grapalat" w:hAnsi="GHEA Grapalat" w:cs="Sylfaen"/>
          <w:noProof/>
          <w:color w:val="000000"/>
          <w:shd w:val="clear" w:color="auto" w:fill="FFFFFF"/>
        </w:rPr>
        <w:t xml:space="preserve">ավարտական քննություն, որն անց է կացվելու դասընթացում ներառված թեմաների և առարկաների շրջանակներում, եթե ուսումնական դասընթացի ընթացիկ ստուգումները դրական են (նախնական ուսումնական պլանները կազմված են), </w:t>
      </w:r>
    </w:p>
    <w:p w14:paraId="1B99C235" w14:textId="6DEF8EE2" w:rsidR="00C8288C" w:rsidRPr="00CE53AF" w:rsidRDefault="00C8288C" w:rsidP="008C11B2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CE53AF">
        <w:rPr>
          <w:rFonts w:ascii="GHEA Grapalat" w:hAnsi="GHEA Grapalat" w:cs="Sylfaen"/>
          <w:noProof/>
          <w:color w:val="000000"/>
          <w:shd w:val="clear" w:color="auto" w:fill="FFFFFF"/>
        </w:rPr>
        <w:t xml:space="preserve">ստաժավորում </w:t>
      </w:r>
      <w:r w:rsidR="008E5B72">
        <w:rPr>
          <w:rFonts w:ascii="GHEA Grapalat" w:hAnsi="GHEA Grapalat"/>
          <w:color w:val="000000"/>
        </w:rPr>
        <w:t>քրեակատարողական</w:t>
      </w:r>
      <w:r w:rsidR="008E5B72" w:rsidRPr="00CE53AF">
        <w:rPr>
          <w:rFonts w:ascii="GHEA Grapalat" w:hAnsi="GHEA Grapalat" w:cs="Sylfaen"/>
          <w:noProof/>
          <w:color w:val="000000"/>
          <w:shd w:val="clear" w:color="auto" w:fill="FFFFFF"/>
        </w:rPr>
        <w:t xml:space="preserve"> </w:t>
      </w:r>
      <w:r w:rsidR="008E5B72">
        <w:rPr>
          <w:rFonts w:ascii="GHEA Grapalat" w:hAnsi="GHEA Grapalat" w:cs="Sylfaen"/>
          <w:noProof/>
          <w:color w:val="000000"/>
          <w:shd w:val="clear" w:color="auto" w:fill="FFFFFF"/>
        </w:rPr>
        <w:t>հիմնարկ</w:t>
      </w:r>
      <w:r w:rsidRPr="00CE53AF">
        <w:rPr>
          <w:rFonts w:ascii="GHEA Grapalat" w:hAnsi="GHEA Grapalat" w:cs="Sylfaen"/>
          <w:noProof/>
          <w:color w:val="000000"/>
          <w:shd w:val="clear" w:color="auto" w:fill="FFFFFF"/>
        </w:rPr>
        <w:t>ներից որևէ մեկում, որը տևելու է մեկ ամիս,</w:t>
      </w:r>
    </w:p>
    <w:p w14:paraId="74BC2180" w14:textId="77777777" w:rsidR="00C8288C" w:rsidRPr="00CE53AF" w:rsidRDefault="00C8288C" w:rsidP="008C11B2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noProof/>
          <w:color w:val="000000"/>
          <w:shd w:val="clear" w:color="auto" w:fill="FFFFFF"/>
        </w:rPr>
      </w:pPr>
      <w:r w:rsidRPr="00CE53AF">
        <w:rPr>
          <w:rFonts w:ascii="GHEA Grapalat" w:hAnsi="GHEA Grapalat" w:cs="Sylfaen"/>
          <w:noProof/>
          <w:color w:val="000000"/>
          <w:shd w:val="clear" w:color="auto" w:fill="FFFFFF"/>
        </w:rPr>
        <w:t xml:space="preserve">ստաժավորման արդյունքների ամփոփում, </w:t>
      </w:r>
    </w:p>
    <w:p w14:paraId="705E18D1" w14:textId="77777777" w:rsidR="00C8288C" w:rsidRPr="00CE53AF" w:rsidRDefault="00C8288C" w:rsidP="008C11B2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</w:rPr>
      </w:pPr>
      <w:r w:rsidRPr="00CE53AF">
        <w:rPr>
          <w:rFonts w:ascii="GHEA Grapalat" w:hAnsi="GHEA Grapalat" w:cs="Sylfaen"/>
          <w:noProof/>
          <w:color w:val="000000"/>
          <w:shd w:val="clear" w:color="auto" w:fill="FFFFFF"/>
        </w:rPr>
        <w:t xml:space="preserve">ավարտական վկայականների տրամադրում և պաշտոնի նշանակում: </w:t>
      </w:r>
    </w:p>
    <w:p w14:paraId="293EB71A" w14:textId="0DA4A2CE" w:rsidR="00CD2A06" w:rsidRPr="004F0157" w:rsidRDefault="004F0157" w:rsidP="008C11B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Վերը նշված մասնագիտական պատրաստման բոլոր բաղադրիչները վերահսկվելու են Արդարադատության նախարարության կողմից, և հետագայում այդ գործընթացում բացահայտված առանձնահատկությունները հաշվի են առնվելու մյուս քրեակատարողական հիմնարկներում նոր մոդելը ներդնելիս՝ մեթոդական շտկումներ իրականացնելով:</w:t>
      </w:r>
    </w:p>
    <w:p w14:paraId="2DFBA940" w14:textId="77777777" w:rsidR="00C8288C" w:rsidRPr="00CE53AF" w:rsidRDefault="00C8288C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</w:p>
    <w:p w14:paraId="32B2CE31" w14:textId="36B06C7D" w:rsidR="00FC7B61" w:rsidRPr="00CE53AF" w:rsidRDefault="000C2459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 xml:space="preserve">3. </w:t>
      </w:r>
      <w:r w:rsidR="00FC7B61"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Կապը ռազմավարական փաստաթղթերի հետ</w:t>
      </w: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.</w:t>
      </w:r>
    </w:p>
    <w:p w14:paraId="2164BC49" w14:textId="08DB2B73" w:rsidR="00CD2A06" w:rsidRPr="00CE53AF" w:rsidRDefault="00C8288C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Քրեակատարողական հիմնարկներում պահպանության և անվտանգության բնագավառում ծառայության կազմակերպման նոր մոդելի ներդրման հայեցակարգի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 xml:space="preserve"> մշակումը բխում է քրեակատարողական ոլորտի բարեփոխումների վերաբերյալ 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հաստատված մի շարք իրավական փաստաթղթերից, որոնց թվում են </w:t>
      </w:r>
      <w:r w:rsidRPr="00CE53AF">
        <w:rPr>
          <w:rFonts w:ascii="GHEA Grapalat" w:hAnsi="GHEA Grapalat" w:cs="Times New Roman"/>
          <w:color w:val="000000"/>
          <w:sz w:val="24"/>
          <w:szCs w:val="24"/>
          <w:lang w:val="hy-AM"/>
        </w:rPr>
        <w:t>Կ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առավարության 2021-2026 թվականների ծրագիր</w:t>
      </w:r>
      <w:r w:rsidRPr="00CE53AF">
        <w:rPr>
          <w:rFonts w:ascii="GHEA Grapalat" w:hAnsi="GHEA Grapalat" w:cs="Times New Roman"/>
          <w:sz w:val="24"/>
          <w:szCs w:val="24"/>
        </w:rPr>
        <w:t>ը</w:t>
      </w:r>
      <w:r w:rsidRPr="00CE53AF">
        <w:rPr>
          <w:rStyle w:val="FootnoteReference"/>
          <w:rFonts w:ascii="GHEA Grapalat" w:hAnsi="GHEA Grapalat" w:cs="Times New Roman"/>
          <w:sz w:val="24"/>
          <w:szCs w:val="24"/>
        </w:rPr>
        <w:footnoteReference w:id="5"/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 xml:space="preserve"> և </w:t>
      </w:r>
      <w:r w:rsidRPr="00CE53AF">
        <w:rPr>
          <w:rFonts w:ascii="GHEA Grapalat" w:hAnsi="GHEA Grapalat" w:cs="Times New Roman"/>
          <w:color w:val="000000"/>
          <w:sz w:val="24"/>
          <w:szCs w:val="24"/>
          <w:lang w:val="hy-AM"/>
        </w:rPr>
        <w:t>Ք</w:t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րեակատարողական և պրոբացիայի ոլորտի 2019-2023 թվականների ռազմավարությունը</w:t>
      </w:r>
      <w:r w:rsidRPr="00CE53AF">
        <w:rPr>
          <w:rStyle w:val="FootnoteReference"/>
          <w:rFonts w:ascii="GHEA Grapalat" w:hAnsi="GHEA Grapalat" w:cs="Times New Roman"/>
          <w:sz w:val="24"/>
          <w:szCs w:val="24"/>
        </w:rPr>
        <w:footnoteReference w:id="6"/>
      </w:r>
      <w:r w:rsidRPr="00CE53AF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47F71256" w14:textId="77777777" w:rsidR="00C8288C" w:rsidRPr="00CE53AF" w:rsidRDefault="00C8288C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</w:p>
    <w:p w14:paraId="730452B4" w14:textId="6603230E" w:rsidR="00FC7B61" w:rsidRPr="00CE53AF" w:rsidRDefault="000C2459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 xml:space="preserve">4. 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Նախագծերի ընդունման կապակցությամբ այլ իրավական ակտերի ընդունման անհրաժեշտությունը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պետական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բյուջեի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եկամուտներում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ծախսերում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սպասվելիք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E83582" w:rsidRPr="00CE53AF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փոփոխությունները</w:t>
      </w:r>
      <w:r w:rsidR="00E83582" w:rsidRPr="00CE53A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</w:t>
      </w:r>
    </w:p>
    <w:p w14:paraId="07E5C4B8" w14:textId="00066533" w:rsidR="00E83582" w:rsidRPr="00CE53AF" w:rsidRDefault="00E83582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r w:rsidR="004F015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առաջարկվող իրավակարգավորումների </w:t>
      </w: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>ընդունումից հետո փոփոխության են ենթարկվելու ՀՀ արդարադատության նախարարի այն հրամաններ</w:t>
      </w:r>
      <w:r w:rsidR="00CD2A06" w:rsidRPr="00CE53AF">
        <w:rPr>
          <w:rFonts w:ascii="GHEA Grapalat" w:eastAsia="Times New Roman" w:hAnsi="GHEA Grapalat" w:cs="Times New Roman"/>
          <w:sz w:val="24"/>
          <w:szCs w:val="24"/>
        </w:rPr>
        <w:t>ում</w:t>
      </w: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որոնք ապահովում են </w:t>
      </w:r>
      <w:r w:rsidR="00CD2A06" w:rsidRPr="00CE5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քրեակատարողական հիմնարկների </w:t>
      </w:r>
      <w:r w:rsidR="00CD2A06"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կառուցվածք</w:t>
      </w:r>
      <w:r w:rsidR="00CD2A06"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ը</w:t>
      </w:r>
      <w:r w:rsidR="00CD2A06"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և հաստիքային ցուցակ</w:t>
      </w:r>
      <w:r w:rsidR="00CD2A06" w:rsidRPr="00CE53A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ը</w:t>
      </w: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102D63A" w14:textId="6C7C9954" w:rsidR="00CD2A06" w:rsidRPr="00CE53AF" w:rsidRDefault="00E83582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</w:pP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առաջարկվող իրավակարգավորումների ընդունման արդյունքում</w:t>
      </w:r>
      <w:r w:rsidRPr="00CE53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պետական</w:t>
      </w:r>
      <w:r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բյուջեի</w:t>
      </w:r>
      <w:r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եկամուտներում</w:t>
      </w:r>
      <w:r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="00CD2A06"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սպասվելիք</w:t>
      </w:r>
      <w:r w:rsidR="00CD2A06"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="00CD2A06"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փոփոխություններ չկան</w:t>
      </w:r>
      <w:r w:rsidR="00CD2A06"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</w:rPr>
        <w:t>,</w:t>
      </w:r>
      <w:r w:rsidR="00CD2A06"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="00CD2A06"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</w:rPr>
        <w:t>իսկ</w:t>
      </w:r>
      <w:r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CE53AF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ծախսերում</w:t>
      </w:r>
      <w:r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="00CD2A06"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սպասվում է ավելացում </w:t>
      </w:r>
      <w:r w:rsidR="00303221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8</w:t>
      </w:r>
      <w:r w:rsidR="00216DB4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6</w:t>
      </w:r>
      <w:r w:rsidR="00303221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9,</w:t>
      </w:r>
      <w:r w:rsidR="00216DB4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0</w:t>
      </w:r>
      <w:r w:rsidR="00303221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9</w:t>
      </w:r>
      <w:r w:rsidR="00216DB4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3</w:t>
      </w:r>
      <w:r w:rsidR="00303221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 xml:space="preserve">,000 </w:t>
      </w:r>
      <w:r w:rsidR="00CD2A06" w:rsidRPr="00CE53AF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ՀՀ դրամի չափով, որից</w:t>
      </w:r>
      <w:r w:rsidR="00303221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</w:rPr>
        <w:t>՝</w:t>
      </w:r>
    </w:p>
    <w:p w14:paraId="43A1CE52" w14:textId="097EE92C" w:rsidR="00E54E20" w:rsidRPr="00303221" w:rsidRDefault="00303221" w:rsidP="00303221">
      <w:pPr>
        <w:pStyle w:val="ListParagraph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ք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 xml:space="preserve">րեակատարողական ծառայողների պատրաստման համար 92.916.500 ՀՀ դրամ, </w:t>
      </w:r>
    </w:p>
    <w:p w14:paraId="1DDB1885" w14:textId="6E827FCB" w:rsidR="00E54E20" w:rsidRPr="00303221" w:rsidRDefault="00303221" w:rsidP="00303221">
      <w:pPr>
        <w:pStyle w:val="ListParagraph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ք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>րեակատարողական ծառայողների նոր հանդերձանք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ի համար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 xml:space="preserve"> /150 ծառայողի հա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շվարկ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 xml:space="preserve">/ 30,180,000 ՀՀ դրամ, </w:t>
      </w:r>
    </w:p>
    <w:p w14:paraId="0CE3323A" w14:textId="52C0204B" w:rsidR="00E54E20" w:rsidRPr="00303221" w:rsidRDefault="00303221" w:rsidP="00303221">
      <w:pPr>
        <w:pStyle w:val="ListParagraph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ք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>րեակատարողական ծառայողների սպառազինությ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ա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 xml:space="preserve">ն </w:t>
      </w:r>
      <w:r w:rsidR="00D93C42">
        <w:rPr>
          <w:rFonts w:ascii="GHEA Grapalat" w:eastAsia="Times New Roman" w:hAnsi="GHEA Grapalat" w:cs="Times New Roman"/>
          <w:sz w:val="24"/>
          <w:szCs w:val="24"/>
        </w:rPr>
        <w:t xml:space="preserve">համար 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>/150 ծառայողի հա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շվ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>ար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կ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 xml:space="preserve">/ 46,200,000 ՀՀ դրամ, </w:t>
      </w:r>
    </w:p>
    <w:p w14:paraId="50A4DA6E" w14:textId="7452F1B8" w:rsidR="00A7315F" w:rsidRPr="00303221" w:rsidRDefault="00303221" w:rsidP="00303221">
      <w:pPr>
        <w:pStyle w:val="ListParagraph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</w:t>
      </w:r>
      <w:r w:rsidR="00E54E20" w:rsidRPr="00303221">
        <w:rPr>
          <w:rFonts w:ascii="GHEA Grapalat" w:eastAsia="Times New Roman" w:hAnsi="GHEA Grapalat" w:cs="Times New Roman"/>
          <w:sz w:val="24"/>
          <w:szCs w:val="24"/>
        </w:rPr>
        <w:t xml:space="preserve">երթափոխով ծառայություն կազմակերպելու դեպքում քրեակատարողական ծառայողի </w:t>
      </w:r>
      <w:r w:rsidR="00A7315F" w:rsidRPr="00303221">
        <w:rPr>
          <w:rFonts w:ascii="GHEA Grapalat" w:eastAsia="Times New Roman" w:hAnsi="GHEA Grapalat" w:cs="Times New Roman"/>
          <w:sz w:val="24"/>
          <w:szCs w:val="24"/>
        </w:rPr>
        <w:t xml:space="preserve">1 օրվա սննդի </w:t>
      </w:r>
      <w:r w:rsidR="00D93C42" w:rsidRPr="00303221">
        <w:rPr>
          <w:rFonts w:ascii="GHEA Grapalat" w:eastAsia="Times New Roman" w:hAnsi="GHEA Grapalat" w:cs="Times New Roman"/>
          <w:sz w:val="24"/>
          <w:szCs w:val="24"/>
        </w:rPr>
        <w:t xml:space="preserve">/երեքանգամյա/ </w:t>
      </w:r>
      <w:r w:rsidR="00A7315F" w:rsidRPr="00303221">
        <w:rPr>
          <w:rFonts w:ascii="GHEA Grapalat" w:eastAsia="Times New Roman" w:hAnsi="GHEA Grapalat" w:cs="Times New Roman"/>
          <w:sz w:val="24"/>
          <w:szCs w:val="24"/>
        </w:rPr>
        <w:t>ապահովմ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ան համար</w:t>
      </w:r>
      <w:r w:rsidR="00216DB4">
        <w:rPr>
          <w:rFonts w:ascii="GHEA Grapalat" w:eastAsia="Times New Roman" w:hAnsi="GHEA Grapalat" w:cs="Times New Roman"/>
          <w:sz w:val="24"/>
          <w:szCs w:val="24"/>
        </w:rPr>
        <w:t xml:space="preserve"> համար </w:t>
      </w:r>
      <w:r w:rsidR="00216DB4" w:rsidRPr="00303221">
        <w:rPr>
          <w:rFonts w:ascii="GHEA Grapalat" w:eastAsia="Times New Roman" w:hAnsi="GHEA Grapalat" w:cs="Times New Roman"/>
          <w:sz w:val="24"/>
          <w:szCs w:val="24"/>
        </w:rPr>
        <w:t>/</w:t>
      </w:r>
      <w:r w:rsidR="00216DB4">
        <w:rPr>
          <w:rFonts w:ascii="GHEA Grapalat" w:eastAsia="Times New Roman" w:hAnsi="GHEA Grapalat" w:cs="Times New Roman"/>
          <w:sz w:val="24"/>
          <w:szCs w:val="24"/>
        </w:rPr>
        <w:t>հերթափոխում 2</w:t>
      </w:r>
      <w:r w:rsidR="00216DB4" w:rsidRPr="00303221">
        <w:rPr>
          <w:rFonts w:ascii="GHEA Grapalat" w:eastAsia="Times New Roman" w:hAnsi="GHEA Grapalat" w:cs="Times New Roman"/>
          <w:sz w:val="24"/>
          <w:szCs w:val="24"/>
        </w:rPr>
        <w:t>0 ծառայողի հա</w:t>
      </w:r>
      <w:r w:rsidR="00216DB4">
        <w:rPr>
          <w:rFonts w:ascii="GHEA Grapalat" w:eastAsia="Times New Roman" w:hAnsi="GHEA Grapalat" w:cs="Times New Roman"/>
          <w:sz w:val="24"/>
          <w:szCs w:val="24"/>
        </w:rPr>
        <w:t>շվ</w:t>
      </w:r>
      <w:r w:rsidR="00216DB4" w:rsidRPr="00303221">
        <w:rPr>
          <w:rFonts w:ascii="GHEA Grapalat" w:eastAsia="Times New Roman" w:hAnsi="GHEA Grapalat" w:cs="Times New Roman"/>
          <w:sz w:val="24"/>
          <w:szCs w:val="24"/>
        </w:rPr>
        <w:t>ար</w:t>
      </w:r>
      <w:r w:rsidR="00216DB4">
        <w:rPr>
          <w:rFonts w:ascii="GHEA Grapalat" w:eastAsia="Times New Roman" w:hAnsi="GHEA Grapalat" w:cs="Times New Roman"/>
          <w:sz w:val="24"/>
          <w:szCs w:val="24"/>
        </w:rPr>
        <w:t>կ</w:t>
      </w:r>
      <w:r w:rsidR="00216DB4" w:rsidRPr="00303221">
        <w:rPr>
          <w:rFonts w:ascii="GHEA Grapalat" w:eastAsia="Times New Roman" w:hAnsi="GHEA Grapalat" w:cs="Times New Roman"/>
          <w:sz w:val="24"/>
          <w:szCs w:val="24"/>
        </w:rPr>
        <w:t xml:space="preserve">/ 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՝</w:t>
      </w:r>
      <w:r w:rsidR="00A7315F" w:rsidRPr="00303221">
        <w:rPr>
          <w:rFonts w:ascii="GHEA Grapalat" w:eastAsia="Times New Roman" w:hAnsi="GHEA Grapalat" w:cs="Times New Roman"/>
          <w:sz w:val="24"/>
          <w:szCs w:val="24"/>
        </w:rPr>
        <w:t xml:space="preserve"> տարեկան </w:t>
      </w:r>
      <w:r w:rsidR="00216DB4">
        <w:rPr>
          <w:rFonts w:ascii="GHEA Grapalat" w:eastAsia="Times New Roman" w:hAnsi="GHEA Grapalat" w:cs="Times New Roman"/>
          <w:sz w:val="24"/>
          <w:szCs w:val="24"/>
        </w:rPr>
        <w:t>18</w:t>
      </w:r>
      <w:r w:rsidR="00A7315F" w:rsidRPr="00303221">
        <w:rPr>
          <w:rFonts w:ascii="GHEA Grapalat" w:eastAsia="Times New Roman" w:hAnsi="GHEA Grapalat" w:cs="Times New Roman"/>
          <w:sz w:val="24"/>
          <w:szCs w:val="24"/>
        </w:rPr>
        <w:t>,25</w:t>
      </w:r>
      <w:r w:rsidR="00216DB4">
        <w:rPr>
          <w:rFonts w:ascii="GHEA Grapalat" w:eastAsia="Times New Roman" w:hAnsi="GHEA Grapalat" w:cs="Times New Roman"/>
          <w:sz w:val="24"/>
          <w:szCs w:val="24"/>
        </w:rPr>
        <w:t>0</w:t>
      </w:r>
      <w:r w:rsidR="00A7315F" w:rsidRPr="00303221">
        <w:rPr>
          <w:rFonts w:ascii="GHEA Grapalat" w:eastAsia="Times New Roman" w:hAnsi="GHEA Grapalat" w:cs="Times New Roman"/>
          <w:sz w:val="24"/>
          <w:szCs w:val="24"/>
        </w:rPr>
        <w:t xml:space="preserve">,000 ՀՀ դրամ, </w:t>
      </w:r>
    </w:p>
    <w:p w14:paraId="14B88E1B" w14:textId="570C244B" w:rsidR="00E83582" w:rsidRPr="00303221" w:rsidRDefault="00303221" w:rsidP="00303221">
      <w:pPr>
        <w:pStyle w:val="ListParagraph"/>
        <w:numPr>
          <w:ilvl w:val="0"/>
          <w:numId w:val="26"/>
        </w:numPr>
        <w:shd w:val="clear" w:color="auto" w:fill="FFFFFF"/>
        <w:tabs>
          <w:tab w:val="left" w:pos="709"/>
          <w:tab w:val="left" w:pos="851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>ք</w:t>
      </w:r>
      <w:r w:rsidR="00A7315F" w:rsidRPr="00303221">
        <w:rPr>
          <w:rFonts w:ascii="GHEA Grapalat" w:eastAsia="Times New Roman" w:hAnsi="GHEA Grapalat" w:cs="Times New Roman"/>
          <w:sz w:val="24"/>
          <w:szCs w:val="24"/>
        </w:rPr>
        <w:t>րեակատարողական ծառայողների աշխատավարձի ավելացմ</w:t>
      </w:r>
      <w:r w:rsidR="00D93C42">
        <w:rPr>
          <w:rFonts w:ascii="GHEA Grapalat" w:eastAsia="Times New Roman" w:hAnsi="GHEA Grapalat" w:cs="Times New Roman"/>
          <w:sz w:val="24"/>
          <w:szCs w:val="24"/>
        </w:rPr>
        <w:t>ան համար</w:t>
      </w:r>
      <w:r w:rsidR="003428E8" w:rsidRPr="00303221">
        <w:rPr>
          <w:rFonts w:ascii="GHEA Grapalat" w:eastAsia="Times New Roman" w:hAnsi="GHEA Grapalat" w:cs="Times New Roman"/>
          <w:sz w:val="24"/>
          <w:szCs w:val="24"/>
        </w:rPr>
        <w:t xml:space="preserve"> /150 ծառայողի համար/ 6</w:t>
      </w:r>
      <w:r>
        <w:rPr>
          <w:rFonts w:ascii="GHEA Grapalat" w:eastAsia="Times New Roman" w:hAnsi="GHEA Grapalat" w:cs="Times New Roman"/>
          <w:sz w:val="24"/>
          <w:szCs w:val="24"/>
        </w:rPr>
        <w:t>81</w:t>
      </w:r>
      <w:r w:rsidR="003428E8" w:rsidRPr="00303221">
        <w:rPr>
          <w:rFonts w:ascii="GHEA Grapalat" w:eastAsia="Times New Roman" w:hAnsi="GHEA Grapalat" w:cs="Times New Roman"/>
          <w:sz w:val="24"/>
          <w:szCs w:val="24"/>
        </w:rPr>
        <w:t>,</w:t>
      </w:r>
      <w:r w:rsidRPr="00303221">
        <w:rPr>
          <w:rFonts w:ascii="GHEA Grapalat" w:eastAsia="Times New Roman" w:hAnsi="GHEA Grapalat" w:cs="Times New Roman"/>
          <w:sz w:val="24"/>
          <w:szCs w:val="24"/>
        </w:rPr>
        <w:t>5</w:t>
      </w:r>
      <w:r>
        <w:rPr>
          <w:rFonts w:ascii="GHEA Grapalat" w:eastAsia="Times New Roman" w:hAnsi="GHEA Grapalat" w:cs="Times New Roman"/>
          <w:sz w:val="24"/>
          <w:szCs w:val="24"/>
        </w:rPr>
        <w:t>46</w:t>
      </w:r>
      <w:r w:rsidR="003428E8" w:rsidRPr="00303221">
        <w:rPr>
          <w:rFonts w:ascii="GHEA Grapalat" w:eastAsia="Times New Roman" w:hAnsi="GHEA Grapalat" w:cs="Times New Roman"/>
          <w:sz w:val="24"/>
          <w:szCs w:val="24"/>
        </w:rPr>
        <w:t>,500 ՀՀ դրամ</w:t>
      </w:r>
      <w:r w:rsidR="00E83582" w:rsidRPr="00303221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5188482B" w14:textId="77777777" w:rsidR="00CD2A06" w:rsidRPr="00CE53AF" w:rsidRDefault="00CD2A06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7304B53" w14:textId="77777777" w:rsidR="00FC7B61" w:rsidRPr="00CE53AF" w:rsidRDefault="000C2459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lastRenderedPageBreak/>
        <w:t xml:space="preserve">5. </w:t>
      </w:r>
      <w:r w:rsidR="00FC7B61"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Նախագծի մշակման գործընթացում ներգրավված ինստիտուտները, անձինք</w:t>
      </w: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.</w:t>
      </w:r>
    </w:p>
    <w:p w14:paraId="62C65464" w14:textId="7015229F" w:rsidR="00E83582" w:rsidRPr="00CE53AF" w:rsidRDefault="00E83582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r w:rsidR="00CD2A06" w:rsidRPr="00CE5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C6643B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ը</w:t>
      </w:r>
      <w:r w:rsidR="00FC7B61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մշակվել </w:t>
      </w:r>
      <w:r w:rsidR="00CD2A06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</w:rPr>
        <w:t>է</w:t>
      </w:r>
      <w:r w:rsidR="00FC7B61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ՀՀ </w:t>
      </w:r>
      <w:r w:rsidR="00A54822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արդարադատության նախարարության կողմից</w:t>
      </w:r>
      <w:r w:rsidR="00FC7B61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:</w:t>
      </w:r>
    </w:p>
    <w:p w14:paraId="27EF8198" w14:textId="77777777" w:rsidR="00CD2A06" w:rsidRPr="00CE53AF" w:rsidRDefault="00CD2A06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</w:p>
    <w:p w14:paraId="6DA064BB" w14:textId="77777777" w:rsidR="003F7529" w:rsidRPr="00CE53AF" w:rsidRDefault="000C2459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</w:pPr>
      <w:r w:rsidRPr="00CE53AF">
        <w:rPr>
          <w:rFonts w:ascii="GHEA Grapalat" w:eastAsia="Times New Roman" w:hAnsi="GHEA Grapalat" w:cs="Arian AMU"/>
          <w:b/>
          <w:color w:val="000000" w:themeColor="text1"/>
          <w:sz w:val="24"/>
          <w:szCs w:val="24"/>
          <w:lang w:val="hy-AM"/>
        </w:rPr>
        <w:t xml:space="preserve">6. </w:t>
      </w:r>
      <w:r w:rsidR="00FC7B61"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Իրավական ակտի կիրառման դեպքում ակնկալվող արդյունքը</w:t>
      </w:r>
      <w:r w:rsidRPr="00CE53AF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  <w:t>.</w:t>
      </w:r>
    </w:p>
    <w:p w14:paraId="5157FBF1" w14:textId="35CF6C85" w:rsidR="00EC5EBC" w:rsidRDefault="000662F3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1)</w:t>
      </w:r>
      <w:r w:rsidR="003F7529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3F7529"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Նախագծի առաջարկվող իրավակարգավորումների ընդունման արդյունքում </w:t>
      </w:r>
      <w:r w:rsidR="00EC5E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կբարելավվի քրեակատարողական ծառայո</w:t>
      </w:r>
      <w:r w:rsidR="00D93C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</w:t>
      </w:r>
      <w:r w:rsidR="00EC5E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ների ընդունման, պատրաստման և նշանակման ընթացակարգերը, </w:t>
      </w:r>
      <w:r w:rsidR="00D93C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համակարգը կհամալրվի մասնագիտական գիտելիքներ և հմտություններ ունեցող քրեակատարողական ծառայողներով,</w:t>
      </w:r>
    </w:p>
    <w:p w14:paraId="252A6A4C" w14:textId="40252A0B" w:rsidR="00E37F21" w:rsidRPr="00CE53AF" w:rsidRDefault="000662F3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2)</w:t>
      </w:r>
      <w:r w:rsidR="003F7529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3F7529"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Նախագծի առաջարկվող իրավակարգավորումների ընդունման արդյունքում կունենանք </w:t>
      </w:r>
      <w:r w:rsidR="00EC5E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անվտանգության նոր մոդել, որն արդյունավետորեն կիրականացնի իր առջև դրված պարտականությունները և գործառույթները, ինչի արդյունքում </w:t>
      </w:r>
      <w:r w:rsidR="00D93C4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պատշաճորեն </w:t>
      </w:r>
      <w:r w:rsidR="00EC5E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կապահովվեն կալանավորված անձանց և դատապարտյալների իրավունքները,</w:t>
      </w:r>
      <w:r w:rsidRPr="00CE53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C4241BA" w14:textId="6DAA49AC" w:rsidR="009D0D9B" w:rsidRPr="00CE53AF" w:rsidRDefault="003F7529" w:rsidP="00CE53A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</w:rPr>
      </w:pPr>
      <w:r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3</w:t>
      </w:r>
      <w:r w:rsidR="000662F3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)</w:t>
      </w:r>
      <w:r w:rsidR="00A54822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</w:t>
      </w:r>
      <w:r w:rsidR="00EC5EBC">
        <w:rPr>
          <w:rFonts w:ascii="GHEA Grapalat" w:eastAsia="Times New Roman" w:hAnsi="GHEA Grapalat" w:cs="Arian AMU"/>
          <w:color w:val="000000" w:themeColor="text1"/>
          <w:sz w:val="24"/>
          <w:szCs w:val="24"/>
        </w:rPr>
        <w:t>Որոշման ն</w:t>
      </w:r>
      <w:r w:rsidR="00FC7B61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ախագծի ընդունման արդյունքում </w:t>
      </w:r>
      <w:r w:rsidR="00EC5EB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կկիրառվի նոր մոդելի </w:t>
      </w:r>
      <w:r w:rsidR="00D93C4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առաջնային </w:t>
      </w:r>
      <w:r w:rsidR="00EC5EBC">
        <w:rPr>
          <w:rFonts w:ascii="GHEA Grapalat" w:eastAsia="Times New Roman" w:hAnsi="GHEA Grapalat" w:cs="Times New Roman"/>
          <w:color w:val="000000"/>
          <w:sz w:val="24"/>
          <w:szCs w:val="24"/>
        </w:rPr>
        <w:t>ներդրում</w:t>
      </w:r>
      <w:r w:rsidR="00D93C4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«Սևան» քրեակատարողական հիմնարկում</w:t>
      </w:r>
      <w:r w:rsidR="00EC5EB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որից հետո </w:t>
      </w:r>
      <w:r w:rsidR="00D93C42">
        <w:rPr>
          <w:rFonts w:ascii="GHEA Grapalat" w:eastAsia="Times New Roman" w:hAnsi="GHEA Grapalat" w:cs="Times New Roman"/>
          <w:color w:val="000000"/>
          <w:sz w:val="24"/>
          <w:szCs w:val="24"/>
        </w:rPr>
        <w:t>մեթոդաբանական անհրաժեշտ լրացումներից հետո այդ մոդելը կներդրվի այլ քրեակատարողական հիմնարկներում՝ փուլային բարեփոխելով բոլոր քրեակատարողական հիմնարկների անվտանգության և պահպանության ապահովման համակարգերը</w:t>
      </w:r>
      <w:r w:rsidR="000C2459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>:</w:t>
      </w:r>
      <w:r w:rsidR="00FC7B61" w:rsidRPr="00CE53AF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</w:t>
      </w:r>
    </w:p>
    <w:p w14:paraId="6C7358FF" w14:textId="016F5233" w:rsidR="00C6643B" w:rsidRPr="00CE53AF" w:rsidRDefault="00C6643B" w:rsidP="00D93C4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02A131E" w14:textId="77777777" w:rsidR="00C05ECE" w:rsidRPr="00CE53AF" w:rsidRDefault="00C05ECE" w:rsidP="00CE53AF">
      <w:pPr>
        <w:spacing w:after="0" w:line="360" w:lineRule="auto"/>
        <w:ind w:left="-36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sectPr w:rsidR="00C05ECE" w:rsidRPr="00CE53AF" w:rsidSect="008C11B2">
      <w:footerReference w:type="default" r:id="rId8"/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8C167" w14:textId="77777777" w:rsidR="00975714" w:rsidRDefault="00975714" w:rsidP="00F15D15">
      <w:pPr>
        <w:spacing w:after="0" w:line="240" w:lineRule="auto"/>
      </w:pPr>
      <w:r>
        <w:separator/>
      </w:r>
    </w:p>
  </w:endnote>
  <w:endnote w:type="continuationSeparator" w:id="0">
    <w:p w14:paraId="1A48E5CB" w14:textId="77777777" w:rsidR="00975714" w:rsidRDefault="00975714" w:rsidP="00F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9490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A7822D6" w14:textId="6CA6C286" w:rsidR="000662F3" w:rsidRPr="007D284B" w:rsidRDefault="00CD3ED2">
        <w:pPr>
          <w:pStyle w:val="Footer"/>
          <w:jc w:val="right"/>
          <w:rPr>
            <w:rFonts w:ascii="GHEA Grapalat" w:hAnsi="GHEA Grapalat"/>
          </w:rPr>
        </w:pPr>
        <w:r w:rsidRPr="007D284B">
          <w:rPr>
            <w:rFonts w:ascii="GHEA Grapalat" w:hAnsi="GHEA Grapalat"/>
          </w:rPr>
          <w:fldChar w:fldCharType="begin"/>
        </w:r>
        <w:r w:rsidR="00117B3B" w:rsidRPr="007D284B">
          <w:rPr>
            <w:rFonts w:ascii="GHEA Grapalat" w:hAnsi="GHEA Grapalat"/>
          </w:rPr>
          <w:instrText xml:space="preserve"> PAGE   \* MERGEFORMAT </w:instrText>
        </w:r>
        <w:r w:rsidRPr="007D284B">
          <w:rPr>
            <w:rFonts w:ascii="GHEA Grapalat" w:hAnsi="GHEA Grapalat"/>
          </w:rPr>
          <w:fldChar w:fldCharType="separate"/>
        </w:r>
        <w:r w:rsidR="00EC53EA">
          <w:rPr>
            <w:rFonts w:ascii="GHEA Grapalat" w:hAnsi="GHEA Grapalat"/>
            <w:noProof/>
          </w:rPr>
          <w:t>9</w:t>
        </w:r>
        <w:r w:rsidRPr="007D284B">
          <w:rPr>
            <w:rFonts w:ascii="GHEA Grapalat" w:hAnsi="GHEA Grapalat"/>
          </w:rPr>
          <w:fldChar w:fldCharType="end"/>
        </w:r>
      </w:p>
    </w:sdtContent>
  </w:sdt>
  <w:p w14:paraId="2DDD3EFD" w14:textId="77777777" w:rsidR="000662F3" w:rsidRDefault="00066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E21B" w14:textId="77777777" w:rsidR="00975714" w:rsidRDefault="00975714" w:rsidP="00F15D15">
      <w:pPr>
        <w:spacing w:after="0" w:line="240" w:lineRule="auto"/>
      </w:pPr>
      <w:r>
        <w:separator/>
      </w:r>
    </w:p>
  </w:footnote>
  <w:footnote w:type="continuationSeparator" w:id="0">
    <w:p w14:paraId="4154F18B" w14:textId="77777777" w:rsidR="00975714" w:rsidRDefault="00975714" w:rsidP="00F15D15">
      <w:pPr>
        <w:spacing w:after="0" w:line="240" w:lineRule="auto"/>
      </w:pPr>
      <w:r>
        <w:continuationSeparator/>
      </w:r>
    </w:p>
  </w:footnote>
  <w:footnote w:id="1">
    <w:p w14:paraId="377286F9" w14:textId="77777777" w:rsidR="006D23A5" w:rsidRPr="00BA6EF1" w:rsidRDefault="006D23A5" w:rsidP="006D23A5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r w:rsidRPr="00347686">
        <w:rPr>
          <w:rFonts w:ascii="GHEA Grapalat" w:hAnsi="GHEA Grapalat"/>
        </w:rPr>
        <w:t xml:space="preserve"> </w:t>
      </w:r>
      <w:hyperlink r:id="rId1" w:history="1">
        <w:r w:rsidRPr="00BA6EF1">
          <w:rPr>
            <w:rStyle w:val="Hyperlink"/>
            <w:rFonts w:ascii="GHEA Grapalat" w:hAnsi="GHEA Grapalat"/>
          </w:rPr>
          <w:t>https://www.arlis.am/DocumentView.aspx?DocID=135007</w:t>
        </w:r>
      </w:hyperlink>
      <w:r w:rsidRPr="00BA6EF1">
        <w:rPr>
          <w:rFonts w:ascii="GHEA Grapalat" w:hAnsi="GHEA Grapalat"/>
          <w:lang w:val="en-US"/>
        </w:rPr>
        <w:t xml:space="preserve"> </w:t>
      </w:r>
    </w:p>
  </w:footnote>
  <w:footnote w:id="2">
    <w:p w14:paraId="3FB0DDC4" w14:textId="77777777" w:rsidR="006D23A5" w:rsidRPr="00BA6EF1" w:rsidRDefault="006D23A5" w:rsidP="006D23A5">
      <w:pPr>
        <w:pStyle w:val="FootnoteText"/>
        <w:rPr>
          <w:lang w:val="en-US"/>
        </w:rPr>
      </w:pPr>
      <w:r w:rsidRPr="00BA6EF1">
        <w:rPr>
          <w:rStyle w:val="FootnoteReference"/>
          <w:rFonts w:ascii="GHEA Grapalat" w:hAnsi="GHEA Grapalat"/>
        </w:rPr>
        <w:footnoteRef/>
      </w:r>
      <w:r w:rsidRPr="00BA6EF1">
        <w:rPr>
          <w:rFonts w:ascii="GHEA Grapalat" w:hAnsi="GHEA Grapalat"/>
        </w:rPr>
        <w:t xml:space="preserve"> </w:t>
      </w:r>
      <w:hyperlink r:id="rId2" w:history="1">
        <w:r w:rsidRPr="00BA6EF1">
          <w:rPr>
            <w:rStyle w:val="Hyperlink"/>
            <w:rFonts w:ascii="GHEA Grapalat" w:hAnsi="GHEA Grapalat"/>
          </w:rPr>
          <w:t>https://www.arlis.am/DocumentView.aspx?DocID=152592</w:t>
        </w:r>
      </w:hyperlink>
      <w:r>
        <w:rPr>
          <w:lang w:val="en-US"/>
        </w:rPr>
        <w:t xml:space="preserve"> </w:t>
      </w:r>
    </w:p>
  </w:footnote>
  <w:footnote w:id="3">
    <w:p w14:paraId="08E9C81F" w14:textId="77777777" w:rsidR="006D23A5" w:rsidRPr="00347686" w:rsidRDefault="006D23A5" w:rsidP="006D23A5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hyperlink r:id="rId3" w:history="1">
        <w:r w:rsidRPr="00F4158E">
          <w:rPr>
            <w:rStyle w:val="Hyperlink"/>
            <w:rFonts w:ascii="GHEA Grapalat" w:hAnsi="GHEA Grapalat"/>
          </w:rPr>
          <w:t>https://www.penitentiary.am/2011-%D5%A9%D5%BE%D5%A1%D5%AF%D5%A1%D5%B6%D5%AB-%D5%B6%D5%B8%D5%B5%D5%A5%D5%B4%D5%A2%D5%A5%D6%80%D5%AB-21-%D5%AB-n194-%D5%B6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4">
    <w:p w14:paraId="0BAEFF18" w14:textId="77777777" w:rsidR="006D23A5" w:rsidRPr="00347686" w:rsidRDefault="006D23A5" w:rsidP="006D23A5">
      <w:pPr>
        <w:pStyle w:val="FootnoteText"/>
        <w:jc w:val="both"/>
        <w:rPr>
          <w:rFonts w:ascii="GHEA Grapalat" w:hAnsi="GHEA Grapalat"/>
          <w:lang w:val="en-US"/>
        </w:rPr>
      </w:pPr>
      <w:r w:rsidRPr="00347686">
        <w:rPr>
          <w:rStyle w:val="FootnoteReference"/>
          <w:rFonts w:ascii="GHEA Grapalat" w:hAnsi="GHEA Grapalat"/>
        </w:rPr>
        <w:footnoteRef/>
      </w:r>
      <w:hyperlink r:id="rId4" w:history="1">
        <w:r w:rsidRPr="00F4158E">
          <w:rPr>
            <w:rStyle w:val="Hyperlink"/>
            <w:rFonts w:ascii="GHEA Grapalat" w:hAnsi="GHEA Grapalat"/>
          </w:rPr>
          <w:t>https://www.penitentiary.am/2011-%D5%A9%D5%BE%D5%A1%D5%AF%D5%A1%D5%B6%D5%AB-%D5%B6%D5%B8%D5%B5%D5%A5%D5%B4%D5%A2%D5%A5%D6%80%D5%AB-21-%D5%AB-n195-%D5%B6</w:t>
        </w:r>
      </w:hyperlink>
      <w:r w:rsidRPr="00347686">
        <w:rPr>
          <w:rFonts w:ascii="GHEA Grapalat" w:hAnsi="GHEA Grapalat"/>
          <w:lang w:val="en-US"/>
        </w:rPr>
        <w:t xml:space="preserve"> </w:t>
      </w:r>
    </w:p>
  </w:footnote>
  <w:footnote w:id="5">
    <w:p w14:paraId="5EFC92E5" w14:textId="77777777" w:rsidR="00C8288C" w:rsidRPr="00347686" w:rsidRDefault="00C8288C" w:rsidP="00C8288C">
      <w:pPr>
        <w:pStyle w:val="FootnoteText"/>
        <w:jc w:val="both"/>
        <w:rPr>
          <w:rFonts w:ascii="GHEA Grapalat" w:hAnsi="GHEA Grapalat" w:cs="Times New Roman"/>
          <w:lang w:val="en-US"/>
        </w:rPr>
      </w:pPr>
      <w:r w:rsidRPr="00347686">
        <w:rPr>
          <w:rStyle w:val="FootnoteReference"/>
          <w:rFonts w:ascii="GHEA Grapalat" w:hAnsi="GHEA Grapalat" w:cs="Times New Roman"/>
        </w:rPr>
        <w:footnoteRef/>
      </w:r>
      <w:r w:rsidRPr="00347686">
        <w:rPr>
          <w:rFonts w:ascii="GHEA Grapalat" w:hAnsi="GHEA Grapalat" w:cs="Times New Roman"/>
        </w:rPr>
        <w:t xml:space="preserve">Տե՛ս </w:t>
      </w:r>
      <w:hyperlink r:id="rId5" w:history="1">
        <w:r w:rsidRPr="00347686">
          <w:rPr>
            <w:rStyle w:val="Hyperlink"/>
            <w:rFonts w:ascii="GHEA Grapalat" w:hAnsi="GHEA Grapalat" w:cs="Times New Roman"/>
          </w:rPr>
          <w:t>https://www.gov.am/files/docs/4586.pdf</w:t>
        </w:r>
      </w:hyperlink>
      <w:r w:rsidRPr="00347686">
        <w:rPr>
          <w:rFonts w:ascii="GHEA Grapalat" w:hAnsi="GHEA Grapalat" w:cs="Times New Roman"/>
        </w:rPr>
        <w:t xml:space="preserve">, Հավելված </w:t>
      </w:r>
      <w:r w:rsidRPr="00347686">
        <w:rPr>
          <w:rFonts w:ascii="GHEA Grapalat" w:hAnsi="GHEA Grapalat" w:cs="Times New Roman"/>
          <w:lang w:val="en-US"/>
        </w:rPr>
        <w:t>Կ</w:t>
      </w:r>
      <w:r w:rsidRPr="00347686">
        <w:rPr>
          <w:rFonts w:ascii="GHEA Grapalat" w:hAnsi="GHEA Grapalat" w:cs="Times New Roman"/>
        </w:rPr>
        <w:t>առավարության 2021 թվականի օգոստոսի 18-ի N 1363-Ա որոշման</w:t>
      </w:r>
      <w:r w:rsidRPr="00347686">
        <w:rPr>
          <w:rFonts w:ascii="GHEA Grapalat" w:hAnsi="GHEA Grapalat" w:cs="Times New Roman"/>
          <w:lang w:val="en-US"/>
        </w:rPr>
        <w:t>:</w:t>
      </w:r>
    </w:p>
  </w:footnote>
  <w:footnote w:id="6">
    <w:p w14:paraId="1A9C4A2A" w14:textId="77777777" w:rsidR="00C8288C" w:rsidRPr="00347686" w:rsidRDefault="00C8288C" w:rsidP="00C8288C">
      <w:pPr>
        <w:pStyle w:val="FootnoteText"/>
        <w:jc w:val="both"/>
        <w:rPr>
          <w:rFonts w:ascii="GHEA Grapalat" w:hAnsi="GHEA Grapalat" w:cs="Times New Roman"/>
          <w:lang w:val="en-US"/>
        </w:rPr>
      </w:pPr>
      <w:r w:rsidRPr="00347686">
        <w:rPr>
          <w:rStyle w:val="FootnoteReference"/>
          <w:rFonts w:ascii="GHEA Grapalat" w:hAnsi="GHEA Grapalat" w:cs="Times New Roman"/>
        </w:rPr>
        <w:footnoteRef/>
      </w:r>
      <w:r w:rsidRPr="00347686">
        <w:rPr>
          <w:rFonts w:ascii="GHEA Grapalat" w:hAnsi="GHEA Grapalat" w:cs="Times New Roman"/>
        </w:rPr>
        <w:t xml:space="preserve"> Տե՛ս </w:t>
      </w:r>
      <w:hyperlink r:id="rId6" w:history="1">
        <w:r w:rsidRPr="00347686">
          <w:rPr>
            <w:rStyle w:val="Hyperlink"/>
            <w:rFonts w:ascii="GHEA Grapalat" w:hAnsi="GHEA Grapalat" w:cs="Times New Roman"/>
          </w:rPr>
          <w:t>https://www.arlis.am/DocumentView.aspx?DocID=137161</w:t>
        </w:r>
      </w:hyperlink>
      <w:r w:rsidRPr="00347686">
        <w:rPr>
          <w:rFonts w:ascii="GHEA Grapalat" w:hAnsi="GHEA Grapalat" w:cs="Times New Roman"/>
          <w:lang w:val="en-US"/>
        </w:rPr>
        <w:t xml:space="preserve">, </w:t>
      </w:r>
      <w:r w:rsidRPr="00347686">
        <w:rPr>
          <w:rFonts w:ascii="GHEA Grapalat" w:hAnsi="GHEA Grapalat" w:cs="Times New Roman"/>
        </w:rPr>
        <w:t xml:space="preserve">Հավելված N1 </w:t>
      </w:r>
      <w:r w:rsidRPr="00347686">
        <w:rPr>
          <w:rFonts w:ascii="GHEA Grapalat" w:hAnsi="GHEA Grapalat" w:cs="Times New Roman"/>
          <w:lang w:val="en-US"/>
        </w:rPr>
        <w:t>Կ</w:t>
      </w:r>
      <w:r w:rsidRPr="00347686">
        <w:rPr>
          <w:rFonts w:ascii="GHEA Grapalat" w:hAnsi="GHEA Grapalat" w:cs="Times New Roman"/>
        </w:rPr>
        <w:t>առավարության 2019 թվականի նոյեմբերի 28-ի N 1717–Լ որոշման</w:t>
      </w:r>
      <w:r w:rsidRPr="00347686">
        <w:rPr>
          <w:rFonts w:ascii="GHEA Grapalat" w:hAnsi="GHEA Grapalat" w:cs="Times New Roman"/>
          <w:lang w:val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936"/>
    <w:multiLevelType w:val="hybridMultilevel"/>
    <w:tmpl w:val="D0B67E8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85A0DC5C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59A23F0"/>
    <w:multiLevelType w:val="hybridMultilevel"/>
    <w:tmpl w:val="D416C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F91"/>
    <w:multiLevelType w:val="hybridMultilevel"/>
    <w:tmpl w:val="41A00DDE"/>
    <w:lvl w:ilvl="0" w:tplc="C75807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E5A"/>
    <w:multiLevelType w:val="multilevel"/>
    <w:tmpl w:val="E0FE3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B1683"/>
    <w:multiLevelType w:val="hybridMultilevel"/>
    <w:tmpl w:val="6EF2B68A"/>
    <w:lvl w:ilvl="0" w:tplc="C7580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8A3"/>
    <w:multiLevelType w:val="hybridMultilevel"/>
    <w:tmpl w:val="B8BCA3A6"/>
    <w:lvl w:ilvl="0" w:tplc="21D09A0E">
      <w:start w:val="1"/>
      <w:numFmt w:val="decimal"/>
      <w:lvlText w:val="%1."/>
      <w:lvlJc w:val="left"/>
      <w:pPr>
        <w:ind w:left="78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2BB23E7"/>
    <w:multiLevelType w:val="hybridMultilevel"/>
    <w:tmpl w:val="3B440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2E5CB4"/>
    <w:multiLevelType w:val="hybridMultilevel"/>
    <w:tmpl w:val="C14E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74F8"/>
    <w:multiLevelType w:val="multilevel"/>
    <w:tmpl w:val="1346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13C77"/>
    <w:multiLevelType w:val="hybridMultilevel"/>
    <w:tmpl w:val="9DCE51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9807F6"/>
    <w:multiLevelType w:val="multilevel"/>
    <w:tmpl w:val="5854F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00F63"/>
    <w:multiLevelType w:val="multilevel"/>
    <w:tmpl w:val="16200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B327C"/>
    <w:multiLevelType w:val="hybridMultilevel"/>
    <w:tmpl w:val="031A44F0"/>
    <w:lvl w:ilvl="0" w:tplc="E574376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F5CEF"/>
    <w:multiLevelType w:val="hybridMultilevel"/>
    <w:tmpl w:val="6EF2B68A"/>
    <w:lvl w:ilvl="0" w:tplc="C7580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A09C4"/>
    <w:multiLevelType w:val="multilevel"/>
    <w:tmpl w:val="C422D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45444"/>
    <w:multiLevelType w:val="hybridMultilevel"/>
    <w:tmpl w:val="33FEDE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25D"/>
    <w:multiLevelType w:val="hybridMultilevel"/>
    <w:tmpl w:val="FB104F30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090019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 w15:restartNumberingAfterBreak="0">
    <w:nsid w:val="5A3D2EEF"/>
    <w:multiLevelType w:val="hybridMultilevel"/>
    <w:tmpl w:val="A7F6F0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0367F3"/>
    <w:multiLevelType w:val="hybridMultilevel"/>
    <w:tmpl w:val="4AF635C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62563F0C"/>
    <w:multiLevelType w:val="hybridMultilevel"/>
    <w:tmpl w:val="0E5E9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25B47"/>
    <w:multiLevelType w:val="hybridMultilevel"/>
    <w:tmpl w:val="11F424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8514119"/>
    <w:multiLevelType w:val="hybridMultilevel"/>
    <w:tmpl w:val="DF30F208"/>
    <w:lvl w:ilvl="0" w:tplc="7C10D5C0">
      <w:start w:val="1"/>
      <w:numFmt w:val="decimal"/>
      <w:lvlText w:val="%1."/>
      <w:lvlJc w:val="left"/>
      <w:pPr>
        <w:ind w:left="1200" w:hanging="840"/>
      </w:pPr>
      <w:rPr>
        <w:rFonts w:cs="Arian AMU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E08B0"/>
    <w:multiLevelType w:val="hybridMultilevel"/>
    <w:tmpl w:val="FE42E60E"/>
    <w:lvl w:ilvl="0" w:tplc="2A567312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A76F1"/>
    <w:multiLevelType w:val="hybridMultilevel"/>
    <w:tmpl w:val="336E737C"/>
    <w:lvl w:ilvl="0" w:tplc="3C329EEC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969023F"/>
    <w:multiLevelType w:val="multilevel"/>
    <w:tmpl w:val="9F703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84610A"/>
    <w:multiLevelType w:val="hybridMultilevel"/>
    <w:tmpl w:val="F98027C0"/>
    <w:lvl w:ilvl="0" w:tplc="2AE605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14"/>
  </w:num>
  <w:num w:numId="5">
    <w:abstractNumId w:val="3"/>
  </w:num>
  <w:num w:numId="6">
    <w:abstractNumId w:val="10"/>
  </w:num>
  <w:num w:numId="7">
    <w:abstractNumId w:val="13"/>
  </w:num>
  <w:num w:numId="8">
    <w:abstractNumId w:val="4"/>
  </w:num>
  <w:num w:numId="9">
    <w:abstractNumId w:val="2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12"/>
  </w:num>
  <w:num w:numId="15">
    <w:abstractNumId w:val="5"/>
  </w:num>
  <w:num w:numId="16">
    <w:abstractNumId w:val="21"/>
  </w:num>
  <w:num w:numId="17">
    <w:abstractNumId w:val="22"/>
  </w:num>
  <w:num w:numId="18">
    <w:abstractNumId w:val="15"/>
  </w:num>
  <w:num w:numId="19">
    <w:abstractNumId w:val="1"/>
  </w:num>
  <w:num w:numId="20">
    <w:abstractNumId w:val="25"/>
  </w:num>
  <w:num w:numId="21">
    <w:abstractNumId w:val="19"/>
  </w:num>
  <w:num w:numId="22">
    <w:abstractNumId w:val="9"/>
  </w:num>
  <w:num w:numId="23">
    <w:abstractNumId w:val="6"/>
  </w:num>
  <w:num w:numId="24">
    <w:abstractNumId w:val="17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61"/>
    <w:rsid w:val="00020655"/>
    <w:rsid w:val="00032823"/>
    <w:rsid w:val="000662F3"/>
    <w:rsid w:val="00070851"/>
    <w:rsid w:val="00075FE9"/>
    <w:rsid w:val="00081FBE"/>
    <w:rsid w:val="00094EE7"/>
    <w:rsid w:val="000C2459"/>
    <w:rsid w:val="000F1634"/>
    <w:rsid w:val="00111412"/>
    <w:rsid w:val="00117B3B"/>
    <w:rsid w:val="00121D86"/>
    <w:rsid w:val="00133116"/>
    <w:rsid w:val="001418CF"/>
    <w:rsid w:val="001C50AB"/>
    <w:rsid w:val="001D31C5"/>
    <w:rsid w:val="002014FB"/>
    <w:rsid w:val="00216DB4"/>
    <w:rsid w:val="0027622C"/>
    <w:rsid w:val="00283F64"/>
    <w:rsid w:val="002E23B3"/>
    <w:rsid w:val="00303221"/>
    <w:rsid w:val="003136C3"/>
    <w:rsid w:val="00316679"/>
    <w:rsid w:val="003428E8"/>
    <w:rsid w:val="00342FA3"/>
    <w:rsid w:val="00372D3C"/>
    <w:rsid w:val="003F7529"/>
    <w:rsid w:val="00417EBF"/>
    <w:rsid w:val="00436D88"/>
    <w:rsid w:val="004A45CB"/>
    <w:rsid w:val="004B0B82"/>
    <w:rsid w:val="004D0A7C"/>
    <w:rsid w:val="004F0157"/>
    <w:rsid w:val="0052251A"/>
    <w:rsid w:val="005423C1"/>
    <w:rsid w:val="005D39A1"/>
    <w:rsid w:val="005E5E0A"/>
    <w:rsid w:val="005F0E94"/>
    <w:rsid w:val="00602560"/>
    <w:rsid w:val="0062314C"/>
    <w:rsid w:val="00623BCF"/>
    <w:rsid w:val="00652CD6"/>
    <w:rsid w:val="0065553A"/>
    <w:rsid w:val="00662650"/>
    <w:rsid w:val="006B4C76"/>
    <w:rsid w:val="006D23A5"/>
    <w:rsid w:val="007B3761"/>
    <w:rsid w:val="007B4D1A"/>
    <w:rsid w:val="007B5D43"/>
    <w:rsid w:val="007D284B"/>
    <w:rsid w:val="007F1824"/>
    <w:rsid w:val="008951A5"/>
    <w:rsid w:val="008C11B2"/>
    <w:rsid w:val="008E5B72"/>
    <w:rsid w:val="008E67D6"/>
    <w:rsid w:val="0097211B"/>
    <w:rsid w:val="00975714"/>
    <w:rsid w:val="0099722D"/>
    <w:rsid w:val="009C1697"/>
    <w:rsid w:val="009D0D9B"/>
    <w:rsid w:val="009D33CA"/>
    <w:rsid w:val="009E27A5"/>
    <w:rsid w:val="00A144F4"/>
    <w:rsid w:val="00A22778"/>
    <w:rsid w:val="00A44EFC"/>
    <w:rsid w:val="00A54822"/>
    <w:rsid w:val="00A72961"/>
    <w:rsid w:val="00A7315F"/>
    <w:rsid w:val="00A813BF"/>
    <w:rsid w:val="00A86143"/>
    <w:rsid w:val="00AD56DA"/>
    <w:rsid w:val="00AF1BB9"/>
    <w:rsid w:val="00AF741A"/>
    <w:rsid w:val="00AF7AC2"/>
    <w:rsid w:val="00B04B0A"/>
    <w:rsid w:val="00BA207F"/>
    <w:rsid w:val="00BE4485"/>
    <w:rsid w:val="00C05ECE"/>
    <w:rsid w:val="00C23FAF"/>
    <w:rsid w:val="00C6643B"/>
    <w:rsid w:val="00C8288C"/>
    <w:rsid w:val="00CC0A96"/>
    <w:rsid w:val="00CC1F05"/>
    <w:rsid w:val="00CD2A06"/>
    <w:rsid w:val="00CD37B8"/>
    <w:rsid w:val="00CD3ED2"/>
    <w:rsid w:val="00CE53AF"/>
    <w:rsid w:val="00CF004B"/>
    <w:rsid w:val="00D21F38"/>
    <w:rsid w:val="00D704DA"/>
    <w:rsid w:val="00D75FC6"/>
    <w:rsid w:val="00D90457"/>
    <w:rsid w:val="00D93C42"/>
    <w:rsid w:val="00DA50F6"/>
    <w:rsid w:val="00E37F21"/>
    <w:rsid w:val="00E4446C"/>
    <w:rsid w:val="00E54E20"/>
    <w:rsid w:val="00E60734"/>
    <w:rsid w:val="00E8288F"/>
    <w:rsid w:val="00E83582"/>
    <w:rsid w:val="00EC53EA"/>
    <w:rsid w:val="00EC5EBC"/>
    <w:rsid w:val="00ED56F9"/>
    <w:rsid w:val="00F10F31"/>
    <w:rsid w:val="00F15D15"/>
    <w:rsid w:val="00F35736"/>
    <w:rsid w:val="00FC7B61"/>
    <w:rsid w:val="00FD1CAB"/>
    <w:rsid w:val="00FD3C3A"/>
    <w:rsid w:val="00FE2EFD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D635"/>
  <w15:docId w15:val="{E60AD139-E48D-4253-9F2B-763EFCBA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C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B61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Bullets,List Paragraph nowy,Liste 1,Paragraphe de liste PBLH,Dot pt,F5 List Paragraph,Bullet1,3"/>
    <w:basedOn w:val="Normal"/>
    <w:link w:val="ListParagraphChar"/>
    <w:uiPriority w:val="34"/>
    <w:qFormat/>
    <w:rsid w:val="00FC7B61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3166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36C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D15"/>
  </w:style>
  <w:style w:type="paragraph" w:styleId="Footer">
    <w:name w:val="footer"/>
    <w:basedOn w:val="Normal"/>
    <w:link w:val="FooterChar"/>
    <w:uiPriority w:val="99"/>
    <w:unhideWhenUsed/>
    <w:rsid w:val="00F1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32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2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Bullets Char,List Paragraph nowy Char,Liste 1 Char"/>
    <w:link w:val="ListParagraph"/>
    <w:uiPriority w:val="34"/>
    <w:locked/>
    <w:rsid w:val="00C8288C"/>
  </w:style>
  <w:style w:type="paragraph" w:styleId="FootnoteText">
    <w:name w:val="footnote text"/>
    <w:aliases w:val="single space,footnote text,fn,FOOTNOTES Char,FOOTNOTES Char Char Char,FOOTNOTES,FOOTNOTES Char Char Char Char Char,FOOTNOTES Char Char Char Char Char Char Char C,Footnote Text Char Char,Footnote Text Char Char Char,Footnote,Fußnote"/>
    <w:basedOn w:val="Normal"/>
    <w:link w:val="FootnoteTextChar"/>
    <w:uiPriority w:val="99"/>
    <w:unhideWhenUsed/>
    <w:rsid w:val="00C8288C"/>
    <w:pPr>
      <w:spacing w:after="0" w:line="240" w:lineRule="auto"/>
    </w:pPr>
    <w:rPr>
      <w:sz w:val="20"/>
      <w:szCs w:val="20"/>
      <w:lang w:val="hy-AM" w:eastAsia="hy-AM"/>
    </w:rPr>
  </w:style>
  <w:style w:type="character" w:customStyle="1" w:styleId="FootnoteTextChar">
    <w:name w:val="Footnote Text Char"/>
    <w:aliases w:val="single space Char,footnote text Char,fn Char,FOOTNOTES Char Char,FOOTNOTES Char Char Char Char,FOOTNOTES Char1,FOOTNOTES Char Char Char Char Char Char,FOOTNOTES Char Char Char Char Char Char Char C Char,Footnote Text Char Char Char1"/>
    <w:basedOn w:val="DefaultParagraphFont"/>
    <w:link w:val="FootnoteText"/>
    <w:uiPriority w:val="99"/>
    <w:rsid w:val="00C8288C"/>
    <w:rPr>
      <w:sz w:val="20"/>
      <w:szCs w:val="20"/>
      <w:lang w:val="hy-AM" w:eastAsia="hy-AM"/>
    </w:rPr>
  </w:style>
  <w:style w:type="character" w:styleId="FootnoteReference">
    <w:name w:val="footnote reference"/>
    <w:basedOn w:val="DefaultParagraphFont"/>
    <w:uiPriority w:val="99"/>
    <w:unhideWhenUsed/>
    <w:rsid w:val="00C828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804">
              <w:marLeft w:val="0"/>
              <w:marRight w:val="0"/>
              <w:marTop w:val="5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enitentiary.am/2011-%D5%A9%D5%BE%D5%A1%D5%AF%D5%A1%D5%B6%D5%AB-%D5%B6%D5%B8%D5%B5%D5%A5%D5%B4%D5%A2%D5%A5%D6%80%D5%AB-21-%D5%AB-n194-%D5%B6" TargetMode="External"/><Relationship Id="rId2" Type="http://schemas.openxmlformats.org/officeDocument/2006/relationships/hyperlink" Target="https://www.arlis.am/DocumentView.aspx?DocID=152592" TargetMode="External"/><Relationship Id="rId1" Type="http://schemas.openxmlformats.org/officeDocument/2006/relationships/hyperlink" Target="https://www.arlis.am/DocumentView.aspx?DocID=135007" TargetMode="External"/><Relationship Id="rId6" Type="http://schemas.openxmlformats.org/officeDocument/2006/relationships/hyperlink" Target="https://www.arlis.am/DocumentView.aspx?DocID=137161" TargetMode="External"/><Relationship Id="rId5" Type="http://schemas.openxmlformats.org/officeDocument/2006/relationships/hyperlink" Target="https://www.gov.am/files/docs/4586.pdf" TargetMode="External"/><Relationship Id="rId4" Type="http://schemas.openxmlformats.org/officeDocument/2006/relationships/hyperlink" Target="https://www.penitentiary.am/2011-%D5%A9%D5%BE%D5%A1%D5%AF%D5%A1%D5%B6%D5%AB-%D5%B6%D5%B8%D5%B5%D5%A5%D5%B4%D5%A2%D5%A5%D6%80%D5%AB-21-%D5%AB-n195-%D5%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D566-BAEE-4AC7-9DFE-E546EA3A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Garik Abelyan</cp:lastModifiedBy>
  <cp:revision>11</cp:revision>
  <cp:lastPrinted>2022-09-20T07:51:00Z</cp:lastPrinted>
  <dcterms:created xsi:type="dcterms:W3CDTF">2023-04-22T05:03:00Z</dcterms:created>
  <dcterms:modified xsi:type="dcterms:W3CDTF">2023-04-25T10:19:00Z</dcterms:modified>
</cp:coreProperties>
</file>