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69" w:rsidRPr="00E93315" w:rsidRDefault="00F22069" w:rsidP="00F22069">
      <w:pPr>
        <w:shd w:val="clear" w:color="auto" w:fill="FFFFFF"/>
        <w:spacing w:line="360" w:lineRule="auto"/>
        <w:jc w:val="center"/>
        <w:textAlignment w:val="baseline"/>
        <w:rPr>
          <w:rFonts w:ascii="GHEA Grapalat" w:hAnsi="GHEA Grapalat"/>
          <w:lang w:val="hy-AM"/>
        </w:rPr>
      </w:pPr>
      <w:r w:rsidRPr="00E93315">
        <w:rPr>
          <w:rFonts w:ascii="GHEA Grapalat" w:hAnsi="GHEA Grapalat"/>
          <w:b/>
          <w:bCs/>
          <w:bdr w:val="none" w:sz="0" w:space="0" w:color="auto" w:frame="1"/>
          <w:lang w:val="hy-AM"/>
        </w:rPr>
        <w:t>ՀԻՄՆԱՎՈՐՈՒՄ</w:t>
      </w:r>
    </w:p>
    <w:p w:rsidR="00F22069" w:rsidRDefault="00F22069" w:rsidP="00F22069">
      <w:pPr>
        <w:spacing w:line="360" w:lineRule="auto"/>
        <w:jc w:val="center"/>
        <w:rPr>
          <w:rFonts w:ascii="GHEA Grapalat" w:hAnsi="GHEA Grapalat"/>
          <w:b/>
          <w:bCs/>
          <w:bdr w:val="none" w:sz="0" w:space="0" w:color="auto" w:frame="1"/>
          <w:lang w:val="hy-AM"/>
        </w:rPr>
      </w:pPr>
      <w:r w:rsidRPr="00E93315">
        <w:rPr>
          <w:rFonts w:ascii="GHEA Grapalat" w:hAnsi="GHEA Grapalat"/>
          <w:b/>
          <w:bCs/>
          <w:bdr w:val="none" w:sz="0" w:space="0" w:color="auto" w:frame="1"/>
          <w:lang w:val="hy-AM"/>
        </w:rPr>
        <w:t xml:space="preserve">«ԱՐԴԱՐԱԴԱՏՈՒԹՅԱՆ ԱԿԱԴԵՄԻԱՅԻ ՄԱՍԻՆ» ՕՐԵՆՔԻ ԵՎ </w:t>
      </w:r>
      <w:r>
        <w:rPr>
          <w:rFonts w:ascii="GHEA Grapalat" w:hAnsi="GHEA Grapalat"/>
          <w:b/>
          <w:bCs/>
          <w:bdr w:val="none" w:sz="0" w:space="0" w:color="auto" w:frame="1"/>
          <w:lang w:val="hy-AM"/>
        </w:rPr>
        <w:t>«</w:t>
      </w:r>
      <w:r w:rsidRPr="00FE0137">
        <w:rPr>
          <w:rFonts w:ascii="GHEA Grapalat" w:hAnsi="GHEA Grapalat"/>
          <w:b/>
          <w:bCs/>
          <w:bdr w:val="none" w:sz="0" w:space="0" w:color="auto" w:frame="1"/>
          <w:lang w:val="hy-AM"/>
        </w:rPr>
        <w:t>«ՀԱՅԱՍՏԱՆԻ ՀԱՆՐԱՊԵՏՈՒԹՅԱՆ Դ</w:t>
      </w:r>
      <w:r>
        <w:rPr>
          <w:rFonts w:ascii="GHEA Grapalat" w:hAnsi="GHEA Grapalat"/>
          <w:b/>
          <w:bCs/>
          <w:bdr w:val="none" w:sz="0" w:space="0" w:color="auto" w:frame="1"/>
          <w:lang w:val="hy-AM"/>
        </w:rPr>
        <w:t xml:space="preserve">ԱՏԱԿԱՆ ՕՐԵՆՍԳԻՐՔ» ՍԱՀՄԱՆԱԴՐԱԿԱՆ </w:t>
      </w:r>
      <w:r w:rsidRPr="00FE0137">
        <w:rPr>
          <w:rFonts w:ascii="GHEA Grapalat" w:hAnsi="GHEA Grapalat"/>
          <w:b/>
          <w:bCs/>
          <w:bdr w:val="none" w:sz="0" w:space="0" w:color="auto" w:frame="1"/>
          <w:lang w:val="hy-AM"/>
        </w:rPr>
        <w:t>ՕՐԵՆՔՈՒՄ ԼՐԱՑՈՒՄՆԵՐ ԿԱՏԱՐԵԼՈՒ ՄԱՍԻՆ</w:t>
      </w:r>
      <w:r>
        <w:rPr>
          <w:rFonts w:ascii="GHEA Grapalat" w:hAnsi="GHEA Grapalat"/>
          <w:b/>
          <w:bCs/>
          <w:bdr w:val="none" w:sz="0" w:space="0" w:color="auto" w:frame="1"/>
          <w:lang w:val="hy-AM"/>
        </w:rPr>
        <w:t>», «</w:t>
      </w:r>
      <w:r w:rsidRPr="00FE0137">
        <w:rPr>
          <w:rFonts w:ascii="GHEA Grapalat" w:hAnsi="GHEA Grapalat"/>
          <w:b/>
          <w:bCs/>
          <w:bdr w:val="none" w:sz="0" w:space="0" w:color="auto" w:frame="1"/>
          <w:lang w:val="hy-AM"/>
        </w:rPr>
        <w:t>«ԴԱՏԱԽԱԶՈՒԹՅԱՆ ՄԱՍԻՆ» ՕՐԵՆՔՈՒՄ ՓՈՓՈԽՈՒԹՅՈՒՆՆԵՐ Ե</w:t>
      </w:r>
      <w:r>
        <w:rPr>
          <w:rFonts w:ascii="GHEA Grapalat" w:hAnsi="GHEA Grapalat"/>
          <w:b/>
          <w:bCs/>
          <w:bdr w:val="none" w:sz="0" w:space="0" w:color="auto" w:frame="1"/>
          <w:lang w:val="hy-AM"/>
        </w:rPr>
        <w:t xml:space="preserve">Վ ԼՐԱՑՈՒՄ ԿԱՏԱՐԵԼՈՒ </w:t>
      </w:r>
      <w:r w:rsidRPr="00FE0137">
        <w:rPr>
          <w:rFonts w:ascii="GHEA Grapalat" w:hAnsi="GHEA Grapalat"/>
          <w:b/>
          <w:bCs/>
          <w:bdr w:val="none" w:sz="0" w:space="0" w:color="auto" w:frame="1"/>
          <w:lang w:val="hy-AM"/>
        </w:rPr>
        <w:t>ՄԱՍԻՆ</w:t>
      </w:r>
      <w:r>
        <w:rPr>
          <w:rFonts w:ascii="GHEA Grapalat" w:hAnsi="GHEA Grapalat"/>
          <w:b/>
          <w:bCs/>
          <w:bdr w:val="none" w:sz="0" w:space="0" w:color="auto" w:frame="1"/>
          <w:lang w:val="hy-AM"/>
        </w:rPr>
        <w:t>», «</w:t>
      </w:r>
      <w:r w:rsidRPr="00FE0137">
        <w:rPr>
          <w:rFonts w:ascii="GHEA Grapalat" w:hAnsi="GHEA Grapalat"/>
          <w:b/>
          <w:bCs/>
          <w:bdr w:val="none" w:sz="0" w:space="0" w:color="auto" w:frame="1"/>
          <w:lang w:val="hy-AM"/>
        </w:rPr>
        <w:t>«ՀԱԿԱԿՈՌՈՒՊՑԻՈՆ ԿՈՄԻՏԵԻ ՄԱՍԻՆ» Օ</w:t>
      </w:r>
      <w:r>
        <w:rPr>
          <w:rFonts w:ascii="GHEA Grapalat" w:hAnsi="GHEA Grapalat"/>
          <w:b/>
          <w:bCs/>
          <w:bdr w:val="none" w:sz="0" w:space="0" w:color="auto" w:frame="1"/>
          <w:lang w:val="hy-AM"/>
        </w:rPr>
        <w:t xml:space="preserve">ՐԵՆՔՈՒՄ ԼՐԱՑՈՒՄ ԵՎ ՓՈՓՈԽՈՒԹՅՈՒՆ </w:t>
      </w:r>
      <w:r w:rsidRPr="00FE0137">
        <w:rPr>
          <w:rFonts w:ascii="GHEA Grapalat" w:hAnsi="GHEA Grapalat"/>
          <w:b/>
          <w:bCs/>
          <w:bdr w:val="none" w:sz="0" w:space="0" w:color="auto" w:frame="1"/>
          <w:lang w:val="hy-AM"/>
        </w:rPr>
        <w:t>ԿԱՏԱՐԵԼՈՒ ՄԱՍԻՆ</w:t>
      </w:r>
      <w:r>
        <w:rPr>
          <w:rFonts w:ascii="GHEA Grapalat" w:hAnsi="GHEA Grapalat"/>
          <w:b/>
          <w:bCs/>
          <w:bdr w:val="none" w:sz="0" w:space="0" w:color="auto" w:frame="1"/>
          <w:lang w:val="hy-AM"/>
        </w:rPr>
        <w:t>»</w:t>
      </w:r>
      <w:r w:rsidRPr="00E93315">
        <w:rPr>
          <w:rFonts w:ascii="GHEA Grapalat" w:hAnsi="GHEA Grapalat"/>
          <w:b/>
          <w:bCs/>
          <w:bdr w:val="none" w:sz="0" w:space="0" w:color="auto" w:frame="1"/>
          <w:lang w:val="hy-AM"/>
        </w:rPr>
        <w:t xml:space="preserve"> ՕՐԵՆՔՆԵՐԻ ԸՆԴՈՒՆՄԱՆ</w:t>
      </w:r>
    </w:p>
    <w:p w:rsidR="00F22069" w:rsidRPr="00E93315" w:rsidRDefault="00F22069" w:rsidP="00F22069">
      <w:pPr>
        <w:spacing w:line="360" w:lineRule="auto"/>
        <w:jc w:val="center"/>
        <w:rPr>
          <w:rFonts w:ascii="GHEA Grapalat" w:hAnsi="GHEA Grapalat"/>
          <w:b/>
          <w:bCs/>
          <w:lang w:val="hy-AM"/>
        </w:rPr>
      </w:pPr>
    </w:p>
    <w:p w:rsidR="00F22069" w:rsidRPr="001B42BE" w:rsidRDefault="00F22069" w:rsidP="00F22069">
      <w:pPr>
        <w:shd w:val="clear" w:color="auto" w:fill="FFFFFF"/>
        <w:spacing w:line="360" w:lineRule="auto"/>
        <w:ind w:firstLine="567"/>
        <w:jc w:val="both"/>
        <w:textAlignment w:val="baseline"/>
        <w:rPr>
          <w:rFonts w:ascii="GHEA Grapalat" w:hAnsi="GHEA Grapalat"/>
          <w:b/>
          <w:lang w:val="hy-AM"/>
        </w:rPr>
      </w:pPr>
      <w:r w:rsidRPr="001B42BE">
        <w:rPr>
          <w:rFonts w:ascii="GHEA Grapalat" w:hAnsi="GHEA Grapalat"/>
          <w:b/>
          <w:bdr w:val="none" w:sz="0" w:space="0" w:color="auto" w:frame="1"/>
          <w:lang w:val="hy-AM"/>
        </w:rPr>
        <w:t>1.</w:t>
      </w:r>
      <w:r w:rsidRPr="001B42BE">
        <w:rPr>
          <w:rFonts w:ascii="GHEA Grapalat" w:hAnsi="GHEA Grapalat" w:cs="Calibri"/>
          <w:b/>
          <w:bdr w:val="none" w:sz="0" w:space="0" w:color="auto" w:frame="1"/>
          <w:lang w:val="hy-AM"/>
        </w:rPr>
        <w:tab/>
      </w:r>
      <w:r w:rsidRPr="001B42BE">
        <w:rPr>
          <w:rFonts w:ascii="GHEA Grapalat" w:hAnsi="GHEA Grapalat" w:cs="GHEA Grapalat"/>
          <w:b/>
          <w:bdr w:val="none" w:sz="0" w:space="0" w:color="auto" w:frame="1"/>
          <w:lang w:val="hy-AM"/>
        </w:rPr>
        <w:t>Ընթացիկ</w:t>
      </w:r>
      <w:r w:rsidRPr="001B42BE">
        <w:rPr>
          <w:rFonts w:ascii="GHEA Grapalat" w:hAnsi="GHEA Grapalat" w:cs="Calibri"/>
          <w:b/>
          <w:lang w:val="hy-AM"/>
        </w:rPr>
        <w:t xml:space="preserve"> </w:t>
      </w:r>
      <w:r w:rsidRPr="001B42BE">
        <w:rPr>
          <w:rFonts w:ascii="GHEA Grapalat" w:hAnsi="GHEA Grapalat"/>
          <w:b/>
          <w:bdr w:val="none" w:sz="0" w:space="0" w:color="auto" w:frame="1"/>
          <w:lang w:val="hy-AM"/>
        </w:rPr>
        <w:t>իրավիճակը</w:t>
      </w:r>
      <w:r w:rsidRPr="001B42BE">
        <w:rPr>
          <w:rFonts w:ascii="GHEA Grapalat" w:hAnsi="GHEA Grapalat" w:cs="Calibri"/>
          <w:b/>
          <w:lang w:val="hy-AM"/>
        </w:rPr>
        <w:t xml:space="preserve"> </w:t>
      </w:r>
      <w:r w:rsidRPr="001B42BE">
        <w:rPr>
          <w:rFonts w:ascii="GHEA Grapalat" w:hAnsi="GHEA Grapalat"/>
          <w:b/>
          <w:bdr w:val="none" w:sz="0" w:space="0" w:color="auto" w:frame="1"/>
          <w:lang w:val="hy-AM"/>
        </w:rPr>
        <w:t>և</w:t>
      </w:r>
      <w:r w:rsidRPr="001B42BE">
        <w:rPr>
          <w:rFonts w:ascii="GHEA Grapalat" w:hAnsi="GHEA Grapalat" w:cs="Calibri"/>
          <w:b/>
          <w:lang w:val="hy-AM"/>
        </w:rPr>
        <w:t xml:space="preserve"> </w:t>
      </w:r>
      <w:r w:rsidRPr="001B42BE">
        <w:rPr>
          <w:rFonts w:ascii="GHEA Grapalat" w:hAnsi="GHEA Grapalat"/>
          <w:b/>
          <w:bdr w:val="none" w:sz="0" w:space="0" w:color="auto" w:frame="1"/>
          <w:lang w:val="hy-AM"/>
        </w:rPr>
        <w:t>իրավական</w:t>
      </w:r>
      <w:r w:rsidRPr="001B42BE">
        <w:rPr>
          <w:rFonts w:ascii="GHEA Grapalat" w:hAnsi="GHEA Grapalat" w:cs="Calibri"/>
          <w:b/>
          <w:lang w:val="hy-AM"/>
        </w:rPr>
        <w:t xml:space="preserve"> </w:t>
      </w:r>
      <w:r w:rsidRPr="001B42BE">
        <w:rPr>
          <w:rFonts w:ascii="GHEA Grapalat" w:hAnsi="GHEA Grapalat"/>
          <w:b/>
          <w:bdr w:val="none" w:sz="0" w:space="0" w:color="auto" w:frame="1"/>
          <w:lang w:val="hy-AM"/>
        </w:rPr>
        <w:t>ակտի</w:t>
      </w:r>
      <w:r w:rsidRPr="001B42BE">
        <w:rPr>
          <w:rFonts w:ascii="GHEA Grapalat" w:hAnsi="GHEA Grapalat" w:cs="Calibri"/>
          <w:b/>
          <w:lang w:val="hy-AM"/>
        </w:rPr>
        <w:t xml:space="preserve"> </w:t>
      </w:r>
      <w:r w:rsidRPr="001B42BE">
        <w:rPr>
          <w:rFonts w:ascii="GHEA Grapalat" w:hAnsi="GHEA Grapalat"/>
          <w:b/>
          <w:bdr w:val="none" w:sz="0" w:space="0" w:color="auto" w:frame="1"/>
          <w:lang w:val="hy-AM"/>
        </w:rPr>
        <w:t>ընդունման</w:t>
      </w:r>
      <w:r w:rsidRPr="001B42BE">
        <w:rPr>
          <w:rFonts w:ascii="GHEA Grapalat" w:hAnsi="GHEA Grapalat" w:cs="Calibri"/>
          <w:b/>
          <w:lang w:val="hy-AM"/>
        </w:rPr>
        <w:t xml:space="preserve"> </w:t>
      </w:r>
      <w:r w:rsidRPr="001B42BE">
        <w:rPr>
          <w:rFonts w:ascii="GHEA Grapalat" w:hAnsi="GHEA Grapalat"/>
          <w:b/>
          <w:bdr w:val="none" w:sz="0" w:space="0" w:color="auto" w:frame="1"/>
          <w:lang w:val="hy-AM"/>
        </w:rPr>
        <w:t>անհրաժեշտությունը.</w:t>
      </w:r>
    </w:p>
    <w:p w:rsidR="00F22069" w:rsidRPr="001B42BE" w:rsidRDefault="00F22069" w:rsidP="00F22069">
      <w:pPr>
        <w:spacing w:line="360" w:lineRule="auto"/>
        <w:ind w:firstLine="567"/>
        <w:jc w:val="both"/>
        <w:rPr>
          <w:rFonts w:ascii="GHEA Grapalat" w:hAnsi="GHEA Grapalat"/>
          <w:lang w:val="hy-AM"/>
        </w:rPr>
      </w:pPr>
      <w:r w:rsidRPr="001B42BE">
        <w:rPr>
          <w:rFonts w:ascii="GHEA Grapalat" w:hAnsi="GHEA Grapalat"/>
          <w:lang w:val="hy-AM"/>
        </w:rPr>
        <w:t>Դատական համակարգի, դատախազության և նախաքննական մարմինների  ներկայացուցիչների մասնագիտական ուսուցումը և շարունակական վերապատրաստումը առանցքային նշանակություն ունեն նրանց կողմից իրավունքի գերակայության և ժողովրդավարական արժեքների պահպանման առաքելության արդյունավետ կենսագործման առումով։ Այն մի կողմից</w:t>
      </w:r>
      <w:r>
        <w:rPr>
          <w:rFonts w:ascii="GHEA Grapalat" w:hAnsi="GHEA Grapalat"/>
          <w:lang w:val="hy-AM"/>
        </w:rPr>
        <w:t>՝</w:t>
      </w:r>
      <w:r w:rsidRPr="001B42BE">
        <w:rPr>
          <w:rFonts w:ascii="GHEA Grapalat" w:hAnsi="GHEA Grapalat"/>
          <w:lang w:val="hy-AM"/>
        </w:rPr>
        <w:t xml:space="preserve"> դատական իշխանության և իրավապահ մարմինների նկատմամբ հարգանքի մթնոլորտի ձևավորման նախապայման է, իսկ մյուս կողմից՝ խորը և բազմաբնույթ գիտելիքները կարևոր են մասնագիտական գործառույթներն օբյեկտիվ, անաչառ և արհեստավարժ կատարելու, ինչպես նաև դատական իշխանությանը և իրավապահ մարմիններին անհարկի ազդեցություններից պաշտպանելու համար։</w:t>
      </w:r>
      <w:r w:rsidRPr="001B42BE">
        <w:rPr>
          <w:rFonts w:ascii="GHEA Grapalat" w:hAnsi="GHEA Grapalat"/>
          <w:lang w:val="hy-AM"/>
        </w:rPr>
        <w:tab/>
      </w:r>
    </w:p>
    <w:p w:rsidR="00F22069" w:rsidRPr="001B42BE" w:rsidRDefault="00F22069" w:rsidP="00F22069">
      <w:pPr>
        <w:spacing w:line="360" w:lineRule="auto"/>
        <w:ind w:firstLine="567"/>
        <w:jc w:val="both"/>
        <w:rPr>
          <w:rFonts w:ascii="GHEA Grapalat" w:hAnsi="GHEA Grapalat"/>
          <w:lang w:val="hy-AM"/>
        </w:rPr>
      </w:pPr>
      <w:r w:rsidRPr="001B42BE">
        <w:rPr>
          <w:rFonts w:ascii="GHEA Grapalat" w:hAnsi="GHEA Grapalat"/>
          <w:lang w:val="hy-AM"/>
        </w:rPr>
        <w:t>Դատական իշխանության և դատախազության ներկայացուցիչների ուսուցման և վերապատրաստման կարևորությունը ճանաչվել է մի շարք միջազգային փաստաթղթերում, այդ թվում՝ 1985թ</w:t>
      </w:r>
      <w:r>
        <w:rPr>
          <w:rFonts w:ascii="MS Mincho" w:eastAsia="MS Mincho" w:hAnsi="MS Mincho" w:cs="MS Mincho" w:hint="eastAsia"/>
          <w:lang w:val="hy-AM"/>
        </w:rPr>
        <w:t>.</w:t>
      </w:r>
      <w:r w:rsidRPr="001B42BE">
        <w:rPr>
          <w:rFonts w:ascii="GHEA Grapalat" w:hAnsi="GHEA Grapalat"/>
          <w:lang w:val="hy-AM"/>
        </w:rPr>
        <w:t xml:space="preserve"> ընդունված ՄԱԿ-ի Դատական իշխանության անկախության մասին հիմնարար սկզբունքներում, 1998թ</w:t>
      </w:r>
      <w:r>
        <w:rPr>
          <w:rFonts w:ascii="MS Mincho" w:eastAsia="MS Mincho" w:hAnsi="MS Mincho" w:cs="MS Mincho" w:hint="eastAsia"/>
          <w:lang w:val="hy-AM"/>
        </w:rPr>
        <w:t>.</w:t>
      </w:r>
      <w:r w:rsidRPr="001B42BE">
        <w:rPr>
          <w:rFonts w:ascii="GHEA Grapalat" w:hAnsi="GHEA Grapalat"/>
          <w:lang w:val="hy-AM"/>
        </w:rPr>
        <w:t xml:space="preserve"> Դատավորի կարգավիճակի մասին եվրոպական խարտիայում, Եվրոպայի Խորհրդի Նախարարների կոմիտեի </w:t>
      </w:r>
      <w:r w:rsidRPr="001B42BE">
        <w:rPr>
          <w:rFonts w:ascii="GHEA Grapalat" w:hAnsi="GHEA Grapalat"/>
          <w:lang w:val="hy-AM"/>
        </w:rPr>
        <w:lastRenderedPageBreak/>
        <w:t>Դատավորների անկախության, արդյունավետության և դերի մասին թիվ R201012 առաջարկությունում, ինչպես նաև Արևելյան Եվրոպայի, Հարավային Կովկասի և Կենտրոնական Ասիայի երկրների դատական իշխանության անկախության հարցերով 2010թ</w:t>
      </w:r>
      <w:r>
        <w:rPr>
          <w:rFonts w:ascii="MS Mincho" w:eastAsia="MS Mincho" w:hAnsi="MS Mincho" w:cs="MS Mincho" w:hint="eastAsia"/>
          <w:lang w:val="hy-AM"/>
        </w:rPr>
        <w:t>.</w:t>
      </w:r>
      <w:r w:rsidRPr="001B42BE">
        <w:rPr>
          <w:rFonts w:ascii="GHEA Grapalat" w:hAnsi="GHEA Grapalat"/>
          <w:lang w:val="hy-AM"/>
        </w:rPr>
        <w:t xml:space="preserve"> Կիևյան համաժողովի առաջարկություններում։ Այս համատեքստում առավել մեծ ուշադրության է արժանի Եվրոպական դատավորների խորհրդատվական խորհրդի Ազգային և եվրոպական մակարդակներում դատավորների պատշաճ նախնական և ընթացիկ վերապատրաստման մասին թիվ 4 2003 կարծիքը այսուհետ՝ նաև ԵԴԽԽ կարծիք և Եվրոպական դատախազների խորհրդատվական խորհրդի «Դատախազների վերաբերյալ եվրոպական նորմերի և սկզբունքների մասին» թիվ 9 (2014) կարծիքը։</w:t>
      </w:r>
    </w:p>
    <w:p w:rsidR="00F22069" w:rsidRPr="001B42BE" w:rsidRDefault="00F22069" w:rsidP="00F22069">
      <w:pPr>
        <w:spacing w:line="360" w:lineRule="auto"/>
        <w:ind w:firstLine="567"/>
        <w:jc w:val="both"/>
        <w:rPr>
          <w:rFonts w:ascii="GHEA Grapalat" w:hAnsi="GHEA Grapalat"/>
          <w:lang w:val="hy-AM"/>
        </w:rPr>
      </w:pPr>
      <w:r w:rsidRPr="001B42BE">
        <w:rPr>
          <w:rFonts w:ascii="GHEA Grapalat" w:hAnsi="GHEA Grapalat"/>
          <w:lang w:val="hy-AM"/>
        </w:rPr>
        <w:t>Հիշյալ փաստաթղթերը, ի թիվս այլնի, հատուկ նշանակություն են տալիս ուսուցման և վերապատրաստման համար պատասխանատու մարմնի հետ կապված հարցերին՝ ընդգծելով նրա</w:t>
      </w:r>
      <w:r>
        <w:rPr>
          <w:rFonts w:ascii="GHEA Grapalat" w:hAnsi="GHEA Grapalat"/>
          <w:lang w:val="hy-AM"/>
        </w:rPr>
        <w:t>՝</w:t>
      </w:r>
      <w:r w:rsidRPr="001B42BE">
        <w:rPr>
          <w:rFonts w:ascii="GHEA Grapalat" w:hAnsi="GHEA Grapalat"/>
          <w:lang w:val="hy-AM"/>
        </w:rPr>
        <w:t xml:space="preserve"> գործադիր և օրենսդիր իշխանություններից անկախության անհրաժեշտությունը և պետության</w:t>
      </w:r>
      <w:r>
        <w:rPr>
          <w:rFonts w:ascii="GHEA Grapalat" w:hAnsi="GHEA Grapalat"/>
          <w:lang w:val="hy-AM"/>
        </w:rPr>
        <w:t xml:space="preserve"> կողմից վերջինիս</w:t>
      </w:r>
      <w:r w:rsidRPr="001B42BE">
        <w:rPr>
          <w:rFonts w:ascii="GHEA Grapalat" w:hAnsi="GHEA Grapalat"/>
          <w:lang w:val="hy-AM"/>
        </w:rPr>
        <w:t xml:space="preserve"> անհրաժեշտ ռեսուրսներով, այդ թվում՝ ֆինանսական միջոցներով</w:t>
      </w:r>
      <w:r>
        <w:rPr>
          <w:rFonts w:ascii="GHEA Grapalat" w:hAnsi="GHEA Grapalat"/>
          <w:lang w:val="hy-AM"/>
        </w:rPr>
        <w:t>,</w:t>
      </w:r>
      <w:r w:rsidRPr="001B42BE">
        <w:rPr>
          <w:rFonts w:ascii="GHEA Grapalat" w:hAnsi="GHEA Grapalat"/>
          <w:lang w:val="hy-AM"/>
        </w:rPr>
        <w:t xml:space="preserve"> ապահովելու պարտականությունը։ Միաժամանակ, դատավորների և այլ մասնագիտության տեր անձանց միջև գիտելիքների փոխանակումը և փոխըմբռնումը խթանելու նպատակով ԵԴԽԽ կարծիքի 29-րդ կետում առաջարկվում է դատավորների ուսուցումը համատեղել այլ մասնագիտությունների անձանց օրինակ՝ փաստաբանների, դատախազների և այլն ուսուցման հետ։ </w:t>
      </w:r>
    </w:p>
    <w:p w:rsidR="00F22069" w:rsidRPr="001B42BE" w:rsidRDefault="00F22069" w:rsidP="00F22069">
      <w:pPr>
        <w:spacing w:line="360" w:lineRule="auto"/>
        <w:ind w:firstLine="567"/>
        <w:jc w:val="both"/>
        <w:rPr>
          <w:rFonts w:ascii="GHEA Grapalat" w:hAnsi="GHEA Grapalat"/>
          <w:lang w:val="hy-AM"/>
        </w:rPr>
      </w:pPr>
      <w:r w:rsidRPr="001B42BE">
        <w:rPr>
          <w:rFonts w:ascii="GHEA Grapalat" w:hAnsi="GHEA Grapalat"/>
          <w:lang w:val="hy-AM"/>
        </w:rPr>
        <w:t>Հայաստանում հիշատակված առաքելությունը իրականաց</w:t>
      </w:r>
      <w:r>
        <w:rPr>
          <w:rFonts w:ascii="GHEA Grapalat" w:hAnsi="GHEA Grapalat"/>
          <w:lang w:val="hy-AM"/>
        </w:rPr>
        <w:t>ն</w:t>
      </w:r>
      <w:r w:rsidRPr="001B42BE">
        <w:rPr>
          <w:rFonts w:ascii="GHEA Grapalat" w:hAnsi="GHEA Grapalat"/>
          <w:lang w:val="hy-AM"/>
        </w:rPr>
        <w:t>ում է Արդարադատության ակադեմիա</w:t>
      </w:r>
      <w:r>
        <w:rPr>
          <w:rFonts w:ascii="GHEA Grapalat" w:hAnsi="GHEA Grapalat"/>
          <w:lang w:val="hy-AM"/>
        </w:rPr>
        <w:t>ն</w:t>
      </w:r>
      <w:r w:rsidRPr="001B42BE">
        <w:rPr>
          <w:rFonts w:ascii="GHEA Grapalat" w:hAnsi="GHEA Grapalat"/>
          <w:lang w:val="hy-AM"/>
        </w:rPr>
        <w:t xml:space="preserve"> (այսուհետ՝ նաև Ակադեմիա), որը պետական ոչ առևտրային կազմակերպության կարգավիճակ ունեցող հաստատություն է։</w:t>
      </w:r>
    </w:p>
    <w:p w:rsidR="00F22069" w:rsidRPr="001B42BE" w:rsidRDefault="00F22069" w:rsidP="00F22069">
      <w:pPr>
        <w:spacing w:line="360" w:lineRule="auto"/>
        <w:ind w:firstLine="567"/>
        <w:jc w:val="both"/>
        <w:rPr>
          <w:rFonts w:ascii="GHEA Grapalat" w:hAnsi="GHEA Grapalat"/>
          <w:lang w:val="hy-AM"/>
        </w:rPr>
      </w:pPr>
      <w:r w:rsidRPr="001B42BE">
        <w:rPr>
          <w:rFonts w:ascii="GHEA Grapalat" w:hAnsi="GHEA Grapalat"/>
          <w:lang w:val="hy-AM"/>
        </w:rPr>
        <w:t xml:space="preserve">Ակադեմիան հիմնադրվել է 2013 թվականի մայիսի 2-ին ընդունված «Արդարադատության ակադեմիայի մասին» օրենքի (այսուհետ՝ նաև </w:t>
      </w:r>
      <w:r w:rsidRPr="00294DDF">
        <w:rPr>
          <w:rFonts w:ascii="GHEA Grapalat" w:hAnsi="GHEA Grapalat"/>
          <w:b/>
          <w:bCs/>
          <w:lang w:val="hy-AM"/>
        </w:rPr>
        <w:t>Օրենք</w:t>
      </w:r>
      <w:r w:rsidRPr="001B42BE">
        <w:rPr>
          <w:rFonts w:ascii="GHEA Grapalat" w:hAnsi="GHEA Grapalat"/>
          <w:lang w:val="hy-AM"/>
        </w:rPr>
        <w:t xml:space="preserve">) հիման վրա ընդունված Հայաստանի Հանրապետության կառավարության 2013 թվականի սեպտեմբերի 13-ի թիվ 990-Ա որոշմամբ և իր գործունեությունը սկսել է 2014 թվականի </w:t>
      </w:r>
      <w:r w:rsidRPr="001B42BE">
        <w:rPr>
          <w:rFonts w:ascii="GHEA Grapalat" w:hAnsi="GHEA Grapalat"/>
          <w:lang w:val="hy-AM"/>
        </w:rPr>
        <w:lastRenderedPageBreak/>
        <w:t xml:space="preserve">հունվարի 1-ից՝ իրականացնելով դատական և իրավապահ համակարգի ներկայացուցիչների նախնական և շարունակական ուսուցումը:  </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sidRPr="001B42BE">
        <w:rPr>
          <w:rFonts w:ascii="GHEA Grapalat" w:eastAsiaTheme="minorHAnsi" w:hAnsi="GHEA Grapalat" w:cstheme="minorBidi"/>
          <w:lang w:val="hy-AM"/>
        </w:rPr>
        <w:t>Ակադեմիայի վերաբերյալ օրենսդրությունը ներառում է մի շարք օրենսդրական ակտեր, որոնց շարքում կենտրոնական տեղ է զբաղեցնում Օրենքը։ Այն կարգավորում է Ակադեմիայի կարգավիճակի, նպատակի և գործառույթների, կառավարման և ղեկավարման մարմինների, ինչպես նաև ուսուցման գործընթացի հետ կապված հարաբերությունները։</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sidRPr="001B42BE">
        <w:rPr>
          <w:rFonts w:ascii="GHEA Grapalat" w:eastAsiaTheme="minorHAnsi" w:hAnsi="GHEA Grapalat" w:cstheme="minorBidi"/>
          <w:lang w:val="hy-AM"/>
        </w:rPr>
        <w:t xml:space="preserve">Օրենքը իր գործողության կարճ ժամանակահատվածում ենթարկվել է մեկ տասնյակից ավելի փոփոխությունների, որոնք կոչված են եղել մի կողմից՝ բարելավել դրա կարգավորումները, իսկ մյուս կողմից՝ Օրենքը համապատասխանեցնել հարակից օրենքների կարգավորումների տրամաբանությանը։ Այդուհանդերձ, կատարված փոփոխությունները կրել են հատվածական բնույթ՝ հանգեցնելով տեխնիկական և համակարգային աններդաշնակությունների։ Բացի այդ, Օրենքը շարունակում է կրել ինստիտուցիոնալ կատարելագործման անհրաժեշտություն՝ հիմքում ունենալով հասարակական կյանքի և հարակից օրենսդրության զարգացման միտումները, ինչպես նաև միջազգային չափանիշները։ </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Pr>
          <w:rFonts w:ascii="GHEA Grapalat" w:eastAsiaTheme="minorHAnsi" w:hAnsi="GHEA Grapalat" w:cstheme="minorBidi"/>
          <w:lang w:val="hy-AM"/>
        </w:rPr>
        <w:t xml:space="preserve">Վերոշարադրյալի հաշվառմամբ՝ </w:t>
      </w:r>
      <w:r w:rsidRPr="001B42BE">
        <w:rPr>
          <w:rFonts w:ascii="GHEA Grapalat" w:eastAsiaTheme="minorHAnsi" w:hAnsi="GHEA Grapalat" w:cstheme="minorBidi"/>
          <w:lang w:val="hy-AM"/>
        </w:rPr>
        <w:t xml:space="preserve">Ակադեմիայի գործունեությունը կարգավորող նոր միասնական իրավական ակտի մշակման գաղափարը </w:t>
      </w:r>
      <w:r>
        <w:rPr>
          <w:rFonts w:ascii="GHEA Grapalat" w:eastAsiaTheme="minorHAnsi" w:hAnsi="GHEA Grapalat" w:cstheme="minorBidi"/>
          <w:lang w:val="hy-AM"/>
        </w:rPr>
        <w:t>վերջնականապես իր</w:t>
      </w:r>
      <w:r w:rsidRPr="001B42BE">
        <w:rPr>
          <w:rFonts w:ascii="GHEA Grapalat" w:eastAsiaTheme="minorHAnsi" w:hAnsi="GHEA Grapalat" w:cstheme="minorBidi"/>
          <w:lang w:val="hy-AM"/>
        </w:rPr>
        <w:t xml:space="preserve"> հստակ ամրագրումն է ստացել </w:t>
      </w:r>
      <w:r w:rsidRPr="00E93315">
        <w:rPr>
          <w:rFonts w:ascii="GHEA Grapalat" w:eastAsiaTheme="minorHAnsi" w:hAnsi="GHEA Grapalat" w:cstheme="minorBidi"/>
          <w:lang w:val="hy-AM"/>
        </w:rPr>
        <w:t xml:space="preserve">2022 </w:t>
      </w:r>
      <w:r w:rsidRPr="001B42BE">
        <w:rPr>
          <w:rFonts w:ascii="GHEA Grapalat" w:eastAsiaTheme="minorHAnsi" w:hAnsi="GHEA Grapalat" w:cstheme="minorBidi"/>
          <w:lang w:val="hy-AM"/>
        </w:rPr>
        <w:t xml:space="preserve">թվականի հուլիսի </w:t>
      </w:r>
      <w:r w:rsidRPr="00E93315">
        <w:rPr>
          <w:rFonts w:ascii="GHEA Grapalat" w:eastAsiaTheme="minorHAnsi" w:hAnsi="GHEA Grapalat" w:cstheme="minorBidi"/>
          <w:lang w:val="hy-AM"/>
        </w:rPr>
        <w:t>21</w:t>
      </w:r>
      <w:r w:rsidRPr="001B42BE">
        <w:rPr>
          <w:rFonts w:ascii="GHEA Grapalat" w:eastAsiaTheme="minorHAnsi" w:hAnsi="GHEA Grapalat" w:cstheme="minorBidi"/>
          <w:lang w:val="hy-AM"/>
        </w:rPr>
        <w:t xml:space="preserve">-ին ընդունված՝ Հայաստանի Հանրապետության կառավարության </w:t>
      </w:r>
      <w:r w:rsidRPr="001B42BE">
        <w:rPr>
          <w:rFonts w:ascii="GHEA Grapalat" w:eastAsiaTheme="minorHAnsi" w:hAnsi="GHEA Grapalat" w:cstheme="minorBidi"/>
          <w:bCs/>
          <w:lang w:val="hy-AM"/>
        </w:rPr>
        <w:t xml:space="preserve">թիվ </w:t>
      </w:r>
      <w:r w:rsidRPr="00E93315">
        <w:rPr>
          <w:rFonts w:ascii="GHEA Grapalat" w:eastAsiaTheme="minorHAnsi" w:hAnsi="GHEA Grapalat" w:cstheme="minorBidi"/>
          <w:bCs/>
          <w:lang w:val="hy-AM"/>
        </w:rPr>
        <w:t>N-1133-</w:t>
      </w:r>
      <w:r w:rsidRPr="001B42BE">
        <w:rPr>
          <w:rFonts w:ascii="GHEA Grapalat" w:eastAsiaTheme="minorHAnsi" w:hAnsi="GHEA Grapalat" w:cstheme="minorBidi"/>
          <w:bCs/>
          <w:lang w:val="hy-AM"/>
        </w:rPr>
        <w:t>Լ որոշմամբ հաստատված</w:t>
      </w:r>
      <w:r w:rsidRPr="001B42BE">
        <w:rPr>
          <w:rFonts w:ascii="GHEA Grapalat" w:eastAsiaTheme="minorHAnsi" w:hAnsi="GHEA Grapalat" w:cstheme="minorBidi"/>
          <w:lang w:val="hy-AM"/>
        </w:rPr>
        <w:t xml:space="preserve">՝ </w:t>
      </w:r>
      <w:r w:rsidRPr="001B42BE">
        <w:rPr>
          <w:rFonts w:ascii="GHEA Grapalat" w:eastAsiaTheme="minorHAnsi" w:hAnsi="GHEA Grapalat" w:cstheme="minorBidi"/>
          <w:bCs/>
          <w:lang w:val="hy-AM"/>
        </w:rPr>
        <w:t>Հայաստանի Հանրապետության դատական և իրավական բարեփոխումների 2022-2026 թվականների ռազմավարության մեջ և դրանից բխող գործողությունների ծրագրում։</w:t>
      </w:r>
      <w:r w:rsidRPr="001B42BE">
        <w:rPr>
          <w:rFonts w:ascii="GHEA Grapalat" w:eastAsiaTheme="minorHAnsi" w:hAnsi="GHEA Grapalat" w:cstheme="minorBidi"/>
          <w:lang w:val="hy-AM"/>
        </w:rPr>
        <w:t xml:space="preserve">   </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sidRPr="001B42BE">
        <w:rPr>
          <w:rFonts w:ascii="GHEA Grapalat" w:eastAsiaTheme="minorHAnsi" w:hAnsi="GHEA Grapalat" w:cstheme="minorBidi"/>
          <w:lang w:val="hy-AM"/>
        </w:rPr>
        <w:t>Ակադեմիայի վերաբերյալ նոր օրենսդրության մշակումը պետք է ուղղված լինի Ա</w:t>
      </w:r>
      <w:r w:rsidRPr="001B42BE">
        <w:rPr>
          <w:rFonts w:ascii="GHEA Grapalat" w:hAnsi="GHEA Grapalat"/>
          <w:lang w:val="hy-AM"/>
        </w:rPr>
        <w:t xml:space="preserve">կադեմիայի նպատակների և դրանցից բխող գործառույթների պատշաճ իրականացման համար անհրաժեշտ նախադրյալների ապահովմանը՝ հաշվի առնելով գործնականում արձանագրված խնդիրները և միջազգային չափանիշները։ </w:t>
      </w:r>
    </w:p>
    <w:p w:rsidR="00F22069" w:rsidRPr="008219B2" w:rsidRDefault="00F22069" w:rsidP="00F22069">
      <w:pPr>
        <w:pStyle w:val="NormalWeb"/>
        <w:shd w:val="clear" w:color="auto" w:fill="FFFFFF"/>
        <w:spacing w:before="0" w:beforeAutospacing="0" w:after="0" w:afterAutospacing="0" w:line="360" w:lineRule="auto"/>
        <w:ind w:firstLine="567"/>
        <w:jc w:val="both"/>
        <w:rPr>
          <w:rFonts w:ascii="Cambria Math" w:hAnsi="Cambria Math"/>
          <w:lang w:val="hy-AM"/>
        </w:rPr>
      </w:pPr>
      <w:r w:rsidRPr="001B42BE">
        <w:rPr>
          <w:rFonts w:ascii="GHEA Grapalat" w:hAnsi="GHEA Grapalat"/>
          <w:lang w:val="hy-AM"/>
        </w:rPr>
        <w:lastRenderedPageBreak/>
        <w:t xml:space="preserve">Այսպես, բարեփոխումների շրջանակում </w:t>
      </w:r>
      <w:r>
        <w:rPr>
          <w:rFonts w:ascii="GHEA Grapalat" w:hAnsi="GHEA Grapalat"/>
          <w:lang w:val="hy-AM"/>
        </w:rPr>
        <w:t>առանձին կարևորվում են հետևյալ ուղղությունները</w:t>
      </w:r>
      <w:r>
        <w:rPr>
          <w:rFonts w:ascii="Cambria Math" w:hAnsi="Cambria Math"/>
          <w:lang w:val="hy-AM"/>
        </w:rPr>
        <w:t>.</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hAnsi="GHEA Grapalat"/>
          <w:lang w:val="hy-AM"/>
        </w:rPr>
      </w:pPr>
      <w:r w:rsidRPr="00D32AD3">
        <w:rPr>
          <w:rFonts w:ascii="GHEA Grapalat" w:hAnsi="GHEA Grapalat"/>
          <w:b/>
          <w:bCs/>
          <w:lang w:val="hy-AM"/>
        </w:rPr>
        <w:t>1</w:t>
      </w:r>
      <w:r w:rsidRPr="00D32AD3">
        <w:rPr>
          <w:rFonts w:ascii="GHEA Grapalat" w:hAnsi="GHEA Grapalat" w:hint="eastAsia"/>
          <w:b/>
          <w:bCs/>
          <w:lang w:val="hy-AM"/>
        </w:rPr>
        <w:t>.</w:t>
      </w:r>
      <w:r w:rsidRPr="00D32AD3">
        <w:rPr>
          <w:rFonts w:ascii="GHEA Grapalat" w:hAnsi="GHEA Grapalat"/>
          <w:b/>
          <w:bCs/>
          <w:lang w:val="hy-AM"/>
        </w:rPr>
        <w:t xml:space="preserve"> </w:t>
      </w:r>
      <w:r w:rsidRPr="001B42BE">
        <w:rPr>
          <w:rFonts w:ascii="GHEA Grapalat" w:hAnsi="GHEA Grapalat"/>
          <w:b/>
          <w:bCs/>
          <w:lang w:val="hy-AM"/>
        </w:rPr>
        <w:t>Ակադեմիայի կառավարման համակարգ</w:t>
      </w:r>
      <w:r>
        <w:rPr>
          <w:rFonts w:ascii="GHEA Grapalat" w:hAnsi="GHEA Grapalat"/>
          <w:b/>
          <w:bCs/>
          <w:lang w:val="hy-AM"/>
        </w:rPr>
        <w:t>.</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sidRPr="001B42BE">
        <w:rPr>
          <w:rFonts w:ascii="GHEA Grapalat" w:eastAsiaTheme="minorHAnsi" w:hAnsi="GHEA Grapalat" w:cstheme="minorBidi"/>
          <w:lang w:val="hy-AM"/>
        </w:rPr>
        <w:t>Ակադեմիայի կառավարման գործող համակարգը ներառում է Ակադեմիայի կառավարման խորհուրդը (այսուհետ՝ նաև Խորհուրդ) և ռեկտորին։ Ընդ որում, առաջինը պատասխանատու է Ակադեմիայի կառավարման համար, իսկ ռեկտորը իրականացնում է Ակադեմիայի ընթացիկ ղեկավարումը։</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sidRPr="001B42BE">
        <w:rPr>
          <w:rFonts w:ascii="GHEA Grapalat" w:eastAsiaTheme="minorHAnsi" w:hAnsi="GHEA Grapalat" w:cstheme="minorBidi"/>
          <w:lang w:val="hy-AM"/>
        </w:rPr>
        <w:t>Խորհրդի լիազորությունների ուսումնասիրությունը վկայում է, որ դրանց մի մասը (կարգապահական տույժի միջոց կիրառելը, ունկնդրին ցուցակից հանելու միջնորդությամբ իրավասու մարմնին դիմելը, ունկնդրին տարկետում տրամադրելը և այլն) չեն կարող բխել այս մարմնի կառավարման գործառույթից, իսկ մյուս կողմից չեն տեղավորվում Ակադեմիայի ռեկտորի ընթացիկ ղեկավարման շրջանակներում, քանի որ ունեն գիտաուսումնամեթոդական բնույթ։ Բացի այդ, Ակադեմիայի ռեկտորի հրամանի հիման վրա գործում է Ակադեմիայի գիտական խորհուրդը, որն ունի նշանակալի դերակատարում Ակադեմիայի ուսումնամեթոդական նյութերի մշակման գործում։</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sidRPr="001B42BE">
        <w:rPr>
          <w:rFonts w:ascii="GHEA Grapalat" w:eastAsiaTheme="minorHAnsi" w:hAnsi="GHEA Grapalat" w:cstheme="minorBidi"/>
          <w:lang w:val="hy-AM"/>
        </w:rPr>
        <w:t xml:space="preserve">Այս առումով, ուշագրավ է այլ երկրների փորձը: Այսպես, օրինակ, հարկ է նկատել, որ </w:t>
      </w:r>
      <w:r w:rsidRPr="001B42BE">
        <w:rPr>
          <w:rFonts w:ascii="GHEA Grapalat" w:eastAsiaTheme="minorHAnsi" w:hAnsi="GHEA Grapalat" w:cstheme="minorBidi"/>
          <w:b/>
          <w:bCs/>
          <w:i/>
          <w:iCs/>
          <w:lang w:val="hy-AM"/>
        </w:rPr>
        <w:t>Ֆրանսիայում</w:t>
      </w:r>
      <w:r w:rsidRPr="001B42BE">
        <w:rPr>
          <w:rFonts w:ascii="GHEA Grapalat" w:eastAsiaTheme="minorHAnsi" w:hAnsi="GHEA Grapalat" w:cstheme="minorBidi"/>
          <w:lang w:val="hy-AM"/>
        </w:rPr>
        <w:t xml:space="preserve"> դատավորների մասնագիտական ուսուցման հաստատությունում ղեկավարման գործառույթները իրականացվում են տնօրենի, ուսուցման ոլորտում կարևոր հարցերը կրթական խորհրդի, իսկ կառավարման ոլորտում՝ վարչական խորհրդի կողմից։ Կրթական խորհրդում ներառված են տնօրենը՝ որպես նախագահ,  նրա տեղակալները, երկու դեկան, երկու կրթական գործընթացի համակարգող, մեկ տարածքային համակարգող, դասախոսական կազմի, արդարադատության նախարարության մեկական և ունկնդիրների երկուական ներկայացուցիչ։ Վարչական խորհուրդը կազմված է 4 մշտական (սահմանադրական դատարանի նախագահ, գլխավոր դատախազ, դատական ծառայության տնօրեն, վարչական գործերի և հանրային հարաբերությունների տնօրեն), արդարադատության նախարարության </w:t>
      </w:r>
      <w:r w:rsidRPr="001B42BE">
        <w:rPr>
          <w:rFonts w:ascii="GHEA Grapalat" w:eastAsiaTheme="minorHAnsi" w:hAnsi="GHEA Grapalat" w:cstheme="minorBidi"/>
          <w:lang w:val="hy-AM"/>
        </w:rPr>
        <w:lastRenderedPageBreak/>
        <w:t>կողմից նշանակված՝ 9, կրթության նախարարության կողմից նշանակված՝ 2 և հաստատության կողմից ընտրված 8 անդամներից։ Հաստատության տնօրենը մասնակցում է խորհրդակցական ձայնի իրավունքով։</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hAnsi="GHEA Grapalat"/>
          <w:lang w:val="hy-AM"/>
        </w:rPr>
      </w:pPr>
      <w:r w:rsidRPr="001B42BE">
        <w:rPr>
          <w:rFonts w:ascii="GHEA Grapalat" w:eastAsia="Arial Unicode MS" w:hAnsi="GHEA Grapalat" w:cs="Arial Unicode MS"/>
          <w:b/>
          <w:bCs/>
          <w:i/>
          <w:iCs/>
          <w:lang w:val="hy-AM"/>
        </w:rPr>
        <w:t>Բելգիայում</w:t>
      </w:r>
      <w:r w:rsidRPr="001B42BE">
        <w:rPr>
          <w:rFonts w:ascii="GHEA Grapalat" w:eastAsia="Arial Unicode MS" w:hAnsi="GHEA Grapalat" w:cs="Arial Unicode MS"/>
          <w:lang w:val="hy-AM"/>
        </w:rPr>
        <w:t xml:space="preserve"> </w:t>
      </w:r>
      <w:r w:rsidRPr="001B42BE">
        <w:rPr>
          <w:rFonts w:ascii="GHEA Grapalat" w:hAnsi="GHEA Grapalat"/>
          <w:lang w:val="hy-AM"/>
        </w:rPr>
        <w:t>Դատական վերապատրաստման ինստիտուտի մարմիններն են. տնօրենների խորհուրդը, կառավարման (ղեկավարման) խորհուրդը, գիտական հանձնաժողովները և դատական փորձաշրջանի գնահատման հանձնաժողովները (</w:t>
      </w:r>
      <w:r w:rsidRPr="001B42BE">
        <w:rPr>
          <w:rFonts w:ascii="GHEA Grapalat" w:eastAsia="Arial Unicode MS" w:hAnsi="GHEA Grapalat" w:cs="Arial Unicode MS"/>
          <w:lang w:val="hy-AM"/>
        </w:rPr>
        <w:t>«</w:t>
      </w:r>
      <w:r w:rsidRPr="001B42BE">
        <w:rPr>
          <w:rFonts w:ascii="GHEA Grapalat" w:hAnsi="GHEA Grapalat"/>
          <w:lang w:val="hy-AM"/>
        </w:rPr>
        <w:t>Դատական վերապատրաստման ինստիտուտի մասին օրենքի 9-րդ հոդված</w:t>
      </w:r>
      <w:r w:rsidRPr="001B42BE">
        <w:rPr>
          <w:rFonts w:ascii="GHEA Grapalat" w:eastAsia="Arial Unicode MS" w:hAnsi="GHEA Grapalat" w:cs="Arial Unicode MS"/>
          <w:lang w:val="hy-AM"/>
        </w:rPr>
        <w:t>»</w:t>
      </w:r>
      <w:r w:rsidRPr="001B42BE">
        <w:rPr>
          <w:rFonts w:ascii="GHEA Grapalat" w:hAnsi="GHEA Grapalat"/>
          <w:lang w:val="hy-AM"/>
        </w:rPr>
        <w:t>):</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hAnsi="GHEA Grapalat"/>
          <w:lang w:val="hy-AM"/>
        </w:rPr>
      </w:pPr>
      <w:r w:rsidRPr="001B42BE">
        <w:rPr>
          <w:rFonts w:ascii="GHEA Grapalat" w:hAnsi="GHEA Grapalat"/>
          <w:b/>
          <w:bCs/>
          <w:i/>
          <w:iCs/>
          <w:lang w:val="hy-AM"/>
        </w:rPr>
        <w:t>Խորվաթիայում</w:t>
      </w:r>
      <w:r w:rsidRPr="001B42BE">
        <w:rPr>
          <w:rFonts w:ascii="GHEA Grapalat" w:hAnsi="GHEA Grapalat"/>
          <w:lang w:val="hy-AM"/>
        </w:rPr>
        <w:t xml:space="preserve"> Ակադեմիան կառավարում է Ղեկավար հանձնաժողովը, որը կազմված է 11 անդամից (Գերագույն դատարանի նախագահ՝ Ղեկավար հանձնաժողովի նախագահ, Գլխավոր դատախազ, Արդարադատության նախարար, Պետական դատական խորհրդի նախագահ, Դատախազության խորհրդի նախագահ, Գերագույն դատարանի դատավոր, Գլխավոր դատախազի տեղակալ, բուհերի երկու ներկայացուցիչներ՝ իրավագիտության դասախոսներ, Դատական ակադեմիայի երկու ներկայացուցիչ): Ղեկավար հանձնաժողովն է կայացնում Ակադեմիայի գործունեությանն առնչվող բոլոր ռազմավարական որոշումները: </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hAnsi="GHEA Grapalat"/>
          <w:lang w:val="hy-AM"/>
        </w:rPr>
      </w:pPr>
      <w:r w:rsidRPr="001B42BE">
        <w:rPr>
          <w:rFonts w:ascii="GHEA Grapalat" w:hAnsi="GHEA Grapalat"/>
          <w:lang w:val="hy-AM"/>
        </w:rPr>
        <w:t xml:space="preserve">Ծրագրային խորհուրդը Դատական ակադեմիայի փորձագիտական մարմին է, որը հաստատում է Դատավորների վերապատրաստման ամենամյա ծրագիրը: Այն կազմված է 12 անդամներից (Գերագույն դատարանի երկու դատավոր, որոնցից մեկը Բարձր առևտրային դատարանի նախագահն է, Ոչ մեծ ծանրության հանցագործությունների բարձր դատարանի դատավոր, Վարչական դատարանի դատավոր, Կոմսության դատարանի դատավոր, Կոմսության գլխավոր դատախազի տեղակալ, Համայնքային դատարանի դատավոր, Համայնքային գլխավոր դատախազի տեղակալ, բուհի մեկ ներկայացուցիչ՝ իրավագիտության դասախոս): </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hAnsi="GHEA Grapalat"/>
          <w:lang w:val="hy-AM"/>
        </w:rPr>
      </w:pPr>
      <w:r w:rsidRPr="001B42BE">
        <w:rPr>
          <w:rFonts w:ascii="GHEA Grapalat" w:hAnsi="GHEA Grapalat"/>
          <w:lang w:val="hy-AM"/>
        </w:rPr>
        <w:t>Ակադեմիան ղեկավարում է տնօրենը, ում օգնում են երկու խորհրդականները (այսինքն՝ Դատական ակադեմիա գործուղված մեկ դատավոր և մեկ դատախազ):</w:t>
      </w:r>
    </w:p>
    <w:p w:rsidR="00F22069" w:rsidRPr="00E93315" w:rsidRDefault="00F22069" w:rsidP="00F22069">
      <w:pPr>
        <w:spacing w:line="360" w:lineRule="auto"/>
        <w:ind w:firstLine="567"/>
        <w:jc w:val="both"/>
        <w:rPr>
          <w:rFonts w:ascii="GHEA Grapalat" w:hAnsi="GHEA Grapalat" w:cs="Arial"/>
          <w:lang w:val="hy-AM"/>
        </w:rPr>
      </w:pPr>
      <w:r w:rsidRPr="00E93315">
        <w:rPr>
          <w:rFonts w:ascii="GHEA Grapalat" w:hAnsi="GHEA Grapalat" w:cs="Arial"/>
          <w:b/>
          <w:bCs/>
          <w:i/>
          <w:iCs/>
          <w:lang w:val="hy-AM"/>
        </w:rPr>
        <w:lastRenderedPageBreak/>
        <w:t>Պորտուգալիայում</w:t>
      </w:r>
      <w:r w:rsidRPr="00E93315">
        <w:rPr>
          <w:rFonts w:ascii="GHEA Grapalat" w:hAnsi="GHEA Grapalat" w:cs="Arial"/>
          <w:lang w:val="hy-AM"/>
        </w:rPr>
        <w:t xml:space="preserve"> Դատական կրթության կենտրոնի (ԴԿԿ) օրգանական կառուցվածքը ներառում է հետևյալ մարմինները.</w:t>
      </w:r>
    </w:p>
    <w:p w:rsidR="00F22069" w:rsidRPr="001B42BE" w:rsidRDefault="00F22069" w:rsidP="008901EB">
      <w:pPr>
        <w:pStyle w:val="ListParagraph"/>
        <w:numPr>
          <w:ilvl w:val="0"/>
          <w:numId w:val="1"/>
        </w:numPr>
        <w:spacing w:after="0" w:line="360" w:lineRule="auto"/>
        <w:ind w:left="0" w:firstLine="567"/>
        <w:jc w:val="both"/>
        <w:rPr>
          <w:rFonts w:ascii="GHEA Grapalat" w:hAnsi="GHEA Grapalat" w:cs="Arial"/>
        </w:rPr>
      </w:pPr>
      <w:r w:rsidRPr="001B42BE">
        <w:rPr>
          <w:rFonts w:ascii="GHEA Grapalat" w:hAnsi="GHEA Grapalat" w:cs="Arial"/>
        </w:rPr>
        <w:t>Տնօրեն</w:t>
      </w:r>
    </w:p>
    <w:p w:rsidR="00F22069" w:rsidRPr="001B42BE" w:rsidRDefault="00F22069" w:rsidP="008901EB">
      <w:pPr>
        <w:pStyle w:val="ListParagraph"/>
        <w:numPr>
          <w:ilvl w:val="0"/>
          <w:numId w:val="1"/>
        </w:numPr>
        <w:spacing w:after="160" w:line="360" w:lineRule="auto"/>
        <w:ind w:left="0" w:firstLine="567"/>
        <w:jc w:val="both"/>
        <w:rPr>
          <w:rFonts w:ascii="GHEA Grapalat" w:hAnsi="GHEA Grapalat" w:cs="Arial"/>
        </w:rPr>
      </w:pPr>
      <w:r w:rsidRPr="001B42BE">
        <w:rPr>
          <w:rFonts w:ascii="GHEA Grapalat" w:hAnsi="GHEA Grapalat" w:cs="Arial"/>
        </w:rPr>
        <w:t>Գլխավոր խորհուրդ (անդամներն են Արդարադատության գերագույն դատարանի նախագահը (խորհրդի նախագահ), Գերագույն վարչական դատարանի նախագահը, Հանրապետության գլխավոր դատախազը, Իրավաբանների միության նախագահը, Դատական կրթության կենտրոնի տնօրենը, Հանրապետության ժողովի կողմից ընտրված երկու բուհական դասախոսներ, Արդարադատության նախարարի և Գիտության, տեխնոլոգիայի և բարձրագույն կրթության նախարարի կողմից ընտրված երեք բուհական դասախոսներ, Բարձրագույն դատական խորհրդի ընտրած մեկ դասախոս, Վարչական և հարկային դատարանների գերագույն խորհրդի ընտրած դատավոր-խորհրդական, Դատախազության բարձրագույն խորհրդի ընտրած մեկ բուհական դասախոս, Արդարադատության աուդիտորների երկու ներկայացուցիչ)</w:t>
      </w:r>
      <w:r>
        <w:rPr>
          <w:rFonts w:ascii="GHEA Grapalat" w:hAnsi="GHEA Grapalat" w:cs="Arial"/>
          <w:lang w:val="hy-AM"/>
        </w:rPr>
        <w:t xml:space="preserve">, որի </w:t>
      </w:r>
      <w:r w:rsidRPr="001B42BE">
        <w:rPr>
          <w:rFonts w:ascii="GHEA Grapalat" w:hAnsi="GHEA Grapalat" w:cs="Arial"/>
        </w:rPr>
        <w:t>պարտականությունները ներառում են.</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 xml:space="preserve">ա) </w:t>
      </w:r>
      <w:r>
        <w:rPr>
          <w:rFonts w:ascii="GHEA Grapalat" w:hAnsi="GHEA Grapalat" w:cs="Arial"/>
          <w:lang w:val="hy-AM"/>
        </w:rPr>
        <w:t>գ</w:t>
      </w:r>
      <w:r w:rsidRPr="001B42BE">
        <w:rPr>
          <w:rFonts w:ascii="GHEA Grapalat" w:hAnsi="GHEA Grapalat" w:cs="Arial"/>
        </w:rPr>
        <w:t>ործունեության տարեկան ծրագրի հաստատումը և գործունեության մասին տարեկան զեկույցի քննարկումը,</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 xml:space="preserve">բ) </w:t>
      </w:r>
      <w:r>
        <w:rPr>
          <w:rFonts w:ascii="GHEA Grapalat" w:hAnsi="GHEA Grapalat" w:cs="Arial"/>
          <w:lang w:val="hy-AM"/>
        </w:rPr>
        <w:t>ն</w:t>
      </w:r>
      <w:r w:rsidRPr="001B42BE">
        <w:rPr>
          <w:rFonts w:ascii="GHEA Grapalat" w:hAnsi="GHEA Grapalat" w:cs="Arial"/>
        </w:rPr>
        <w:t>երքին կանոնակարգերի հաստատումը,</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գ) ԴԿԿ-ի կազմակերպման կամ գործունեության հետ կապված ցանկացած հարցով որոշման կայացումը, որը վերապահված չէ այլ մարմինների կամ ներկայացվում է ԴԿԿ-ին Արդարադատության նախարարի կամ ԴԿԿ-ի տնօրենի կողմից</w:t>
      </w:r>
      <w:r>
        <w:rPr>
          <w:rFonts w:ascii="GHEA Grapalat" w:hAnsi="GHEA Grapalat" w:cs="Arial"/>
          <w:lang w:val="hy-AM"/>
        </w:rPr>
        <w:t>, և այլն</w:t>
      </w:r>
      <w:r w:rsidRPr="001B42BE">
        <w:rPr>
          <w:rFonts w:ascii="GHEA Grapalat" w:hAnsi="GHEA Grapalat" w:cs="Arial"/>
        </w:rPr>
        <w:t>:</w:t>
      </w:r>
    </w:p>
    <w:p w:rsidR="00F22069" w:rsidRPr="001B42BE" w:rsidRDefault="00F22069" w:rsidP="008901EB">
      <w:pPr>
        <w:pStyle w:val="ListParagraph"/>
        <w:numPr>
          <w:ilvl w:val="0"/>
          <w:numId w:val="1"/>
        </w:numPr>
        <w:spacing w:after="0" w:line="360" w:lineRule="auto"/>
        <w:ind w:left="0" w:firstLine="567"/>
        <w:jc w:val="both"/>
        <w:rPr>
          <w:rFonts w:ascii="GHEA Grapalat" w:hAnsi="GHEA Grapalat" w:cs="Arial"/>
        </w:rPr>
      </w:pPr>
      <w:r w:rsidRPr="001B42BE">
        <w:rPr>
          <w:rFonts w:ascii="GHEA Grapalat" w:hAnsi="GHEA Grapalat" w:cs="Arial"/>
        </w:rPr>
        <w:t>Մանկավարժական խորհուրդ (</w:t>
      </w:r>
      <w:r>
        <w:rPr>
          <w:rFonts w:ascii="GHEA Grapalat" w:hAnsi="GHEA Grapalat" w:cs="Arial"/>
          <w:lang w:val="hy-AM"/>
        </w:rPr>
        <w:t xml:space="preserve">անդամներն են՝ </w:t>
      </w:r>
      <w:r w:rsidRPr="001B42BE">
        <w:rPr>
          <w:rFonts w:ascii="GHEA Grapalat" w:hAnsi="GHEA Grapalat" w:cs="Arial"/>
        </w:rPr>
        <w:t>ԴԿԿ-ի տնօրեն` Մանկավարժական խորհրդի նախագահ</w:t>
      </w:r>
      <w:r>
        <w:rPr>
          <w:rFonts w:ascii="GHEA Grapalat" w:hAnsi="GHEA Grapalat" w:cs="Arial"/>
          <w:lang w:val="hy-AM"/>
        </w:rPr>
        <w:t xml:space="preserve">, </w:t>
      </w:r>
      <w:r w:rsidRPr="001B42BE">
        <w:rPr>
          <w:rFonts w:ascii="GHEA Grapalat" w:hAnsi="GHEA Grapalat" w:cs="Arial"/>
        </w:rPr>
        <w:t>Փոխտնօրեններ, Բարձրագույն դատական խորհրդի կողմից նշանակված մեկ անդամ,</w:t>
      </w:r>
      <w:r>
        <w:rPr>
          <w:rFonts w:ascii="GHEA Grapalat" w:hAnsi="GHEA Grapalat" w:cs="Arial"/>
          <w:lang w:val="hy-AM"/>
        </w:rPr>
        <w:t xml:space="preserve"> </w:t>
      </w:r>
      <w:r w:rsidRPr="001B42BE">
        <w:rPr>
          <w:rFonts w:ascii="GHEA Grapalat" w:hAnsi="GHEA Grapalat" w:cs="Arial"/>
        </w:rPr>
        <w:t>Վարչական և հարկային դատարանների գերագույն խորհրդի նշանակած մեկ անդամ,</w:t>
      </w:r>
      <w:r>
        <w:rPr>
          <w:rFonts w:ascii="GHEA Grapalat" w:hAnsi="GHEA Grapalat" w:cs="Arial"/>
          <w:lang w:val="hy-AM"/>
        </w:rPr>
        <w:t xml:space="preserve"> </w:t>
      </w:r>
      <w:r w:rsidRPr="001B42BE">
        <w:rPr>
          <w:rFonts w:ascii="GHEA Grapalat" w:hAnsi="GHEA Grapalat" w:cs="Arial"/>
        </w:rPr>
        <w:t xml:space="preserve">Հանրային նախարարության բարձրագույն խորհրդի նշանակած մեկ անդամ, </w:t>
      </w:r>
      <w:r>
        <w:rPr>
          <w:rFonts w:ascii="GHEA Grapalat" w:hAnsi="GHEA Grapalat" w:cs="Arial"/>
          <w:lang w:val="hy-AM"/>
        </w:rPr>
        <w:t>լ</w:t>
      </w:r>
      <w:r w:rsidRPr="001B42BE">
        <w:rPr>
          <w:rFonts w:ascii="GHEA Grapalat" w:hAnsi="GHEA Grapalat" w:cs="Arial"/>
        </w:rPr>
        <w:t>րիվ դրույքով դասախոսների թվից դասախոսների կողմից ընտրվող երկու դասախոս,</w:t>
      </w:r>
      <w:r>
        <w:rPr>
          <w:rFonts w:ascii="GHEA Grapalat" w:hAnsi="GHEA Grapalat" w:cs="Arial"/>
          <w:lang w:val="hy-AM"/>
        </w:rPr>
        <w:t xml:space="preserve"> </w:t>
      </w:r>
      <w:r w:rsidRPr="001B42BE">
        <w:rPr>
          <w:rFonts w:ascii="GHEA Grapalat" w:hAnsi="GHEA Grapalat" w:cs="Arial"/>
        </w:rPr>
        <w:t>Փաստաբանների միության կողմից նշանակվող մեկ փաստաբան,</w:t>
      </w:r>
      <w:r>
        <w:rPr>
          <w:rFonts w:ascii="GHEA Grapalat" w:hAnsi="GHEA Grapalat" w:cs="Arial"/>
          <w:lang w:val="hy-AM"/>
        </w:rPr>
        <w:t xml:space="preserve"> </w:t>
      </w:r>
      <w:r w:rsidRPr="001B42BE">
        <w:rPr>
          <w:rFonts w:ascii="GHEA Grapalat" w:hAnsi="GHEA Grapalat" w:cs="Arial"/>
        </w:rPr>
        <w:t>Գլխավոր խորհրդի կողմից նշանակված մեկ անձ,Հանրապետության ժողովի կողմից նշանակված մեկ անձ</w:t>
      </w:r>
      <w:r>
        <w:rPr>
          <w:rFonts w:ascii="GHEA Grapalat" w:hAnsi="GHEA Grapalat" w:cs="Arial"/>
        </w:rPr>
        <w:t xml:space="preserve">), </w:t>
      </w:r>
      <w:r>
        <w:rPr>
          <w:rFonts w:ascii="GHEA Grapalat" w:hAnsi="GHEA Grapalat" w:cs="Arial"/>
          <w:lang w:val="hy-AM"/>
        </w:rPr>
        <w:t xml:space="preserve">որն </w:t>
      </w:r>
      <w:r w:rsidRPr="001B42BE">
        <w:rPr>
          <w:rFonts w:ascii="GHEA Grapalat" w:hAnsi="GHEA Grapalat" w:cs="Arial"/>
          <w:lang w:val="hy-AM"/>
        </w:rPr>
        <w:t>իրականացնում է հետևյալ լիազորությունները՝</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ա) Հաստատում է ուսուցման դասընթացների տեսագործնական պլանը,</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lastRenderedPageBreak/>
        <w:t>բ) Գնահատում է արդարադատության աուդիտորների համապատասխանությունը և ներգրավումը և կազմակերպում է նրանց վերջնական դասակարգումը և ավարտելը:</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Որպես խորհրդակցական մարմին մագիստրոսների ուսուցման որակի և նորարարության հարցերում՝ Մանկավարժական խորհուրդը նաև.</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ա) Եզրակացություն է տալիս ընտրության և ներգրավման մեթոդների և ուսուցման հետ կապված հարցերով,</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բ) Ուղղակիորեն կամ լիազորված մարմինների միջոցով կատարում է ընդունելության քննության գրավոր փուլի գիտելիքի թեստի կառուցվածքի համակարգային գնահատումը՝ դրա կազմակերպումը բարելավելու և այն ուսուցման նպատակներին առավել համապատասխան դարձնելու նպատակով,</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գ) Եզրակացություն է տալիս դասախոսների նշանակման առաջարկների և ծառայությունների համապատասխան հանձնաժողովի ժամկետի երկարաձգման վերաբերյալ,</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 xml:space="preserve">դ) Մեկնաբանություններ է ներկայացնում դատավորների </w:t>
      </w:r>
      <w:r>
        <w:rPr>
          <w:rFonts w:ascii="GHEA Grapalat" w:hAnsi="GHEA Grapalat" w:cs="Arial"/>
          <w:lang w:val="hy-AM"/>
        </w:rPr>
        <w:t xml:space="preserve">և քննիչների </w:t>
      </w:r>
      <w:r w:rsidRPr="001B42BE">
        <w:rPr>
          <w:rFonts w:ascii="GHEA Grapalat" w:hAnsi="GHEA Grapalat" w:cs="Arial"/>
        </w:rPr>
        <w:t>ուսուցման բնագավառում իրականացված գործունեության արդյունքների վերաբերյալ,</w:t>
      </w:r>
    </w:p>
    <w:p w:rsidR="00F22069" w:rsidRPr="001B42BE" w:rsidRDefault="00F22069" w:rsidP="00F22069">
      <w:pPr>
        <w:pStyle w:val="ListParagraph"/>
        <w:spacing w:line="360" w:lineRule="auto"/>
        <w:ind w:left="0" w:firstLine="567"/>
        <w:jc w:val="both"/>
        <w:rPr>
          <w:rFonts w:ascii="GHEA Grapalat" w:hAnsi="GHEA Grapalat" w:cs="Arial"/>
        </w:rPr>
      </w:pPr>
      <w:r w:rsidRPr="001B42BE">
        <w:rPr>
          <w:rFonts w:ascii="GHEA Grapalat" w:hAnsi="GHEA Grapalat" w:cs="Arial"/>
        </w:rPr>
        <w:t>ե) Եզրակացություն է տալիս ստաժավորման ժամկետը երկարաձգելու և մագիստրոսին փորձաշրջանով չնշանակելու մասին:</w:t>
      </w:r>
    </w:p>
    <w:p w:rsidR="00F22069" w:rsidRPr="001B42BE" w:rsidRDefault="00F22069" w:rsidP="008901EB">
      <w:pPr>
        <w:pStyle w:val="ListParagraph"/>
        <w:numPr>
          <w:ilvl w:val="0"/>
          <w:numId w:val="1"/>
        </w:numPr>
        <w:spacing w:after="0" w:line="360" w:lineRule="auto"/>
        <w:ind w:left="0" w:firstLine="567"/>
        <w:jc w:val="both"/>
        <w:rPr>
          <w:rFonts w:ascii="GHEA Grapalat" w:hAnsi="GHEA Grapalat" w:cs="Arial"/>
        </w:rPr>
      </w:pPr>
      <w:r w:rsidRPr="001B42BE">
        <w:rPr>
          <w:rFonts w:ascii="GHEA Grapalat" w:hAnsi="GHEA Grapalat" w:cs="Arial"/>
        </w:rPr>
        <w:t>Փոխտնօրեններ,</w:t>
      </w:r>
    </w:p>
    <w:p w:rsidR="00F22069" w:rsidRPr="001B42BE" w:rsidRDefault="00F22069" w:rsidP="008901EB">
      <w:pPr>
        <w:pStyle w:val="ListParagraph"/>
        <w:numPr>
          <w:ilvl w:val="0"/>
          <w:numId w:val="1"/>
        </w:numPr>
        <w:spacing w:after="0" w:line="360" w:lineRule="auto"/>
        <w:ind w:left="0" w:firstLine="567"/>
        <w:jc w:val="both"/>
        <w:rPr>
          <w:rFonts w:ascii="GHEA Grapalat" w:hAnsi="GHEA Grapalat" w:cs="Arial"/>
        </w:rPr>
      </w:pPr>
      <w:r w:rsidRPr="001B42BE">
        <w:rPr>
          <w:rFonts w:ascii="GHEA Grapalat" w:hAnsi="GHEA Grapalat" w:cs="Arial"/>
        </w:rPr>
        <w:t>Ուսումնական հարցերի վարչություն,</w:t>
      </w:r>
    </w:p>
    <w:p w:rsidR="00F22069" w:rsidRPr="001B42BE" w:rsidRDefault="00F22069" w:rsidP="008901EB">
      <w:pPr>
        <w:pStyle w:val="ListParagraph"/>
        <w:numPr>
          <w:ilvl w:val="0"/>
          <w:numId w:val="1"/>
        </w:numPr>
        <w:spacing w:after="0" w:line="360" w:lineRule="auto"/>
        <w:ind w:left="0" w:firstLine="567"/>
        <w:jc w:val="both"/>
        <w:rPr>
          <w:rFonts w:ascii="GHEA Grapalat" w:hAnsi="GHEA Grapalat" w:cs="Arial"/>
        </w:rPr>
      </w:pPr>
      <w:r w:rsidRPr="001B42BE">
        <w:rPr>
          <w:rFonts w:ascii="GHEA Grapalat" w:hAnsi="GHEA Grapalat" w:cs="Arial"/>
        </w:rPr>
        <w:t>Դատական ուսուցման ծառայություն</w:t>
      </w:r>
    </w:p>
    <w:p w:rsidR="00F22069" w:rsidRPr="001B42BE" w:rsidRDefault="00F22069" w:rsidP="008901EB">
      <w:pPr>
        <w:pStyle w:val="ListParagraph"/>
        <w:numPr>
          <w:ilvl w:val="0"/>
          <w:numId w:val="1"/>
        </w:numPr>
        <w:spacing w:after="0" w:line="360" w:lineRule="auto"/>
        <w:ind w:left="0" w:firstLine="567"/>
        <w:jc w:val="both"/>
        <w:rPr>
          <w:rFonts w:ascii="GHEA Grapalat" w:hAnsi="GHEA Grapalat" w:cs="Arial"/>
        </w:rPr>
      </w:pPr>
      <w:r w:rsidRPr="001B42BE">
        <w:rPr>
          <w:rFonts w:ascii="GHEA Grapalat" w:hAnsi="GHEA Grapalat" w:cs="Arial"/>
        </w:rPr>
        <w:t>Փաստաթղթային կենտրոն,</w:t>
      </w:r>
    </w:p>
    <w:p w:rsidR="00F22069" w:rsidRPr="001B42BE" w:rsidRDefault="00F22069" w:rsidP="008901EB">
      <w:pPr>
        <w:pStyle w:val="ListParagraph"/>
        <w:numPr>
          <w:ilvl w:val="0"/>
          <w:numId w:val="1"/>
        </w:numPr>
        <w:spacing w:after="0" w:line="360" w:lineRule="auto"/>
        <w:ind w:left="0" w:firstLine="567"/>
        <w:jc w:val="both"/>
        <w:rPr>
          <w:rFonts w:ascii="GHEA Grapalat" w:hAnsi="GHEA Grapalat" w:cs="Arial"/>
        </w:rPr>
      </w:pPr>
      <w:r w:rsidRPr="001B42BE">
        <w:rPr>
          <w:rFonts w:ascii="GHEA Grapalat" w:hAnsi="GHEA Grapalat" w:cs="Arial"/>
        </w:rPr>
        <w:t>Միջազգային հարաբերությունների վարչություն,</w:t>
      </w:r>
    </w:p>
    <w:p w:rsidR="00F22069" w:rsidRPr="001B42BE" w:rsidRDefault="00F22069" w:rsidP="008901EB">
      <w:pPr>
        <w:pStyle w:val="ListParagraph"/>
        <w:numPr>
          <w:ilvl w:val="0"/>
          <w:numId w:val="1"/>
        </w:numPr>
        <w:spacing w:after="0" w:line="360" w:lineRule="auto"/>
        <w:ind w:left="0" w:firstLine="567"/>
        <w:jc w:val="both"/>
        <w:rPr>
          <w:rFonts w:ascii="GHEA Grapalat" w:hAnsi="GHEA Grapalat" w:cs="Arial"/>
        </w:rPr>
      </w:pPr>
      <w:r w:rsidRPr="001B42BE">
        <w:rPr>
          <w:rFonts w:ascii="GHEA Grapalat" w:hAnsi="GHEA Grapalat" w:cs="Arial"/>
        </w:rPr>
        <w:t>Ընդհանուր օժանդակության վարչություն:</w:t>
      </w:r>
    </w:p>
    <w:p w:rsidR="00F22069" w:rsidRPr="001B42BE" w:rsidRDefault="00F22069" w:rsidP="00F22069">
      <w:pPr>
        <w:spacing w:line="360" w:lineRule="auto"/>
        <w:ind w:firstLine="567"/>
        <w:jc w:val="both"/>
        <w:rPr>
          <w:rFonts w:ascii="GHEA Grapalat" w:hAnsi="GHEA Grapalat" w:cs="Arial"/>
        </w:rPr>
      </w:pPr>
      <w:r w:rsidRPr="001B42BE">
        <w:rPr>
          <w:rFonts w:ascii="GHEA Grapalat" w:hAnsi="GHEA Grapalat" w:cs="Arial"/>
          <w:b/>
          <w:bCs/>
          <w:i/>
          <w:iCs/>
        </w:rPr>
        <w:t>Ուկրաինայում</w:t>
      </w:r>
      <w:r w:rsidRPr="001B42BE">
        <w:rPr>
          <w:rFonts w:ascii="GHEA Grapalat" w:hAnsi="GHEA Grapalat" w:cs="Arial"/>
        </w:rPr>
        <w:t xml:space="preserve"> Դատավորների ազգային դպրոցի հիմնական մարմիններն են.</w:t>
      </w:r>
    </w:p>
    <w:p w:rsidR="00F22069" w:rsidRPr="001B42BE" w:rsidRDefault="00F22069" w:rsidP="008901EB">
      <w:pPr>
        <w:pStyle w:val="NormalWeb"/>
        <w:numPr>
          <w:ilvl w:val="0"/>
          <w:numId w:val="1"/>
        </w:numPr>
        <w:spacing w:before="0" w:beforeAutospacing="0" w:after="0" w:afterAutospacing="0" w:line="360" w:lineRule="auto"/>
        <w:ind w:left="0" w:firstLine="567"/>
        <w:jc w:val="both"/>
        <w:rPr>
          <w:rFonts w:ascii="GHEA Grapalat" w:eastAsiaTheme="minorHAnsi" w:hAnsi="GHEA Grapalat" w:cs="Arial"/>
        </w:rPr>
      </w:pPr>
      <w:r w:rsidRPr="001B42BE">
        <w:rPr>
          <w:rFonts w:ascii="GHEA Grapalat" w:eastAsiaTheme="minorHAnsi" w:hAnsi="GHEA Grapalat" w:cs="Arial"/>
        </w:rPr>
        <w:t>Բուհական վարչակազմը</w:t>
      </w:r>
      <w:r>
        <w:rPr>
          <w:rFonts w:ascii="GHEA Grapalat" w:eastAsiaTheme="minorHAnsi" w:hAnsi="GHEA Grapalat" w:cs="Arial"/>
          <w:lang w:val="hy-AM"/>
        </w:rPr>
        <w:t xml:space="preserve"> </w:t>
      </w:r>
      <w:r w:rsidRPr="001B42BE">
        <w:rPr>
          <w:rFonts w:ascii="GHEA Grapalat" w:eastAsiaTheme="minorHAnsi" w:hAnsi="GHEA Grapalat" w:cs="Arial"/>
        </w:rPr>
        <w:t>(կազմը՝ ռեկտոր, դատական մարմինների կադրերի ուսուցման գծով պրոռեկտոր, հետազոտական աշխատանքների գծով պրոռեկտոր, աշխատակազմի ղեկավար, վարչությունների պետեր):</w:t>
      </w:r>
    </w:p>
    <w:p w:rsidR="00F22069" w:rsidRPr="001B42BE" w:rsidRDefault="00F22069" w:rsidP="00F22069">
      <w:pPr>
        <w:pStyle w:val="NormalWeb"/>
        <w:spacing w:before="0" w:beforeAutospacing="0" w:after="0" w:afterAutospacing="0" w:line="360" w:lineRule="auto"/>
        <w:ind w:firstLine="567"/>
        <w:jc w:val="both"/>
        <w:rPr>
          <w:rFonts w:ascii="GHEA Grapalat" w:eastAsiaTheme="minorHAnsi" w:hAnsi="GHEA Grapalat" w:cs="Arial"/>
        </w:rPr>
      </w:pPr>
      <w:r>
        <w:rPr>
          <w:rFonts w:ascii="GHEA Grapalat" w:eastAsiaTheme="minorHAnsi" w:hAnsi="GHEA Grapalat" w:cs="Arial"/>
          <w:lang w:val="hy-AM"/>
        </w:rPr>
        <w:lastRenderedPageBreak/>
        <w:t>Այս մարմինը կոչված է</w:t>
      </w:r>
      <w:r w:rsidRPr="001B42BE">
        <w:rPr>
          <w:rFonts w:ascii="GHEA Grapalat" w:eastAsiaTheme="minorHAnsi" w:hAnsi="GHEA Grapalat" w:cs="Arial"/>
        </w:rPr>
        <w:t xml:space="preserve"> անհապաղ որոշում կայացնել այն ընթացիկ հարցերի վերաբերյալ, որոնք կոլեկտիվ քննարկման կարիք ունեն, մասնավորապես՝ կրթական, հետազոտական, կադրային, ֆինանսական և տնտեսական հարցեր:</w:t>
      </w:r>
    </w:p>
    <w:p w:rsidR="00F22069" w:rsidRPr="001B42BE" w:rsidRDefault="00F22069" w:rsidP="008901EB">
      <w:pPr>
        <w:pStyle w:val="NormalWeb"/>
        <w:numPr>
          <w:ilvl w:val="0"/>
          <w:numId w:val="1"/>
        </w:numPr>
        <w:spacing w:before="0" w:beforeAutospacing="0" w:after="0" w:afterAutospacing="0" w:line="360" w:lineRule="auto"/>
        <w:ind w:left="0" w:firstLine="567"/>
        <w:jc w:val="both"/>
        <w:rPr>
          <w:rFonts w:ascii="GHEA Grapalat" w:eastAsiaTheme="minorHAnsi" w:hAnsi="GHEA Grapalat" w:cs="Arial"/>
        </w:rPr>
      </w:pPr>
      <w:r w:rsidRPr="001B42BE">
        <w:rPr>
          <w:rFonts w:ascii="GHEA Grapalat" w:eastAsiaTheme="minorHAnsi" w:hAnsi="GHEA Grapalat" w:cs="Arial"/>
        </w:rPr>
        <w:t>Գիտամեթոդական խորհուրդ</w:t>
      </w:r>
      <w:r>
        <w:rPr>
          <w:rFonts w:ascii="GHEA Grapalat" w:eastAsiaTheme="minorHAnsi" w:hAnsi="GHEA Grapalat" w:cs="Arial"/>
          <w:lang w:val="hy-AM"/>
        </w:rPr>
        <w:t xml:space="preserve"> </w:t>
      </w:r>
      <w:r w:rsidRPr="001B42BE">
        <w:rPr>
          <w:rFonts w:ascii="GHEA Grapalat" w:eastAsiaTheme="minorHAnsi" w:hAnsi="GHEA Grapalat" w:cs="Arial"/>
        </w:rPr>
        <w:t>(</w:t>
      </w:r>
      <w:r>
        <w:rPr>
          <w:rFonts w:ascii="GHEA Grapalat" w:eastAsiaTheme="minorHAnsi" w:hAnsi="GHEA Grapalat" w:cs="Arial"/>
          <w:lang w:val="hy-AM"/>
        </w:rPr>
        <w:t>կ</w:t>
      </w:r>
      <w:r w:rsidRPr="001B42BE">
        <w:rPr>
          <w:rFonts w:ascii="GHEA Grapalat" w:eastAsiaTheme="minorHAnsi" w:hAnsi="GHEA Grapalat" w:cs="Arial"/>
        </w:rPr>
        <w:t>ազմը</w:t>
      </w:r>
      <w:r>
        <w:rPr>
          <w:rFonts w:ascii="GHEA Grapalat" w:eastAsiaTheme="minorHAnsi" w:hAnsi="GHEA Grapalat" w:cs="Arial"/>
          <w:lang w:val="hy-AM"/>
        </w:rPr>
        <w:t>՝</w:t>
      </w:r>
      <w:r w:rsidRPr="001B42BE">
        <w:rPr>
          <w:rFonts w:ascii="GHEA Grapalat" w:eastAsiaTheme="minorHAnsi" w:hAnsi="GHEA Grapalat" w:cs="Arial"/>
        </w:rPr>
        <w:t xml:space="preserve"> </w:t>
      </w:r>
      <w:r>
        <w:rPr>
          <w:rFonts w:ascii="GHEA Grapalat" w:eastAsiaTheme="minorHAnsi" w:hAnsi="GHEA Grapalat" w:cs="Arial"/>
          <w:lang w:val="hy-AM"/>
        </w:rPr>
        <w:t>ղ</w:t>
      </w:r>
      <w:r w:rsidRPr="001B42BE">
        <w:rPr>
          <w:rFonts w:ascii="GHEA Grapalat" w:eastAsiaTheme="minorHAnsi" w:hAnsi="GHEA Grapalat" w:cs="Arial"/>
        </w:rPr>
        <w:t>եկավարը՝ հետազոտական աշխատանքների գծով պրոռեկտոր, գործադիր քարտուղարը՝ Արդարադատության բարձր խորհրդի գործունեության գիտամեթոդական ապահովման վարչության պետ, անդամները՝ դատական մարմինների կադրերի ուսուցման գծով պրոռեկտոր, Իրավական վարույթների խնդիրների հետազոտական ուսումնասիրության և բարելավման վարչության ավագ գիտաշխատող, Դատավորի թեկնածուների հատուկ ուսուցումների կազմակերպման ամբիոնի վարիչ, Ուկրաինայի դատավորների որակավորման բարձրագույն հանձնաժողովի գործունեության գիտամեթոդական ապահովման վարչության պետ, Դատավորների և դատարանների աշխատակազմի աշխատողների պատրաստման ամբիոնի վարիչ, Դատավորների և դատարանների աշխատակազմի աշխատողների պատրաստման ամբիոնի դասախոս):</w:t>
      </w:r>
    </w:p>
    <w:p w:rsidR="00F22069" w:rsidRPr="001B42BE" w:rsidRDefault="00F22069" w:rsidP="008901EB">
      <w:pPr>
        <w:pStyle w:val="NormalWeb"/>
        <w:numPr>
          <w:ilvl w:val="0"/>
          <w:numId w:val="1"/>
        </w:numPr>
        <w:spacing w:before="0" w:beforeAutospacing="0" w:after="0" w:afterAutospacing="0" w:line="360" w:lineRule="auto"/>
        <w:ind w:left="0" w:firstLine="567"/>
        <w:jc w:val="both"/>
        <w:rPr>
          <w:rFonts w:ascii="GHEA Grapalat" w:eastAsiaTheme="minorHAnsi" w:hAnsi="GHEA Grapalat" w:cs="Arial"/>
        </w:rPr>
      </w:pPr>
      <w:r w:rsidRPr="001B42BE">
        <w:rPr>
          <w:rFonts w:ascii="GHEA Grapalat" w:eastAsiaTheme="minorHAnsi" w:hAnsi="GHEA Grapalat" w:cs="Arial"/>
        </w:rPr>
        <w:t xml:space="preserve">Մրցութային հանձնաժողով (կազմը՝ </w:t>
      </w:r>
      <w:r>
        <w:rPr>
          <w:rFonts w:ascii="GHEA Grapalat" w:eastAsiaTheme="minorHAnsi" w:hAnsi="GHEA Grapalat" w:cs="Arial"/>
          <w:lang w:val="hy-AM"/>
        </w:rPr>
        <w:t>ա</w:t>
      </w:r>
      <w:r w:rsidRPr="001B42BE">
        <w:rPr>
          <w:rFonts w:ascii="GHEA Grapalat" w:eastAsiaTheme="minorHAnsi" w:hAnsi="GHEA Grapalat" w:cs="Arial"/>
        </w:rPr>
        <w:t>շխատակազմի ղեկավար, Իրավաբանական վարչության պետ, Հաշվապահության և պլանային գործունեության վարչության պետ, Վարչական և նյութական ապահովման վարչության պետ, Իրավաբանական վարչության գլխավոր մասնագետ):</w:t>
      </w:r>
    </w:p>
    <w:p w:rsidR="00F22069" w:rsidRPr="001B42BE" w:rsidRDefault="00F22069" w:rsidP="00F22069">
      <w:pPr>
        <w:pStyle w:val="NormalWeb"/>
        <w:spacing w:before="0" w:beforeAutospacing="0" w:after="0" w:afterAutospacing="0" w:line="360" w:lineRule="auto"/>
        <w:ind w:firstLine="567"/>
        <w:jc w:val="both"/>
        <w:rPr>
          <w:rFonts w:ascii="GHEA Grapalat" w:eastAsiaTheme="minorHAnsi" w:hAnsi="GHEA Grapalat" w:cs="Arial"/>
        </w:rPr>
      </w:pPr>
      <w:r>
        <w:rPr>
          <w:rFonts w:ascii="GHEA Grapalat" w:eastAsiaTheme="minorHAnsi" w:hAnsi="GHEA Grapalat" w:cs="Arial"/>
          <w:lang w:val="hy-AM"/>
        </w:rPr>
        <w:t>Այս մարմինը կոչված է</w:t>
      </w:r>
      <w:r w:rsidRPr="001B42BE">
        <w:rPr>
          <w:rFonts w:ascii="GHEA Grapalat" w:eastAsiaTheme="minorHAnsi" w:hAnsi="GHEA Grapalat" w:cs="Arial"/>
        </w:rPr>
        <w:t xml:space="preserve"> կազմակերպել և անցկացնել գնման այն ընթացակարգերը, որոնք ֆինանսավորվում են բյուջեի միջոցների հաշվին և Ուկրաինայի դատավորների ազգային դպրոցի համար են:</w:t>
      </w:r>
    </w:p>
    <w:p w:rsidR="00F22069" w:rsidRPr="001B42BE" w:rsidRDefault="00F22069" w:rsidP="008901EB">
      <w:pPr>
        <w:pStyle w:val="NormalWeb"/>
        <w:numPr>
          <w:ilvl w:val="0"/>
          <w:numId w:val="1"/>
        </w:numPr>
        <w:spacing w:before="0" w:beforeAutospacing="0" w:after="0" w:afterAutospacing="0" w:line="360" w:lineRule="auto"/>
        <w:ind w:left="0" w:firstLine="567"/>
        <w:jc w:val="both"/>
        <w:rPr>
          <w:rFonts w:ascii="GHEA Grapalat" w:eastAsia="Arial Unicode" w:hAnsi="GHEA Grapalat" w:cs="Arial"/>
          <w:color w:val="000000"/>
          <w:shd w:val="clear" w:color="auto" w:fill="FFFFFF"/>
        </w:rPr>
      </w:pPr>
      <w:r w:rsidRPr="001B42BE">
        <w:rPr>
          <w:rFonts w:ascii="GHEA Grapalat" w:eastAsia="Arial Unicode" w:hAnsi="GHEA Grapalat" w:cs="Arial"/>
          <w:color w:val="000000"/>
          <w:shd w:val="clear" w:color="auto" w:fill="FFFFFF"/>
        </w:rPr>
        <w:t>Հանձնաժողովներ</w:t>
      </w:r>
      <w:r>
        <w:rPr>
          <w:rFonts w:ascii="GHEA Grapalat" w:eastAsia="Arial Unicode" w:hAnsi="GHEA Grapalat" w:cs="Arial"/>
          <w:color w:val="000000"/>
          <w:shd w:val="clear" w:color="auto" w:fill="FFFFFF"/>
          <w:lang w:val="hy-AM"/>
        </w:rPr>
        <w:t>.</w:t>
      </w:r>
    </w:p>
    <w:p w:rsidR="00F22069" w:rsidRPr="001B42BE" w:rsidRDefault="00F22069" w:rsidP="008901EB">
      <w:pPr>
        <w:pStyle w:val="NormalWeb"/>
        <w:numPr>
          <w:ilvl w:val="0"/>
          <w:numId w:val="1"/>
        </w:numPr>
        <w:spacing w:before="0" w:beforeAutospacing="0" w:after="0" w:afterAutospacing="0" w:line="360" w:lineRule="auto"/>
        <w:ind w:left="0" w:firstLine="567"/>
        <w:jc w:val="both"/>
        <w:rPr>
          <w:rFonts w:ascii="GHEA Grapalat" w:eastAsia="Arial Unicode" w:hAnsi="GHEA Grapalat" w:cs="Arial"/>
          <w:color w:val="000000"/>
          <w:shd w:val="clear" w:color="auto" w:fill="FFFFFF"/>
        </w:rPr>
      </w:pPr>
      <w:r w:rsidRPr="001B42BE">
        <w:rPr>
          <w:rFonts w:ascii="GHEA Grapalat" w:eastAsia="Arial Unicode" w:hAnsi="GHEA Grapalat" w:cs="Arial"/>
          <w:color w:val="000000"/>
          <w:shd w:val="clear" w:color="auto" w:fill="FFFFFF"/>
        </w:rPr>
        <w:t>Աշխատանքային խմբեր</w:t>
      </w:r>
      <w:r>
        <w:rPr>
          <w:rFonts w:ascii="GHEA Grapalat" w:eastAsia="Arial Unicode" w:hAnsi="GHEA Grapalat" w:cs="Arial"/>
          <w:color w:val="000000"/>
          <w:shd w:val="clear" w:color="auto" w:fill="FFFFFF"/>
          <w:lang w:val="hy-AM"/>
        </w:rPr>
        <w:t>:</w:t>
      </w:r>
    </w:p>
    <w:p w:rsidR="00F22069" w:rsidRDefault="00F22069" w:rsidP="00F22069">
      <w:pPr>
        <w:pStyle w:val="NormalWeb"/>
        <w:spacing w:before="0" w:beforeAutospacing="0" w:after="0" w:afterAutospacing="0" w:line="360" w:lineRule="auto"/>
        <w:ind w:firstLine="567"/>
        <w:jc w:val="both"/>
        <w:rPr>
          <w:rFonts w:ascii="GHEA Grapalat" w:eastAsia="Arial Unicode" w:hAnsi="GHEA Grapalat" w:cs="Arial"/>
          <w:color w:val="000000"/>
          <w:shd w:val="clear" w:color="auto" w:fill="FFFFFF"/>
        </w:rPr>
      </w:pPr>
      <w:r w:rsidRPr="001B42BE">
        <w:rPr>
          <w:rFonts w:ascii="GHEA Grapalat" w:eastAsia="Arial Unicode" w:hAnsi="GHEA Grapalat" w:cs="Arial"/>
          <w:b/>
          <w:bCs/>
          <w:i/>
          <w:iCs/>
          <w:color w:val="000000"/>
          <w:shd w:val="clear" w:color="auto" w:fill="FFFFFF"/>
        </w:rPr>
        <w:t>Սերբիայում</w:t>
      </w:r>
      <w:r w:rsidRPr="001B42BE">
        <w:rPr>
          <w:rFonts w:ascii="GHEA Grapalat" w:eastAsia="Arial Unicode" w:hAnsi="GHEA Grapalat" w:cs="Arial"/>
          <w:color w:val="000000"/>
          <w:shd w:val="clear" w:color="auto" w:fill="FFFFFF"/>
        </w:rPr>
        <w:t xml:space="preserve"> Ակադեմիայի մարմիններն են Կառավարման հանձնաժողովը, Տնօրենը և Ծրագրերի խորհուրդը: Կառավարման հանձնաժողովն Ակադեմիան կառավարող մարմին է, որը կազմված է 9 անդամից՝ Բարձր դատական խորհրդի </w:t>
      </w:r>
      <w:r w:rsidRPr="001B42BE">
        <w:rPr>
          <w:rFonts w:ascii="GHEA Grapalat" w:eastAsia="Arial Unicode" w:hAnsi="GHEA Grapalat" w:cs="Arial"/>
          <w:color w:val="000000"/>
          <w:shd w:val="clear" w:color="auto" w:fill="FFFFFF"/>
        </w:rPr>
        <w:lastRenderedPageBreak/>
        <w:t xml:space="preserve">կողմից նշանակվող չորս անդամներ (դատավորների թվից), որոնցից երկուսը նշանակվում են Դատավորների միության առաջարկով, Դատախազության խորհրդի կողմից նշանակվող երկու անդամ (դատախազների թվից), որոնցից մեկը՝ Դատախազների միության առաջարկով, և Կառավարության կողմից նշանակվող երեք անդամ, որոնցից մեկը դատական համակարգի գծով պատասխանատու նախարարության աշխատակազմի ղեկավարն է, որը պատասխանատու է դատական համակարգում աշխատողների մասնագիտական առաջխաղացման հարցերով, իսկ մեկը Ակադեմիայի աշխատողների թվից է: Բարձր դատական խորհրդի և Դատախազության խորհրդի անդամները չեն կարող Կառավարման հանձնաժողովի անդամ լինել: Կառավարման հանձնաժողովի անդամները և նախագահն իրավունք ունեն իրենց աշխատանքի դիմաց ստանալ վարձատրություն՝ բազային դատարանի դատավորի բազային աշխատավարձի 30%-ի չափով: </w:t>
      </w:r>
    </w:p>
    <w:p w:rsidR="00F22069" w:rsidRPr="001B42BE" w:rsidRDefault="00F22069" w:rsidP="00F22069">
      <w:pPr>
        <w:pStyle w:val="NormalWeb"/>
        <w:spacing w:before="0" w:beforeAutospacing="0" w:after="0" w:afterAutospacing="0" w:line="360" w:lineRule="auto"/>
        <w:ind w:firstLine="567"/>
        <w:jc w:val="both"/>
        <w:rPr>
          <w:rFonts w:ascii="GHEA Grapalat" w:eastAsia="Arial Unicode" w:hAnsi="GHEA Grapalat" w:cs="Arial"/>
          <w:color w:val="000000"/>
          <w:shd w:val="clear" w:color="auto" w:fill="FFFFFF"/>
          <w:lang w:val="hy-AM"/>
        </w:rPr>
      </w:pPr>
      <w:r w:rsidRPr="001B42BE">
        <w:rPr>
          <w:rFonts w:ascii="GHEA Grapalat" w:eastAsia="Arial Unicode" w:hAnsi="GHEA Grapalat" w:cs="Arial"/>
          <w:color w:val="000000"/>
          <w:shd w:val="clear" w:color="auto" w:fill="FFFFFF"/>
        </w:rPr>
        <w:t>Ակադեմիայի Կառավարման հանձնաժողովը</w:t>
      </w:r>
      <w:r>
        <w:rPr>
          <w:rFonts w:ascii="GHEA Grapalat" w:eastAsia="Arial Unicode" w:hAnsi="GHEA Grapalat" w:cs="Arial"/>
          <w:color w:val="000000"/>
          <w:shd w:val="clear" w:color="auto" w:fill="FFFFFF"/>
          <w:lang w:val="hy-AM"/>
        </w:rPr>
        <w:t>՝</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ա</w:t>
      </w:r>
      <w:r>
        <w:rPr>
          <w:rFonts w:ascii="GHEA Grapalat" w:hAnsi="GHEA Grapalat" w:cs="Arial"/>
          <w:color w:val="000000"/>
        </w:rPr>
        <w:t>)</w:t>
      </w:r>
      <w:r w:rsidRPr="001B42BE">
        <w:rPr>
          <w:rFonts w:ascii="GHEA Grapalat" w:hAnsi="GHEA Grapalat" w:cs="Arial"/>
          <w:color w:val="000000"/>
        </w:rPr>
        <w:t xml:space="preserve"> Հաստատում է Ակադեմիայի կանոնադրությունը և այլ ակտերը՝ օրենքի համաձայն, և վերահսկում է դրանց կատարումը, </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բ</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Ընտրում և ազատում է Կառավարման հանձնաժողովի նախագահին,</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գ</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Հրապարակային մրցույթի հիման վրա ընտրում և ազատում է Ակադեմիայի տնօրենին,</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դ</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Ընտրում և ազատում է Ծրագրային խորհրդի անդամներին,</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ե</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Հաստատում է սկզբնական ուսուցման ընդունելության քննության ծրագիրը,</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զ</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Հաստատում է սկզբնական ուսուցման ավարտական քննության կանոնները,</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է</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 xml:space="preserve">Հաստատում է սկզբնական ուսուցման ծրագրերը և ներկայացնում է դրանք </w:t>
      </w:r>
      <w:r w:rsidRPr="001B42BE">
        <w:rPr>
          <w:rFonts w:ascii="GHEA Grapalat" w:eastAsia="Arial Unicode" w:hAnsi="GHEA Grapalat" w:cs="Arial"/>
          <w:color w:val="000000"/>
          <w:shd w:val="clear" w:color="auto" w:fill="FFFFFF"/>
        </w:rPr>
        <w:t>Բարձր դատական խորհրդի և Դատախազության խորհրդի վավերացմանը,</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ը</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 xml:space="preserve">Հաստատում է շարունակական ուսուցման ծրագրերը՝ </w:t>
      </w:r>
      <w:r w:rsidRPr="001B42BE">
        <w:rPr>
          <w:rFonts w:ascii="GHEA Grapalat" w:eastAsia="Arial Unicode" w:hAnsi="GHEA Grapalat" w:cs="Arial"/>
          <w:color w:val="000000"/>
          <w:shd w:val="clear" w:color="auto" w:fill="FFFFFF"/>
        </w:rPr>
        <w:t>Բարձր դատական խորհրդի և Դատախազության խորհրդի համաձայնությամբ,</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lastRenderedPageBreak/>
        <w:t>թ</w:t>
      </w:r>
      <w:r>
        <w:rPr>
          <w:rFonts w:ascii="GHEA Grapalat" w:hAnsi="GHEA Grapalat" w:cs="Arial"/>
          <w:color w:val="000000"/>
        </w:rPr>
        <w:t xml:space="preserve">) </w:t>
      </w:r>
      <w:r w:rsidRPr="001B42BE">
        <w:rPr>
          <w:rFonts w:ascii="GHEA Grapalat" w:hAnsi="GHEA Grapalat" w:cs="Arial"/>
          <w:color w:val="000000"/>
        </w:rPr>
        <w:t xml:space="preserve">Հաստատում է դատարանների և դատախազության աշխատողների ուսուցման ծրագիրը՝ </w:t>
      </w:r>
      <w:r w:rsidRPr="001B42BE">
        <w:rPr>
          <w:rFonts w:ascii="GHEA Grapalat" w:eastAsia="Arial Unicode" w:hAnsi="GHEA Grapalat" w:cs="Arial"/>
          <w:color w:val="000000"/>
          <w:shd w:val="clear" w:color="auto" w:fill="FFFFFF"/>
        </w:rPr>
        <w:t>Բարձր դատական խորհրդի և Դատախազության խորհրդի համաձայնությամբ,</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ժ</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Որոշում է կայացնում մենթորների և դասախոսների վարձատրության չափի վերաբերյալ</w:t>
      </w:r>
      <w:r>
        <w:rPr>
          <w:rFonts w:ascii="GHEA Grapalat" w:hAnsi="GHEA Grapalat" w:cs="Arial"/>
          <w:color w:val="000000"/>
          <w:lang w:val="hy-AM"/>
        </w:rPr>
        <w:t xml:space="preserve"> և այլն</w:t>
      </w:r>
      <w:r w:rsidRPr="001B42BE">
        <w:rPr>
          <w:rFonts w:ascii="GHEA Grapalat" w:hAnsi="GHEA Grapalat" w:cs="Arial"/>
          <w:color w:val="000000"/>
        </w:rPr>
        <w:t>:</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Arial"/>
          <w:color w:val="000000"/>
          <w:lang w:val="hy-AM"/>
        </w:rPr>
      </w:pPr>
      <w:r w:rsidRPr="001B42BE">
        <w:rPr>
          <w:rFonts w:ascii="GHEA Grapalat" w:hAnsi="GHEA Grapalat" w:cs="Arial"/>
          <w:color w:val="000000"/>
        </w:rPr>
        <w:t>Տնօրեն</w:t>
      </w:r>
      <w:r>
        <w:rPr>
          <w:rFonts w:ascii="GHEA Grapalat" w:hAnsi="GHEA Grapalat" w:cs="Arial"/>
          <w:color w:val="000000"/>
          <w:lang w:val="hy-AM"/>
        </w:rPr>
        <w:t>ի լիազությունները հետևյալն են՝</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ա</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Ներկայացնում է Ակադեմիան,</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բ</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Կյանքի է կոչում Կառավարման հանձնաժողովի և Ծրագրային խորհրդի որոշումները,</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գ</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Համակարգում և կազմակերպում է Ակադեմիայի աշխատանքը,</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դ</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Մասնակցում է Կառավարման հանձնաժողովի և Ծրագրային խորհրդի աշխատանքներին,</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ե</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Իր աշխատանքի մասին տարեկան զեկույց է ներկայացնում Կառավարման հանձնաժողովին</w:t>
      </w:r>
      <w:r>
        <w:rPr>
          <w:rFonts w:ascii="GHEA Grapalat" w:hAnsi="GHEA Grapalat" w:cs="Arial"/>
          <w:color w:val="000000"/>
          <w:lang w:val="hy-AM"/>
        </w:rPr>
        <w:t xml:space="preserve"> և այլն</w:t>
      </w:r>
      <w:r w:rsidRPr="001B42BE">
        <w:rPr>
          <w:rFonts w:ascii="GHEA Grapalat" w:hAnsi="GHEA Grapalat" w:cs="Arial"/>
          <w:color w:val="000000"/>
        </w:rPr>
        <w:t>:</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sidRPr="001B42BE">
        <w:rPr>
          <w:rFonts w:ascii="GHEA Grapalat" w:hAnsi="GHEA Grapalat" w:cs="Arial"/>
          <w:color w:val="000000"/>
        </w:rPr>
        <w:t xml:space="preserve">Ծրագրային խորհուրդն Ակադեմիայի մասնագիտական մարմինն է: Ծրագրային խորհուրդը կազմված է 11 անդամներից, որոնց նշանակում է Կառավարման հանձնաժողովը (դատավորների և դատախազների, այլ փորձագետների և դատարանների և դատախազության աշխատողների թվից): Ծրագրային խորհրդի անդամներից առնվազն հինգը պետք է լինեն դատավորներ, առնվազն երեքը՝ դատախազներ, ընդ որում՝ նրանցից մեկը պետք է առաջադրված լինի Դատավորների միության կամ Դատախազների միության կողմից, իսկ անդամներից մեկը պետք է դատարանների և դատախազության աշխատողների թվից լինի: Բարձրագույն դատական խորհրդի, Բարձրագույն դատախազական խորհրդի և Կառավարման հանձնաժողովի անդամները չեն կարող անդամակցել Ծրագրային խորհրդին: Ծրագրային խորհրդի այն անդամները, ովքեր դատավոր, դատախազ և դատարանի </w:t>
      </w:r>
      <w:r w:rsidRPr="001B42BE">
        <w:rPr>
          <w:rFonts w:ascii="GHEA Grapalat" w:hAnsi="GHEA Grapalat" w:cs="Arial"/>
          <w:color w:val="000000"/>
        </w:rPr>
        <w:lastRenderedPageBreak/>
        <w:t xml:space="preserve">կամ դատախազության աշխատող չեն, իրավունք ունեն իրենց աշխատանքի դիմաց ստանալ Կառավարման հանձնաժողովի սահմանած առանձին վարձատրություն: </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sidRPr="001B42BE">
        <w:rPr>
          <w:rFonts w:ascii="GHEA Grapalat" w:hAnsi="GHEA Grapalat" w:cs="Arial"/>
          <w:color w:val="000000"/>
        </w:rPr>
        <w:t>Ակադեմիայի Ծրագրային խորհուրդը.</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ա</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Հաստատում է սկզբնական ուսուցման ընդունելության</w:t>
      </w:r>
      <w:r>
        <w:rPr>
          <w:rFonts w:ascii="GHEA Grapalat" w:hAnsi="GHEA Grapalat" w:cs="Arial"/>
          <w:color w:val="000000"/>
          <w:lang w:val="hy-AM"/>
        </w:rPr>
        <w:t xml:space="preserve">, </w:t>
      </w:r>
      <w:r w:rsidRPr="001B42BE">
        <w:rPr>
          <w:rFonts w:ascii="GHEA Grapalat" w:hAnsi="GHEA Grapalat" w:cs="Arial"/>
          <w:color w:val="000000"/>
        </w:rPr>
        <w:t>ավարտական քննության սկզբնական ուսուցման,</w:t>
      </w:r>
      <w:r>
        <w:rPr>
          <w:rFonts w:ascii="GHEA Grapalat" w:hAnsi="GHEA Grapalat" w:cs="Arial"/>
          <w:color w:val="000000"/>
          <w:lang w:val="hy-AM"/>
        </w:rPr>
        <w:t xml:space="preserve"> </w:t>
      </w:r>
      <w:r w:rsidRPr="001B42BE">
        <w:rPr>
          <w:rFonts w:ascii="GHEA Grapalat" w:hAnsi="GHEA Grapalat" w:cs="Arial"/>
          <w:color w:val="000000"/>
        </w:rPr>
        <w:t>շարունակական ուսուցման ծրագր</w:t>
      </w:r>
      <w:r>
        <w:rPr>
          <w:rFonts w:ascii="GHEA Grapalat" w:hAnsi="GHEA Grapalat" w:cs="Arial"/>
          <w:color w:val="000000"/>
          <w:lang w:val="hy-AM"/>
        </w:rPr>
        <w:t>եր</w:t>
      </w:r>
      <w:r w:rsidRPr="001B42BE">
        <w:rPr>
          <w:rFonts w:ascii="GHEA Grapalat" w:hAnsi="GHEA Grapalat" w:cs="Arial"/>
          <w:color w:val="000000"/>
        </w:rPr>
        <w:t>ի նախագ</w:t>
      </w:r>
      <w:r>
        <w:rPr>
          <w:rFonts w:ascii="GHEA Grapalat" w:hAnsi="GHEA Grapalat" w:cs="Arial"/>
          <w:color w:val="000000"/>
          <w:lang w:val="hy-AM"/>
        </w:rPr>
        <w:t>ծերը</w:t>
      </w:r>
      <w:r w:rsidRPr="001B42BE">
        <w:rPr>
          <w:rFonts w:ascii="GHEA Grapalat" w:hAnsi="GHEA Grapalat" w:cs="Arial"/>
          <w:color w:val="000000"/>
        </w:rPr>
        <w:t>,</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բ</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Դատավորների և դատախազների թվից, Բարձր դատական խորհրդի կամ Բարձր դատախազական խորհրդի համաձայնությամբ, նշանակում է լրիվ դրույքով դասախոսներին,</w:t>
      </w:r>
    </w:p>
    <w:p w:rsidR="00F22069"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գ</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Հաստատում է լրիվ դրույքով այն դասախոսների ընտրության մասին որոշումը, ովքեր դատավորներ և դատախազներ չեն,</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Arial"/>
          <w:color w:val="000000"/>
        </w:rPr>
      </w:pPr>
      <w:r>
        <w:rPr>
          <w:rFonts w:ascii="GHEA Grapalat" w:hAnsi="GHEA Grapalat" w:cs="Arial"/>
          <w:color w:val="000000"/>
          <w:lang w:val="hy-AM"/>
        </w:rPr>
        <w:t>դ</w:t>
      </w:r>
      <w:r>
        <w:rPr>
          <w:rFonts w:ascii="GHEA Grapalat" w:hAnsi="GHEA Grapalat" w:cs="Arial"/>
          <w:color w:val="000000"/>
        </w:rPr>
        <w:t>)</w:t>
      </w:r>
      <w:r>
        <w:rPr>
          <w:rFonts w:ascii="GHEA Grapalat" w:hAnsi="GHEA Grapalat" w:cs="Arial"/>
          <w:color w:val="000000"/>
          <w:lang w:val="hy-AM"/>
        </w:rPr>
        <w:t xml:space="preserve"> </w:t>
      </w:r>
      <w:r w:rsidRPr="001B42BE">
        <w:rPr>
          <w:rFonts w:ascii="GHEA Grapalat" w:hAnsi="GHEA Grapalat" w:cs="Arial"/>
          <w:color w:val="000000"/>
        </w:rPr>
        <w:t>Սահմանում է մենթորների և ոչ լրիվ դրույքով դասախոսների նշանակման պայմանները և նշանակում է նրանց</w:t>
      </w:r>
      <w:r>
        <w:rPr>
          <w:rFonts w:ascii="GHEA Grapalat" w:hAnsi="GHEA Grapalat" w:cs="Arial"/>
          <w:color w:val="000000"/>
          <w:lang w:val="hy-AM"/>
        </w:rPr>
        <w:t xml:space="preserve"> և այլն:</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Arial"/>
          <w:color w:val="000000"/>
          <w:lang w:val="hy-AM"/>
        </w:rPr>
      </w:pPr>
      <w:r w:rsidRPr="001B42BE">
        <w:rPr>
          <w:rFonts w:ascii="GHEA Grapalat" w:eastAsia="Arial Unicode" w:hAnsi="GHEA Grapalat" w:cs="Arial"/>
          <w:b/>
          <w:bCs/>
          <w:i/>
          <w:iCs/>
          <w:color w:val="000000"/>
          <w:shd w:val="clear" w:color="auto" w:fill="FFFFFF"/>
        </w:rPr>
        <w:t>Բուլղարիայի</w:t>
      </w:r>
      <w:r w:rsidRPr="001B42BE">
        <w:rPr>
          <w:rFonts w:ascii="GHEA Grapalat" w:eastAsia="Arial Unicode" w:hAnsi="GHEA Grapalat" w:cs="Arial"/>
          <w:color w:val="000000"/>
          <w:shd w:val="clear" w:color="auto" w:fill="FFFFFF"/>
        </w:rPr>
        <w:t xml:space="preserve"> Արդարադատության ազգային ինստիտուտի հիմնական մարմիններն են Կառավարման խորհուրդը, Տնօրենը և Ծրագրային խորհուրդը: Արդարադատոււթյան ազգային ինստիտուտը ղեկավարվում է կառավարման խորհրդի կողմից, որը կազմված է Բարձրագույն դատական խորհրդի հինգ ներկայացուցիչներից և Արդարադատության նախարարության երկու ներկայացուցիչներից: Գերագույն վճռաբեկ դատարանի նախագահը, Գերագույն վարչական դատարանի նախագահը և Գլխավոր դատախազը Կառավարման խորհրդի անդամներ են ի պաշտոնե՝ Բարձրագույն դատական խորհրդի համար նախատեսված քվոտայի շրջանակում: Այդ խորհրդի նախագահը Գերագույն վճռաբեկ դատարանի նախագահն է: Արդարադատության նախարարը Կառավարման խորհրդի անդամ </w:t>
      </w:r>
      <w:r w:rsidRPr="001B42BE">
        <w:rPr>
          <w:rFonts w:ascii="GHEA Grapalat" w:eastAsia="Arial Unicode" w:hAnsi="GHEA Grapalat" w:cs="Arial"/>
          <w:color w:val="000000"/>
          <w:shd w:val="clear" w:color="auto" w:fill="FFFFFF"/>
          <w:lang w:val="hy-AM"/>
        </w:rPr>
        <w:t>է</w:t>
      </w:r>
      <w:r w:rsidRPr="001B42BE">
        <w:rPr>
          <w:rFonts w:ascii="GHEA Grapalat" w:eastAsia="Arial Unicode" w:hAnsi="GHEA Grapalat" w:cs="Arial"/>
          <w:color w:val="000000"/>
          <w:shd w:val="clear" w:color="auto" w:fill="FFFFFF"/>
        </w:rPr>
        <w:t xml:space="preserve"> ի պաշտոնե՝ Արդարադատության նախարարության համար նախատեսված քվոտայի շրջանակում: Արդարադատության ազգային ինստիտուտի կառավարման խորհուրդը</w:t>
      </w:r>
      <w:r>
        <w:rPr>
          <w:rFonts w:ascii="GHEA Grapalat" w:eastAsia="Arial Unicode" w:hAnsi="GHEA Grapalat" w:cs="Arial"/>
          <w:color w:val="000000"/>
          <w:shd w:val="clear" w:color="auto" w:fill="FFFFFF"/>
          <w:lang w:val="hy-AM"/>
        </w:rPr>
        <w:t>՝</w:t>
      </w:r>
    </w:p>
    <w:p w:rsidR="00F22069" w:rsidRPr="00E93315" w:rsidRDefault="00F22069" w:rsidP="00F22069">
      <w:pPr>
        <w:pStyle w:val="NormalWeb"/>
        <w:shd w:val="clear" w:color="auto" w:fill="FFFFFF"/>
        <w:spacing w:before="0" w:beforeAutospacing="0" w:after="0" w:afterAutospacing="0" w:line="360" w:lineRule="auto"/>
        <w:ind w:firstLine="567"/>
        <w:jc w:val="both"/>
        <w:rPr>
          <w:rFonts w:ascii="GHEA Grapalat" w:eastAsia="Arial Unicode" w:hAnsi="GHEA Grapalat" w:cs="Arial"/>
          <w:color w:val="000000"/>
          <w:shd w:val="clear" w:color="auto" w:fill="FFFFFF"/>
          <w:lang w:val="hy-AM"/>
        </w:rPr>
      </w:pPr>
      <w:r>
        <w:rPr>
          <w:rFonts w:ascii="GHEA Grapalat" w:hAnsi="GHEA Grapalat" w:cs="Arial"/>
          <w:color w:val="000000"/>
          <w:lang w:val="hy-AM"/>
        </w:rPr>
        <w:t>ա</w:t>
      </w:r>
      <w:r w:rsidRPr="00E93315">
        <w:rPr>
          <w:rFonts w:ascii="GHEA Grapalat" w:hAnsi="GHEA Grapalat" w:cs="Arial"/>
          <w:color w:val="000000"/>
          <w:lang w:val="hy-AM"/>
        </w:rPr>
        <w:t>)</w:t>
      </w:r>
      <w:r w:rsidRPr="00E93315">
        <w:rPr>
          <w:rFonts w:ascii="GHEA Grapalat" w:eastAsia="Arial Unicode" w:hAnsi="GHEA Grapalat" w:cs="Arial"/>
          <w:color w:val="000000"/>
          <w:shd w:val="clear" w:color="auto" w:fill="FFFFFF"/>
          <w:lang w:val="hy-AM"/>
        </w:rPr>
        <w:t xml:space="preserve"> Նշանակում և ազատում է տնօրենին և տնօրենի տեղակալներին,</w:t>
      </w:r>
    </w:p>
    <w:p w:rsidR="00F22069" w:rsidRPr="00E93315" w:rsidRDefault="00F22069" w:rsidP="00F22069">
      <w:pPr>
        <w:pStyle w:val="NormalWeb"/>
        <w:shd w:val="clear" w:color="auto" w:fill="FFFFFF"/>
        <w:spacing w:before="0" w:beforeAutospacing="0" w:after="0" w:afterAutospacing="0" w:line="360" w:lineRule="auto"/>
        <w:ind w:firstLine="567"/>
        <w:jc w:val="both"/>
        <w:rPr>
          <w:rFonts w:ascii="GHEA Grapalat" w:eastAsia="Arial Unicode" w:hAnsi="GHEA Grapalat" w:cs="Arial"/>
          <w:color w:val="000000"/>
          <w:shd w:val="clear" w:color="auto" w:fill="FFFFFF"/>
          <w:lang w:val="hy-AM"/>
        </w:rPr>
      </w:pPr>
      <w:r>
        <w:rPr>
          <w:rFonts w:ascii="GHEA Grapalat" w:hAnsi="GHEA Grapalat" w:cs="Arial"/>
          <w:color w:val="000000"/>
          <w:lang w:val="hy-AM"/>
        </w:rPr>
        <w:t>բ</w:t>
      </w:r>
      <w:r w:rsidRPr="00E93315">
        <w:rPr>
          <w:rFonts w:ascii="GHEA Grapalat" w:hAnsi="GHEA Grapalat" w:cs="Arial"/>
          <w:color w:val="000000"/>
          <w:lang w:val="hy-AM"/>
        </w:rPr>
        <w:t>)</w:t>
      </w:r>
      <w:r>
        <w:rPr>
          <w:rFonts w:ascii="GHEA Grapalat" w:hAnsi="GHEA Grapalat" w:cs="Arial"/>
          <w:color w:val="000000"/>
          <w:lang w:val="hy-AM"/>
        </w:rPr>
        <w:t xml:space="preserve"> </w:t>
      </w:r>
      <w:r w:rsidRPr="00E93315">
        <w:rPr>
          <w:rFonts w:ascii="GHEA Grapalat" w:eastAsia="Arial Unicode" w:hAnsi="GHEA Grapalat" w:cs="Arial"/>
          <w:color w:val="000000"/>
          <w:shd w:val="clear" w:color="auto" w:fill="FFFFFF"/>
          <w:lang w:val="hy-AM"/>
        </w:rPr>
        <w:t>Հաստատում է ուսումնական ծրագրերը,</w:t>
      </w:r>
    </w:p>
    <w:p w:rsidR="00F22069" w:rsidRPr="00E93315" w:rsidRDefault="00F22069" w:rsidP="00F22069">
      <w:pPr>
        <w:pStyle w:val="NormalWeb"/>
        <w:shd w:val="clear" w:color="auto" w:fill="FFFFFF"/>
        <w:spacing w:before="0" w:beforeAutospacing="0" w:after="0" w:afterAutospacing="0" w:line="360" w:lineRule="auto"/>
        <w:ind w:firstLine="567"/>
        <w:jc w:val="both"/>
        <w:rPr>
          <w:rFonts w:ascii="GHEA Grapalat" w:eastAsia="Arial Unicode" w:hAnsi="GHEA Grapalat" w:cs="Arial"/>
          <w:color w:val="000000"/>
          <w:shd w:val="clear" w:color="auto" w:fill="FFFFFF"/>
          <w:lang w:val="hy-AM"/>
        </w:rPr>
      </w:pPr>
      <w:r>
        <w:rPr>
          <w:rFonts w:ascii="GHEA Grapalat" w:hAnsi="GHEA Grapalat" w:cs="Arial"/>
          <w:color w:val="000000"/>
          <w:lang w:val="hy-AM"/>
        </w:rPr>
        <w:lastRenderedPageBreak/>
        <w:t>գ</w:t>
      </w:r>
      <w:r w:rsidRPr="00E93315">
        <w:rPr>
          <w:rFonts w:ascii="GHEA Grapalat" w:hAnsi="GHEA Grapalat" w:cs="Arial"/>
          <w:color w:val="000000"/>
          <w:lang w:val="hy-AM"/>
        </w:rPr>
        <w:t>)</w:t>
      </w:r>
      <w:r>
        <w:rPr>
          <w:rFonts w:ascii="GHEA Grapalat" w:hAnsi="GHEA Grapalat" w:cs="Arial"/>
          <w:color w:val="000000"/>
          <w:lang w:val="hy-AM"/>
        </w:rPr>
        <w:t xml:space="preserve"> </w:t>
      </w:r>
      <w:r w:rsidRPr="00E93315">
        <w:rPr>
          <w:rFonts w:ascii="GHEA Grapalat" w:eastAsia="Arial Unicode" w:hAnsi="GHEA Grapalat" w:cs="Arial"/>
          <w:color w:val="000000"/>
          <w:shd w:val="clear" w:color="auto" w:fill="FFFFFF"/>
          <w:lang w:val="hy-AM"/>
        </w:rPr>
        <w:t>Հաստատում է Արդարադատության ազգային ինստիտուտի բյուջեի նախագիծը և ներկայացնում է այն Բարձրագույն դատական խորհրդին,</w:t>
      </w:r>
    </w:p>
    <w:p w:rsidR="00F22069" w:rsidRPr="00E93315" w:rsidRDefault="00F22069" w:rsidP="00F22069">
      <w:pPr>
        <w:pStyle w:val="NormalWeb"/>
        <w:shd w:val="clear" w:color="auto" w:fill="FFFFFF"/>
        <w:spacing w:before="0" w:beforeAutospacing="0" w:after="0" w:afterAutospacing="0" w:line="360" w:lineRule="auto"/>
        <w:ind w:firstLine="567"/>
        <w:jc w:val="both"/>
        <w:rPr>
          <w:rFonts w:ascii="GHEA Grapalat" w:hAnsi="GHEA Grapalat" w:cs="Arial"/>
          <w:lang w:val="hy-AM"/>
        </w:rPr>
      </w:pPr>
      <w:r>
        <w:rPr>
          <w:rFonts w:ascii="GHEA Grapalat" w:hAnsi="GHEA Grapalat" w:cs="Arial"/>
          <w:color w:val="000000"/>
          <w:lang w:val="hy-AM"/>
        </w:rPr>
        <w:t>դ</w:t>
      </w:r>
      <w:r w:rsidRPr="00E93315">
        <w:rPr>
          <w:rFonts w:ascii="GHEA Grapalat" w:hAnsi="GHEA Grapalat" w:cs="Arial"/>
          <w:color w:val="000000"/>
          <w:lang w:val="hy-AM"/>
        </w:rPr>
        <w:t>)</w:t>
      </w:r>
      <w:r>
        <w:rPr>
          <w:rFonts w:ascii="GHEA Grapalat" w:hAnsi="GHEA Grapalat" w:cs="Arial"/>
          <w:color w:val="000000"/>
          <w:lang w:val="hy-AM"/>
        </w:rPr>
        <w:t xml:space="preserve"> </w:t>
      </w:r>
      <w:r w:rsidRPr="00E93315">
        <w:rPr>
          <w:rFonts w:ascii="GHEA Grapalat" w:hAnsi="GHEA Grapalat" w:cs="Arial"/>
          <w:lang w:val="hy-AM"/>
        </w:rPr>
        <w:t>Հաստատում է ներքին կանոնները,</w:t>
      </w:r>
    </w:p>
    <w:p w:rsidR="00F22069" w:rsidRPr="00E93315" w:rsidRDefault="00F22069" w:rsidP="00F22069">
      <w:pPr>
        <w:pStyle w:val="NormalWeb"/>
        <w:shd w:val="clear" w:color="auto" w:fill="FFFFFF"/>
        <w:spacing w:before="0" w:beforeAutospacing="0" w:after="0" w:afterAutospacing="0" w:line="360" w:lineRule="auto"/>
        <w:ind w:firstLine="567"/>
        <w:jc w:val="both"/>
        <w:rPr>
          <w:rFonts w:ascii="GHEA Grapalat" w:hAnsi="GHEA Grapalat" w:cs="Arial"/>
          <w:lang w:val="hy-AM"/>
        </w:rPr>
      </w:pPr>
      <w:r>
        <w:rPr>
          <w:rFonts w:ascii="GHEA Grapalat" w:hAnsi="GHEA Grapalat" w:cs="Arial"/>
          <w:color w:val="000000"/>
          <w:lang w:val="hy-AM"/>
        </w:rPr>
        <w:t>ե</w:t>
      </w:r>
      <w:r w:rsidRPr="00E93315">
        <w:rPr>
          <w:rFonts w:ascii="GHEA Grapalat" w:hAnsi="GHEA Grapalat" w:cs="Arial"/>
          <w:color w:val="000000"/>
          <w:lang w:val="hy-AM"/>
        </w:rPr>
        <w:t>)</w:t>
      </w:r>
      <w:r>
        <w:rPr>
          <w:rFonts w:ascii="GHEA Grapalat" w:hAnsi="GHEA Grapalat" w:cs="Arial"/>
          <w:color w:val="000000"/>
          <w:lang w:val="hy-AM"/>
        </w:rPr>
        <w:t xml:space="preserve"> </w:t>
      </w:r>
      <w:r w:rsidRPr="00E93315">
        <w:rPr>
          <w:rFonts w:ascii="GHEA Grapalat" w:hAnsi="GHEA Grapalat" w:cs="Arial"/>
          <w:lang w:val="hy-AM"/>
        </w:rPr>
        <w:t>Հաստատում է</w:t>
      </w:r>
      <w:r w:rsidRPr="00E93315">
        <w:rPr>
          <w:rFonts w:ascii="GHEA Grapalat" w:eastAsia="Arial Unicode" w:hAnsi="GHEA Grapalat" w:cs="Arial"/>
          <w:color w:val="000000"/>
          <w:shd w:val="clear" w:color="auto" w:fill="FFFFFF"/>
          <w:lang w:val="hy-AM"/>
        </w:rPr>
        <w:t xml:space="preserve"> Արդարադատության ազգային ինստիտուտի Ծրագրային խորհրդի կազմը,</w:t>
      </w:r>
    </w:p>
    <w:p w:rsidR="00F22069" w:rsidRPr="00E93315" w:rsidRDefault="00F22069" w:rsidP="00F22069">
      <w:pPr>
        <w:pStyle w:val="NormalWeb"/>
        <w:shd w:val="clear" w:color="auto" w:fill="FFFFFF"/>
        <w:spacing w:before="0" w:beforeAutospacing="0" w:after="0" w:afterAutospacing="0" w:line="360" w:lineRule="auto"/>
        <w:ind w:firstLine="567"/>
        <w:jc w:val="both"/>
        <w:rPr>
          <w:rFonts w:ascii="GHEA Grapalat" w:hAnsi="GHEA Grapalat" w:cs="Arial"/>
          <w:lang w:val="hy-AM"/>
        </w:rPr>
      </w:pPr>
      <w:r>
        <w:rPr>
          <w:rFonts w:ascii="GHEA Grapalat" w:hAnsi="GHEA Grapalat" w:cs="Arial"/>
          <w:color w:val="000000"/>
          <w:lang w:val="hy-AM"/>
        </w:rPr>
        <w:t>զ</w:t>
      </w:r>
      <w:r w:rsidRPr="00E93315">
        <w:rPr>
          <w:rFonts w:ascii="GHEA Grapalat" w:hAnsi="GHEA Grapalat" w:cs="Arial"/>
          <w:color w:val="000000"/>
          <w:lang w:val="hy-AM"/>
        </w:rPr>
        <w:t>)</w:t>
      </w:r>
      <w:r>
        <w:rPr>
          <w:rFonts w:ascii="GHEA Grapalat" w:hAnsi="GHEA Grapalat" w:cs="Arial"/>
          <w:color w:val="000000"/>
          <w:lang w:val="hy-AM"/>
        </w:rPr>
        <w:t xml:space="preserve"> </w:t>
      </w:r>
      <w:r w:rsidRPr="00E93315">
        <w:rPr>
          <w:rFonts w:ascii="GHEA Grapalat" w:hAnsi="GHEA Grapalat" w:cs="Arial"/>
          <w:lang w:val="hy-AM"/>
        </w:rPr>
        <w:t>Բարձրագույն դատական խորհրդին առաջարկ է ներկայացնում աշխատողների թվի վերաբերյալ,</w:t>
      </w:r>
    </w:p>
    <w:p w:rsidR="00F22069" w:rsidRPr="00E93315" w:rsidRDefault="00F22069" w:rsidP="00F22069">
      <w:pPr>
        <w:pStyle w:val="NormalWeb"/>
        <w:shd w:val="clear" w:color="auto" w:fill="FFFFFF"/>
        <w:spacing w:before="0" w:beforeAutospacing="0" w:after="0" w:afterAutospacing="0" w:line="360" w:lineRule="auto"/>
        <w:ind w:firstLine="567"/>
        <w:jc w:val="both"/>
        <w:rPr>
          <w:rFonts w:ascii="GHEA Grapalat" w:hAnsi="GHEA Grapalat" w:cs="Arial"/>
          <w:lang w:val="hy-AM"/>
        </w:rPr>
      </w:pPr>
      <w:r>
        <w:rPr>
          <w:rFonts w:ascii="GHEA Grapalat" w:hAnsi="GHEA Grapalat" w:cs="Arial"/>
          <w:color w:val="000000"/>
          <w:lang w:val="hy-AM"/>
        </w:rPr>
        <w:t>է</w:t>
      </w:r>
      <w:r w:rsidRPr="00E93315">
        <w:rPr>
          <w:rFonts w:ascii="GHEA Grapalat" w:hAnsi="GHEA Grapalat" w:cs="Arial"/>
          <w:color w:val="000000"/>
          <w:lang w:val="hy-AM"/>
        </w:rPr>
        <w:t>)</w:t>
      </w:r>
      <w:r>
        <w:rPr>
          <w:rFonts w:ascii="GHEA Grapalat" w:hAnsi="GHEA Grapalat" w:cs="Arial"/>
          <w:color w:val="000000"/>
          <w:lang w:val="hy-AM"/>
        </w:rPr>
        <w:t xml:space="preserve"> </w:t>
      </w:r>
      <w:r w:rsidRPr="00E93315">
        <w:rPr>
          <w:rFonts w:ascii="GHEA Grapalat" w:hAnsi="GHEA Grapalat" w:cs="Arial"/>
          <w:lang w:val="hy-AM"/>
        </w:rPr>
        <w:t>Հաստատում է եռամյա բիզնես պլանը:</w:t>
      </w:r>
    </w:p>
    <w:p w:rsidR="00F22069" w:rsidRPr="00E93315" w:rsidRDefault="00F22069" w:rsidP="00F22069">
      <w:pPr>
        <w:pStyle w:val="NormalWeb"/>
        <w:shd w:val="clear" w:color="auto" w:fill="FFFFFF"/>
        <w:spacing w:before="0" w:beforeAutospacing="0" w:after="0" w:afterAutospacing="0" w:line="360" w:lineRule="auto"/>
        <w:ind w:firstLine="567"/>
        <w:jc w:val="both"/>
        <w:rPr>
          <w:rFonts w:ascii="GHEA Grapalat" w:hAnsi="GHEA Grapalat" w:cs="Arial"/>
          <w:lang w:val="hy-AM"/>
        </w:rPr>
      </w:pPr>
      <w:r w:rsidRPr="00E93315">
        <w:rPr>
          <w:rFonts w:ascii="GHEA Grapalat" w:hAnsi="GHEA Grapalat" w:cs="Arial"/>
          <w:lang w:val="hy-AM"/>
        </w:rPr>
        <w:t>Արդարադատության ազգային ինստիտուտը ղեկավարում է տնօրենը:</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sidRPr="00E93315">
        <w:rPr>
          <w:rFonts w:ascii="GHEA Grapalat" w:hAnsi="GHEA Grapalat" w:cs="Arial"/>
          <w:lang w:val="hy-AM"/>
        </w:rPr>
        <w:t xml:space="preserve">Ծրագրային խորհուրդն Արդարադատության ազգային ինստիտուտի աջկացող մարմին է, որն ունի խորհրդատվական գործառույթներ: Ծրագրային խորհրդի կազմը հաստատվում է Կառավարման խորհրդի կողմից և ներառում է իրավաբանական տեսության և պրակտիկայի հեղինակավոր մասնագետների: Ծրագրային խորհրդի անդամները մասնակցում են ուսումնական ծրագրերի թարմացումներին </w:t>
      </w:r>
      <w:r w:rsidRPr="00E93315">
        <w:rPr>
          <w:rFonts w:ascii="GHEA Grapalat" w:hAnsi="GHEA Grapalat" w:cs="Arial"/>
          <w:color w:val="000000"/>
          <w:lang w:val="hy-AM"/>
        </w:rPr>
        <w:t>(</w:t>
      </w:r>
      <w:r w:rsidRPr="00E93315">
        <w:rPr>
          <w:rFonts w:ascii="GHEA Grapalat" w:eastAsiaTheme="minorHAnsi" w:hAnsi="GHEA Grapalat" w:cs="Arial"/>
          <w:lang w:val="hy-AM"/>
        </w:rPr>
        <w:t xml:space="preserve">«Դատական համակարգի մասին» օրենքի </w:t>
      </w:r>
      <w:r w:rsidRPr="00E93315">
        <w:rPr>
          <w:rFonts w:ascii="GHEA Grapalat" w:hAnsi="GHEA Grapalat" w:cs="Arial"/>
          <w:lang w:val="hy-AM"/>
        </w:rPr>
        <w:t>252-253, 255 և 256 հոդվածներ)</w:t>
      </w:r>
      <w:r w:rsidRPr="001B42BE">
        <w:rPr>
          <w:rStyle w:val="FootnoteReference"/>
          <w:rFonts w:ascii="GHEA Grapalat" w:eastAsia="Calibri" w:hAnsi="GHEA Grapalat" w:cs="Arial"/>
        </w:rPr>
        <w:footnoteReference w:id="1"/>
      </w:r>
      <w:r w:rsidRPr="00E93315">
        <w:rPr>
          <w:rFonts w:ascii="GHEA Grapalat" w:hAnsi="GHEA Grapalat" w:cs="Arial"/>
          <w:lang w:val="hy-AM"/>
        </w:rPr>
        <w:t>:</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Pr>
          <w:rFonts w:ascii="GHEA Grapalat" w:eastAsiaTheme="minorHAnsi" w:hAnsi="GHEA Grapalat" w:cstheme="minorBidi"/>
          <w:lang w:val="hy-AM"/>
        </w:rPr>
        <w:t>Վերոգրյալի համատեքստում քննարկվող ուղղության շրջանակում լուծման ենթակա է Ակադեմիայի կառավարման մոդելի վերանայման հարցը՝ հստակ տարանջատելով ղեկավարման, կառավարման և ուսումնական գործընթացի կազմակերպման շրջանակում գիտաուսումնական բնույթի հարցերի լուծման լիազորությունները, դրանց համար պատասխանատու մարմիններին և վերջիններիս իրավասության շրջանակը:</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hAnsi="GHEA Grapalat"/>
          <w:b/>
          <w:bCs/>
          <w:lang w:val="hy-AM"/>
        </w:rPr>
      </w:pPr>
      <w:r>
        <w:rPr>
          <w:rFonts w:ascii="GHEA Grapalat" w:hAnsi="GHEA Grapalat"/>
          <w:b/>
          <w:bCs/>
          <w:lang w:val="hy-AM"/>
        </w:rPr>
        <w:t>2</w:t>
      </w:r>
      <w:r>
        <w:rPr>
          <w:rFonts w:ascii="MS Mincho" w:eastAsia="MS Mincho" w:hAnsi="MS Mincho" w:cs="MS Mincho" w:hint="eastAsia"/>
          <w:b/>
          <w:bCs/>
          <w:lang w:val="hy-AM"/>
        </w:rPr>
        <w:t>.</w:t>
      </w:r>
      <w:r w:rsidRPr="001B42BE">
        <w:rPr>
          <w:rFonts w:ascii="GHEA Grapalat" w:hAnsi="GHEA Grapalat"/>
          <w:b/>
          <w:bCs/>
          <w:lang w:val="hy-AM"/>
        </w:rPr>
        <w:t xml:space="preserve"> Ուսուցում և վերապատրաստում.</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hAnsi="GHEA Grapalat"/>
          <w:lang w:val="hy-AM"/>
        </w:rPr>
      </w:pPr>
      <w:r>
        <w:rPr>
          <w:rFonts w:ascii="GHEA Grapalat" w:hAnsi="GHEA Grapalat"/>
          <w:lang w:val="hy-AM"/>
        </w:rPr>
        <w:t>Այս ուղղության շրջանակում արձանագրված խնդիրներն են՝</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hAnsi="GHEA Grapalat"/>
          <w:b/>
          <w:bCs/>
          <w:lang w:val="hy-AM"/>
        </w:rPr>
      </w:pPr>
      <w:r w:rsidRPr="00E93315">
        <w:rPr>
          <w:rFonts w:ascii="GHEA Grapalat" w:hAnsi="GHEA Grapalat"/>
          <w:lang w:val="hy-AM"/>
        </w:rPr>
        <w:t xml:space="preserve">1) </w:t>
      </w:r>
      <w:r w:rsidRPr="00E446D8">
        <w:rPr>
          <w:rFonts w:ascii="GHEA Grapalat" w:eastAsiaTheme="minorHAnsi" w:hAnsi="GHEA Grapalat" w:cstheme="minorBidi"/>
          <w:lang w:val="hy-AM"/>
        </w:rPr>
        <w:t xml:space="preserve">Ուսուցման և վերապատրաստման գործընթացի վերաբերյալ Օրենքի որոշ դրույթներ, օրինակ՝ վերապատրաստման նվազագույն (80 ժամ) և առավելագույն (120 </w:t>
      </w:r>
      <w:r w:rsidRPr="00E446D8">
        <w:rPr>
          <w:rFonts w:ascii="GHEA Grapalat" w:eastAsiaTheme="minorHAnsi" w:hAnsi="GHEA Grapalat" w:cstheme="minorBidi"/>
          <w:lang w:val="hy-AM"/>
        </w:rPr>
        <w:lastRenderedPageBreak/>
        <w:t xml:space="preserve">ժամ) ժամանաքանակաների վերաբերյալ կարգավորումները կարող են փոփոխվող հանգամանքներին արագ արձագանքելու անհրաժեշտության դեպքում խոչընդոտել Ակադեմիայի արդյունավետ գործունեությանը։ </w:t>
      </w:r>
    </w:p>
    <w:p w:rsidR="00F22069" w:rsidRPr="00E446D8" w:rsidRDefault="00F22069" w:rsidP="00F22069">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E446D8">
        <w:rPr>
          <w:rFonts w:ascii="GHEA Grapalat" w:eastAsiaTheme="minorHAnsi" w:hAnsi="GHEA Grapalat" w:cstheme="minorBidi"/>
          <w:lang w:val="hy-AM"/>
        </w:rPr>
        <w:t>Բացի այդ, եթե Օրենքը դատավորի թեկնածուի հավակնորդների և դատախազների թեկնածությունների ցուցակներում ընդգրկված անձանց ուսումնառության տևողության մասով սահմանում է նվազագույն (7 ամիս) և առավելագույն (10 ամիս) ժամկետներ, ապա դատավորի թեկնածուի հավակնորդ իրավաբան-գիտնականների դեպքում այդ հարցի սահմանումը թողել է Խորհրդի իրավասությանը։ Միաժամանակ, նույն հարցը քննիչների թեկնածությունների ցուցակում ընդգրկված անձանց դեպքում որոշվում է Քննչական կոմիտեի նախագահի կողմից, իսկ Հակակոռուպցիոն կոմիտեի ինքնավար պաշտոնների թեկնածուների ցուցակում ընգրկված անձանց ուսումնառության ժամկետը կրկին Խորհրդի իրավասության մեջ է։</w:t>
      </w:r>
    </w:p>
    <w:p w:rsidR="00F22069" w:rsidRPr="00E446D8"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sidRPr="00E446D8">
        <w:rPr>
          <w:rFonts w:ascii="GHEA Grapalat" w:eastAsiaTheme="minorHAnsi" w:hAnsi="GHEA Grapalat" w:cstheme="minorBidi"/>
          <w:lang w:val="hy-AM"/>
        </w:rPr>
        <w:t xml:space="preserve">Հիշատակվածի կապակցությամբ տեղին է հիշատակել </w:t>
      </w:r>
      <w:r w:rsidRPr="00E446D8">
        <w:rPr>
          <w:rFonts w:ascii="GHEA Grapalat" w:hAnsi="GHEA Grapalat" w:cstheme="minorHAnsi"/>
          <w:lang w:val="hy-AM"/>
        </w:rPr>
        <w:t>«Արևելյան գործընկերություն – աջակցություն Արևելյան գործընկերության երկրների իրավական բարեփոխումներին» ծրագրի շրջանակում կազմված «Դատավորների պատրաստում» զեկույցը, որի 34-րդ էջում առաջարկվում է ուսուցման մեթոդիկան, քննական գործընթացը և այլ տեխնիկական հարցերի կարգավորումը օրենքից տեղափոխել Ակադեմիայի իրավական ակտերի տիրույթ։</w:t>
      </w:r>
    </w:p>
    <w:p w:rsidR="00F22069" w:rsidRPr="00E446D8"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t>Ո</w:t>
      </w:r>
      <w:r w:rsidRPr="00E446D8">
        <w:rPr>
          <w:rFonts w:ascii="GHEA Grapalat" w:hAnsi="GHEA Grapalat" w:cstheme="minorHAnsi"/>
          <w:lang w:val="hy-AM"/>
        </w:rPr>
        <w:t xml:space="preserve">ւշագրավ է այն հանգամանքը, որ </w:t>
      </w:r>
      <w:r w:rsidRPr="00E446D8">
        <w:rPr>
          <w:rFonts w:ascii="GHEA Grapalat" w:eastAsiaTheme="minorHAnsi" w:hAnsi="GHEA Grapalat" w:cstheme="minorBidi"/>
          <w:lang w:val="hy-AM"/>
        </w:rPr>
        <w:t>«Հայաստանի Հանրապետության դատական օրենսգիրք» սահմանադրական օրենքը</w:t>
      </w:r>
      <w:r w:rsidRPr="00E446D8">
        <w:rPr>
          <w:rFonts w:ascii="GHEA Grapalat" w:hAnsi="GHEA Grapalat" w:cstheme="minorHAnsi"/>
          <w:lang w:val="hy-AM"/>
        </w:rPr>
        <w:t xml:space="preserve"> իրավաբան</w:t>
      </w:r>
      <w:r>
        <w:rPr>
          <w:rFonts w:ascii="GHEA Grapalat" w:hAnsi="GHEA Grapalat" w:cstheme="minorHAnsi"/>
          <w:lang w:val="hy-AM"/>
        </w:rPr>
        <w:t>-</w:t>
      </w:r>
      <w:r w:rsidRPr="00E446D8">
        <w:rPr>
          <w:rFonts w:ascii="GHEA Grapalat" w:hAnsi="GHEA Grapalat" w:cstheme="minorHAnsi"/>
          <w:lang w:val="hy-AM"/>
        </w:rPr>
        <w:t xml:space="preserve">գիտնականների առնչությամբ դատավորի թեկնածուի հավակնորդ դառնալու համար նախատեսել է որոշակի պարզեցված ընթացակարգ՝ նրանց ազատելով գրավոր քննություն հանձնելու պահանջից, իսկ Ակադեմիայում նրանց ուսուցումը, որպես կանոն, ներառում է միայն փորձաշրջանը։ Այնինչ նման տրամաբանությամբ բացառություն սահմանված չէ դատավորի օգնականների դեպքում, ովքեր ունեն գործնական հմտությունների զգալի պաշար։ </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sidRPr="00E93315">
        <w:rPr>
          <w:rFonts w:ascii="GHEA Grapalat" w:eastAsiaTheme="minorHAnsi" w:hAnsi="GHEA Grapalat" w:cstheme="minorBidi"/>
          <w:lang w:val="hy-AM"/>
        </w:rPr>
        <w:lastRenderedPageBreak/>
        <w:t xml:space="preserve">2) </w:t>
      </w:r>
      <w:r w:rsidRPr="00E446D8">
        <w:rPr>
          <w:rFonts w:ascii="GHEA Grapalat" w:eastAsiaTheme="minorHAnsi" w:hAnsi="GHEA Grapalat" w:cstheme="minorBidi"/>
          <w:lang w:val="hy-AM"/>
        </w:rPr>
        <w:t>«Հայաստանի Հանրապետության դատական օրենսգիրք» սահմանադրական օրենքը դատավորների թեկնածուների հավակնորդների հաշվարկը հերթական համալրման դեպքում նախատեսում է որոշակի սահմանափակ քանակներով, օրինակ՝ վարչական դատարանի պարագայում 2-ն է։ Արդյունքում Ակադեմիան ստիպված է ուսուցում կազմակերպել այդ անձանց համար՝ ըստ էության, անարդյունավետ սպառելով առկա ռեսուրսները։</w:t>
      </w:r>
    </w:p>
    <w:p w:rsidR="00F22069" w:rsidRPr="00E446D8"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sidRPr="00E93315">
        <w:rPr>
          <w:rFonts w:ascii="GHEA Grapalat" w:hAnsi="GHEA Grapalat" w:cstheme="minorHAnsi"/>
          <w:lang w:val="hy-AM"/>
        </w:rPr>
        <w:t xml:space="preserve">3) </w:t>
      </w:r>
      <w:r w:rsidRPr="00E446D8">
        <w:rPr>
          <w:rFonts w:ascii="GHEA Grapalat" w:hAnsi="GHEA Grapalat" w:cstheme="minorHAnsi"/>
          <w:lang w:val="hy-AM"/>
        </w:rPr>
        <w:t>Օրենքի 21-րդ հոդվածի 8-րդ մասը դատավորներին, քննիչներին, հակակոռուպցիոն կոմիտեի ինքնավար պաշտոն զբաղեցնող անձանց,</w:t>
      </w:r>
      <w:r w:rsidRPr="00E446D8">
        <w:rPr>
          <w:rFonts w:ascii="Calibri" w:hAnsi="Calibri" w:cs="Calibri"/>
          <w:lang w:val="hy-AM"/>
        </w:rPr>
        <w:t> </w:t>
      </w:r>
      <w:r w:rsidRPr="00E446D8">
        <w:rPr>
          <w:rFonts w:ascii="GHEA Grapalat" w:hAnsi="GHEA Grapalat" w:cs="GHEA Grapalat"/>
          <w:lang w:val="hy-AM"/>
        </w:rPr>
        <w:t>դատախազներ</w:t>
      </w:r>
      <w:r w:rsidRPr="00E446D8">
        <w:rPr>
          <w:rFonts w:ascii="GHEA Grapalat" w:hAnsi="GHEA Grapalat" w:cstheme="minorHAnsi"/>
          <w:lang w:val="hy-AM"/>
        </w:rPr>
        <w:t xml:space="preserve">ին, դատավորների թեկնածուների ցուցակում ընդգրկված անձանց, դատական ծառայողներին, քննչական կոմիտեի դեպարտամենտի պետական ծառայողներին, դատախազությունում պետական ծառայողներին և դատական կարգադրիչներին </w:t>
      </w:r>
      <w:r w:rsidRPr="004569C6">
        <w:rPr>
          <w:rFonts w:ascii="GHEA Grapalat" w:hAnsi="GHEA Grapalat" w:cstheme="minorHAnsi"/>
          <w:lang w:val="hy-AM"/>
        </w:rPr>
        <w:t xml:space="preserve">համապատասխան ժամաքանակով </w:t>
      </w:r>
      <w:r w:rsidRPr="00E446D8">
        <w:rPr>
          <w:rFonts w:ascii="GHEA Grapalat" w:hAnsi="GHEA Grapalat" w:cstheme="minorHAnsi"/>
          <w:lang w:val="hy-AM"/>
        </w:rPr>
        <w:t xml:space="preserve">ազատում է վերապատրաստում անցնելու պարտականությունից, եթե նրանք՝ որպես դասախոս ներգրավված են համապատասխան ունկնդիրների վերապատրաստման գործընթացում։ Այնինչ, Օրենքում </w:t>
      </w:r>
      <w:r>
        <w:rPr>
          <w:rFonts w:ascii="GHEA Grapalat" w:hAnsi="GHEA Grapalat" w:cstheme="minorHAnsi"/>
          <w:lang w:val="hy-AM"/>
        </w:rPr>
        <w:t>սահմանված</w:t>
      </w:r>
      <w:r w:rsidRPr="00E446D8">
        <w:rPr>
          <w:rFonts w:ascii="GHEA Grapalat" w:hAnsi="GHEA Grapalat" w:cstheme="minorHAnsi"/>
          <w:lang w:val="hy-AM"/>
        </w:rPr>
        <w:t xml:space="preserve"> չէ այդ անձանց որպես դասախոս դասավանդած դասընթացի համարժեք</w:t>
      </w:r>
      <w:r>
        <w:rPr>
          <w:rFonts w:ascii="GHEA Grapalat" w:hAnsi="GHEA Grapalat" w:cstheme="minorHAnsi"/>
          <w:lang w:val="hy-AM"/>
        </w:rPr>
        <w:t xml:space="preserve"> լինելու պահանջ</w:t>
      </w:r>
      <w:r w:rsidRPr="00E446D8">
        <w:rPr>
          <w:rFonts w:ascii="GHEA Grapalat" w:hAnsi="GHEA Grapalat" w:cstheme="minorHAnsi"/>
          <w:lang w:val="hy-AM"/>
        </w:rPr>
        <w:t>։ Բացի այդ, Օրենքում բացակայում է կարգավորում այն մասին, որ ունկնդիրները ևս ազատվում են ուսուցման համապատասխան մասից, եթե որպես դասախոս համարժեք դասընթացի շրջանակում Ակադեմիայում հանդես են գալիս ուսուցման կամ վերապատրաստման գործընթացում։</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hAnsi="GHEA Grapalat" w:cstheme="minorHAnsi"/>
          <w:lang w:val="hy-AM"/>
        </w:rPr>
      </w:pPr>
      <w:r w:rsidRPr="00E93315">
        <w:rPr>
          <w:rFonts w:ascii="GHEA Grapalat" w:hAnsi="GHEA Grapalat" w:cstheme="minorHAnsi"/>
          <w:lang w:val="hy-AM"/>
        </w:rPr>
        <w:t xml:space="preserve">4) </w:t>
      </w:r>
      <w:r w:rsidRPr="00E446D8">
        <w:rPr>
          <w:rFonts w:ascii="GHEA Grapalat" w:hAnsi="GHEA Grapalat" w:cstheme="minorHAnsi"/>
          <w:lang w:val="hy-AM"/>
        </w:rPr>
        <w:t xml:space="preserve">Օրենքի 24-րդ հոդվածը նախատեսում է փորձաշրջան անցնելու հնարավորություն դատարաններում, դատախազությունում և քննչական մարմնում։ Արդյունքում բացառվում է ունկնդիրների փորձաշրջանի հնարավորությունը ոլորտային պետական մարմիններում, ինչպես նաև ոչ պետական կազմակերպություններում։ Բացի այդ, փորձաշրջանի արդյունքների ամփոփումը օրենսդիրը կապել է բացառապես փորձաշրջանի ղեկավարի կողմից տրված գնահատագրում առկա արդյունքների հետ՝ </w:t>
      </w:r>
      <w:r w:rsidRPr="00E446D8">
        <w:rPr>
          <w:rFonts w:ascii="GHEA Grapalat" w:hAnsi="GHEA Grapalat" w:cstheme="minorHAnsi"/>
          <w:lang w:val="hy-AM"/>
        </w:rPr>
        <w:lastRenderedPageBreak/>
        <w:t xml:space="preserve">բացառելով ունկնդրի ուսուցման այդ մասի նկատմամբ Ակադեմիայի վերահսկողության հնարավորությունը։ </w:t>
      </w:r>
    </w:p>
    <w:p w:rsidR="00F22069" w:rsidRPr="001B42BE" w:rsidRDefault="00F22069" w:rsidP="00F22069">
      <w:pPr>
        <w:spacing w:line="360" w:lineRule="auto"/>
        <w:ind w:firstLine="567"/>
        <w:jc w:val="both"/>
        <w:rPr>
          <w:rFonts w:ascii="GHEA Grapalat" w:hAnsi="GHEA Grapalat" w:cstheme="minorHAnsi"/>
          <w:lang w:val="hy-AM"/>
        </w:rPr>
      </w:pPr>
      <w:r w:rsidRPr="001B42BE">
        <w:rPr>
          <w:rFonts w:ascii="GHEA Grapalat" w:hAnsi="GHEA Grapalat" w:cstheme="minorHAnsi"/>
          <w:lang w:val="hy-AM"/>
        </w:rPr>
        <w:t>Այս առնչությամբ, օրինակ, տեղին է հիշատակել նաև Վրաստանի փորձը: Այսպես, Վրաստանում տեսական դասընթացի ավարտական քննությունն անցնելուց հետո ունկնդիրներն ընդգրկվում են ստաժավորման ծրագրում: Ստաժավորման ձևերն են. պարտադիր ստաժավորում և այլընտրանքային ստաժավորում: Պարտադիր ստաժավորումը տեղի է ունենում  դատարաններում, իսկ այլընտրանքային ստաժավորումը՝ նոտարական գրասենյակներում, դատախազությունում կամ վարչական այլ մարմիններում, որոնց ցանկը հաստատվում է Անկախ խորհրդի կողմից՝ Դպրոցի տնօրենի ներկայացմամբ: Ունկնդիրն ուղարկվում է ստաժավորման՝ հաշվի առնելով նրա կամարտահայատությունը: Ստաժավորման ղեկավարի ներկայացմամբ Դպրոցի տնօրենը ստաժավորման համակարգողների է նշանակում նախատեսված կառույցներում: Ստաժավորման համակարգողը կարող է լինել դատավոր, դատախազ կամ կառույցի պաշտոնապես նշանակված ղեկավար: Ստաժավորման համակարգողները</w:t>
      </w:r>
      <w:r>
        <w:rPr>
          <w:rFonts w:ascii="GHEA Grapalat" w:hAnsi="GHEA Grapalat" w:cstheme="minorHAnsi"/>
          <w:lang w:val="hy-AM"/>
        </w:rPr>
        <w:t>՝</w:t>
      </w:r>
    </w:p>
    <w:p w:rsidR="00F22069" w:rsidRPr="001B42BE" w:rsidRDefault="00F22069" w:rsidP="00F22069">
      <w:pPr>
        <w:spacing w:line="360" w:lineRule="auto"/>
        <w:ind w:firstLine="567"/>
        <w:jc w:val="both"/>
        <w:rPr>
          <w:rFonts w:ascii="GHEA Grapalat" w:hAnsi="GHEA Grapalat" w:cstheme="minorHAnsi"/>
          <w:lang w:val="hy-AM"/>
        </w:rPr>
      </w:pPr>
      <w:r w:rsidRPr="001B42BE">
        <w:rPr>
          <w:rFonts w:ascii="GHEA Grapalat" w:hAnsi="GHEA Grapalat" w:cstheme="minorHAnsi"/>
          <w:lang w:val="hy-AM"/>
        </w:rPr>
        <w:t xml:space="preserve">ա) </w:t>
      </w:r>
      <w:r>
        <w:rPr>
          <w:rFonts w:ascii="GHEA Grapalat" w:hAnsi="GHEA Grapalat" w:cstheme="minorHAnsi"/>
          <w:lang w:val="hy-AM"/>
        </w:rPr>
        <w:t>ա</w:t>
      </w:r>
      <w:r w:rsidRPr="001B42BE">
        <w:rPr>
          <w:rFonts w:ascii="GHEA Grapalat" w:hAnsi="GHEA Grapalat" w:cstheme="minorHAnsi"/>
          <w:lang w:val="hy-AM"/>
        </w:rPr>
        <w:t xml:space="preserve">նցկացնում և վերահսկում են արդարադատության ունկնդիրների ստաժավորումը, </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theme="minorHAnsi"/>
          <w:lang w:val="hy-AM"/>
        </w:rPr>
      </w:pPr>
      <w:r w:rsidRPr="001B42BE">
        <w:rPr>
          <w:rFonts w:ascii="GHEA Grapalat" w:hAnsi="GHEA Grapalat" w:cstheme="minorHAnsi"/>
          <w:lang w:val="hy-AM"/>
        </w:rPr>
        <w:t xml:space="preserve">բ) </w:t>
      </w:r>
      <w:r>
        <w:rPr>
          <w:rFonts w:ascii="GHEA Grapalat" w:hAnsi="GHEA Grapalat" w:cstheme="minorHAnsi"/>
          <w:lang w:val="hy-AM"/>
        </w:rPr>
        <w:t>պ</w:t>
      </w:r>
      <w:r w:rsidRPr="001B42BE">
        <w:rPr>
          <w:rFonts w:ascii="GHEA Grapalat" w:hAnsi="GHEA Grapalat" w:cstheme="minorHAnsi"/>
          <w:lang w:val="hy-AM"/>
        </w:rPr>
        <w:t>արտադիր ստաժավորման ավարտին որակավորման բալ և երաշխավորական նամակ են տալիս իրենց կցված յուրաքանչյուր ունկնդրին,</w:t>
      </w:r>
    </w:p>
    <w:p w:rsidR="00F22069" w:rsidRPr="001B42BE" w:rsidRDefault="00F22069" w:rsidP="00F22069">
      <w:pPr>
        <w:pStyle w:val="NormalWeb"/>
        <w:spacing w:before="0" w:beforeAutospacing="0" w:after="0" w:afterAutospacing="0" w:line="360" w:lineRule="auto"/>
        <w:ind w:firstLine="567"/>
        <w:jc w:val="both"/>
        <w:rPr>
          <w:rFonts w:ascii="GHEA Grapalat" w:hAnsi="GHEA Grapalat" w:cstheme="minorHAnsi"/>
          <w:lang w:val="hy-AM"/>
        </w:rPr>
      </w:pPr>
      <w:r w:rsidRPr="001B42BE">
        <w:rPr>
          <w:rFonts w:ascii="GHEA Grapalat" w:hAnsi="GHEA Grapalat" w:cstheme="minorHAnsi"/>
          <w:lang w:val="hy-AM"/>
        </w:rPr>
        <w:t xml:space="preserve">գ) </w:t>
      </w:r>
      <w:r>
        <w:rPr>
          <w:rFonts w:ascii="GHEA Grapalat" w:hAnsi="GHEA Grapalat" w:cstheme="minorHAnsi"/>
          <w:lang w:val="hy-AM"/>
        </w:rPr>
        <w:t>ս</w:t>
      </w:r>
      <w:r w:rsidRPr="001B42BE">
        <w:rPr>
          <w:rFonts w:ascii="GHEA Grapalat" w:hAnsi="GHEA Grapalat" w:cstheme="minorHAnsi"/>
          <w:lang w:val="hy-AM"/>
        </w:rPr>
        <w:t>տաժավորման ավարտին ստաժավորման ծրագրի կատարման մասին զեկույց են ներկայացնում Ստաժավորումը վերահսկողին:</w:t>
      </w:r>
    </w:p>
    <w:p w:rsidR="00F22069" w:rsidRPr="00E446D8" w:rsidRDefault="00F22069" w:rsidP="00F22069">
      <w:pPr>
        <w:pStyle w:val="NormalWeb"/>
        <w:shd w:val="clear" w:color="auto" w:fill="FFFFFF"/>
        <w:spacing w:before="0" w:beforeAutospacing="0" w:after="0" w:afterAutospacing="0" w:line="360" w:lineRule="auto"/>
        <w:ind w:firstLine="567"/>
        <w:jc w:val="both"/>
        <w:rPr>
          <w:rFonts w:ascii="GHEA Grapalat" w:hAnsi="GHEA Grapalat" w:cstheme="minorHAnsi"/>
          <w:lang w:val="hy-AM"/>
        </w:rPr>
      </w:pPr>
      <w:r w:rsidRPr="001B42BE">
        <w:rPr>
          <w:rFonts w:ascii="GHEA Grapalat" w:hAnsi="GHEA Grapalat" w:cstheme="minorHAnsi"/>
          <w:lang w:val="hy-AM"/>
        </w:rPr>
        <w:t xml:space="preserve">Ստաժավորման ընթացքում ունկնդիրների կողմից կատարվող հանձնարարությունների տեսակները սահմանվում են ստաժավորման ծրագրով: Ստաժավորման գնահատման համակարգը և որակավորման բալերի նշանակման կանոնները նախատեսվում են Դպրոցի կանոնադրությամբ: Պարտադիր ստաժավորման ավարտին ունկնդիրը զեկույց է գրում իր կատարած աշխատանքի մասին, ինչպես նաև՝ </w:t>
      </w:r>
      <w:r w:rsidRPr="001B42BE">
        <w:rPr>
          <w:rFonts w:ascii="GHEA Grapalat" w:hAnsi="GHEA Grapalat" w:cstheme="minorHAnsi"/>
          <w:lang w:val="hy-AM"/>
        </w:rPr>
        <w:lastRenderedPageBreak/>
        <w:t>գրում է թեզ ստաժավորման կառույցի գործունեության, այնտեղ առկա խնդիրների և դրանց լուծման ուղիների մասին: Գրավոր զեկույցը և թեզը ներկայացվում են Ստաժավորումը վերահսկողին, կնքվում են և կցվում են  ունկնդրի անձնական գործին («Արդարադատության բարձր դպրոցի մասին» օրենքի 24-26-րդ հոդվածներ):</w:t>
      </w:r>
    </w:p>
    <w:p w:rsidR="00F22069" w:rsidRPr="00E446D8"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sidRPr="00E93315">
        <w:rPr>
          <w:rFonts w:ascii="GHEA Grapalat" w:hAnsi="GHEA Grapalat" w:cstheme="minorHAnsi"/>
          <w:lang w:val="hy-AM"/>
        </w:rPr>
        <w:t xml:space="preserve">5) </w:t>
      </w:r>
      <w:r w:rsidRPr="00E446D8">
        <w:rPr>
          <w:rFonts w:ascii="GHEA Grapalat" w:hAnsi="GHEA Grapalat" w:cstheme="minorHAnsi"/>
          <w:lang w:val="hy-AM"/>
        </w:rPr>
        <w:t>Օրենքի 26-րդ հոդվածը սահմանում է մասնագիտական պատրաստման արդյունքների գնահատման և բողոքարկման հանձնաժողովների կազմավորման պահանջները, այդ թվում՝ դրանց կազմը, որոն</w:t>
      </w:r>
      <w:r>
        <w:rPr>
          <w:rFonts w:ascii="GHEA Grapalat" w:hAnsi="GHEA Grapalat" w:cstheme="minorHAnsi"/>
          <w:lang w:val="hy-AM"/>
        </w:rPr>
        <w:t>ց</w:t>
      </w:r>
      <w:r w:rsidRPr="00E446D8">
        <w:rPr>
          <w:rFonts w:ascii="GHEA Grapalat" w:hAnsi="GHEA Grapalat" w:cstheme="minorHAnsi"/>
          <w:lang w:val="hy-AM"/>
        </w:rPr>
        <w:t xml:space="preserve"> շրջանակում ներկայացված չեն Ակադեմիայի ներկայացուցիչները։ Դա այն պարագայում, երբ ուսուցման</w:t>
      </w:r>
      <w:r>
        <w:rPr>
          <w:rFonts w:ascii="GHEA Grapalat" w:hAnsi="GHEA Grapalat" w:cstheme="minorHAnsi"/>
          <w:lang w:val="hy-AM"/>
        </w:rPr>
        <w:t>ն</w:t>
      </w:r>
      <w:r w:rsidRPr="00E446D8">
        <w:rPr>
          <w:rFonts w:ascii="GHEA Grapalat" w:hAnsi="GHEA Grapalat" w:cstheme="minorHAnsi"/>
          <w:lang w:val="hy-AM"/>
        </w:rPr>
        <w:t xml:space="preserve"> առնչվող ողջ գործընթացը իրականացվում, այդ թվում՝ կրթական չափորոշիչները մշակվում և հաստատվում են Ակադեմիայի կողմից։ Արդյունքում առաջանում է Ակադեմիայի գործառույթների և դրանց իրականացման արդյունքների միջև</w:t>
      </w:r>
      <w:r w:rsidRPr="007D5368">
        <w:rPr>
          <w:rFonts w:ascii="GHEA Grapalat" w:hAnsi="GHEA Grapalat" w:cstheme="minorHAnsi"/>
          <w:lang w:val="hy-AM"/>
        </w:rPr>
        <w:t xml:space="preserve"> </w:t>
      </w:r>
      <w:r w:rsidRPr="00E446D8">
        <w:rPr>
          <w:rFonts w:ascii="GHEA Grapalat" w:hAnsi="GHEA Grapalat" w:cstheme="minorHAnsi"/>
          <w:lang w:val="hy-AM"/>
        </w:rPr>
        <w:t xml:space="preserve">խզման հնարավորություն։ </w:t>
      </w:r>
    </w:p>
    <w:p w:rsidR="00F22069" w:rsidRPr="00E446D8"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sidRPr="00E93315">
        <w:rPr>
          <w:rFonts w:ascii="GHEA Grapalat" w:hAnsi="GHEA Grapalat" w:cstheme="minorHAnsi"/>
          <w:lang w:val="hy-AM"/>
        </w:rPr>
        <w:t>6)</w:t>
      </w:r>
      <w:r w:rsidRPr="00E446D8">
        <w:rPr>
          <w:rFonts w:ascii="GHEA Grapalat" w:hAnsi="GHEA Grapalat" w:cstheme="minorHAnsi"/>
          <w:lang w:val="hy-AM"/>
        </w:rPr>
        <w:t xml:space="preserve"> Օրենքի 26-րդ հոդվածը սահմանում է գնահատման և բողոքարկման հանձնաժողովների անդամների վարձատրության պահանջ, սակայն Խորհրդի համապատասխան լիազորությունը վերաբերում է միայն գնահատման հանձնաժողովի անդամի վարձատրության կարգը և պայմանները սահմանելուն։</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93315">
        <w:rPr>
          <w:rFonts w:ascii="GHEA Grapalat" w:hAnsi="GHEA Grapalat" w:cs="Cambria Math"/>
          <w:lang w:val="hy-AM"/>
        </w:rPr>
        <w:t xml:space="preserve">7) </w:t>
      </w:r>
      <w:r w:rsidRPr="004569C6">
        <w:rPr>
          <w:rFonts w:ascii="GHEA Grapalat" w:hAnsi="GHEA Grapalat" w:cs="Cambria Math"/>
          <w:lang w:val="hy-AM"/>
        </w:rPr>
        <w:t xml:space="preserve">Օրենքի 3-րդ հոդվածի 1-ին մասի 3-րդ կետի համաձայն՝ </w:t>
      </w:r>
      <w:r w:rsidRPr="004569C6">
        <w:rPr>
          <w:rFonts w:ascii="GHEA Grapalat" w:hAnsi="GHEA Grapalat"/>
          <w:color w:val="000000"/>
          <w:shd w:val="clear" w:color="auto" w:fill="FFFFFF"/>
          <w:lang w:val="hy-AM"/>
        </w:rPr>
        <w:t xml:space="preserve">Ակադեմիան կազմակերպում և անցկացնում է դատական ծառայողների, քննչական կոմիտեի դեպարտամենտում պետական ծառայողների, դատախազությունում պետական ծառայողների և </w:t>
      </w:r>
      <w:r w:rsidRPr="001B42BE">
        <w:rPr>
          <w:rFonts w:ascii="GHEA Grapalat" w:hAnsi="GHEA Grapalat"/>
          <w:color w:val="000000"/>
          <w:shd w:val="clear" w:color="auto" w:fill="FFFFFF"/>
          <w:lang w:val="hy-AM"/>
        </w:rPr>
        <w:t>դատական կարգադրիչների վերապատրաստումը։ Այնինչ հանրային ծառայության ոլորտը կարգավորող օրենսդրությունը փոփոխելու արդյունքում դատական ծառայողները, նախկինում դատական ծառայողի կարգավիճակ ունեցող դատավորների օգնականները, քննչական կոմիտեի դեպարտամենտի և դատախազության պետական ծառայողները այլևս Ակադեմիայի ունկնդիրներ չեն։</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Այս խնդրի լուծման անհրաժեշտության մասին է վկայում նաև միջազգային առաջադիմական փորձը՝ համաձայն որի</w:t>
      </w:r>
      <w:r w:rsidRPr="00E93315">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օրինակ, </w:t>
      </w:r>
      <w:r w:rsidRPr="001B42BE">
        <w:rPr>
          <w:rFonts w:ascii="GHEA Grapalat" w:hAnsi="GHEA Grapalat"/>
          <w:b/>
          <w:bCs/>
          <w:i/>
          <w:iCs/>
          <w:color w:val="000000"/>
          <w:shd w:val="clear" w:color="auto" w:fill="FFFFFF"/>
          <w:lang w:val="hy-AM"/>
        </w:rPr>
        <w:t>Բելգիայում</w:t>
      </w:r>
      <w:r w:rsidRPr="001B42BE">
        <w:rPr>
          <w:rFonts w:ascii="GHEA Grapalat" w:hAnsi="GHEA Grapalat"/>
          <w:color w:val="000000"/>
          <w:shd w:val="clear" w:color="auto" w:fill="FFFFFF"/>
          <w:lang w:val="hy-AM"/>
        </w:rPr>
        <w:t xml:space="preserve"> Դատական </w:t>
      </w:r>
      <w:r w:rsidRPr="001B42BE">
        <w:rPr>
          <w:rFonts w:ascii="GHEA Grapalat" w:hAnsi="GHEA Grapalat"/>
          <w:color w:val="000000"/>
          <w:shd w:val="clear" w:color="auto" w:fill="FFFFFF"/>
          <w:lang w:val="hy-AM"/>
        </w:rPr>
        <w:lastRenderedPageBreak/>
        <w:t>վերապատրաստման ինստիտուտը պատասխանատու է նաև դատարանների և դատախազության աշխատողների ուսուցման համար («Դատական վերապատրաստման ինստիտուտի մասին» Բելգիայի օրենքի 2-րդ հոդված):</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B42BE">
        <w:rPr>
          <w:rFonts w:ascii="GHEA Grapalat" w:hAnsi="GHEA Grapalat"/>
          <w:b/>
          <w:bCs/>
          <w:i/>
          <w:iCs/>
          <w:color w:val="000000"/>
          <w:shd w:val="clear" w:color="auto" w:fill="FFFFFF"/>
          <w:lang w:val="hy-AM"/>
        </w:rPr>
        <w:t>Բուլղարիայում</w:t>
      </w:r>
      <w:r w:rsidRPr="001B42BE">
        <w:rPr>
          <w:rFonts w:ascii="GHEA Grapalat" w:hAnsi="GHEA Grapalat"/>
          <w:color w:val="000000"/>
          <w:shd w:val="clear" w:color="auto" w:fill="FFFFFF"/>
          <w:lang w:val="hy-AM"/>
        </w:rPr>
        <w:t xml:space="preserve"> Արդարադատության ազգային ինստիտուտը զբաղվում է դատական համակարգի կադրերի (այդ թվում՝ կրտսեր դատավորների, կրտսեր դատախազների, դատավորների, դատախազների, քննիչների, հարկադիր կատարողների, գրանցող դատավորների, դատավորի և դատախազի օգնականների, դատական ծառայողների), ինչպես նաև Արդարադատության նախարարության տեսչության տեսուչների և Արդարադատության նախարարության այլ պաշտոնատար անձանց որակավորման պահպանման և բարելավման </w:t>
      </w:r>
      <w:r>
        <w:rPr>
          <w:rFonts w:ascii="GHEA Grapalat" w:hAnsi="GHEA Grapalat"/>
          <w:color w:val="000000"/>
          <w:shd w:val="clear" w:color="auto" w:fill="FFFFFF"/>
          <w:lang w:val="hy-AM"/>
        </w:rPr>
        <w:t>հարցերով</w:t>
      </w:r>
      <w:r w:rsidRPr="001B42BE">
        <w:rPr>
          <w:rFonts w:ascii="GHEA Grapalat" w:hAnsi="GHEA Grapalat"/>
          <w:color w:val="000000"/>
          <w:shd w:val="clear" w:color="auto" w:fill="FFFFFF"/>
          <w:lang w:val="hy-AM"/>
        </w:rPr>
        <w:t>:</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B42BE">
        <w:rPr>
          <w:rFonts w:ascii="GHEA Grapalat" w:hAnsi="GHEA Grapalat"/>
          <w:b/>
          <w:bCs/>
          <w:i/>
          <w:iCs/>
          <w:color w:val="000000"/>
          <w:shd w:val="clear" w:color="auto" w:fill="FFFFFF"/>
          <w:lang w:val="hy-AM"/>
        </w:rPr>
        <w:t>Խորվաթիայի</w:t>
      </w:r>
      <w:r w:rsidRPr="001B42BE">
        <w:rPr>
          <w:rFonts w:ascii="GHEA Grapalat" w:hAnsi="GHEA Grapalat"/>
          <w:color w:val="000000"/>
          <w:shd w:val="clear" w:color="auto" w:fill="FFFFFF"/>
          <w:lang w:val="hy-AM"/>
        </w:rPr>
        <w:t xml:space="preserve"> Դատական ակադեմիան դատական ուսուցման կենտրոնական կառույցն է, որը զբաղվում է ոչ միայն դատավորների և դատախազների, այլ նաև՝ դատավորի խորհրդականների և դատական համակարգում աշխատող քաղաքացիական ծառայողների դատական ուսուցման հարցերով:</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B42BE">
        <w:rPr>
          <w:rFonts w:ascii="GHEA Grapalat" w:hAnsi="GHEA Grapalat"/>
          <w:b/>
          <w:bCs/>
          <w:i/>
          <w:iCs/>
          <w:color w:val="000000"/>
          <w:shd w:val="clear" w:color="auto" w:fill="FFFFFF"/>
          <w:lang w:val="hy-AM"/>
        </w:rPr>
        <w:t>Չեխիայի Հանրապետության</w:t>
      </w:r>
      <w:r w:rsidRPr="001B42BE">
        <w:rPr>
          <w:rFonts w:ascii="GHEA Grapalat" w:hAnsi="GHEA Grapalat"/>
          <w:color w:val="000000"/>
          <w:shd w:val="clear" w:color="auto" w:fill="FFFFFF"/>
          <w:lang w:val="hy-AM"/>
        </w:rPr>
        <w:t xml:space="preserve"> Դատական ակադեմիայի բազմաթիվ գործառույթների թվում են դատավորների և դատախազների, ինչպես նաև՝ դատարանների և դատախազության միջին և բարձր օղակների մասնագետների ուսուցման հարցերը:</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B42BE">
        <w:rPr>
          <w:rFonts w:ascii="GHEA Grapalat" w:hAnsi="GHEA Grapalat"/>
          <w:b/>
          <w:bCs/>
          <w:i/>
          <w:iCs/>
          <w:color w:val="000000"/>
          <w:shd w:val="clear" w:color="auto" w:fill="FFFFFF"/>
          <w:lang w:val="hy-AM"/>
        </w:rPr>
        <w:t>Սլովենիայում</w:t>
      </w:r>
      <w:r w:rsidRPr="001B42BE">
        <w:rPr>
          <w:rFonts w:ascii="GHEA Grapalat" w:hAnsi="GHEA Grapalat"/>
          <w:color w:val="000000"/>
          <w:shd w:val="clear" w:color="auto" w:fill="FFFFFF"/>
          <w:lang w:val="hy-AM"/>
        </w:rPr>
        <w:t xml:space="preserve"> Դատական ուսուցման կենտրոնը՝ որպես Արդարադատության նախարարության կազմում գործող մարմին, որը զբաղվում է դատարանների բոլոր աշխատողների ուսուցման հարցերով, միաժամանակ նաև մասնագիտական վերապատրաստման դասընթացներ է կազմակերպում դատախազների, հանրային իրավաբանների, տեխնիկական հարցերով օգնականների, դատավորի օգնականների և դատական մարմինների այլ կադրերի համար:</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B42BE">
        <w:rPr>
          <w:rFonts w:ascii="GHEA Grapalat" w:hAnsi="GHEA Grapalat"/>
          <w:b/>
          <w:bCs/>
          <w:i/>
          <w:iCs/>
          <w:color w:val="000000"/>
          <w:shd w:val="clear" w:color="auto" w:fill="FFFFFF"/>
          <w:lang w:val="hy-AM"/>
        </w:rPr>
        <w:t>Վրաստանում</w:t>
      </w:r>
      <w:r w:rsidRPr="001B42BE">
        <w:rPr>
          <w:rFonts w:ascii="GHEA Grapalat" w:hAnsi="GHEA Grapalat"/>
          <w:color w:val="000000"/>
          <w:shd w:val="clear" w:color="auto" w:fill="FFFFFF"/>
          <w:lang w:val="hy-AM"/>
        </w:rPr>
        <w:t xml:space="preserve"> Արդարադատության բարձր դպրոցի նպատակն է ուսուցանել և վերապատրաստել ոչ միայն ունկնդիրներին, այլ նաև՝ այլ մասնագետների, նպատակ </w:t>
      </w:r>
      <w:r w:rsidRPr="001B42BE">
        <w:rPr>
          <w:rFonts w:ascii="GHEA Grapalat" w:hAnsi="GHEA Grapalat"/>
          <w:color w:val="000000"/>
          <w:shd w:val="clear" w:color="auto" w:fill="FFFFFF"/>
          <w:lang w:val="hy-AM"/>
        </w:rPr>
        <w:lastRenderedPageBreak/>
        <w:t>հետապնդելով Վրաստանի ընդհանուր իրավասության դատարանները համալրել բարձր որակավորում ունեցող մասնագետներով («Արդարադատության բարձր դպրոցի մասին» օրենքի 1-ին հոդված, ինչպես նաև Արդարադատության բարձր դպրոցի կանոնադրություն):</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B42BE">
        <w:rPr>
          <w:rFonts w:ascii="GHEA Grapalat" w:hAnsi="GHEA Grapalat"/>
          <w:b/>
          <w:bCs/>
          <w:i/>
          <w:iCs/>
          <w:color w:val="000000"/>
          <w:shd w:val="clear" w:color="auto" w:fill="FFFFFF"/>
          <w:lang w:val="hy-AM"/>
        </w:rPr>
        <w:t>Սերբիայում</w:t>
      </w:r>
      <w:r w:rsidRPr="001B42BE">
        <w:rPr>
          <w:rFonts w:ascii="GHEA Grapalat" w:hAnsi="GHEA Grapalat"/>
          <w:color w:val="000000"/>
          <w:shd w:val="clear" w:color="auto" w:fill="FFFFFF"/>
          <w:lang w:val="hy-AM"/>
        </w:rPr>
        <w:t xml:space="preserve"> Դատական ակադեմիան պատասխանատու է նաև դատարանների և դատախազության աշխատողների մասնագիտական ուսուցման կազմակերպման և անցկացման համար («Դատական ակադեմիայի մասին» օրենքի 5-րդ հոդված):</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B42BE">
        <w:rPr>
          <w:rFonts w:ascii="GHEA Grapalat" w:hAnsi="GHEA Grapalat"/>
          <w:b/>
          <w:bCs/>
          <w:i/>
          <w:iCs/>
          <w:color w:val="000000"/>
          <w:shd w:val="clear" w:color="auto" w:fill="FFFFFF"/>
          <w:lang w:val="hy-AM"/>
        </w:rPr>
        <w:t>Մոլդովայում</w:t>
      </w:r>
      <w:r w:rsidRPr="001B42BE">
        <w:rPr>
          <w:rFonts w:ascii="GHEA Grapalat" w:hAnsi="GHEA Grapalat"/>
          <w:color w:val="000000"/>
          <w:shd w:val="clear" w:color="auto" w:fill="FFFFFF"/>
          <w:lang w:val="hy-AM"/>
        </w:rPr>
        <w:t xml:space="preserve"> Արդարադատության ազգային ինստիտուտը պատասխանատու է արդարադատության պատշաճ գործունեությանը նպաստող անձանց սկզբնական և շարունակական ուսուցման հարցերով, ինչպես նաև՝ օրենքով նախատեսված դեպքերում («Արդարադատության ազգային ինստիտուտի մասին» օրենքի 4-րդ հոդված):</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hAnsi="GHEA Grapalat"/>
          <w:b/>
          <w:bCs/>
          <w:lang w:val="hy-AM"/>
        </w:rPr>
      </w:pPr>
      <w:r>
        <w:rPr>
          <w:rFonts w:ascii="GHEA Grapalat" w:hAnsi="GHEA Grapalat"/>
          <w:b/>
          <w:bCs/>
          <w:lang w:val="hy-AM"/>
        </w:rPr>
        <w:t>3</w:t>
      </w:r>
      <w:r>
        <w:rPr>
          <w:rFonts w:ascii="MS Mincho" w:eastAsia="MS Mincho" w:hAnsi="MS Mincho" w:cs="MS Mincho" w:hint="eastAsia"/>
          <w:b/>
          <w:bCs/>
          <w:lang w:val="hy-AM"/>
        </w:rPr>
        <w:t>.</w:t>
      </w:r>
      <w:r w:rsidRPr="001B42BE">
        <w:rPr>
          <w:rFonts w:ascii="GHEA Grapalat" w:hAnsi="GHEA Grapalat"/>
          <w:b/>
          <w:bCs/>
          <w:lang w:val="hy-AM"/>
        </w:rPr>
        <w:t xml:space="preserve"> Ունկնդիրների և պրոֆեսորադասախոսական կազմի կարգավիճակ</w:t>
      </w:r>
      <w:r>
        <w:rPr>
          <w:rFonts w:ascii="MS Mincho" w:eastAsia="MS Mincho" w:hAnsi="MS Mincho" w:cs="MS Mincho" w:hint="eastAsia"/>
          <w:b/>
          <w:bCs/>
          <w:lang w:val="hy-AM"/>
        </w:rPr>
        <w:t>.</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hAnsi="GHEA Grapalat"/>
          <w:lang w:val="hy-AM"/>
        </w:rPr>
      </w:pPr>
      <w:r>
        <w:rPr>
          <w:rFonts w:ascii="GHEA Grapalat" w:hAnsi="GHEA Grapalat"/>
          <w:lang w:val="hy-AM"/>
        </w:rPr>
        <w:t>Այս ուղղության շրջանակում արձանագրված խնդիրներն են՝</w:t>
      </w:r>
    </w:p>
    <w:p w:rsidR="00F22069" w:rsidRPr="001B42BE" w:rsidRDefault="00F22069" w:rsidP="00F22069">
      <w:pPr>
        <w:pStyle w:val="NormalWeb"/>
        <w:shd w:val="clear" w:color="auto" w:fill="FFFFFF"/>
        <w:spacing w:before="0" w:beforeAutospacing="0" w:after="0" w:afterAutospacing="0" w:line="360" w:lineRule="auto"/>
        <w:ind w:firstLine="567"/>
        <w:jc w:val="both"/>
        <w:rPr>
          <w:rFonts w:ascii="GHEA Grapalat" w:hAnsi="GHEA Grapalat"/>
          <w:lang w:val="hy-AM"/>
        </w:rPr>
      </w:pPr>
      <w:r w:rsidRPr="00E93315">
        <w:rPr>
          <w:rFonts w:ascii="GHEA Grapalat" w:hAnsi="GHEA Grapalat"/>
          <w:lang w:val="hy-AM"/>
        </w:rPr>
        <w:t xml:space="preserve">1) </w:t>
      </w:r>
      <w:r w:rsidRPr="00D011D4">
        <w:rPr>
          <w:rFonts w:ascii="GHEA Grapalat" w:eastAsiaTheme="minorHAnsi" w:hAnsi="GHEA Grapalat" w:cstheme="minorBidi"/>
          <w:lang w:val="hy-AM"/>
        </w:rPr>
        <w:t xml:space="preserve">Օրենքում բացակայում </w:t>
      </w:r>
      <w:r>
        <w:rPr>
          <w:rFonts w:ascii="GHEA Grapalat" w:eastAsiaTheme="minorHAnsi" w:hAnsi="GHEA Grapalat" w:cstheme="minorBidi"/>
          <w:lang w:val="hy-AM"/>
        </w:rPr>
        <w:t>են</w:t>
      </w:r>
      <w:r w:rsidRPr="00D011D4">
        <w:rPr>
          <w:rFonts w:ascii="GHEA Grapalat" w:eastAsiaTheme="minorHAnsi" w:hAnsi="GHEA Grapalat" w:cstheme="minorBidi"/>
          <w:lang w:val="hy-AM"/>
        </w:rPr>
        <w:t xml:space="preserve"> Ակադեմիայի ունկնդիրների իրավունքների և պարտականությունների վերաբերյալ համապարփակ կարգավորումներ</w:t>
      </w:r>
      <w:r>
        <w:rPr>
          <w:rFonts w:ascii="GHEA Grapalat" w:eastAsiaTheme="minorHAnsi" w:hAnsi="GHEA Grapalat" w:cstheme="minorBidi"/>
          <w:lang w:val="hy-AM"/>
        </w:rPr>
        <w:t>ը կամ ընդհանուր դրույթներ</w:t>
      </w:r>
      <w:r w:rsidRPr="004569C6">
        <w:rPr>
          <w:rFonts w:ascii="GHEA Grapalat" w:eastAsiaTheme="minorHAnsi" w:hAnsi="GHEA Grapalat" w:cstheme="minorBidi"/>
          <w:lang w:val="hy-AM"/>
        </w:rPr>
        <w:t xml:space="preserve">, </w:t>
      </w:r>
      <w:r>
        <w:rPr>
          <w:rFonts w:ascii="GHEA Grapalat" w:eastAsiaTheme="minorHAnsi" w:hAnsi="GHEA Grapalat" w:cstheme="minorBidi"/>
          <w:lang w:val="hy-AM"/>
        </w:rPr>
        <w:t>որոնք թույլ կտան Ակադեմիայի համապատասխան ակտով մասնավորեցնել դրանց բովանդակությունը</w:t>
      </w:r>
      <w:r w:rsidRPr="00D011D4">
        <w:rPr>
          <w:rFonts w:ascii="GHEA Grapalat" w:eastAsiaTheme="minorHAnsi" w:hAnsi="GHEA Grapalat" w:cstheme="minorBidi"/>
          <w:lang w:val="hy-AM"/>
        </w:rPr>
        <w:t>։ Այս առումով ուշագրավ է «Բարձրագույն և հետբուհական մասնագիտական կրթության մասին» օրենքի 17-րդ հոդվածը, որը սահմանում է իրավունքների ընդհանուր ցանկ, ինչպես նաև պարտականությունների վերաբերյալ ընդհանուր դրույթներ։</w:t>
      </w:r>
    </w:p>
    <w:p w:rsidR="00F22069" w:rsidRPr="00D011D4"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D011D4">
        <w:rPr>
          <w:rFonts w:ascii="GHEA Grapalat" w:eastAsiaTheme="minorHAnsi" w:hAnsi="GHEA Grapalat" w:cstheme="minorBidi"/>
          <w:lang w:val="hy-AM"/>
        </w:rPr>
        <w:t xml:space="preserve">Միաժամանակ, հարկ է նկատել, որ որոշ հարցեր կարգավորված են Ակադեմիայի ներքին կարգապահական կանոններում այն դեպքում, երբ ակտի տվյալ տեսակը կոչված է կանոնակարգելու գործատու-աշխատող հարաբերությունները։ Մասնավորապես, ՀՀ աշխատանքային օրենսգրքի 218-րդ հոդվածի 2-րդ մասի համաձայն՝ </w:t>
      </w:r>
      <w:r w:rsidRPr="00D011D4">
        <w:rPr>
          <w:rFonts w:ascii="GHEA Grapalat" w:hAnsi="GHEA Grapalat"/>
          <w:color w:val="000000"/>
          <w:shd w:val="clear" w:color="auto" w:fill="FFFFFF"/>
          <w:lang w:val="hy-AM"/>
        </w:rPr>
        <w:t xml:space="preserve">Կազմակերպության ներքին կարգապահական կանոնները (գործատուի ներքին </w:t>
      </w:r>
      <w:r w:rsidRPr="00D011D4">
        <w:rPr>
          <w:rFonts w:ascii="GHEA Grapalat" w:hAnsi="GHEA Grapalat"/>
          <w:color w:val="000000"/>
          <w:shd w:val="clear" w:color="auto" w:fill="FFFFFF"/>
          <w:lang w:val="hy-AM"/>
        </w:rPr>
        <w:lastRenderedPageBreak/>
        <w:t>իրավական ակտը) կանոնակարգում են աշխատողների` աշխատանքի ընդունման և ազատման կարգը, աշխատանքային պայմանագրի կողմերի հիմնական իրավունքները, պարտականությունները և պատասխանատվությունը, աշխատանքի ռեժիմը, հանգստի ժամանակը, աշխատողների նկատմամբ կիրառվող խրախուսանքի և կարգապահական պատասխանատվության միջոցները, ինչպես նաև աշխատանքային հարաբերություններին վերաբերող այլ հարցեր:</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93315">
        <w:rPr>
          <w:rFonts w:ascii="GHEA Grapalat" w:hAnsi="GHEA Grapalat"/>
          <w:color w:val="000000"/>
          <w:shd w:val="clear" w:color="auto" w:fill="FFFFFF"/>
          <w:lang w:val="hy-AM"/>
        </w:rPr>
        <w:t xml:space="preserve">2) </w:t>
      </w:r>
      <w:r>
        <w:rPr>
          <w:rFonts w:ascii="GHEA Grapalat" w:hAnsi="GHEA Grapalat"/>
          <w:color w:val="000000"/>
          <w:shd w:val="clear" w:color="auto" w:fill="FFFFFF"/>
          <w:lang w:val="hy-AM"/>
        </w:rPr>
        <w:t>Օրենքի 14-րդ հոդվածի 3-րդ մասի համաձայն՝ վ</w:t>
      </w:r>
      <w:r w:rsidRPr="00A4094F">
        <w:rPr>
          <w:rFonts w:ascii="GHEA Grapalat" w:hAnsi="GHEA Grapalat"/>
          <w:color w:val="000000"/>
          <w:shd w:val="clear" w:color="auto" w:fill="FFFFFF"/>
          <w:lang w:val="hy-AM"/>
        </w:rPr>
        <w:t>երապատրաստման ընթացքում դատավորները, քննիչները, հակակոռուպցիոն կոմիտեի ինքնավար պաշտոն զբաղեցնող անձինք,</w:t>
      </w:r>
      <w:r w:rsidRPr="00A4094F">
        <w:rPr>
          <w:rFonts w:ascii="Calibri" w:hAnsi="Calibri" w:cs="Calibri"/>
          <w:color w:val="000000"/>
          <w:shd w:val="clear" w:color="auto" w:fill="FFFFFF"/>
          <w:lang w:val="hy-AM"/>
        </w:rPr>
        <w:t> </w:t>
      </w:r>
      <w:r w:rsidRPr="00A4094F">
        <w:rPr>
          <w:rFonts w:ascii="GHEA Grapalat" w:hAnsi="GHEA Grapalat" w:cs="GHEA Grapalat"/>
          <w:color w:val="000000"/>
          <w:shd w:val="clear" w:color="auto" w:fill="FFFFFF"/>
          <w:lang w:val="hy-AM"/>
        </w:rPr>
        <w:t>դատախազները</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դատավորների</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թեկնածուների</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ցուցակում</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ընդգրկված</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անձինք</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դատական</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ծառայողները</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քննչական</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կոմիտեի</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դեպարտամենտի</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պետական</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ծառայողները</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դատախազությունում</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պետական</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ծառայողները</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և</w:t>
      </w:r>
      <w:r w:rsidRPr="00A4094F">
        <w:rPr>
          <w:rFonts w:ascii="GHEA Grapalat" w:hAnsi="GHEA Grapalat"/>
          <w:color w:val="000000"/>
          <w:shd w:val="clear" w:color="auto" w:fill="FFFFFF"/>
          <w:lang w:val="hy-AM"/>
        </w:rPr>
        <w:t xml:space="preserve"> </w:t>
      </w:r>
      <w:r w:rsidRPr="00A4094F">
        <w:rPr>
          <w:rFonts w:ascii="GHEA Grapalat" w:hAnsi="GHEA Grapalat" w:cs="GHEA Grapalat"/>
          <w:color w:val="000000"/>
          <w:shd w:val="clear" w:color="auto" w:fill="FFFFFF"/>
          <w:lang w:val="hy-AM"/>
        </w:rPr>
        <w:t>դատական</w:t>
      </w:r>
      <w:r w:rsidRPr="00A4094F">
        <w:rPr>
          <w:rFonts w:ascii="GHEA Grapalat" w:hAnsi="GHEA Grapalat"/>
          <w:color w:val="000000"/>
          <w:shd w:val="clear" w:color="auto" w:fill="FFFFFF"/>
          <w:lang w:val="hy-AM"/>
        </w:rPr>
        <w:t xml:space="preserve"> կարգադրիչները ազատվում են իրենց պաշտոնեական պարտականությունների կատարումից` վարձատրության իրավունքի պահպանմամբ:</w:t>
      </w:r>
      <w:r>
        <w:rPr>
          <w:rFonts w:ascii="GHEA Grapalat" w:hAnsi="GHEA Grapalat"/>
          <w:color w:val="000000"/>
          <w:shd w:val="clear" w:color="auto" w:fill="FFFFFF"/>
          <w:lang w:val="hy-AM"/>
        </w:rPr>
        <w:t xml:space="preserve"> </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Մինչդեռ</w:t>
      </w:r>
      <w:r>
        <w:rPr>
          <w:rFonts w:ascii="GHEA Grapalat" w:eastAsiaTheme="minorHAnsi" w:hAnsi="GHEA Grapalat" w:cstheme="minorBidi"/>
          <w:lang w:val="hy-AM"/>
        </w:rPr>
        <w:t xml:space="preserve"> ուսուցման առնչությամբ ոչ Օրենքը, ոչ մյուս օրենքները չեն սահմանում ունկնդիրների աշխատանքային պարտականությունների կատարումից ազատվելու հիմքեր։ Մյուս կողմից, </w:t>
      </w:r>
      <w:r w:rsidRPr="00A4094F">
        <w:rPr>
          <w:rFonts w:ascii="GHEA Grapalat" w:hAnsi="GHEA Grapalat"/>
          <w:color w:val="000000"/>
          <w:shd w:val="clear" w:color="auto" w:fill="FFFFFF"/>
          <w:lang w:val="hy-AM"/>
        </w:rPr>
        <w:t xml:space="preserve"> Օրենքի 14-րդ հոդված</w:t>
      </w:r>
      <w:r>
        <w:rPr>
          <w:rFonts w:ascii="GHEA Grapalat" w:hAnsi="GHEA Grapalat"/>
          <w:color w:val="000000"/>
          <w:shd w:val="clear" w:color="auto" w:fill="FFFFFF"/>
          <w:lang w:val="hy-AM"/>
        </w:rPr>
        <w:t xml:space="preserve">ի </w:t>
      </w:r>
      <w:r w:rsidRPr="00A4094F">
        <w:rPr>
          <w:rFonts w:ascii="GHEA Grapalat" w:hAnsi="GHEA Grapalat"/>
          <w:color w:val="000000"/>
          <w:shd w:val="clear" w:color="auto" w:fill="FFFFFF"/>
          <w:lang w:val="hy-AM"/>
        </w:rPr>
        <w:t>2-րդ մասը ունկնդիրների համար մասնագիտական պատրաստման ընթացքում սահմանում է ընդհանուր իրավասության դատարանի դատական նիստերի քարտուղարի վարձատրությանը համապատասխան կրթաթոշակ։</w:t>
      </w:r>
      <w:r>
        <w:rPr>
          <w:rFonts w:ascii="GHEA Grapalat" w:hAnsi="GHEA Grapalat"/>
          <w:color w:val="000000"/>
          <w:shd w:val="clear" w:color="auto" w:fill="FFFFFF"/>
          <w:lang w:val="hy-AM"/>
        </w:rPr>
        <w:t xml:space="preserve"> Վերոհիշյալը ստեղծում է որոշակի խնդրահարույց իրավիճակներ, որոնք հանգում են հետևյալին</w:t>
      </w:r>
      <w:r>
        <w:rPr>
          <w:rFonts w:ascii="MS Mincho" w:eastAsia="MS Mincho" w:hAnsi="MS Mincho" w:cs="MS Mincho" w:hint="eastAsia"/>
          <w:color w:val="000000"/>
          <w:shd w:val="clear" w:color="auto" w:fill="FFFFFF"/>
          <w:lang w:val="hy-AM"/>
        </w:rPr>
        <w:t>.</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ա) </w:t>
      </w:r>
      <w:r w:rsidRPr="00663B63">
        <w:rPr>
          <w:rFonts w:ascii="GHEA Grapalat" w:hAnsi="GHEA Grapalat"/>
          <w:color w:val="000000"/>
          <w:shd w:val="clear" w:color="auto" w:fill="FFFFFF"/>
          <w:lang w:val="hy-AM"/>
        </w:rPr>
        <w:t xml:space="preserve">Եթե ունկնդիրը </w:t>
      </w:r>
      <w:r>
        <w:rPr>
          <w:rFonts w:ascii="GHEA Grapalat" w:hAnsi="GHEA Grapalat"/>
          <w:color w:val="000000"/>
          <w:shd w:val="clear" w:color="auto" w:fill="FFFFFF"/>
          <w:lang w:val="hy-AM"/>
        </w:rPr>
        <w:t>ուսուցման ընթացքում չազատվի իր գործատուի հանդեպ ունեցած աշխատանքային պարտականությունների կատարումից, ապա նա չի կարողանա լիարժեք կատարել թե որպես ունկնդիր, թե որպես աշխատող իր ստանձնած պարտականությունները</w:t>
      </w:r>
      <w:r>
        <w:rPr>
          <w:rFonts w:ascii="MS Mincho" w:eastAsia="MS Mincho" w:hAnsi="MS Mincho" w:cs="MS Mincho" w:hint="eastAsia"/>
          <w:color w:val="000000"/>
          <w:shd w:val="clear" w:color="auto" w:fill="FFFFFF"/>
          <w:lang w:val="hy-AM"/>
        </w:rPr>
        <w:t>.</w:t>
      </w:r>
      <w:r w:rsidRPr="00663B63">
        <w:rPr>
          <w:rFonts w:ascii="GHEA Grapalat" w:hAnsi="GHEA Grapalat"/>
          <w:color w:val="000000"/>
          <w:shd w:val="clear" w:color="auto" w:fill="FFFFFF"/>
          <w:lang w:val="hy-AM"/>
        </w:rPr>
        <w:t xml:space="preserve"> </w:t>
      </w:r>
    </w:p>
    <w:p w:rsidR="00F22069" w:rsidRPr="004569C6"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lastRenderedPageBreak/>
        <w:t xml:space="preserve">բ) Եթե ունկնդիրը </w:t>
      </w:r>
      <w:r w:rsidRPr="00663B63">
        <w:rPr>
          <w:rFonts w:ascii="GHEA Grapalat" w:hAnsi="GHEA Grapalat"/>
          <w:color w:val="000000"/>
          <w:shd w:val="clear" w:color="auto" w:fill="FFFFFF"/>
          <w:lang w:val="hy-AM"/>
        </w:rPr>
        <w:t xml:space="preserve">ունենա բարձր վարձատրվող աշխատանք, ապա գործատուի համաձայնության բացակայության դեպքում նա կարող է չընտրել համապատասխան պաշտոնում նշանակվելու </w:t>
      </w:r>
      <w:r>
        <w:rPr>
          <w:rFonts w:ascii="GHEA Grapalat" w:hAnsi="GHEA Grapalat"/>
          <w:color w:val="000000"/>
          <w:shd w:val="clear" w:color="auto" w:fill="FFFFFF"/>
          <w:lang w:val="hy-AM"/>
        </w:rPr>
        <w:t>հեռանկարը և դառնալ ունկնդիր</w:t>
      </w:r>
      <w:r w:rsidRPr="00663B63">
        <w:rPr>
          <w:rFonts w:ascii="GHEA Grapalat" w:hAnsi="GHEA Grapalat"/>
          <w:color w:val="000000"/>
          <w:shd w:val="clear" w:color="auto" w:fill="FFFFFF"/>
          <w:lang w:val="hy-AM"/>
        </w:rPr>
        <w:t>, քանի որ ստիպված կլինի ազատվել աշխատանքից և ուսուցման ողջ ժամանահատվածում և դրանից հետո՝ մինչև նշանակվելը</w:t>
      </w:r>
      <w:r>
        <w:rPr>
          <w:rFonts w:ascii="GHEA Grapalat" w:hAnsi="GHEA Grapalat"/>
          <w:color w:val="000000"/>
          <w:shd w:val="clear" w:color="auto" w:fill="FFFFFF"/>
          <w:lang w:val="hy-AM"/>
        </w:rPr>
        <w:t>,</w:t>
      </w:r>
      <w:r w:rsidRPr="00663B63">
        <w:rPr>
          <w:rFonts w:ascii="GHEA Grapalat" w:hAnsi="GHEA Grapalat"/>
          <w:color w:val="000000"/>
          <w:shd w:val="clear" w:color="auto" w:fill="FFFFFF"/>
          <w:lang w:val="hy-AM"/>
        </w:rPr>
        <w:t xml:space="preserve"> որպես ապրուստի միջոց ունենալ միայն դատական նիստերի քարտուղարի վարձատրության չափով կենսաթոշակ</w:t>
      </w:r>
      <w:r>
        <w:rPr>
          <w:rFonts w:ascii="GHEA Grapalat" w:hAnsi="GHEA Grapalat"/>
          <w:color w:val="000000"/>
          <w:shd w:val="clear" w:color="auto" w:fill="FFFFFF"/>
          <w:lang w:val="hy-AM"/>
        </w:rPr>
        <w:t>ը, ընդ որում, որոշ դեպքերում մինչև ունկնդրի նշանակումը ընկած ժամանակահատվածը կարող է բավականին երկարատև լինել</w:t>
      </w:r>
      <w:r>
        <w:rPr>
          <w:rFonts w:ascii="MS Mincho" w:eastAsia="MS Mincho" w:hAnsi="MS Mincho" w:cs="MS Mincho" w:hint="eastAsia"/>
          <w:color w:val="000000"/>
          <w:shd w:val="clear" w:color="auto" w:fill="FFFFFF"/>
          <w:lang w:val="hy-AM"/>
        </w:rPr>
        <w:t>.</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գ) Եթե ունկնդիրը գործատուի համաձայնությամբ համատեղի ուսուցումը աշխատանքի հետ, ապա կհայտնվի ֆինանսապես ավելի լավ վիճակում, քան նրանք, ովքեր գործատուի համաձայնության բացակության պատճառով, այնուամենայնիվ, ազատվել են աշխատանքից և ընտրել են Ակադեմիայում ուսուցումը և, ըստ այդմ, միայն </w:t>
      </w:r>
      <w:r w:rsidRPr="00385970">
        <w:rPr>
          <w:rFonts w:ascii="GHEA Grapalat" w:hAnsi="GHEA Grapalat"/>
          <w:color w:val="000000"/>
          <w:shd w:val="clear" w:color="auto" w:fill="FFFFFF"/>
          <w:lang w:val="hy-AM"/>
        </w:rPr>
        <w:t>դատական նիստերի քարտուղարի վարձատրության չափով կենսաթոշակ</w:t>
      </w:r>
      <w:r>
        <w:rPr>
          <w:rFonts w:ascii="GHEA Grapalat" w:hAnsi="GHEA Grapalat"/>
          <w:color w:val="000000"/>
          <w:shd w:val="clear" w:color="auto" w:fill="FFFFFF"/>
          <w:lang w:val="hy-AM"/>
        </w:rPr>
        <w:t>ը, սակայն այդ դեպքում կշարունակի գործել 1-ին կետում նկարագրված խնդիրը։</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Այս առնչությամբ, օրինակ, </w:t>
      </w:r>
      <w:r w:rsidRPr="001B42BE">
        <w:rPr>
          <w:rFonts w:ascii="GHEA Grapalat" w:hAnsi="GHEA Grapalat"/>
          <w:b/>
          <w:bCs/>
          <w:i/>
          <w:iCs/>
          <w:color w:val="000000"/>
          <w:shd w:val="clear" w:color="auto" w:fill="FFFFFF"/>
          <w:lang w:val="hy-AM"/>
        </w:rPr>
        <w:t>Վրաստանում</w:t>
      </w:r>
      <w:r w:rsidRPr="001B42BE">
        <w:rPr>
          <w:rFonts w:ascii="GHEA Grapalat" w:hAnsi="GHEA Grapalat"/>
          <w:color w:val="000000"/>
          <w:shd w:val="clear" w:color="auto" w:fill="FFFFFF"/>
          <w:lang w:val="hy-AM"/>
        </w:rPr>
        <w:t xml:space="preserve"> «Արդարադատության բարձր դպրոցի մասին» օրենքի 16-րդ հոդվածի համաձայն՝ ուսումնական դասընթացի ողջ ընթացքում արդարադատության ունկնդիրը ստանում է պետական կրթաթոշակ, որի գումարը չի կարող դատավորի նվազագույն աշխատավարձի մեկ քառորդից պակաս լինել:</w:t>
      </w:r>
      <w:r>
        <w:rPr>
          <w:rFonts w:ascii="GHEA Grapalat" w:hAnsi="GHEA Grapalat"/>
          <w:color w:val="000000"/>
          <w:shd w:val="clear" w:color="auto" w:fill="FFFFFF"/>
          <w:lang w:val="hy-AM"/>
        </w:rPr>
        <w:t xml:space="preserve"> </w:t>
      </w:r>
      <w:r w:rsidRPr="001B42BE">
        <w:rPr>
          <w:rFonts w:ascii="GHEA Grapalat" w:hAnsi="GHEA Grapalat"/>
          <w:b/>
          <w:bCs/>
          <w:i/>
          <w:iCs/>
          <w:color w:val="000000"/>
          <w:shd w:val="clear" w:color="auto" w:fill="FFFFFF"/>
          <w:lang w:val="hy-AM"/>
        </w:rPr>
        <w:t xml:space="preserve">Սերբիայում </w:t>
      </w:r>
      <w:r w:rsidRPr="001B42BE">
        <w:rPr>
          <w:rFonts w:ascii="GHEA Grapalat" w:hAnsi="GHEA Grapalat"/>
          <w:color w:val="000000"/>
          <w:shd w:val="clear" w:color="auto" w:fill="FFFFFF"/>
          <w:lang w:val="hy-AM"/>
        </w:rPr>
        <w:t>սկզբնական ուսուցման շահառուի աշխատավարձն Ակադեմիայում ժամանակավոր աշխատանքի ընթացքում հավասար է բազային դատարանի դատավորի բազային աշխատավարձի 70%-ին («Դատական ակադեմիայի մասին» օրենքի 40-րդ հոդված):</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hAnsi="GHEA Grapalat"/>
          <w:color w:val="000000"/>
          <w:shd w:val="clear" w:color="auto" w:fill="FFFFFF"/>
          <w:lang w:val="hy-AM"/>
        </w:rPr>
        <w:t>3</w:t>
      </w:r>
      <w:r w:rsidRPr="00E93315">
        <w:rPr>
          <w:rFonts w:ascii="GHEA Grapalat" w:hAnsi="GHEA Grapalat"/>
          <w:color w:val="000000"/>
          <w:shd w:val="clear" w:color="auto" w:fill="FFFFFF"/>
          <w:lang w:val="hy-AM"/>
        </w:rPr>
        <w:t xml:space="preserve">) </w:t>
      </w:r>
      <w:r>
        <w:rPr>
          <w:rFonts w:ascii="GHEA Grapalat" w:eastAsiaTheme="minorHAnsi" w:hAnsi="GHEA Grapalat" w:cstheme="minorBidi"/>
          <w:lang w:val="hy-AM"/>
        </w:rPr>
        <w:t xml:space="preserve">Գործնանակում հանդիպում են դեպքեր, երն ունկնդիրը ուսուցումը անցնելուց հետո կամովին հրաժարվում է համապատասխան պաշտոնում նշանակվելուց կամ նշանակումից կարճ ժամանակ անց հրաժարական տալիս։ Արդյունքում առաջանում է կազմակերպչական և ֆինանսական հարցեր։ Մասնավորապես, նման քայլը երբեմն, երբ </w:t>
      </w:r>
      <w:r>
        <w:rPr>
          <w:rFonts w:ascii="GHEA Grapalat" w:eastAsiaTheme="minorHAnsi" w:hAnsi="GHEA Grapalat" w:cstheme="minorBidi"/>
          <w:lang w:val="hy-AM"/>
        </w:rPr>
        <w:lastRenderedPageBreak/>
        <w:t xml:space="preserve">առաջարկ ստացած անձը ցուցակում վերջինն է լինում, հանգեցնում է համապատասխան պաշտոնի համալրման անհնարինության՝ հասարակությանը զրկելով անհրաժեշտ ծառայություններից կամ վատթարացնելով դրա որակը և ժամկետը։ Մյուս կողմից, այն առաջացնում է </w:t>
      </w:r>
      <w:r w:rsidRPr="00332324">
        <w:rPr>
          <w:rFonts w:ascii="GHEA Grapalat" w:eastAsiaTheme="minorHAnsi" w:hAnsi="GHEA Grapalat" w:cstheme="minorBidi"/>
          <w:lang w:val="hy-AM"/>
        </w:rPr>
        <w:t xml:space="preserve"> </w:t>
      </w:r>
      <w:r>
        <w:rPr>
          <w:rFonts w:ascii="GHEA Grapalat" w:eastAsiaTheme="minorHAnsi" w:hAnsi="GHEA Grapalat" w:cstheme="minorBidi"/>
          <w:lang w:val="hy-AM"/>
        </w:rPr>
        <w:t>ֆինանսական կորուստ, քանի որ յուրաքանչյուր ուսուցման համար պետությունը զգալի ֆինանսական ռեսուրսներ է ծախսում, ներառյալ՝ ուսուցման ընթացքում վճարվող կենսաթոշակի գումարները։</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lang w:val="hy-AM"/>
        </w:rPr>
      </w:pPr>
      <w:r w:rsidRPr="005D3E36">
        <w:rPr>
          <w:rFonts w:ascii="GHEA Grapalat" w:hAnsi="GHEA Grapalat"/>
          <w:lang w:val="hy-AM"/>
        </w:rPr>
        <w:t xml:space="preserve">Նման պայմաններում առկա է այնպիսի կառուցակարգի ներդրման անհրաժեշտություն, որը թույլ կտա հնարավորինս բացառել հիշյալ իրավիճակները՝  առավել ծանրակշիռ հիմքերի վրա դնելով Ակադեմիայի ունկնդիր դառնալու </w:t>
      </w:r>
      <w:r>
        <w:rPr>
          <w:rFonts w:ascii="GHEA Grapalat" w:hAnsi="GHEA Grapalat"/>
          <w:lang w:val="hy-AM"/>
        </w:rPr>
        <w:t xml:space="preserve">անձի </w:t>
      </w:r>
      <w:r w:rsidRPr="005D3E36">
        <w:rPr>
          <w:rFonts w:ascii="GHEA Grapalat" w:hAnsi="GHEA Grapalat"/>
          <w:lang w:val="hy-AM"/>
        </w:rPr>
        <w:t xml:space="preserve">որոշումը և դրանից հրաժարվելու հետևանքների </w:t>
      </w:r>
      <w:r>
        <w:rPr>
          <w:rFonts w:ascii="GHEA Grapalat" w:hAnsi="GHEA Grapalat"/>
          <w:lang w:val="hy-AM"/>
        </w:rPr>
        <w:t>կանխատեսում</w:t>
      </w:r>
      <w:r w:rsidRPr="005D3E36">
        <w:rPr>
          <w:rFonts w:ascii="GHEA Grapalat" w:hAnsi="GHEA Grapalat"/>
          <w:lang w:val="hy-AM"/>
        </w:rPr>
        <w:t>ը, այդ թվում՝ պետության ծախսած միջոցների վերադարձը։ Այս առումով ուշագրավ է Մարդու իրավունքների եվրոպական դատարանի Շիտոսն ընդդեմ Հունաստանի գործով (գանգատ թիվ 51637/12) 19</w:t>
      </w:r>
      <w:r>
        <w:rPr>
          <w:rFonts w:ascii="MS Mincho" w:eastAsia="MS Mincho" w:hAnsi="MS Mincho" w:cs="MS Mincho" w:hint="eastAsia"/>
          <w:lang w:val="hy-AM"/>
        </w:rPr>
        <w:t>.</w:t>
      </w:r>
      <w:r w:rsidRPr="004569C6">
        <w:rPr>
          <w:rFonts w:ascii="GHEA Grapalat" w:eastAsiaTheme="minorHAnsi" w:hAnsi="GHEA Grapalat" w:cstheme="minorBidi"/>
          <w:lang w:val="hy-AM"/>
        </w:rPr>
        <w:t>10</w:t>
      </w:r>
      <w:r>
        <w:rPr>
          <w:rFonts w:ascii="MS Mincho" w:eastAsia="MS Mincho" w:hAnsi="MS Mincho" w:cs="MS Mincho" w:hint="eastAsia"/>
          <w:lang w:val="hy-AM"/>
        </w:rPr>
        <w:t>.</w:t>
      </w:r>
      <w:r w:rsidRPr="004569C6">
        <w:rPr>
          <w:rFonts w:ascii="GHEA Grapalat" w:eastAsiaTheme="minorHAnsi" w:hAnsi="GHEA Grapalat" w:cstheme="minorBidi"/>
          <w:lang w:val="hy-AM"/>
        </w:rPr>
        <w:t>2015թ</w:t>
      </w:r>
      <w:r>
        <w:rPr>
          <w:rFonts w:ascii="MS Mincho" w:eastAsia="MS Mincho" w:hAnsi="MS Mincho" w:cs="MS Mincho" w:hint="eastAsia"/>
          <w:lang w:val="hy-AM"/>
        </w:rPr>
        <w:t>.</w:t>
      </w:r>
      <w:r w:rsidRPr="004569C6">
        <w:rPr>
          <w:rFonts w:ascii="GHEA Grapalat" w:eastAsiaTheme="minorHAnsi" w:hAnsi="GHEA Grapalat" w:cstheme="minorBidi"/>
          <w:lang w:val="hy-AM"/>
        </w:rPr>
        <w:t xml:space="preserve"> վճռի 94-րդ կետը, ըստ որի</w:t>
      </w:r>
      <w:r w:rsidRPr="00E93315">
        <w:rPr>
          <w:rFonts w:ascii="GHEA Grapalat" w:hAnsi="GHEA Grapalat"/>
          <w:lang w:val="hy-AM"/>
        </w:rPr>
        <w:t>`</w:t>
      </w:r>
      <w:r w:rsidRPr="004569C6">
        <w:rPr>
          <w:rFonts w:ascii="GHEA Grapalat" w:eastAsiaTheme="minorHAnsi" w:hAnsi="GHEA Grapalat" w:cstheme="minorBidi"/>
          <w:lang w:val="hy-AM"/>
        </w:rPr>
        <w:t xml:space="preserve"> </w:t>
      </w:r>
      <w:r w:rsidRPr="005D3E36">
        <w:rPr>
          <w:rFonts w:ascii="GHEA Grapalat" w:hAnsi="GHEA Grapalat"/>
          <w:lang w:val="hy-AM"/>
        </w:rPr>
        <w:t xml:space="preserve">«Դատարանը համարում է, որ ուսումնառությունից հետո զինվորական սպաների որոշակի ժամանակահատվածում պարտադիր ծառայության պարտավորությունն անբաժանելի է նրանց վստահված առաքելությունից : Զինված ուժերի միջոցների հաշվին վերապատրաստված սպաների ծառայության պարտավորության տևողությունը և պարտավորության դադարեցման պայմաններն ընդգրկված են պետությանը հայեցողության սահմաններում: Պետության սպաների և ռազմական բժիշկների վերապատրաստմանն ուղղությամբ կատարված ներդրումների եկամտաբերության և իր կարիքներին համապատասխան որոշակի ժամանակահատվածում բավարար կազմի ապահովման ցանկությունը հիմնավորում է որոշակի ժամանակահատվածում պարտավորություններից հրաժարվելու արգելքը և կենցաղային և ուսման այն բոլոր ծախսերի փոխհատուցման պահանջը, որոնք պետությունը կատարել է ուսման ողջ </w:t>
      </w:r>
      <w:r w:rsidRPr="005D3E36">
        <w:rPr>
          <w:rFonts w:ascii="GHEA Grapalat" w:hAnsi="GHEA Grapalat"/>
          <w:lang w:val="hy-AM"/>
        </w:rPr>
        <w:lastRenderedPageBreak/>
        <w:t>ընթացքում` ապահովելով տվյալ անձի վարձատրությունը և ընձեռելով սոցիալական արտոնություններ»</w:t>
      </w:r>
      <w:r>
        <w:rPr>
          <w:rFonts w:ascii="GHEA Grapalat" w:hAnsi="GHEA Grapalat"/>
          <w:lang w:val="hy-AM"/>
        </w:rPr>
        <w:t>։</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lang w:val="hy-AM"/>
        </w:rPr>
        <w:t>4</w:t>
      </w:r>
      <w:r w:rsidRPr="00E93315">
        <w:rPr>
          <w:rFonts w:ascii="GHEA Grapalat" w:hAnsi="GHEA Grapalat"/>
          <w:lang w:val="hy-AM"/>
        </w:rPr>
        <w:t xml:space="preserve">) </w:t>
      </w:r>
      <w:r w:rsidRPr="00FA64D0">
        <w:rPr>
          <w:rFonts w:ascii="GHEA Grapalat" w:eastAsiaTheme="minorHAnsi" w:hAnsi="GHEA Grapalat" w:cstheme="minorBidi"/>
          <w:lang w:val="hy-AM"/>
        </w:rPr>
        <w:t>Օրենքում բացակայում է Ակադեմիայի պրոֆեսորադասախոսական կազմի, նրանց իրավունքների և պարտականությունների</w:t>
      </w:r>
      <w:r>
        <w:rPr>
          <w:rFonts w:ascii="GHEA Grapalat" w:eastAsiaTheme="minorHAnsi" w:hAnsi="GHEA Grapalat" w:cstheme="minorBidi"/>
          <w:lang w:val="hy-AM"/>
        </w:rPr>
        <w:t xml:space="preserve"> դ</w:t>
      </w:r>
      <w:r w:rsidRPr="00FA64D0">
        <w:rPr>
          <w:rFonts w:ascii="GHEA Grapalat" w:eastAsiaTheme="minorHAnsi" w:hAnsi="GHEA Grapalat" w:cstheme="minorBidi"/>
          <w:lang w:val="hy-AM"/>
        </w:rPr>
        <w:t>րույթներ։</w:t>
      </w:r>
    </w:p>
    <w:p w:rsidR="00F22069" w:rsidRPr="00FA64D0" w:rsidRDefault="00F22069" w:rsidP="00F22069">
      <w:pPr>
        <w:pStyle w:val="NormalWeb"/>
        <w:shd w:val="clear" w:color="auto" w:fill="FFFFFF"/>
        <w:spacing w:before="0" w:beforeAutospacing="0" w:after="0" w:afterAutospacing="0" w:line="360" w:lineRule="auto"/>
        <w:jc w:val="both"/>
        <w:rPr>
          <w:rFonts w:ascii="GHEA Grapalat" w:eastAsiaTheme="minorHAnsi" w:hAnsi="GHEA Grapalat" w:cstheme="minorBidi"/>
          <w:lang w:val="hy-AM"/>
        </w:rPr>
      </w:pPr>
      <w:r w:rsidRPr="00FA64D0">
        <w:rPr>
          <w:rFonts w:ascii="GHEA Grapalat" w:eastAsiaTheme="minorHAnsi" w:hAnsi="GHEA Grapalat" w:cstheme="minorBidi"/>
          <w:lang w:val="hy-AM"/>
        </w:rPr>
        <w:tab/>
        <w:t>ԵԴԽԽ կարծիքի 20-րդ կետի համաձայն</w:t>
      </w:r>
      <w:r>
        <w:rPr>
          <w:rFonts w:ascii="MS Mincho" w:eastAsia="MS Mincho" w:hAnsi="MS Mincho" w:cs="MS Mincho" w:hint="eastAsia"/>
          <w:lang w:val="hy-AM"/>
        </w:rPr>
        <w:t>.</w:t>
      </w:r>
      <w:r w:rsidRPr="00FA64D0">
        <w:rPr>
          <w:rFonts w:ascii="GHEA Grapalat" w:eastAsiaTheme="minorHAnsi" w:hAnsi="GHEA Grapalat" w:cstheme="minorBidi"/>
          <w:lang w:val="hy-AM"/>
        </w:rPr>
        <w:t xml:space="preserve"> «Կարևոր է, որ վերապատրաստումն իրականացվի դատավորների և տվյալ ոլորտի փորձագետների կողմից։ Որպես վերապատրաստողներ պետք է ընտրվեն տվյալ մասնագիտական ոլորտում լավագույնները։ Նրանց ընտրությունը պետք է պատշաճ մակարդակով իրականացվի վերապատրաստման համար պատասխանատու մարմնի կողմից՝ հաշվի առնելով դասավանդվող առարկայի մասին վերջիններիս գիտելիքները և դասավանդման հմտությունները»։</w:t>
      </w:r>
      <w:r w:rsidRPr="00FA64D0">
        <w:rPr>
          <w:rFonts w:ascii="GHEA Grapalat" w:eastAsiaTheme="minorHAnsi" w:hAnsi="GHEA Grapalat" w:cstheme="minorBidi"/>
          <w:lang w:val="hy-AM"/>
        </w:rPr>
        <w:tab/>
      </w:r>
    </w:p>
    <w:p w:rsidR="00F22069" w:rsidRPr="00FA64D0" w:rsidRDefault="00F22069" w:rsidP="00F22069">
      <w:pPr>
        <w:pStyle w:val="NormalWeb"/>
        <w:shd w:val="clear" w:color="auto" w:fill="FFFFFF"/>
        <w:spacing w:before="0" w:beforeAutospacing="0" w:after="0" w:afterAutospacing="0" w:line="360" w:lineRule="auto"/>
        <w:ind w:firstLine="710"/>
        <w:jc w:val="both"/>
        <w:rPr>
          <w:rFonts w:ascii="GHEA Grapalat" w:eastAsiaTheme="minorHAnsi" w:hAnsi="GHEA Grapalat" w:cstheme="minorBidi"/>
          <w:lang w:val="hy-AM"/>
        </w:rPr>
      </w:pPr>
      <w:r w:rsidRPr="00FA64D0">
        <w:rPr>
          <w:rFonts w:ascii="GHEA Grapalat" w:eastAsiaTheme="minorHAnsi" w:hAnsi="GHEA Grapalat" w:cstheme="minorBidi"/>
          <w:lang w:val="hy-AM"/>
        </w:rPr>
        <w:t>Վերոշարադրյալի համատեքստում, հստակեցման կարիք ունի դասավանդման բնույթը, քանի որ հանրային ծառայության մեջ ներգրավված անձինք, այդ թվում՝ դատավորները չեն կարող վճարովի կատարել գիտական, կրթական և ստեղծագործական աշխատանքից տարբերվող աշխատանք</w:t>
      </w:r>
      <w:r>
        <w:rPr>
          <w:rFonts w:ascii="GHEA Grapalat" w:eastAsiaTheme="minorHAnsi" w:hAnsi="GHEA Grapalat" w:cstheme="minorBidi"/>
          <w:lang w:val="hy-AM"/>
        </w:rPr>
        <w:t xml:space="preserve">: </w:t>
      </w:r>
    </w:p>
    <w:p w:rsidR="00F22069" w:rsidRPr="00E93315" w:rsidRDefault="00F22069" w:rsidP="00F22069">
      <w:pPr>
        <w:shd w:val="clear" w:color="auto" w:fill="FFFFFF"/>
        <w:spacing w:line="360" w:lineRule="auto"/>
        <w:ind w:firstLine="567"/>
        <w:jc w:val="both"/>
        <w:textAlignment w:val="baseline"/>
        <w:rPr>
          <w:rFonts w:ascii="GHEA Grapalat" w:hAnsi="GHEA Grapalat"/>
          <w:lang w:val="hy-AM"/>
        </w:rPr>
      </w:pPr>
      <w:r>
        <w:rPr>
          <w:rFonts w:ascii="GHEA Grapalat" w:hAnsi="GHEA Grapalat"/>
          <w:b/>
          <w:bCs/>
          <w:bdr w:val="none" w:sz="0" w:space="0" w:color="auto" w:frame="1"/>
          <w:lang w:val="hy-AM"/>
        </w:rPr>
        <w:t>4</w:t>
      </w:r>
      <w:r w:rsidRPr="00E93315">
        <w:rPr>
          <w:rFonts w:ascii="GHEA Grapalat" w:hAnsi="GHEA Grapalat"/>
          <w:b/>
          <w:bCs/>
          <w:bdr w:val="none" w:sz="0" w:space="0" w:color="auto" w:frame="1"/>
          <w:lang w:val="hy-AM"/>
        </w:rPr>
        <w:t>.</w:t>
      </w:r>
      <w:r w:rsidRPr="001B42BE">
        <w:rPr>
          <w:rFonts w:ascii="GHEA Grapalat" w:hAnsi="GHEA Grapalat"/>
          <w:b/>
          <w:bCs/>
          <w:bdr w:val="none" w:sz="0" w:space="0" w:color="auto" w:frame="1"/>
          <w:lang w:val="hy-AM"/>
        </w:rPr>
        <w:t xml:space="preserve"> Օրենք</w:t>
      </w:r>
      <w:r>
        <w:rPr>
          <w:rFonts w:ascii="GHEA Grapalat" w:hAnsi="GHEA Grapalat"/>
          <w:b/>
          <w:bCs/>
          <w:bdr w:val="none" w:sz="0" w:space="0" w:color="auto" w:frame="1"/>
          <w:lang w:val="hy-AM"/>
        </w:rPr>
        <w:t>ը</w:t>
      </w:r>
      <w:r w:rsidRPr="001B42BE">
        <w:rPr>
          <w:rFonts w:ascii="GHEA Grapalat" w:hAnsi="GHEA Grapalat"/>
          <w:b/>
          <w:bCs/>
          <w:bdr w:val="none" w:sz="0" w:space="0" w:color="auto" w:frame="1"/>
          <w:lang w:val="hy-AM"/>
        </w:rPr>
        <w:t xml:space="preserve"> չի համապատասխանում օրենսդրական տեխնիկայի գործող կանոններին</w:t>
      </w:r>
      <w:r w:rsidRPr="00E93315">
        <w:rPr>
          <w:rFonts w:ascii="GHEA Grapalat" w:hAnsi="GHEA Grapalat"/>
          <w:b/>
          <w:bCs/>
          <w:bdr w:val="none" w:sz="0" w:space="0" w:color="auto" w:frame="1"/>
          <w:lang w:val="hy-AM"/>
        </w:rPr>
        <w:t>.</w:t>
      </w:r>
    </w:p>
    <w:p w:rsidR="00F22069" w:rsidRPr="001B42BE" w:rsidRDefault="00F22069" w:rsidP="00F22069">
      <w:pPr>
        <w:shd w:val="clear" w:color="auto" w:fill="FFFFFF"/>
        <w:spacing w:line="360" w:lineRule="auto"/>
        <w:ind w:firstLine="567"/>
        <w:jc w:val="both"/>
        <w:textAlignment w:val="baseline"/>
        <w:rPr>
          <w:rFonts w:ascii="GHEA Grapalat" w:hAnsi="GHEA Grapalat"/>
          <w:lang w:val="hy-AM"/>
        </w:rPr>
      </w:pPr>
      <w:r w:rsidRPr="001B42BE">
        <w:rPr>
          <w:rFonts w:ascii="GHEA Grapalat" w:hAnsi="GHEA Grapalat"/>
          <w:lang w:val="hy-AM"/>
        </w:rPr>
        <w:t xml:space="preserve">Վերոշարադրյալը վկայում է </w:t>
      </w:r>
      <w:r>
        <w:rPr>
          <w:rFonts w:ascii="GHEA Grapalat" w:hAnsi="GHEA Grapalat"/>
          <w:lang w:val="hy-AM"/>
        </w:rPr>
        <w:t>Ակադեմիայի մասին նոր օրենք ընդունելու</w:t>
      </w:r>
      <w:r w:rsidRPr="001B42BE">
        <w:rPr>
          <w:rFonts w:ascii="GHEA Grapalat" w:hAnsi="GHEA Grapalat"/>
          <w:lang w:val="hy-AM"/>
        </w:rPr>
        <w:t xml:space="preserve"> </w:t>
      </w:r>
      <w:r>
        <w:rPr>
          <w:rFonts w:ascii="GHEA Grapalat" w:hAnsi="GHEA Grapalat"/>
          <w:lang w:val="hy-AM"/>
        </w:rPr>
        <w:t xml:space="preserve">և հարակից օրենսդրությունում փոփոխություններ և լրացումներ կատարելու </w:t>
      </w:r>
      <w:r w:rsidRPr="001B42BE">
        <w:rPr>
          <w:rFonts w:ascii="GHEA Grapalat" w:hAnsi="GHEA Grapalat"/>
          <w:lang w:val="hy-AM"/>
        </w:rPr>
        <w:t>անհրաժեշտության մասին։</w:t>
      </w:r>
    </w:p>
    <w:p w:rsidR="00F22069" w:rsidRPr="001B42BE" w:rsidRDefault="00F22069" w:rsidP="00F22069">
      <w:pPr>
        <w:shd w:val="clear" w:color="auto" w:fill="FFFFFF"/>
        <w:spacing w:line="360" w:lineRule="auto"/>
        <w:ind w:firstLine="567"/>
        <w:jc w:val="both"/>
        <w:textAlignment w:val="baseline"/>
        <w:rPr>
          <w:rFonts w:ascii="GHEA Grapalat" w:hAnsi="GHEA Grapalat"/>
          <w:b/>
          <w:bdr w:val="none" w:sz="0" w:space="0" w:color="auto" w:frame="1"/>
          <w:lang w:val="hy-AM"/>
        </w:rPr>
      </w:pPr>
    </w:p>
    <w:p w:rsidR="00F22069" w:rsidRPr="001B42BE" w:rsidRDefault="00F22069" w:rsidP="00F22069">
      <w:pPr>
        <w:shd w:val="clear" w:color="auto" w:fill="FFFFFF"/>
        <w:spacing w:line="360" w:lineRule="auto"/>
        <w:ind w:firstLine="567"/>
        <w:jc w:val="both"/>
        <w:textAlignment w:val="baseline"/>
        <w:rPr>
          <w:rFonts w:ascii="GHEA Grapalat" w:hAnsi="GHEA Grapalat"/>
          <w:b/>
          <w:lang w:val="hy-AM"/>
        </w:rPr>
      </w:pPr>
      <w:r w:rsidRPr="001B42BE">
        <w:rPr>
          <w:rFonts w:ascii="GHEA Grapalat" w:hAnsi="GHEA Grapalat"/>
          <w:b/>
          <w:bdr w:val="none" w:sz="0" w:space="0" w:color="auto" w:frame="1"/>
          <w:lang w:val="hy-AM"/>
        </w:rPr>
        <w:t>2. Առաջարկվող կարգավորման բնույթը</w:t>
      </w:r>
    </w:p>
    <w:p w:rsidR="00F22069" w:rsidRPr="001B42BE" w:rsidRDefault="00F22069" w:rsidP="00F22069">
      <w:pPr>
        <w:shd w:val="clear" w:color="auto" w:fill="FFFFFF"/>
        <w:spacing w:line="360" w:lineRule="auto"/>
        <w:ind w:firstLine="567"/>
        <w:jc w:val="both"/>
        <w:textAlignment w:val="baseline"/>
        <w:rPr>
          <w:rFonts w:ascii="GHEA Grapalat" w:hAnsi="GHEA Grapalat"/>
          <w:lang w:val="hy-AM"/>
        </w:rPr>
      </w:pPr>
      <w:r w:rsidRPr="00FE0137">
        <w:rPr>
          <w:rFonts w:ascii="GHEA Grapalat" w:hAnsi="GHEA Grapalat"/>
          <w:bCs/>
          <w:lang w:val="hy-AM"/>
        </w:rPr>
        <w:t xml:space="preserve">«Արդարադատության ակադեմիայի մասին» օրենքի և ««Հայաստանի Հանրապետության դատական օրենսգիրք» սահմանադրական օրենքում լրացումներ կատարելու մասին», ««Դատախազության մասին» օրենքում փոփոխություններ և </w:t>
      </w:r>
      <w:r w:rsidRPr="00FE0137">
        <w:rPr>
          <w:rFonts w:ascii="GHEA Grapalat" w:hAnsi="GHEA Grapalat"/>
          <w:bCs/>
          <w:lang w:val="hy-AM"/>
        </w:rPr>
        <w:lastRenderedPageBreak/>
        <w:t>լրացում կատարելու մասին», ««Հակակոռուպցիոն կոմիտեի մասին» օրենքում լրացում և փոփոխություն կատարելու մասին» օրենքների</w:t>
      </w:r>
      <w:r w:rsidRPr="001B42BE">
        <w:rPr>
          <w:rFonts w:ascii="GHEA Grapalat" w:hAnsi="GHEA Grapalat"/>
          <w:lang w:val="hy-AM"/>
        </w:rPr>
        <w:t xml:space="preserve"> նախագծերով (այսուհետ՝ Նախագծեր) կարգավորվել են հետևյալ </w:t>
      </w:r>
      <w:bookmarkStart w:id="0" w:name="_ftnref6"/>
      <w:r w:rsidRPr="001B42BE">
        <w:rPr>
          <w:rFonts w:ascii="GHEA Grapalat" w:hAnsi="GHEA Grapalat"/>
          <w:lang w:val="hy-AM"/>
        </w:rPr>
        <w:t>հարցեր</w:t>
      </w:r>
      <w:bookmarkEnd w:id="0"/>
      <w:r w:rsidRPr="001B42BE">
        <w:rPr>
          <w:rFonts w:ascii="GHEA Grapalat" w:hAnsi="GHEA Grapalat"/>
          <w:lang w:val="hy-AM"/>
        </w:rPr>
        <w:t>ը</w:t>
      </w:r>
      <w:r>
        <w:rPr>
          <w:rFonts w:ascii="MS Mincho" w:eastAsia="MS Mincho" w:hAnsi="MS Mincho" w:cs="MS Mincho" w:hint="eastAsia"/>
          <w:lang w:val="hy-AM"/>
        </w:rPr>
        <w:t>.</w:t>
      </w:r>
    </w:p>
    <w:p w:rsidR="00F22069" w:rsidRPr="004E493D"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E493D">
        <w:rPr>
          <w:rFonts w:ascii="GHEA Grapalat" w:hAnsi="GHEA Grapalat"/>
          <w:color w:val="000000"/>
          <w:lang w:val="hy-AM"/>
        </w:rPr>
        <w:t>1</w:t>
      </w:r>
      <w:r>
        <w:rPr>
          <w:rFonts w:ascii="MS Mincho" w:eastAsia="MS Mincho" w:hAnsi="MS Mincho" w:cs="MS Mincho" w:hint="eastAsia"/>
          <w:color w:val="000000"/>
          <w:lang w:val="hy-AM"/>
        </w:rPr>
        <w:t>.</w:t>
      </w:r>
      <w:r w:rsidRPr="004E493D">
        <w:rPr>
          <w:rFonts w:ascii="GHEA Grapalat" w:hAnsi="GHEA Grapalat"/>
          <w:color w:val="000000"/>
          <w:lang w:val="hy-AM"/>
        </w:rPr>
        <w:t xml:space="preserve"> </w:t>
      </w:r>
      <w:r>
        <w:rPr>
          <w:rFonts w:ascii="GHEA Grapalat" w:hAnsi="GHEA Grapalat"/>
          <w:color w:val="000000"/>
          <w:lang w:val="hy-AM"/>
        </w:rPr>
        <w:t>ընդգծվել է Ակադեմիայի՝ որպես անկախ և ինքնակառավարվող ոչ առևտրային պետական կազմակերպության կարգավիճակը</w:t>
      </w:r>
      <w:r>
        <w:rPr>
          <w:rFonts w:ascii="MS Mincho" w:eastAsia="MS Mincho" w:hAnsi="MS Mincho" w:cs="MS Mincho" w:hint="eastAsia"/>
          <w:color w:val="000000"/>
          <w:lang w:val="hy-AM"/>
        </w:rPr>
        <w:t>.</w:t>
      </w:r>
    </w:p>
    <w:p w:rsidR="00F22069" w:rsidRPr="00C41317"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E493D">
        <w:rPr>
          <w:rFonts w:ascii="GHEA Grapalat" w:hAnsi="GHEA Grapalat"/>
          <w:color w:val="000000"/>
          <w:lang w:val="hy-AM"/>
        </w:rPr>
        <w:t>2</w:t>
      </w:r>
      <w:r>
        <w:rPr>
          <w:rFonts w:ascii="MS Mincho" w:eastAsia="MS Mincho" w:hAnsi="MS Mincho" w:cs="MS Mincho" w:hint="eastAsia"/>
          <w:color w:val="000000"/>
          <w:lang w:val="hy-AM"/>
        </w:rPr>
        <w:t>.</w:t>
      </w:r>
      <w:r w:rsidRPr="004E493D">
        <w:rPr>
          <w:rFonts w:ascii="GHEA Grapalat" w:hAnsi="GHEA Grapalat"/>
          <w:color w:val="000000"/>
          <w:lang w:val="hy-AM"/>
        </w:rPr>
        <w:t xml:space="preserve"> </w:t>
      </w:r>
      <w:r>
        <w:rPr>
          <w:rFonts w:ascii="GHEA Grapalat" w:hAnsi="GHEA Grapalat" w:cs="GHEA Grapalat"/>
          <w:color w:val="000000"/>
          <w:lang w:val="hy-AM"/>
        </w:rPr>
        <w:t>ամգրավել է Ակադեմիային բնականոն գործունեության համար անհրաժեշտ պատշաճ ֆինանսավորման պահանջը</w:t>
      </w:r>
      <w:r>
        <w:rPr>
          <w:rFonts w:ascii="MS Mincho" w:eastAsia="MS Mincho" w:hAnsi="MS Mincho" w:cs="MS Mincho" w:hint="eastAsia"/>
          <w:color w:val="000000"/>
          <w:lang w:val="hy-AM"/>
        </w:rPr>
        <w:t>.</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4E493D">
        <w:rPr>
          <w:rFonts w:ascii="GHEA Grapalat" w:hAnsi="GHEA Grapalat"/>
          <w:color w:val="000000"/>
          <w:lang w:val="hy-AM"/>
        </w:rPr>
        <w:t>3</w:t>
      </w:r>
      <w:r>
        <w:rPr>
          <w:rFonts w:ascii="MS Mincho" w:eastAsia="MS Mincho" w:hAnsi="MS Mincho" w:cs="MS Mincho" w:hint="eastAsia"/>
          <w:color w:val="000000"/>
          <w:lang w:val="hy-AM"/>
        </w:rPr>
        <w:t>.</w:t>
      </w:r>
      <w:r w:rsidRPr="004E493D">
        <w:rPr>
          <w:rFonts w:ascii="GHEA Grapalat" w:hAnsi="GHEA Grapalat"/>
          <w:color w:val="000000"/>
          <w:lang w:val="hy-AM"/>
        </w:rPr>
        <w:t xml:space="preserve"> </w:t>
      </w:r>
      <w:r>
        <w:rPr>
          <w:rFonts w:ascii="GHEA Grapalat" w:hAnsi="GHEA Grapalat"/>
          <w:color w:val="000000"/>
          <w:lang w:val="hy-AM"/>
        </w:rPr>
        <w:t xml:space="preserve">նախատեսվել է  </w:t>
      </w:r>
      <w:r w:rsidRPr="004E493D">
        <w:rPr>
          <w:rFonts w:ascii="GHEA Grapalat" w:hAnsi="GHEA Grapalat"/>
          <w:color w:val="000000"/>
          <w:lang w:val="hy-AM"/>
        </w:rPr>
        <w:t xml:space="preserve">Ակադեմիայի բյուջետային հայտի վերաբերյալ </w:t>
      </w:r>
      <w:r>
        <w:rPr>
          <w:rFonts w:ascii="GHEA Grapalat" w:hAnsi="GHEA Grapalat"/>
          <w:color w:val="000000"/>
          <w:lang w:val="hy-AM"/>
        </w:rPr>
        <w:t xml:space="preserve">Կառավարության </w:t>
      </w:r>
      <w:r w:rsidRPr="004E493D">
        <w:rPr>
          <w:rFonts w:ascii="GHEA Grapalat" w:hAnsi="GHEA Grapalat"/>
          <w:color w:val="000000"/>
          <w:lang w:val="hy-AM"/>
        </w:rPr>
        <w:t xml:space="preserve">առարկությունների դեպքում </w:t>
      </w:r>
      <w:r>
        <w:rPr>
          <w:rFonts w:ascii="GHEA Grapalat" w:hAnsi="GHEA Grapalat"/>
          <w:color w:val="000000"/>
          <w:lang w:val="hy-AM"/>
        </w:rPr>
        <w:t>դրանք</w:t>
      </w:r>
      <w:r w:rsidRPr="004E493D">
        <w:rPr>
          <w:rFonts w:ascii="GHEA Grapalat" w:hAnsi="GHEA Grapalat"/>
          <w:color w:val="000000"/>
          <w:lang w:val="hy-AM"/>
        </w:rPr>
        <w:t xml:space="preserve"> պետական բյուջեի նախագծի հետ Ազգային ժողով</w:t>
      </w:r>
      <w:r>
        <w:rPr>
          <w:rFonts w:ascii="GHEA Grapalat" w:hAnsi="GHEA Grapalat"/>
          <w:color w:val="000000"/>
          <w:lang w:val="hy-AM"/>
        </w:rPr>
        <w:t xml:space="preserve"> ներկայացնելու պահանջ.</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3315">
        <w:rPr>
          <w:rFonts w:ascii="GHEA Grapalat" w:hAnsi="GHEA Grapalat"/>
          <w:color w:val="000000"/>
          <w:lang w:val="hy-AM"/>
        </w:rPr>
        <w:t>4.</w:t>
      </w:r>
      <w:r w:rsidRPr="001B42BE">
        <w:rPr>
          <w:rFonts w:ascii="GHEA Grapalat" w:hAnsi="GHEA Grapalat"/>
          <w:color w:val="000000"/>
          <w:lang w:val="hy-AM"/>
        </w:rPr>
        <w:t xml:space="preserve"> վերանայվել է ռեկտորի ընտրության կարգը և նախատեսվել է ռեկտորի ընտրության մրցույթի երկրորդ փուլ անցկացնելու հնարավորություն.</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5</w:t>
      </w:r>
      <w:r w:rsidRPr="001B42BE">
        <w:rPr>
          <w:rFonts w:ascii="GHEA Grapalat" w:hAnsi="GHEA Grapalat"/>
          <w:color w:val="000000"/>
          <w:lang w:val="hy-AM"/>
        </w:rPr>
        <w:t xml:space="preserve">. </w:t>
      </w:r>
      <w:r>
        <w:rPr>
          <w:rFonts w:ascii="GHEA Grapalat" w:hAnsi="GHEA Grapalat"/>
          <w:color w:val="000000"/>
          <w:lang w:val="hy-AM"/>
        </w:rPr>
        <w:t>Կառավարման խ</w:t>
      </w:r>
      <w:r w:rsidRPr="001B42BE">
        <w:rPr>
          <w:rFonts w:ascii="GHEA Grapalat" w:hAnsi="GHEA Grapalat"/>
          <w:color w:val="000000"/>
          <w:lang w:val="hy-AM"/>
        </w:rPr>
        <w:t xml:space="preserve">որհրդի կողմից ռեկտորի ընտրության անհնարինության դեպքում վերջինիս </w:t>
      </w:r>
      <w:r>
        <w:rPr>
          <w:rFonts w:ascii="GHEA Grapalat" w:hAnsi="GHEA Grapalat"/>
          <w:color w:val="000000"/>
          <w:lang w:val="hy-AM"/>
        </w:rPr>
        <w:t>նշանակման</w:t>
      </w:r>
      <w:r w:rsidRPr="001B42BE">
        <w:rPr>
          <w:rFonts w:ascii="GHEA Grapalat" w:hAnsi="GHEA Grapalat"/>
          <w:color w:val="000000"/>
          <w:lang w:val="hy-AM"/>
        </w:rPr>
        <w:t xml:space="preserve"> լիազորությունը վերապահվել է Կառավարությանը</w:t>
      </w:r>
      <w:r>
        <w:rPr>
          <w:rFonts w:ascii="GHEA Grapalat" w:hAnsi="GHEA Grapalat"/>
          <w:color w:val="000000"/>
          <w:lang w:val="hy-AM"/>
        </w:rPr>
        <w:t>.</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6</w:t>
      </w:r>
      <w:r>
        <w:rPr>
          <w:rFonts w:ascii="Cambria Math" w:hAnsi="Cambria Math"/>
          <w:color w:val="000000"/>
          <w:lang w:val="hy-AM"/>
        </w:rPr>
        <w:t xml:space="preserve">. </w:t>
      </w:r>
      <w:r>
        <w:rPr>
          <w:rFonts w:ascii="GHEA Grapalat" w:hAnsi="GHEA Grapalat"/>
          <w:color w:val="000000"/>
          <w:lang w:val="hy-AM"/>
        </w:rPr>
        <w:t>սահմանվել են Կառավարության կողմից նշանակված ռեկտորի պաշտոնավարման նվազագույն և առավելագույն ժամկետները և այդ ժամկետում արտահերթ ընտրություն նշանակելու պահանջը.</w:t>
      </w:r>
    </w:p>
    <w:p w:rsidR="00F22069" w:rsidRPr="00132844" w:rsidRDefault="00F22069" w:rsidP="00F2206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7</w:t>
      </w:r>
      <w:r>
        <w:rPr>
          <w:rFonts w:ascii="Cambria Math" w:hAnsi="Cambria Math"/>
          <w:color w:val="000000"/>
          <w:lang w:val="hy-AM"/>
        </w:rPr>
        <w:t>.</w:t>
      </w:r>
      <w:r w:rsidRPr="00132844">
        <w:rPr>
          <w:rFonts w:ascii="GHEA Grapalat" w:hAnsi="GHEA Grapalat"/>
          <w:color w:val="000000"/>
          <w:lang w:val="hy-AM"/>
        </w:rPr>
        <w:t xml:space="preserve"> նախատեսվել է Ակադեմիայի հետևյալ կառավարման համակարգը</w:t>
      </w:r>
      <w:r>
        <w:rPr>
          <w:rFonts w:ascii="MS Mincho" w:eastAsia="MS Mincho" w:hAnsi="MS Mincho" w:cs="MS Mincho" w:hint="eastAsia"/>
          <w:color w:val="000000"/>
          <w:lang w:val="hy-AM"/>
        </w:rPr>
        <w:t>.</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ա</w:t>
      </w:r>
      <w:r w:rsidRPr="00E93315">
        <w:rPr>
          <w:rFonts w:ascii="GHEA Grapalat" w:eastAsiaTheme="minorHAnsi" w:hAnsi="GHEA Grapalat" w:cstheme="minorBidi"/>
          <w:lang w:val="hy-AM"/>
        </w:rPr>
        <w:t>)</w:t>
      </w:r>
      <w:r w:rsidRPr="003053C0">
        <w:rPr>
          <w:rFonts w:ascii="GHEA Grapalat" w:eastAsiaTheme="minorHAnsi" w:hAnsi="GHEA Grapalat" w:cstheme="minorBidi"/>
          <w:lang w:val="hy-AM"/>
        </w:rPr>
        <w:t xml:space="preserve"> Կա</w:t>
      </w:r>
      <w:r>
        <w:rPr>
          <w:rFonts w:ascii="GHEA Grapalat" w:eastAsiaTheme="minorHAnsi" w:hAnsi="GHEA Grapalat" w:cstheme="minorBidi"/>
          <w:lang w:val="hy-AM"/>
        </w:rPr>
        <w:t>ռավ</w:t>
      </w:r>
      <w:r w:rsidRPr="003053C0">
        <w:rPr>
          <w:rFonts w:ascii="GHEA Grapalat" w:eastAsiaTheme="minorHAnsi" w:hAnsi="GHEA Grapalat" w:cstheme="minorBidi"/>
          <w:lang w:val="hy-AM"/>
        </w:rPr>
        <w:t>արման խորհուրդ, որ</w:t>
      </w:r>
      <w:r>
        <w:rPr>
          <w:rFonts w:ascii="GHEA Grapalat" w:eastAsiaTheme="minorHAnsi" w:hAnsi="GHEA Grapalat" w:cstheme="minorBidi"/>
          <w:lang w:val="hy-AM"/>
        </w:rPr>
        <w:t>ն</w:t>
      </w:r>
      <w:r w:rsidRPr="003053C0">
        <w:rPr>
          <w:rFonts w:ascii="GHEA Grapalat" w:eastAsiaTheme="minorHAnsi" w:hAnsi="GHEA Grapalat" w:cstheme="minorBidi"/>
          <w:lang w:val="hy-AM"/>
        </w:rPr>
        <w:t xml:space="preserve"> իրականացնում է Ակադեմիա</w:t>
      </w:r>
      <w:r>
        <w:rPr>
          <w:rFonts w:ascii="GHEA Grapalat" w:eastAsiaTheme="minorHAnsi" w:hAnsi="GHEA Grapalat" w:cstheme="minorBidi"/>
          <w:lang w:val="hy-AM"/>
        </w:rPr>
        <w:t>յի</w:t>
      </w:r>
      <w:r w:rsidRPr="003053C0">
        <w:rPr>
          <w:rFonts w:ascii="GHEA Grapalat" w:eastAsiaTheme="minorHAnsi" w:hAnsi="GHEA Grapalat" w:cstheme="minorBidi"/>
          <w:lang w:val="hy-AM"/>
        </w:rPr>
        <w:t xml:space="preserve"> կառավարման (ռեկտորի </w:t>
      </w:r>
      <w:r>
        <w:rPr>
          <w:rFonts w:ascii="GHEA Grapalat" w:eastAsiaTheme="minorHAnsi" w:hAnsi="GHEA Grapalat" w:cstheme="minorBidi"/>
          <w:lang w:val="hy-AM"/>
        </w:rPr>
        <w:t>ընտրության</w:t>
      </w:r>
      <w:r w:rsidRPr="003053C0">
        <w:rPr>
          <w:rFonts w:ascii="GHEA Grapalat" w:eastAsiaTheme="minorHAnsi" w:hAnsi="GHEA Grapalat" w:cstheme="minorBidi"/>
          <w:lang w:val="hy-AM"/>
        </w:rPr>
        <w:t>, կանոնադրության փոփոխության, բյուջետային հայտի հաստատման, սեփականության նկատմամբ վերահսկողության, տարեկան հաշվետվության հաստատման և այլն) լիազորություններ</w:t>
      </w:r>
      <w:r>
        <w:rPr>
          <w:rFonts w:ascii="MS Mincho" w:eastAsia="MS Mincho" w:hAnsi="MS Mincho" w:cs="MS Mincho" w:hint="eastAsia"/>
          <w:lang w:val="hy-AM"/>
        </w:rPr>
        <w:t>:</w:t>
      </w:r>
      <w:r w:rsidRPr="00E93315">
        <w:rPr>
          <w:rFonts w:ascii="MS Mincho" w:eastAsia="MS Mincho" w:hAnsi="MS Mincho" w:cs="MS Mincho"/>
          <w:lang w:val="hy-AM"/>
        </w:rPr>
        <w:t xml:space="preserve"> </w:t>
      </w:r>
      <w:r w:rsidRPr="003053C0">
        <w:rPr>
          <w:rFonts w:ascii="GHEA Grapalat" w:eastAsiaTheme="minorHAnsi" w:hAnsi="GHEA Grapalat" w:cstheme="minorBidi"/>
          <w:lang w:val="hy-AM"/>
        </w:rPr>
        <w:t>Կա</w:t>
      </w:r>
      <w:r>
        <w:rPr>
          <w:rFonts w:ascii="GHEA Grapalat" w:eastAsiaTheme="minorHAnsi" w:hAnsi="GHEA Grapalat" w:cstheme="minorBidi"/>
          <w:lang w:val="hy-AM"/>
        </w:rPr>
        <w:t>ռավ</w:t>
      </w:r>
      <w:r w:rsidRPr="003053C0">
        <w:rPr>
          <w:rFonts w:ascii="GHEA Grapalat" w:eastAsiaTheme="minorHAnsi" w:hAnsi="GHEA Grapalat" w:cstheme="minorBidi"/>
          <w:lang w:val="hy-AM"/>
        </w:rPr>
        <w:t>արման խորհրդի կազմում ի պաշտոն</w:t>
      </w:r>
      <w:r>
        <w:rPr>
          <w:rFonts w:ascii="GHEA Grapalat" w:eastAsiaTheme="minorHAnsi" w:hAnsi="GHEA Grapalat" w:cstheme="minorBidi"/>
          <w:lang w:val="hy-AM"/>
        </w:rPr>
        <w:t>ե</w:t>
      </w:r>
      <w:r w:rsidRPr="003053C0">
        <w:rPr>
          <w:rFonts w:ascii="GHEA Grapalat" w:eastAsiaTheme="minorHAnsi" w:hAnsi="GHEA Grapalat" w:cstheme="minorBidi"/>
          <w:lang w:val="hy-AM"/>
        </w:rPr>
        <w:t xml:space="preserve"> </w:t>
      </w:r>
      <w:r>
        <w:rPr>
          <w:rFonts w:ascii="GHEA Grapalat" w:eastAsiaTheme="minorHAnsi" w:hAnsi="GHEA Grapalat" w:cstheme="minorBidi"/>
          <w:lang w:val="hy-AM"/>
        </w:rPr>
        <w:t>ընդգրկվել են</w:t>
      </w:r>
      <w:r w:rsidRPr="003053C0">
        <w:rPr>
          <w:rFonts w:ascii="GHEA Grapalat" w:eastAsiaTheme="minorHAnsi" w:hAnsi="GHEA Grapalat" w:cstheme="minorBidi"/>
          <w:lang w:val="hy-AM"/>
        </w:rPr>
        <w:t xml:space="preserve"> </w:t>
      </w:r>
      <w:r>
        <w:rPr>
          <w:rFonts w:ascii="GHEA Grapalat" w:eastAsiaTheme="minorHAnsi" w:hAnsi="GHEA Grapalat" w:cstheme="minorBidi"/>
          <w:lang w:val="hy-AM"/>
        </w:rPr>
        <w:t>Ա</w:t>
      </w:r>
      <w:r w:rsidRPr="003053C0">
        <w:rPr>
          <w:rFonts w:ascii="GHEA Grapalat" w:eastAsiaTheme="minorHAnsi" w:hAnsi="GHEA Grapalat" w:cstheme="minorBidi"/>
          <w:lang w:val="hy-AM"/>
        </w:rPr>
        <w:t xml:space="preserve">րդարադատության նախարարը, </w:t>
      </w:r>
      <w:r>
        <w:rPr>
          <w:rFonts w:ascii="GHEA Grapalat" w:eastAsiaTheme="minorHAnsi" w:hAnsi="GHEA Grapalat" w:cstheme="minorBidi"/>
          <w:lang w:val="hy-AM"/>
        </w:rPr>
        <w:t xml:space="preserve">Վճռաբեկ </w:t>
      </w:r>
      <w:r>
        <w:rPr>
          <w:rFonts w:ascii="GHEA Grapalat" w:eastAsiaTheme="minorHAnsi" w:hAnsi="GHEA Grapalat" w:cstheme="minorBidi"/>
          <w:lang w:val="hy-AM"/>
        </w:rPr>
        <w:lastRenderedPageBreak/>
        <w:t>դատարանի նախագահը, Գ</w:t>
      </w:r>
      <w:r w:rsidRPr="003053C0">
        <w:rPr>
          <w:rFonts w:ascii="GHEA Grapalat" w:eastAsiaTheme="minorHAnsi" w:hAnsi="GHEA Grapalat" w:cstheme="minorBidi"/>
          <w:lang w:val="hy-AM"/>
        </w:rPr>
        <w:t xml:space="preserve">լխավոր դատախազը, </w:t>
      </w:r>
      <w:r>
        <w:rPr>
          <w:rFonts w:ascii="GHEA Grapalat" w:eastAsiaTheme="minorHAnsi" w:hAnsi="GHEA Grapalat" w:cstheme="minorBidi"/>
          <w:lang w:val="hy-AM"/>
        </w:rPr>
        <w:t xml:space="preserve">Բարձրագույն դատական խորհրդի նախագահը, </w:t>
      </w:r>
      <w:r w:rsidRPr="003053C0">
        <w:rPr>
          <w:rFonts w:ascii="GHEA Grapalat" w:eastAsiaTheme="minorHAnsi" w:hAnsi="GHEA Grapalat" w:cstheme="minorBidi"/>
          <w:lang w:val="hy-AM"/>
        </w:rPr>
        <w:t>քննչական մարմիններ</w:t>
      </w:r>
      <w:r>
        <w:rPr>
          <w:rFonts w:ascii="GHEA Grapalat" w:eastAsiaTheme="minorHAnsi" w:hAnsi="GHEA Grapalat" w:cstheme="minorBidi"/>
          <w:lang w:val="hy-AM"/>
        </w:rPr>
        <w:t>ի</w:t>
      </w:r>
      <w:r w:rsidRPr="003053C0">
        <w:rPr>
          <w:rFonts w:ascii="GHEA Grapalat" w:eastAsiaTheme="minorHAnsi" w:hAnsi="GHEA Grapalat" w:cstheme="minorBidi"/>
          <w:lang w:val="hy-AM"/>
        </w:rPr>
        <w:t xml:space="preserve"> ղեկավարները և խորհրդակցական ձայնի իրավունքով</w:t>
      </w:r>
      <w:r>
        <w:rPr>
          <w:rFonts w:ascii="GHEA Grapalat" w:eastAsiaTheme="minorHAnsi" w:hAnsi="GHEA Grapalat" w:cstheme="minorBidi"/>
          <w:lang w:val="hy-AM"/>
        </w:rPr>
        <w:t>՝</w:t>
      </w:r>
      <w:r w:rsidRPr="003053C0">
        <w:rPr>
          <w:rFonts w:ascii="GHEA Grapalat" w:eastAsiaTheme="minorHAnsi" w:hAnsi="GHEA Grapalat" w:cstheme="minorBidi"/>
          <w:lang w:val="hy-AM"/>
        </w:rPr>
        <w:t xml:space="preserve"> Ակադեմիայի ռեկտորը</w:t>
      </w:r>
      <w:r>
        <w:rPr>
          <w:rFonts w:ascii="MS Mincho" w:eastAsia="MS Mincho" w:hAnsi="MS Mincho" w:cs="MS Mincho" w:hint="eastAsia"/>
          <w:lang w:val="hy-AM"/>
        </w:rPr>
        <w:t>.</w:t>
      </w:r>
    </w:p>
    <w:p w:rsidR="00F22069" w:rsidRPr="003053C0" w:rsidRDefault="00F22069" w:rsidP="00F22069">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բ</w:t>
      </w:r>
      <w:r w:rsidRPr="00E93315">
        <w:rPr>
          <w:rFonts w:ascii="GHEA Grapalat" w:eastAsiaTheme="minorHAnsi" w:hAnsi="GHEA Grapalat" w:cstheme="minorBidi"/>
          <w:lang w:val="hy-AM"/>
        </w:rPr>
        <w:t xml:space="preserve">) </w:t>
      </w:r>
      <w:r w:rsidRPr="003053C0">
        <w:rPr>
          <w:rFonts w:ascii="GHEA Grapalat" w:eastAsiaTheme="minorHAnsi" w:hAnsi="GHEA Grapalat" w:cstheme="minorBidi"/>
          <w:lang w:val="hy-AM"/>
        </w:rPr>
        <w:t>Ակադեմիայի ռեկտոր, ով ապահովում է Ակադեմիայի ընթացիկ գործունեության ղեկավարումը</w:t>
      </w:r>
      <w:r>
        <w:rPr>
          <w:rFonts w:ascii="MS Mincho" w:eastAsia="MS Mincho" w:hAnsi="MS Mincho" w:cs="MS Mincho" w:hint="eastAsia"/>
          <w:lang w:val="hy-AM"/>
        </w:rPr>
        <w:t>.</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Cambria Math" w:eastAsiaTheme="minorHAnsi" w:hAnsi="Cambria Math" w:cstheme="minorBidi"/>
          <w:lang w:val="hy-AM"/>
        </w:rPr>
      </w:pPr>
      <w:r>
        <w:rPr>
          <w:rFonts w:ascii="GHEA Grapalat" w:eastAsiaTheme="minorHAnsi" w:hAnsi="GHEA Grapalat" w:cstheme="minorBidi"/>
          <w:lang w:val="hy-AM"/>
        </w:rPr>
        <w:t>գ</w:t>
      </w:r>
      <w:r w:rsidRPr="00E93315">
        <w:rPr>
          <w:rFonts w:ascii="GHEA Grapalat" w:eastAsiaTheme="minorHAnsi" w:hAnsi="GHEA Grapalat" w:cstheme="minorBidi"/>
          <w:lang w:val="hy-AM"/>
        </w:rPr>
        <w:t>)</w:t>
      </w:r>
      <w:r w:rsidRPr="003053C0">
        <w:rPr>
          <w:rFonts w:ascii="GHEA Grapalat" w:eastAsiaTheme="minorHAnsi" w:hAnsi="GHEA Grapalat" w:cstheme="minorBidi"/>
          <w:lang w:val="hy-AM"/>
        </w:rPr>
        <w:t xml:space="preserve"> </w:t>
      </w:r>
      <w:r>
        <w:rPr>
          <w:rFonts w:ascii="GHEA Grapalat" w:eastAsiaTheme="minorHAnsi" w:hAnsi="GHEA Grapalat" w:cstheme="minorBidi"/>
          <w:lang w:val="hy-AM"/>
        </w:rPr>
        <w:t>Գիտաուսումն</w:t>
      </w:r>
      <w:r w:rsidRPr="003053C0">
        <w:rPr>
          <w:rFonts w:ascii="GHEA Grapalat" w:eastAsiaTheme="minorHAnsi" w:hAnsi="GHEA Grapalat" w:cstheme="minorBidi"/>
          <w:lang w:val="hy-AM"/>
        </w:rPr>
        <w:t>ական խորհուրդ, որ</w:t>
      </w:r>
      <w:r>
        <w:rPr>
          <w:rFonts w:ascii="GHEA Grapalat" w:eastAsiaTheme="minorHAnsi" w:hAnsi="GHEA Grapalat" w:cstheme="minorBidi"/>
          <w:lang w:val="hy-AM"/>
        </w:rPr>
        <w:t>ն</w:t>
      </w:r>
      <w:r w:rsidRPr="003053C0">
        <w:rPr>
          <w:rFonts w:ascii="GHEA Grapalat" w:eastAsiaTheme="minorHAnsi" w:hAnsi="GHEA Grapalat" w:cstheme="minorBidi"/>
          <w:lang w:val="hy-AM"/>
        </w:rPr>
        <w:t xml:space="preserve"> իրականացնում է ուսումնական գործընթացին առնչվող ընդհանուր (կարգերի ընդունում, աշխատանքների հրապարակման երաշխավորում և այլն) և անհատական (տարկետման հարցի լուծում, կարգապահական տույժի կիրառում և այլն) բնույթի հարցերի լուծում</w:t>
      </w:r>
      <w:r w:rsidRPr="00E93315">
        <w:rPr>
          <w:rFonts w:ascii="GHEA Grapalat" w:eastAsiaTheme="minorHAnsi" w:hAnsi="GHEA Grapalat" w:cstheme="minorBidi"/>
          <w:lang w:val="hy-AM"/>
        </w:rPr>
        <w:t xml:space="preserve">: </w:t>
      </w:r>
      <w:r>
        <w:rPr>
          <w:rFonts w:ascii="GHEA Grapalat" w:eastAsiaTheme="minorHAnsi" w:hAnsi="GHEA Grapalat" w:cstheme="minorBidi"/>
          <w:lang w:val="hy-AM"/>
        </w:rPr>
        <w:t xml:space="preserve">Այս մարմնի կազմում </w:t>
      </w:r>
      <w:r>
        <w:rPr>
          <w:rFonts w:ascii="GHEA Grapalat" w:hAnsi="GHEA Grapalat"/>
          <w:lang w:val="hy-AM"/>
        </w:rPr>
        <w:t>նախատեսվել է անդամների լայն շրջանակ դատական իշխանությունից, դատախազությունից, քննչական մարմիններից՝ ապահովելով ոչ միայն ըստ շահագրգիռ մարմինների, այլ նաև ըստ մասնագիտացումների ներկայացուցչականությունը: Գիտաուսումնական խորհրդի կազմում ներկայացված են նաև իրավաբան-գիտնականններ և Ակադեմիայից ներկայացուցիչներ</w:t>
      </w:r>
      <w:r>
        <w:rPr>
          <w:rFonts w:ascii="MS Mincho" w:eastAsia="MS Mincho" w:hAnsi="MS Mincho" w:cs="MS Mincho" w:hint="eastAsia"/>
          <w:lang w:val="hy-AM"/>
        </w:rPr>
        <w:t>:</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t>8</w:t>
      </w:r>
      <w:r>
        <w:rPr>
          <w:rFonts w:ascii="MS Mincho" w:eastAsia="MS Mincho" w:hAnsi="MS Mincho" w:cs="MS Mincho" w:hint="eastAsia"/>
          <w:lang w:val="hy-AM"/>
        </w:rPr>
        <w:t>.</w:t>
      </w:r>
      <w:r w:rsidRPr="00493234">
        <w:rPr>
          <w:rFonts w:ascii="GHEA Grapalat" w:hAnsi="GHEA Grapalat" w:cstheme="minorHAnsi"/>
          <w:lang w:val="hy-AM"/>
        </w:rPr>
        <w:t xml:space="preserve"> </w:t>
      </w:r>
      <w:r>
        <w:rPr>
          <w:rFonts w:ascii="GHEA Grapalat" w:hAnsi="GHEA Grapalat" w:cstheme="minorHAnsi"/>
          <w:lang w:val="hy-AM"/>
        </w:rPr>
        <w:t>նախատեսվել են ուսուցման գործընթացի կատարելագործման ուղղված և առանձին հարցերի ճկուն կարգավորմանն ուղղված հետևյալ լուծումները՝</w:t>
      </w:r>
    </w:p>
    <w:p w:rsidR="00F22069" w:rsidRPr="004569C6" w:rsidRDefault="00F22069" w:rsidP="00F22069">
      <w:pPr>
        <w:pStyle w:val="NormalWeb"/>
        <w:shd w:val="clear" w:color="auto" w:fill="FFFFFF"/>
        <w:spacing w:before="0" w:beforeAutospacing="0" w:after="0" w:afterAutospacing="0" w:line="360" w:lineRule="auto"/>
        <w:ind w:firstLine="720"/>
        <w:jc w:val="both"/>
        <w:rPr>
          <w:rFonts w:ascii="Cambria Math" w:hAnsi="Cambria Math" w:cstheme="minorHAnsi"/>
          <w:lang w:val="hy-AM"/>
        </w:rPr>
      </w:pPr>
      <w:r>
        <w:rPr>
          <w:rFonts w:ascii="GHEA Grapalat" w:hAnsi="GHEA Grapalat" w:cstheme="minorHAnsi"/>
          <w:lang w:val="hy-AM"/>
        </w:rPr>
        <w:t>ա</w:t>
      </w:r>
      <w:r w:rsidRPr="00E93315">
        <w:rPr>
          <w:rFonts w:ascii="GHEA Grapalat" w:hAnsi="GHEA Grapalat" w:cstheme="minorHAnsi"/>
          <w:lang w:val="hy-AM"/>
        </w:rPr>
        <w:t xml:space="preserve">) </w:t>
      </w:r>
      <w:r>
        <w:rPr>
          <w:rFonts w:ascii="GHEA Grapalat" w:hAnsi="GHEA Grapalat" w:cstheme="minorHAnsi"/>
          <w:lang w:val="hy-AM"/>
        </w:rPr>
        <w:t>ո</w:t>
      </w:r>
      <w:r w:rsidRPr="00493234">
        <w:rPr>
          <w:rFonts w:ascii="GHEA Grapalat" w:hAnsi="GHEA Grapalat" w:cstheme="minorHAnsi"/>
          <w:lang w:val="hy-AM"/>
        </w:rPr>
        <w:t>ւսումնառության ժամանաքանակի և ժամկետի որոշման հարցը վերապահ</w:t>
      </w:r>
      <w:r>
        <w:rPr>
          <w:rFonts w:ascii="GHEA Grapalat" w:hAnsi="GHEA Grapalat" w:cstheme="minorHAnsi"/>
          <w:lang w:val="hy-AM"/>
        </w:rPr>
        <w:t>վ</w:t>
      </w:r>
      <w:r w:rsidRPr="00493234">
        <w:rPr>
          <w:rFonts w:ascii="GHEA Grapalat" w:hAnsi="GHEA Grapalat" w:cstheme="minorHAnsi"/>
          <w:lang w:val="hy-AM"/>
        </w:rPr>
        <w:t xml:space="preserve">ել </w:t>
      </w:r>
      <w:r>
        <w:rPr>
          <w:rFonts w:ascii="GHEA Grapalat" w:hAnsi="GHEA Grapalat" w:cstheme="minorHAnsi"/>
          <w:lang w:val="hy-AM"/>
        </w:rPr>
        <w:t>է Գիտաուսումն</w:t>
      </w:r>
      <w:r w:rsidRPr="00493234">
        <w:rPr>
          <w:rFonts w:ascii="GHEA Grapalat" w:hAnsi="GHEA Grapalat" w:cstheme="minorHAnsi"/>
          <w:lang w:val="hy-AM"/>
        </w:rPr>
        <w:t xml:space="preserve">ական </w:t>
      </w:r>
      <w:r>
        <w:rPr>
          <w:rFonts w:ascii="GHEA Grapalat" w:hAnsi="GHEA Grapalat" w:cstheme="minorHAnsi"/>
          <w:lang w:val="hy-AM"/>
        </w:rPr>
        <w:t>խ</w:t>
      </w:r>
      <w:r w:rsidRPr="00493234">
        <w:rPr>
          <w:rFonts w:ascii="GHEA Grapalat" w:hAnsi="GHEA Grapalat" w:cstheme="minorHAnsi"/>
          <w:lang w:val="hy-AM"/>
        </w:rPr>
        <w:t>որհրդին</w:t>
      </w:r>
      <w:r>
        <w:rPr>
          <w:rFonts w:ascii="MS Mincho" w:eastAsia="MS Mincho" w:hAnsi="MS Mincho" w:cs="MS Mincho" w:hint="eastAsia"/>
          <w:lang w:val="hy-AM"/>
        </w:rPr>
        <w:t>.</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t>բ</w:t>
      </w:r>
      <w:r w:rsidRPr="00E93315">
        <w:rPr>
          <w:rFonts w:ascii="GHEA Grapalat" w:hAnsi="GHEA Grapalat" w:cstheme="minorHAnsi"/>
          <w:lang w:val="hy-AM"/>
        </w:rPr>
        <w:t xml:space="preserve">) </w:t>
      </w:r>
      <w:r>
        <w:rPr>
          <w:rFonts w:ascii="GHEA Grapalat" w:hAnsi="GHEA Grapalat" w:cstheme="minorHAnsi"/>
          <w:lang w:val="hy-AM"/>
        </w:rPr>
        <w:t>նախատեսվել է առնվազն երեք ունկնդրի առկայությունը՝ որպես ուսուցման գործընթացի կազմակերպման պահանջ.</w:t>
      </w:r>
    </w:p>
    <w:p w:rsidR="00F22069" w:rsidRPr="00493234"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t>գ</w:t>
      </w:r>
      <w:r w:rsidRPr="00E93315">
        <w:rPr>
          <w:rFonts w:ascii="GHEA Grapalat" w:hAnsi="GHEA Grapalat" w:cstheme="minorHAnsi"/>
          <w:lang w:val="hy-AM"/>
        </w:rPr>
        <w:t xml:space="preserve">) </w:t>
      </w:r>
      <w:r>
        <w:rPr>
          <w:rFonts w:ascii="GHEA Grapalat" w:hAnsi="GHEA Grapalat" w:cstheme="minorHAnsi"/>
          <w:lang w:val="hy-AM"/>
        </w:rPr>
        <w:t xml:space="preserve">նախատեսվել է առանձին ուսուցման ծրագրի կազման և հաստատման պահանջ </w:t>
      </w:r>
      <w:r w:rsidRPr="004569C6">
        <w:rPr>
          <w:rFonts w:ascii="GHEA Grapalat" w:hAnsi="GHEA Grapalat" w:cstheme="minorHAnsi"/>
          <w:lang w:val="hy-AM"/>
        </w:rPr>
        <w:t xml:space="preserve">դատավորի թեկնածուի հավակնորդ </w:t>
      </w:r>
      <w:r>
        <w:rPr>
          <w:rFonts w:ascii="GHEA Grapalat" w:hAnsi="GHEA Grapalat" w:cstheme="minorHAnsi"/>
          <w:lang w:val="hy-AM"/>
        </w:rPr>
        <w:t xml:space="preserve">այն </w:t>
      </w:r>
      <w:r w:rsidRPr="004569C6">
        <w:rPr>
          <w:rFonts w:ascii="GHEA Grapalat" w:hAnsi="GHEA Grapalat" w:cstheme="minorHAnsi"/>
          <w:lang w:val="hy-AM"/>
        </w:rPr>
        <w:t>ունկնդիրներ</w:t>
      </w:r>
      <w:r>
        <w:rPr>
          <w:rFonts w:ascii="GHEA Grapalat" w:hAnsi="GHEA Grapalat" w:cstheme="minorHAnsi"/>
          <w:lang w:val="hy-AM"/>
        </w:rPr>
        <w:t>ի համար</w:t>
      </w:r>
      <w:r w:rsidRPr="004569C6">
        <w:rPr>
          <w:rFonts w:ascii="GHEA Grapalat" w:hAnsi="GHEA Grapalat" w:cstheme="minorHAnsi"/>
          <w:lang w:val="hy-AM"/>
        </w:rPr>
        <w:t>, որոնք ունեն դատավորի օգնականի առնվազն հինգ տարվա մասնագիտական փորձառություն</w:t>
      </w:r>
      <w:r>
        <w:rPr>
          <w:rFonts w:ascii="GHEA Grapalat" w:hAnsi="GHEA Grapalat" w:cstheme="minorHAnsi"/>
          <w:lang w:val="hy-AM"/>
        </w:rPr>
        <w:t>.</w:t>
      </w:r>
    </w:p>
    <w:p w:rsidR="00F22069" w:rsidRPr="00493234"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lastRenderedPageBreak/>
        <w:t>դ</w:t>
      </w:r>
      <w:r w:rsidRPr="00E93315">
        <w:rPr>
          <w:rFonts w:ascii="GHEA Grapalat" w:hAnsi="GHEA Grapalat" w:cstheme="minorHAnsi"/>
          <w:lang w:val="hy-AM"/>
        </w:rPr>
        <w:t xml:space="preserve">) </w:t>
      </w:r>
      <w:r>
        <w:rPr>
          <w:rFonts w:ascii="GHEA Grapalat" w:hAnsi="GHEA Grapalat" w:cstheme="minorHAnsi"/>
          <w:lang w:val="hy-AM"/>
        </w:rPr>
        <w:t>նախատեսվել է և</w:t>
      </w:r>
      <w:r>
        <w:rPr>
          <w:rFonts w:ascii="GHEA Grapalat" w:hAnsi="GHEA Grapalat" w:cstheme="minorHAnsi"/>
          <w:lang w:val="hy-AM"/>
        </w:rPr>
        <w:sym w:font="Symbol" w:char="F0A2"/>
      </w:r>
      <w:r>
        <w:rPr>
          <w:rFonts w:ascii="GHEA Grapalat" w:hAnsi="GHEA Grapalat" w:cstheme="minorHAnsi"/>
          <w:lang w:val="hy-AM"/>
        </w:rPr>
        <w:t xml:space="preserve"> ո</w:t>
      </w:r>
      <w:r w:rsidRPr="00493234">
        <w:rPr>
          <w:rFonts w:ascii="GHEA Grapalat" w:hAnsi="GHEA Grapalat" w:cstheme="minorHAnsi"/>
          <w:lang w:val="hy-AM"/>
        </w:rPr>
        <w:t>ւսուցման</w:t>
      </w:r>
      <w:r>
        <w:rPr>
          <w:rFonts w:ascii="GHEA Grapalat" w:hAnsi="GHEA Grapalat" w:cstheme="minorHAnsi"/>
          <w:lang w:val="hy-AM"/>
        </w:rPr>
        <w:t>,</w:t>
      </w:r>
      <w:r w:rsidRPr="00493234">
        <w:rPr>
          <w:rFonts w:ascii="GHEA Grapalat" w:hAnsi="GHEA Grapalat" w:cstheme="minorHAnsi"/>
          <w:lang w:val="hy-AM"/>
        </w:rPr>
        <w:t xml:space="preserve"> և</w:t>
      </w:r>
      <w:r>
        <w:rPr>
          <w:rFonts w:ascii="GHEA Grapalat" w:hAnsi="GHEA Grapalat" w:cstheme="minorHAnsi"/>
          <w:lang w:val="hy-AM"/>
        </w:rPr>
        <w:sym w:font="Symbol" w:char="F0A2"/>
      </w:r>
      <w:r w:rsidRPr="00493234">
        <w:rPr>
          <w:rFonts w:ascii="GHEA Grapalat" w:hAnsi="GHEA Grapalat" w:cstheme="minorHAnsi"/>
          <w:lang w:val="hy-AM"/>
        </w:rPr>
        <w:t xml:space="preserve"> վերապատրաստման գործընթացներ</w:t>
      </w:r>
      <w:r>
        <w:rPr>
          <w:rFonts w:ascii="GHEA Grapalat" w:hAnsi="GHEA Grapalat" w:cstheme="minorHAnsi"/>
          <w:lang w:val="hy-AM"/>
        </w:rPr>
        <w:t>ում</w:t>
      </w:r>
      <w:r w:rsidRPr="00493234">
        <w:rPr>
          <w:rFonts w:ascii="GHEA Grapalat" w:hAnsi="GHEA Grapalat" w:cstheme="minorHAnsi"/>
          <w:lang w:val="hy-AM"/>
        </w:rPr>
        <w:t xml:space="preserve"> համապատասխան ժամաքանակներից այն ունկնդիրներին</w:t>
      </w:r>
      <w:r>
        <w:rPr>
          <w:rFonts w:ascii="GHEA Grapalat" w:hAnsi="GHEA Grapalat" w:cstheme="minorHAnsi"/>
          <w:lang w:val="hy-AM"/>
        </w:rPr>
        <w:t xml:space="preserve"> ազատելու օրենսդրական հնարավորություն</w:t>
      </w:r>
      <w:r w:rsidRPr="00493234">
        <w:rPr>
          <w:rFonts w:ascii="GHEA Grapalat" w:hAnsi="GHEA Grapalat" w:cstheme="minorHAnsi"/>
          <w:lang w:val="hy-AM"/>
        </w:rPr>
        <w:t xml:space="preserve">, ովքեր </w:t>
      </w:r>
      <w:r>
        <w:rPr>
          <w:rFonts w:ascii="GHEA Grapalat" w:hAnsi="GHEA Grapalat" w:cstheme="minorHAnsi"/>
          <w:lang w:val="hy-AM"/>
        </w:rPr>
        <w:t xml:space="preserve">համապատասխան դասընթացի շրջանակում </w:t>
      </w:r>
      <w:r w:rsidRPr="00493234">
        <w:rPr>
          <w:rFonts w:ascii="GHEA Grapalat" w:hAnsi="GHEA Grapalat" w:cstheme="minorHAnsi"/>
          <w:lang w:val="hy-AM"/>
        </w:rPr>
        <w:t xml:space="preserve">որպես դասախոս </w:t>
      </w:r>
      <w:r>
        <w:rPr>
          <w:rFonts w:ascii="GHEA Grapalat" w:hAnsi="GHEA Grapalat" w:cstheme="minorHAnsi"/>
          <w:lang w:val="hy-AM"/>
        </w:rPr>
        <w:t xml:space="preserve">Ակադեմիայում </w:t>
      </w:r>
      <w:r w:rsidRPr="00493234">
        <w:rPr>
          <w:rFonts w:ascii="GHEA Grapalat" w:hAnsi="GHEA Grapalat" w:cstheme="minorHAnsi"/>
          <w:lang w:val="hy-AM"/>
        </w:rPr>
        <w:t>ներգրավված են ուսուցման և վերապատրաստման գործընթացներում</w:t>
      </w:r>
      <w:r>
        <w:rPr>
          <w:rFonts w:ascii="MS Mincho" w:eastAsia="MS Mincho" w:hAnsi="MS Mincho" w:cs="MS Mincho" w:hint="eastAsia"/>
          <w:lang w:val="hy-AM"/>
        </w:rPr>
        <w:t>.</w:t>
      </w:r>
    </w:p>
    <w:p w:rsidR="00F22069" w:rsidRPr="00493234"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t>ե</w:t>
      </w:r>
      <w:r w:rsidRPr="00E93315">
        <w:rPr>
          <w:rFonts w:ascii="GHEA Grapalat" w:hAnsi="GHEA Grapalat" w:cstheme="minorHAnsi"/>
          <w:lang w:val="hy-AM"/>
        </w:rPr>
        <w:t>)</w:t>
      </w:r>
      <w:r w:rsidRPr="00493234">
        <w:rPr>
          <w:rFonts w:ascii="GHEA Grapalat" w:hAnsi="GHEA Grapalat" w:cstheme="minorHAnsi"/>
          <w:lang w:val="hy-AM"/>
        </w:rPr>
        <w:t xml:space="preserve"> </w:t>
      </w:r>
      <w:r>
        <w:rPr>
          <w:rFonts w:ascii="GHEA Grapalat" w:hAnsi="GHEA Grapalat" w:cstheme="minorHAnsi"/>
          <w:lang w:val="hy-AM"/>
        </w:rPr>
        <w:t xml:space="preserve">սահմանվել է </w:t>
      </w:r>
      <w:r w:rsidRPr="00493234">
        <w:rPr>
          <w:rFonts w:ascii="GHEA Grapalat" w:hAnsi="GHEA Grapalat" w:cstheme="minorHAnsi"/>
          <w:lang w:val="hy-AM"/>
        </w:rPr>
        <w:t>ունկնդիրների փորձաշրջան</w:t>
      </w:r>
      <w:r>
        <w:rPr>
          <w:rFonts w:ascii="GHEA Grapalat" w:hAnsi="GHEA Grapalat" w:cstheme="minorHAnsi"/>
          <w:lang w:val="hy-AM"/>
        </w:rPr>
        <w:t>ը</w:t>
      </w:r>
      <w:r w:rsidRPr="00493234">
        <w:rPr>
          <w:rFonts w:ascii="GHEA Grapalat" w:hAnsi="GHEA Grapalat" w:cstheme="minorHAnsi"/>
          <w:lang w:val="hy-AM"/>
        </w:rPr>
        <w:t>, այդ թվում՝ դրա առանձին մաս</w:t>
      </w:r>
      <w:r>
        <w:rPr>
          <w:rFonts w:ascii="GHEA Grapalat" w:hAnsi="GHEA Grapalat" w:cstheme="minorHAnsi"/>
          <w:lang w:val="hy-AM"/>
        </w:rPr>
        <w:t>ը</w:t>
      </w:r>
      <w:r w:rsidRPr="00493234">
        <w:rPr>
          <w:rFonts w:ascii="GHEA Grapalat" w:hAnsi="GHEA Grapalat" w:cstheme="minorHAnsi"/>
          <w:lang w:val="hy-AM"/>
        </w:rPr>
        <w:t xml:space="preserve"> </w:t>
      </w:r>
      <w:r>
        <w:rPr>
          <w:rFonts w:ascii="GHEA Grapalat" w:hAnsi="GHEA Grapalat" w:cstheme="minorHAnsi"/>
          <w:lang w:val="hy-AM"/>
        </w:rPr>
        <w:t>Գիտաուսումն</w:t>
      </w:r>
      <w:r w:rsidRPr="00493234">
        <w:rPr>
          <w:rFonts w:ascii="GHEA Grapalat" w:hAnsi="GHEA Grapalat" w:cstheme="minorHAnsi"/>
          <w:lang w:val="hy-AM"/>
        </w:rPr>
        <w:t xml:space="preserve">ական խորհրդի </w:t>
      </w:r>
      <w:r>
        <w:rPr>
          <w:rFonts w:ascii="GHEA Grapalat" w:hAnsi="GHEA Grapalat" w:cstheme="minorHAnsi"/>
          <w:lang w:val="hy-AM"/>
        </w:rPr>
        <w:t xml:space="preserve">սահամանած՝ </w:t>
      </w:r>
      <w:r w:rsidRPr="00493234">
        <w:rPr>
          <w:rFonts w:ascii="GHEA Grapalat" w:hAnsi="GHEA Grapalat" w:cstheme="minorHAnsi"/>
          <w:lang w:val="hy-AM"/>
        </w:rPr>
        <w:t xml:space="preserve">ոլորտային պետական մարմիններում և ոչ պետական կազմակերպություններում </w:t>
      </w:r>
      <w:r>
        <w:rPr>
          <w:rFonts w:ascii="GHEA Grapalat" w:hAnsi="GHEA Grapalat" w:cstheme="minorHAnsi"/>
          <w:lang w:val="hy-AM"/>
        </w:rPr>
        <w:t>անցնելու</w:t>
      </w:r>
      <w:r w:rsidRPr="00493234">
        <w:rPr>
          <w:rFonts w:ascii="GHEA Grapalat" w:hAnsi="GHEA Grapalat" w:cstheme="minorHAnsi"/>
          <w:lang w:val="hy-AM"/>
        </w:rPr>
        <w:t xml:space="preserve"> հնարավորություն</w:t>
      </w:r>
      <w:r>
        <w:rPr>
          <w:rFonts w:ascii="MS Mincho" w:eastAsia="MS Mincho" w:hAnsi="MS Mincho" w:cs="MS Mincho" w:hint="eastAsia"/>
          <w:lang w:val="hy-AM"/>
        </w:rPr>
        <w:t>.</w:t>
      </w:r>
    </w:p>
    <w:p w:rsidR="00F22069" w:rsidRDefault="00F22069" w:rsidP="00F22069">
      <w:pPr>
        <w:pStyle w:val="NormalWeb"/>
        <w:shd w:val="clear" w:color="auto" w:fill="FFFFFF"/>
        <w:spacing w:before="0" w:beforeAutospacing="0" w:after="0" w:afterAutospacing="0" w:line="360" w:lineRule="auto"/>
        <w:ind w:firstLine="720"/>
        <w:jc w:val="both"/>
        <w:rPr>
          <w:rFonts w:ascii="Cambria Math" w:hAnsi="Cambria Math" w:cs="Cambria Math"/>
          <w:lang w:val="hy-AM"/>
        </w:rPr>
      </w:pPr>
      <w:r>
        <w:rPr>
          <w:rFonts w:ascii="GHEA Grapalat" w:hAnsi="GHEA Grapalat" w:cstheme="minorHAnsi"/>
          <w:lang w:val="hy-AM"/>
        </w:rPr>
        <w:t>զ</w:t>
      </w:r>
      <w:r w:rsidRPr="00E93315">
        <w:rPr>
          <w:rFonts w:ascii="GHEA Grapalat" w:hAnsi="GHEA Grapalat" w:cstheme="minorHAnsi"/>
          <w:lang w:val="hy-AM"/>
        </w:rPr>
        <w:t>)</w:t>
      </w:r>
      <w:r>
        <w:rPr>
          <w:rFonts w:ascii="GHEA Grapalat" w:hAnsi="GHEA Grapalat" w:cstheme="minorHAnsi"/>
          <w:lang w:val="hy-AM"/>
        </w:rPr>
        <w:t xml:space="preserve"> Գիտաուսումն</w:t>
      </w:r>
      <w:r w:rsidRPr="00493234">
        <w:rPr>
          <w:rFonts w:ascii="GHEA Grapalat" w:hAnsi="GHEA Grapalat" w:cstheme="minorHAnsi"/>
          <w:lang w:val="hy-AM"/>
        </w:rPr>
        <w:t>ական խորհրդի</w:t>
      </w:r>
      <w:r>
        <w:rPr>
          <w:rFonts w:ascii="GHEA Grapalat" w:hAnsi="GHEA Grapalat" w:cstheme="minorHAnsi"/>
          <w:lang w:val="hy-AM"/>
        </w:rPr>
        <w:t>ն է վերապահվել</w:t>
      </w:r>
      <w:r w:rsidRPr="00493234">
        <w:rPr>
          <w:rFonts w:ascii="GHEA Grapalat" w:hAnsi="GHEA Grapalat" w:cstheme="minorHAnsi"/>
          <w:lang w:val="hy-AM"/>
        </w:rPr>
        <w:t xml:space="preserve"> </w:t>
      </w:r>
      <w:r>
        <w:rPr>
          <w:rFonts w:ascii="GHEA Grapalat" w:hAnsi="GHEA Grapalat" w:cstheme="minorHAnsi"/>
          <w:lang w:val="hy-AM"/>
        </w:rPr>
        <w:t>փ</w:t>
      </w:r>
      <w:r w:rsidRPr="00493234">
        <w:rPr>
          <w:rFonts w:ascii="GHEA Grapalat" w:hAnsi="GHEA Grapalat" w:cstheme="minorHAnsi"/>
          <w:lang w:val="hy-AM"/>
        </w:rPr>
        <w:t xml:space="preserve">որձաշրջանի արդյունքները </w:t>
      </w:r>
      <w:r>
        <w:rPr>
          <w:rFonts w:ascii="GHEA Grapalat" w:hAnsi="GHEA Grapalat" w:cstheme="minorHAnsi"/>
          <w:lang w:val="hy-AM"/>
        </w:rPr>
        <w:t xml:space="preserve">վերջնականապես </w:t>
      </w:r>
      <w:r w:rsidRPr="00493234">
        <w:rPr>
          <w:rFonts w:ascii="GHEA Grapalat" w:hAnsi="GHEA Grapalat" w:cstheme="minorHAnsi"/>
          <w:lang w:val="hy-AM"/>
        </w:rPr>
        <w:t>գնահատելու</w:t>
      </w:r>
      <w:r>
        <w:rPr>
          <w:rFonts w:ascii="GHEA Grapalat" w:hAnsi="GHEA Grapalat" w:cstheme="minorHAnsi"/>
          <w:lang w:val="hy-AM"/>
        </w:rPr>
        <w:t xml:space="preserve"> հնարավորությունը՝ վերջինիս կողմից տրված բացասական գնահատականը նախատեսելով որպես համապատասխան դատավորների թեկնածուների հավակնորդների, դատախազների և քննիչների թեկնածությունների, հակակոռուպցիոն կոմիտեում ինքնավաոր պաշտոն զբաղեցնող անձանց թեկնածուների ցուցակից հանելու միջնորդություն ներկայացնելու հիմք</w:t>
      </w:r>
      <w:r>
        <w:rPr>
          <w:rFonts w:ascii="MS Mincho" w:eastAsia="MS Mincho" w:hAnsi="MS Mincho" w:cs="MS Mincho" w:hint="eastAsia"/>
          <w:lang w:val="hy-AM"/>
        </w:rPr>
        <w:t>.</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t>է</w:t>
      </w:r>
      <w:r w:rsidRPr="00E93315">
        <w:rPr>
          <w:rFonts w:ascii="GHEA Grapalat" w:hAnsi="GHEA Grapalat" w:cstheme="minorHAnsi"/>
          <w:lang w:val="hy-AM"/>
        </w:rPr>
        <w:t xml:space="preserve">) </w:t>
      </w:r>
      <w:r>
        <w:rPr>
          <w:rFonts w:ascii="GHEA Grapalat" w:hAnsi="GHEA Grapalat" w:cstheme="minorHAnsi"/>
          <w:lang w:val="hy-AM"/>
        </w:rPr>
        <w:t>վերանայվել է գնահատման և բողոքարկման հանձնաժողովների կազմը՝ ընգրկելով նաև Ակադեմիայի մեկական ներկայացուցիչ</w:t>
      </w:r>
      <w:r>
        <w:rPr>
          <w:rFonts w:ascii="MS Mincho" w:eastAsia="MS Mincho" w:hAnsi="MS Mincho" w:cs="MS Mincho" w:hint="eastAsia"/>
          <w:lang w:val="hy-AM"/>
        </w:rPr>
        <w:t>.</w:t>
      </w:r>
    </w:p>
    <w:p w:rsidR="00F22069" w:rsidRPr="00E93315"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t>ը</w:t>
      </w:r>
      <w:r w:rsidRPr="00E93315">
        <w:rPr>
          <w:rFonts w:ascii="GHEA Grapalat" w:hAnsi="GHEA Grapalat" w:cstheme="minorHAnsi"/>
          <w:lang w:val="hy-AM"/>
        </w:rPr>
        <w:t xml:space="preserve">) </w:t>
      </w:r>
      <w:r>
        <w:rPr>
          <w:rFonts w:ascii="GHEA Grapalat" w:hAnsi="GHEA Grapalat" w:cstheme="minorHAnsi"/>
          <w:lang w:val="hy-AM"/>
        </w:rPr>
        <w:t>Գիտաուսումնական</w:t>
      </w:r>
      <w:r>
        <w:rPr>
          <w:rFonts w:ascii="Cambria Math" w:hAnsi="Cambria Math" w:cstheme="minorHAnsi"/>
          <w:lang w:val="hy-AM"/>
        </w:rPr>
        <w:t xml:space="preserve"> </w:t>
      </w:r>
      <w:r>
        <w:rPr>
          <w:rFonts w:ascii="GHEA Grapalat" w:hAnsi="GHEA Grapalat" w:cstheme="minorHAnsi"/>
          <w:lang w:val="hy-AM"/>
        </w:rPr>
        <w:t>խ</w:t>
      </w:r>
      <w:r w:rsidRPr="00493234">
        <w:rPr>
          <w:rFonts w:ascii="GHEA Grapalat" w:hAnsi="GHEA Grapalat" w:cstheme="minorHAnsi"/>
          <w:lang w:val="hy-AM"/>
        </w:rPr>
        <w:t xml:space="preserve">որհրդին </w:t>
      </w:r>
      <w:r>
        <w:rPr>
          <w:rFonts w:ascii="GHEA Grapalat" w:hAnsi="GHEA Grapalat" w:cstheme="minorHAnsi"/>
          <w:lang w:val="hy-AM"/>
        </w:rPr>
        <w:t xml:space="preserve">է </w:t>
      </w:r>
      <w:r w:rsidRPr="00493234">
        <w:rPr>
          <w:rFonts w:ascii="GHEA Grapalat" w:hAnsi="GHEA Grapalat" w:cstheme="minorHAnsi"/>
          <w:lang w:val="hy-AM"/>
        </w:rPr>
        <w:t>վերապահ</w:t>
      </w:r>
      <w:r>
        <w:rPr>
          <w:rFonts w:ascii="GHEA Grapalat" w:hAnsi="GHEA Grapalat" w:cstheme="minorHAnsi"/>
          <w:lang w:val="hy-AM"/>
        </w:rPr>
        <w:t>վ</w:t>
      </w:r>
      <w:r w:rsidRPr="00493234">
        <w:rPr>
          <w:rFonts w:ascii="GHEA Grapalat" w:hAnsi="GHEA Grapalat" w:cstheme="minorHAnsi"/>
          <w:lang w:val="hy-AM"/>
        </w:rPr>
        <w:t>ել բողոքարկման հանձնաժողովի անդամների վարձատրության կարգը և պայմանները սահմանելու լիազորություն</w:t>
      </w:r>
      <w:r>
        <w:rPr>
          <w:rFonts w:ascii="GHEA Grapalat" w:hAnsi="GHEA Grapalat" w:cstheme="minorHAnsi"/>
          <w:lang w:val="hy-AM"/>
        </w:rPr>
        <w:t>ը</w:t>
      </w:r>
      <w:r w:rsidRPr="00E93315">
        <w:rPr>
          <w:rFonts w:ascii="GHEA Grapalat" w:hAnsi="GHEA Grapalat" w:cstheme="minorHAnsi"/>
          <w:lang w:val="hy-AM"/>
        </w:rPr>
        <w:t>.</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MS Mincho" w:eastAsia="MS Mincho" w:hAnsi="MS Mincho" w:cs="MS Mincho"/>
          <w:lang w:val="hy-AM"/>
        </w:rPr>
      </w:pPr>
      <w:r>
        <w:rPr>
          <w:rFonts w:ascii="GHEA Grapalat" w:hAnsi="GHEA Grapalat" w:cstheme="minorHAnsi"/>
          <w:lang w:val="hy-AM"/>
        </w:rPr>
        <w:t>թ</w:t>
      </w:r>
      <w:r w:rsidRPr="00E93315">
        <w:rPr>
          <w:rFonts w:ascii="GHEA Grapalat" w:hAnsi="GHEA Grapalat" w:cstheme="minorHAnsi"/>
          <w:lang w:val="hy-AM"/>
        </w:rPr>
        <w:t>)</w:t>
      </w:r>
      <w:r>
        <w:rPr>
          <w:rFonts w:ascii="GHEA Grapalat" w:hAnsi="GHEA Grapalat" w:cstheme="minorHAnsi"/>
          <w:lang w:val="hy-AM"/>
        </w:rPr>
        <w:t xml:space="preserve"> ս</w:t>
      </w:r>
      <w:r w:rsidRPr="004569C6">
        <w:rPr>
          <w:rFonts w:ascii="GHEA Grapalat" w:hAnsi="GHEA Grapalat" w:cstheme="minorHAnsi"/>
          <w:lang w:val="hy-AM"/>
        </w:rPr>
        <w:t>ահման</w:t>
      </w:r>
      <w:r>
        <w:rPr>
          <w:rFonts w:ascii="GHEA Grapalat" w:hAnsi="GHEA Grapalat" w:cstheme="minorHAnsi"/>
          <w:lang w:val="hy-AM"/>
        </w:rPr>
        <w:t>վ</w:t>
      </w:r>
      <w:r w:rsidRPr="004569C6">
        <w:rPr>
          <w:rFonts w:ascii="GHEA Grapalat" w:hAnsi="GHEA Grapalat" w:cstheme="minorHAnsi"/>
          <w:lang w:val="hy-AM"/>
        </w:rPr>
        <w:t>ել</w:t>
      </w:r>
      <w:r>
        <w:rPr>
          <w:rFonts w:ascii="GHEA Grapalat" w:hAnsi="GHEA Grapalat" w:cstheme="minorHAnsi"/>
          <w:lang w:val="hy-AM"/>
        </w:rPr>
        <w:t xml:space="preserve"> է</w:t>
      </w:r>
      <w:r w:rsidRPr="004569C6">
        <w:rPr>
          <w:rFonts w:ascii="GHEA Grapalat" w:hAnsi="GHEA Grapalat" w:cstheme="minorHAnsi"/>
          <w:lang w:val="hy-AM"/>
        </w:rPr>
        <w:t xml:space="preserve"> </w:t>
      </w:r>
      <w:r w:rsidRPr="00C71A08">
        <w:rPr>
          <w:rFonts w:ascii="GHEA Grapalat" w:hAnsi="GHEA Grapalat"/>
          <w:lang w:val="hy-AM"/>
        </w:rPr>
        <w:t xml:space="preserve">Դատական դեպարտամենտում հայեցողական պաշտոնների անվանացանկում ներառված պաշտոն զբաղեցնող </w:t>
      </w:r>
      <w:r>
        <w:rPr>
          <w:rFonts w:ascii="GHEA Grapalat" w:hAnsi="GHEA Grapalat"/>
          <w:lang w:val="hy-AM"/>
        </w:rPr>
        <w:t>անձանց</w:t>
      </w:r>
      <w:r w:rsidRPr="00C71A08">
        <w:rPr>
          <w:rFonts w:ascii="GHEA Grapalat" w:hAnsi="GHEA Grapalat"/>
          <w:lang w:val="hy-AM"/>
        </w:rPr>
        <w:t xml:space="preserve">, </w:t>
      </w:r>
      <w:r w:rsidRPr="00C71A08">
        <w:rPr>
          <w:rFonts w:ascii="Cambria" w:hAnsi="Cambria" w:cs="Cambria"/>
          <w:lang w:val="hy-AM"/>
        </w:rPr>
        <w:t> </w:t>
      </w:r>
      <w:r w:rsidRPr="00C71A08">
        <w:rPr>
          <w:rFonts w:ascii="GHEA Grapalat" w:hAnsi="GHEA Grapalat"/>
          <w:lang w:val="hy-AM"/>
        </w:rPr>
        <w:t>դատական դեպարտամետնում հայեցողական պաշտոնների անվանացանկում չներառված պաշտոն զբաղեցնող քաղաքացիական ծառայող</w:t>
      </w:r>
      <w:r>
        <w:rPr>
          <w:rFonts w:ascii="GHEA Grapalat" w:hAnsi="GHEA Grapalat"/>
          <w:lang w:val="hy-AM"/>
        </w:rPr>
        <w:t>ների</w:t>
      </w:r>
      <w:r w:rsidRPr="00C71A08">
        <w:rPr>
          <w:rFonts w:ascii="GHEA Grapalat" w:hAnsi="GHEA Grapalat"/>
          <w:lang w:val="hy-AM"/>
        </w:rPr>
        <w:t>, Դատախազությունում հայեցողական պաշտոնների անվանացանկում ներառված պաշտոն զբաղեցնող անձ</w:t>
      </w:r>
      <w:r>
        <w:rPr>
          <w:rFonts w:ascii="GHEA Grapalat" w:hAnsi="GHEA Grapalat"/>
          <w:lang w:val="hy-AM"/>
        </w:rPr>
        <w:t>անց</w:t>
      </w:r>
      <w:r w:rsidRPr="00C71A08">
        <w:rPr>
          <w:rFonts w:ascii="GHEA Grapalat" w:hAnsi="GHEA Grapalat"/>
          <w:lang w:val="hy-AM"/>
        </w:rPr>
        <w:t xml:space="preserve">, Քննչական կոմիտեում հայեցողական պաշտոնների անվանացանկում ներառված պաշտոն </w:t>
      </w:r>
      <w:r w:rsidRPr="00C71A08">
        <w:rPr>
          <w:rFonts w:ascii="GHEA Grapalat" w:hAnsi="GHEA Grapalat"/>
          <w:lang w:val="hy-AM"/>
        </w:rPr>
        <w:lastRenderedPageBreak/>
        <w:t>զբաղեցնող անձ</w:t>
      </w:r>
      <w:r>
        <w:rPr>
          <w:rFonts w:ascii="GHEA Grapalat" w:hAnsi="GHEA Grapalat"/>
          <w:lang w:val="hy-AM"/>
        </w:rPr>
        <w:t>անց</w:t>
      </w:r>
      <w:r w:rsidRPr="00C71A08">
        <w:rPr>
          <w:rFonts w:ascii="GHEA Grapalat" w:hAnsi="GHEA Grapalat"/>
          <w:lang w:val="hy-AM"/>
        </w:rPr>
        <w:t xml:space="preserve"> և  քաղաքացիական ծառայող</w:t>
      </w:r>
      <w:r>
        <w:rPr>
          <w:rFonts w:ascii="GHEA Grapalat" w:hAnsi="GHEA Grapalat"/>
          <w:lang w:val="hy-AM"/>
        </w:rPr>
        <w:t xml:space="preserve">ների՝ </w:t>
      </w:r>
      <w:r w:rsidRPr="004569C6">
        <w:rPr>
          <w:rFonts w:ascii="GHEA Grapalat" w:hAnsi="GHEA Grapalat" w:cstheme="minorHAnsi"/>
          <w:lang w:val="hy-AM"/>
        </w:rPr>
        <w:t>Ակադեմիայում վերապատրաստման պահանջ</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Pr>
          <w:rFonts w:ascii="GHEA Grapalat" w:hAnsi="GHEA Grapalat" w:cstheme="minorHAnsi"/>
          <w:lang w:val="hy-AM"/>
        </w:rPr>
        <w:t>9</w:t>
      </w:r>
      <w:r>
        <w:rPr>
          <w:rFonts w:ascii="MS Mincho" w:eastAsia="MS Mincho" w:hAnsi="MS Mincho" w:cs="MS Mincho" w:hint="eastAsia"/>
          <w:lang w:val="hy-AM"/>
        </w:rPr>
        <w:t>.</w:t>
      </w:r>
      <w:r w:rsidRPr="00493234">
        <w:rPr>
          <w:rFonts w:ascii="GHEA Grapalat" w:hAnsi="GHEA Grapalat" w:cstheme="minorHAnsi"/>
          <w:lang w:val="hy-AM"/>
        </w:rPr>
        <w:t xml:space="preserve"> </w:t>
      </w:r>
      <w:r>
        <w:rPr>
          <w:rFonts w:ascii="GHEA Grapalat" w:hAnsi="GHEA Grapalat" w:cstheme="minorHAnsi"/>
          <w:lang w:val="hy-AM"/>
        </w:rPr>
        <w:t>նախատեսվել են</w:t>
      </w:r>
      <w:r w:rsidRPr="00E93315">
        <w:rPr>
          <w:rFonts w:ascii="GHEA Grapalat" w:hAnsi="GHEA Grapalat" w:cstheme="minorHAnsi"/>
          <w:lang w:val="hy-AM"/>
        </w:rPr>
        <w:t xml:space="preserve"> </w:t>
      </w:r>
      <w:r>
        <w:rPr>
          <w:rFonts w:ascii="GHEA Grapalat" w:hAnsi="GHEA Grapalat" w:cstheme="minorHAnsi"/>
          <w:lang w:val="hy-AM"/>
        </w:rPr>
        <w:t>ունկնդիրների և պրոֆեսորադասախոսական կազմի կարգավիճակի հստկացեցմանն ուղղված հետևյալ լուծումները՝</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sidRPr="00E93315">
        <w:rPr>
          <w:rFonts w:ascii="GHEA Grapalat" w:eastAsiaTheme="minorHAnsi" w:hAnsi="GHEA Grapalat" w:cstheme="minorBidi"/>
          <w:lang w:val="hy-AM"/>
        </w:rPr>
        <w:t xml:space="preserve"> </w:t>
      </w:r>
      <w:r>
        <w:rPr>
          <w:rFonts w:ascii="GHEA Grapalat" w:eastAsiaTheme="minorHAnsi" w:hAnsi="GHEA Grapalat" w:cstheme="minorBidi"/>
          <w:lang w:val="hy-AM"/>
        </w:rPr>
        <w:t>ա</w:t>
      </w:r>
      <w:r w:rsidRPr="00E93315">
        <w:rPr>
          <w:rFonts w:ascii="GHEA Grapalat" w:eastAsiaTheme="minorHAnsi" w:hAnsi="GHEA Grapalat" w:cstheme="minorBidi"/>
          <w:lang w:val="hy-AM"/>
        </w:rPr>
        <w:t>)</w:t>
      </w:r>
      <w:r>
        <w:rPr>
          <w:rFonts w:ascii="GHEA Grapalat" w:eastAsiaTheme="minorHAnsi" w:hAnsi="GHEA Grapalat" w:cstheme="minorBidi"/>
          <w:lang w:val="hy-AM"/>
        </w:rPr>
        <w:t xml:space="preserve"> սահմանվել են </w:t>
      </w:r>
      <w:r w:rsidRPr="001939ED">
        <w:rPr>
          <w:rFonts w:ascii="GHEA Grapalat" w:eastAsiaTheme="minorHAnsi" w:hAnsi="GHEA Grapalat" w:cstheme="minorBidi"/>
          <w:lang w:val="hy-AM"/>
        </w:rPr>
        <w:t>իրավունք</w:t>
      </w:r>
      <w:r>
        <w:rPr>
          <w:rFonts w:ascii="GHEA Grapalat" w:eastAsiaTheme="minorHAnsi" w:hAnsi="GHEA Grapalat" w:cstheme="minorBidi"/>
          <w:lang w:val="hy-AM"/>
        </w:rPr>
        <w:t xml:space="preserve">ներն ու </w:t>
      </w:r>
      <w:r w:rsidRPr="001939ED">
        <w:rPr>
          <w:rFonts w:ascii="GHEA Grapalat" w:eastAsiaTheme="minorHAnsi" w:hAnsi="GHEA Grapalat" w:cstheme="minorBidi"/>
          <w:lang w:val="hy-AM"/>
        </w:rPr>
        <w:t>պարտականություն</w:t>
      </w:r>
      <w:r>
        <w:rPr>
          <w:rFonts w:ascii="GHEA Grapalat" w:eastAsiaTheme="minorHAnsi" w:hAnsi="GHEA Grapalat" w:cstheme="minorBidi"/>
          <w:lang w:val="hy-AM"/>
        </w:rPr>
        <w:t>նները, հստակեցվել են կարգապահական պատասխանատվության ենթրակելու ընթացակարգերը.</w:t>
      </w:r>
    </w:p>
    <w:p w:rsidR="00F22069" w:rsidRDefault="00F22069" w:rsidP="00F22069">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բ</w:t>
      </w:r>
      <w:r w:rsidRPr="00E93315">
        <w:rPr>
          <w:rFonts w:ascii="GHEA Grapalat" w:eastAsiaTheme="minorHAnsi" w:hAnsi="GHEA Grapalat" w:cstheme="minorBidi"/>
          <w:lang w:val="hy-AM"/>
        </w:rPr>
        <w:t>)</w:t>
      </w:r>
      <w:r>
        <w:rPr>
          <w:rFonts w:ascii="GHEA Grapalat" w:eastAsiaTheme="minorHAnsi" w:hAnsi="GHEA Grapalat" w:cstheme="minorBidi"/>
          <w:lang w:val="hy-AM"/>
        </w:rPr>
        <w:t xml:space="preserve"> վ</w:t>
      </w:r>
      <w:r w:rsidRPr="001939ED">
        <w:rPr>
          <w:rFonts w:ascii="GHEA Grapalat" w:eastAsiaTheme="minorHAnsi" w:hAnsi="GHEA Grapalat" w:cstheme="minorBidi"/>
          <w:lang w:val="hy-AM"/>
        </w:rPr>
        <w:t>երանայ</w:t>
      </w:r>
      <w:r>
        <w:rPr>
          <w:rFonts w:ascii="GHEA Grapalat" w:eastAsiaTheme="minorHAnsi" w:hAnsi="GHEA Grapalat" w:cstheme="minorBidi"/>
          <w:lang w:val="hy-AM"/>
        </w:rPr>
        <w:t>վ</w:t>
      </w:r>
      <w:r w:rsidRPr="001939ED">
        <w:rPr>
          <w:rFonts w:ascii="GHEA Grapalat" w:eastAsiaTheme="minorHAnsi" w:hAnsi="GHEA Grapalat" w:cstheme="minorBidi"/>
          <w:lang w:val="hy-AM"/>
        </w:rPr>
        <w:t xml:space="preserve">ել </w:t>
      </w:r>
      <w:r>
        <w:rPr>
          <w:rFonts w:ascii="GHEA Grapalat" w:eastAsiaTheme="minorHAnsi" w:hAnsi="GHEA Grapalat" w:cstheme="minorBidi"/>
          <w:lang w:val="hy-AM"/>
        </w:rPr>
        <w:t xml:space="preserve">է </w:t>
      </w:r>
      <w:r w:rsidRPr="001939ED">
        <w:rPr>
          <w:rFonts w:ascii="GHEA Grapalat" w:eastAsiaTheme="minorHAnsi" w:hAnsi="GHEA Grapalat" w:cstheme="minorBidi"/>
          <w:lang w:val="hy-AM"/>
        </w:rPr>
        <w:t>կրթաթոշակի չափը</w:t>
      </w:r>
      <w:r>
        <w:rPr>
          <w:rFonts w:ascii="GHEA Grapalat" w:eastAsiaTheme="minorHAnsi" w:hAnsi="GHEA Grapalat" w:cstheme="minorBidi"/>
          <w:lang w:val="hy-AM"/>
        </w:rPr>
        <w:t>.</w:t>
      </w:r>
    </w:p>
    <w:p w:rsidR="00F22069" w:rsidRPr="001939ED" w:rsidRDefault="00F22069" w:rsidP="00F22069">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lang w:val="hy-AM"/>
        </w:rPr>
      </w:pPr>
      <w:r>
        <w:rPr>
          <w:rFonts w:ascii="GHEA Grapalat" w:eastAsiaTheme="minorHAnsi" w:hAnsi="GHEA Grapalat" w:cstheme="minorBidi"/>
          <w:lang w:val="hy-AM"/>
        </w:rPr>
        <w:t>գ</w:t>
      </w:r>
      <w:r w:rsidRPr="00E93315">
        <w:rPr>
          <w:rFonts w:ascii="GHEA Grapalat" w:eastAsiaTheme="minorHAnsi" w:hAnsi="GHEA Grapalat" w:cstheme="minorBidi"/>
          <w:lang w:val="hy-AM"/>
        </w:rPr>
        <w:t xml:space="preserve">) </w:t>
      </w:r>
      <w:r>
        <w:rPr>
          <w:rFonts w:ascii="GHEA Grapalat" w:eastAsiaTheme="minorHAnsi" w:hAnsi="GHEA Grapalat" w:cstheme="minorBidi"/>
          <w:lang w:val="hy-AM"/>
        </w:rPr>
        <w:t>ն</w:t>
      </w:r>
      <w:r w:rsidRPr="001939ED">
        <w:rPr>
          <w:rFonts w:ascii="GHEA Grapalat" w:eastAsiaTheme="minorHAnsi" w:hAnsi="GHEA Grapalat" w:cstheme="minorBidi"/>
          <w:lang w:val="hy-AM"/>
        </w:rPr>
        <w:t>ախատես</w:t>
      </w:r>
      <w:r>
        <w:rPr>
          <w:rFonts w:ascii="GHEA Grapalat" w:eastAsiaTheme="minorHAnsi" w:hAnsi="GHEA Grapalat" w:cstheme="minorBidi"/>
          <w:lang w:val="hy-AM"/>
        </w:rPr>
        <w:t>վ</w:t>
      </w:r>
      <w:r w:rsidRPr="001939ED">
        <w:rPr>
          <w:rFonts w:ascii="GHEA Grapalat" w:eastAsiaTheme="minorHAnsi" w:hAnsi="GHEA Grapalat" w:cstheme="minorBidi"/>
          <w:lang w:val="hy-AM"/>
        </w:rPr>
        <w:t xml:space="preserve">ել ունկնդիրների </w:t>
      </w:r>
      <w:r>
        <w:rPr>
          <w:rFonts w:ascii="GHEA Grapalat" w:eastAsiaTheme="minorHAnsi" w:hAnsi="GHEA Grapalat" w:cstheme="minorBidi"/>
          <w:lang w:val="hy-AM"/>
        </w:rPr>
        <w:t>մասնագիտական պատրաստման</w:t>
      </w:r>
      <w:r w:rsidRPr="001939ED">
        <w:rPr>
          <w:rFonts w:ascii="GHEA Grapalat" w:eastAsiaTheme="minorHAnsi" w:hAnsi="GHEA Grapalat" w:cstheme="minorBidi"/>
          <w:lang w:val="hy-AM"/>
        </w:rPr>
        <w:t xml:space="preserve"> ընթացքում առանց վարձատրության </w:t>
      </w:r>
      <w:r>
        <w:rPr>
          <w:rFonts w:ascii="GHEA Grapalat" w:eastAsiaTheme="minorHAnsi" w:hAnsi="GHEA Grapalat" w:cstheme="minorBidi"/>
          <w:lang w:val="hy-AM"/>
        </w:rPr>
        <w:t xml:space="preserve">իրավունքի պահպանման </w:t>
      </w:r>
      <w:r w:rsidRPr="001939ED">
        <w:rPr>
          <w:rFonts w:ascii="GHEA Grapalat" w:eastAsiaTheme="minorHAnsi" w:hAnsi="GHEA Grapalat" w:cstheme="minorBidi"/>
          <w:lang w:val="hy-AM"/>
        </w:rPr>
        <w:t>աշխատանքային պարտականությունների կատարումից ազատվելու կարգավորումներ</w:t>
      </w:r>
      <w:r>
        <w:rPr>
          <w:rFonts w:ascii="MS Mincho" w:eastAsia="MS Mincho" w:hAnsi="MS Mincho" w:cs="MS Mincho" w:hint="eastAsia"/>
          <w:lang w:val="hy-AM"/>
        </w:rPr>
        <w:t>.</w:t>
      </w:r>
    </w:p>
    <w:p w:rsidR="00F22069" w:rsidRPr="001939ED" w:rsidRDefault="00F22069" w:rsidP="00F22069">
      <w:pPr>
        <w:pStyle w:val="NormalWeb"/>
        <w:shd w:val="clear" w:color="auto" w:fill="FFFFFF"/>
        <w:spacing w:before="0" w:beforeAutospacing="0" w:after="0" w:afterAutospacing="0" w:line="360" w:lineRule="auto"/>
        <w:jc w:val="both"/>
        <w:rPr>
          <w:rFonts w:ascii="GHEA Grapalat" w:eastAsiaTheme="minorHAnsi" w:hAnsi="GHEA Grapalat" w:cstheme="minorBidi"/>
          <w:lang w:val="hy-AM"/>
        </w:rPr>
      </w:pPr>
      <w:r w:rsidRPr="001939ED">
        <w:rPr>
          <w:rFonts w:ascii="GHEA Grapalat" w:eastAsiaTheme="minorHAnsi" w:hAnsi="GHEA Grapalat" w:cstheme="minorBidi"/>
          <w:lang w:val="hy-AM"/>
        </w:rPr>
        <w:tab/>
      </w:r>
      <w:r>
        <w:rPr>
          <w:rFonts w:ascii="GHEA Grapalat" w:eastAsiaTheme="minorHAnsi" w:hAnsi="GHEA Grapalat" w:cstheme="minorBidi"/>
          <w:lang w:val="hy-AM"/>
        </w:rPr>
        <w:t>դ</w:t>
      </w:r>
      <w:r w:rsidRPr="00E93315">
        <w:rPr>
          <w:rFonts w:ascii="GHEA Grapalat" w:eastAsiaTheme="minorHAnsi" w:hAnsi="GHEA Grapalat" w:cstheme="minorBidi"/>
          <w:lang w:val="hy-AM"/>
        </w:rPr>
        <w:t xml:space="preserve">) </w:t>
      </w:r>
      <w:r>
        <w:rPr>
          <w:rFonts w:ascii="GHEA Grapalat" w:eastAsiaTheme="minorHAnsi" w:hAnsi="GHEA Grapalat" w:cstheme="minorBidi"/>
          <w:lang w:val="hy-AM"/>
        </w:rPr>
        <w:t>նախատեսվել է ուսուցումը ավարտելուց հետո համապատասխան պաշտոնում նշանակվելուց հրաժարվելու հիմքով ցուցակից հանվելու, ինչպես նաև նշանակումից հետո մեկ տարվա ընթացքում հրաժարական ներկայացնելու դեպքերում ուսուցման առնչությամբ կատարված ծախսերը պետությանը փոխհատուցելու պահանջ</w:t>
      </w:r>
      <w:r>
        <w:rPr>
          <w:rFonts w:ascii="MS Mincho" w:eastAsia="MS Mincho" w:hAnsi="MS Mincho" w:cs="MS Mincho" w:hint="eastAsia"/>
          <w:lang w:val="hy-AM"/>
        </w:rPr>
        <w:t>.</w:t>
      </w:r>
    </w:p>
    <w:p w:rsidR="00F22069" w:rsidRPr="00EB10ED" w:rsidRDefault="00F22069" w:rsidP="00F22069">
      <w:pPr>
        <w:pStyle w:val="NormalWeb"/>
        <w:shd w:val="clear" w:color="auto" w:fill="FFFFFF"/>
        <w:spacing w:before="0" w:beforeAutospacing="0" w:after="0" w:afterAutospacing="0" w:line="360" w:lineRule="auto"/>
        <w:jc w:val="both"/>
        <w:rPr>
          <w:rFonts w:ascii="GHEA Grapalat" w:hAnsi="GHEA Grapalat"/>
          <w:b/>
          <w:lang w:val="hy-AM"/>
        </w:rPr>
      </w:pPr>
      <w:r w:rsidRPr="001939ED">
        <w:rPr>
          <w:rFonts w:ascii="GHEA Grapalat" w:eastAsiaTheme="minorHAnsi" w:hAnsi="GHEA Grapalat" w:cstheme="minorBidi"/>
          <w:lang w:val="hy-AM"/>
        </w:rPr>
        <w:tab/>
      </w:r>
      <w:r>
        <w:rPr>
          <w:rFonts w:ascii="GHEA Grapalat" w:eastAsiaTheme="minorHAnsi" w:hAnsi="GHEA Grapalat" w:cstheme="minorBidi"/>
          <w:lang w:val="hy-AM"/>
        </w:rPr>
        <w:t>ե</w:t>
      </w:r>
      <w:r w:rsidRPr="00E93315">
        <w:rPr>
          <w:rFonts w:ascii="GHEA Grapalat" w:eastAsiaTheme="minorHAnsi" w:hAnsi="GHEA Grapalat" w:cstheme="minorBidi"/>
          <w:lang w:val="hy-AM"/>
        </w:rPr>
        <w:t>)</w:t>
      </w:r>
      <w:r w:rsidRPr="001939ED">
        <w:rPr>
          <w:rFonts w:ascii="GHEA Grapalat" w:eastAsiaTheme="minorHAnsi" w:hAnsi="GHEA Grapalat" w:cstheme="minorBidi"/>
          <w:lang w:val="hy-AM"/>
        </w:rPr>
        <w:t xml:space="preserve"> </w:t>
      </w:r>
      <w:r>
        <w:rPr>
          <w:rFonts w:ascii="GHEA Grapalat" w:eastAsiaTheme="minorHAnsi" w:hAnsi="GHEA Grapalat" w:cstheme="minorBidi"/>
          <w:lang w:val="hy-AM"/>
        </w:rPr>
        <w:t>ս</w:t>
      </w:r>
      <w:r w:rsidRPr="001939ED">
        <w:rPr>
          <w:rFonts w:ascii="GHEA Grapalat" w:eastAsiaTheme="minorHAnsi" w:hAnsi="GHEA Grapalat" w:cstheme="minorBidi"/>
          <w:lang w:val="hy-AM"/>
        </w:rPr>
        <w:t>ահման</w:t>
      </w:r>
      <w:r>
        <w:rPr>
          <w:rFonts w:ascii="GHEA Grapalat" w:eastAsiaTheme="minorHAnsi" w:hAnsi="GHEA Grapalat" w:cstheme="minorBidi"/>
          <w:lang w:val="hy-AM"/>
        </w:rPr>
        <w:t>վ</w:t>
      </w:r>
      <w:r w:rsidRPr="001939ED">
        <w:rPr>
          <w:rFonts w:ascii="GHEA Grapalat" w:eastAsiaTheme="minorHAnsi" w:hAnsi="GHEA Grapalat" w:cstheme="minorBidi"/>
          <w:lang w:val="hy-AM"/>
        </w:rPr>
        <w:t>ել</w:t>
      </w:r>
      <w:r>
        <w:rPr>
          <w:rFonts w:ascii="GHEA Grapalat" w:eastAsiaTheme="minorHAnsi" w:hAnsi="GHEA Grapalat" w:cstheme="minorBidi"/>
          <w:lang w:val="hy-AM"/>
        </w:rPr>
        <w:t xml:space="preserve"> է</w:t>
      </w:r>
      <w:r w:rsidRPr="001939ED">
        <w:rPr>
          <w:rFonts w:ascii="GHEA Grapalat" w:eastAsiaTheme="minorHAnsi" w:hAnsi="GHEA Grapalat" w:cstheme="minorBidi"/>
          <w:lang w:val="hy-AM"/>
        </w:rPr>
        <w:t xml:space="preserve"> Ակադեմիայի պրոֆեսորադասախոսական կազմի կարգավիճակը</w:t>
      </w:r>
      <w:r>
        <w:rPr>
          <w:rFonts w:ascii="GHEA Grapalat" w:eastAsiaTheme="minorHAnsi" w:hAnsi="GHEA Grapalat" w:cstheme="minorBidi"/>
          <w:lang w:val="hy-AM"/>
        </w:rPr>
        <w:t>.</w:t>
      </w:r>
    </w:p>
    <w:p w:rsidR="00F22069" w:rsidRPr="001B42BE" w:rsidRDefault="00F22069" w:rsidP="00F22069">
      <w:pPr>
        <w:pStyle w:val="NormalWeb"/>
        <w:shd w:val="clear" w:color="auto" w:fill="FFFFFF"/>
        <w:spacing w:before="0" w:beforeAutospacing="0" w:after="0" w:afterAutospacing="0" w:line="360" w:lineRule="auto"/>
        <w:ind w:firstLine="720"/>
        <w:jc w:val="both"/>
        <w:rPr>
          <w:rFonts w:ascii="GHEA Grapalat" w:hAnsi="GHEA Grapalat" w:cstheme="minorHAnsi"/>
          <w:lang w:val="hy-AM"/>
        </w:rPr>
      </w:pPr>
      <w:r w:rsidRPr="00E93315">
        <w:rPr>
          <w:rFonts w:ascii="GHEA Grapalat" w:hAnsi="GHEA Grapalat" w:cstheme="minorHAnsi"/>
          <w:lang w:val="hy-AM"/>
        </w:rPr>
        <w:t>1</w:t>
      </w:r>
      <w:r>
        <w:rPr>
          <w:rFonts w:ascii="GHEA Grapalat" w:hAnsi="GHEA Grapalat" w:cstheme="minorHAnsi"/>
          <w:lang w:val="hy-AM"/>
        </w:rPr>
        <w:t>0</w:t>
      </w:r>
      <w:r>
        <w:rPr>
          <w:rFonts w:ascii="MS Mincho" w:eastAsia="MS Mincho" w:hAnsi="MS Mincho" w:cs="MS Mincho" w:hint="eastAsia"/>
          <w:lang w:val="hy-AM"/>
        </w:rPr>
        <w:t>.</w:t>
      </w:r>
      <w:r w:rsidRPr="00493234">
        <w:rPr>
          <w:rFonts w:ascii="GHEA Grapalat" w:hAnsi="GHEA Grapalat" w:cstheme="minorHAnsi"/>
          <w:lang w:val="hy-AM"/>
        </w:rPr>
        <w:t xml:space="preserve"> </w:t>
      </w:r>
      <w:r>
        <w:rPr>
          <w:rFonts w:ascii="GHEA Grapalat" w:hAnsi="GHEA Grapalat" w:cstheme="minorHAnsi"/>
          <w:lang w:val="hy-AM"/>
        </w:rPr>
        <w:t>Օրենքը համապատասխանեցվել է օրենսդրական տեխնիկայի գործող կանոններին:</w:t>
      </w:r>
    </w:p>
    <w:p w:rsidR="00F22069" w:rsidRDefault="00F22069" w:rsidP="00F22069">
      <w:pPr>
        <w:shd w:val="clear" w:color="auto" w:fill="FFFFFF"/>
        <w:spacing w:line="360" w:lineRule="auto"/>
        <w:ind w:firstLine="567"/>
        <w:jc w:val="both"/>
        <w:textAlignment w:val="baseline"/>
        <w:rPr>
          <w:rFonts w:ascii="GHEA Grapalat" w:hAnsi="GHEA Grapalat"/>
          <w:b/>
          <w:bCs/>
          <w:bdr w:val="none" w:sz="0" w:space="0" w:color="auto" w:frame="1"/>
          <w:lang w:val="hy-AM"/>
        </w:rPr>
      </w:pPr>
    </w:p>
    <w:p w:rsidR="00F22069" w:rsidRPr="001B42BE" w:rsidRDefault="00F22069" w:rsidP="00F22069">
      <w:pPr>
        <w:shd w:val="clear" w:color="auto" w:fill="FFFFFF"/>
        <w:spacing w:line="360" w:lineRule="auto"/>
        <w:ind w:firstLine="567"/>
        <w:jc w:val="both"/>
        <w:textAlignment w:val="baseline"/>
        <w:rPr>
          <w:rFonts w:ascii="GHEA Grapalat" w:hAnsi="GHEA Grapalat"/>
          <w:b/>
          <w:lang w:val="hy-AM"/>
        </w:rPr>
      </w:pPr>
      <w:r w:rsidRPr="001B42BE">
        <w:rPr>
          <w:rFonts w:ascii="GHEA Grapalat" w:hAnsi="GHEA Grapalat"/>
          <w:b/>
          <w:bCs/>
          <w:bdr w:val="none" w:sz="0" w:space="0" w:color="auto" w:frame="1"/>
          <w:lang w:val="hy-AM"/>
        </w:rPr>
        <w:t>3.</w:t>
      </w:r>
      <w:r w:rsidRPr="001B42BE">
        <w:rPr>
          <w:rFonts w:ascii="GHEA Grapalat" w:hAnsi="GHEA Grapalat" w:cs="Calibri"/>
          <w:b/>
          <w:lang w:val="hy-AM"/>
        </w:rPr>
        <w:t xml:space="preserve"> </w:t>
      </w:r>
      <w:r w:rsidRPr="001B42BE">
        <w:rPr>
          <w:rFonts w:ascii="GHEA Grapalat" w:hAnsi="GHEA Grapalat"/>
          <w:b/>
          <w:bdr w:val="none" w:sz="0" w:space="0" w:color="auto" w:frame="1"/>
          <w:lang w:val="hy-AM"/>
        </w:rPr>
        <w:t>Նախագծերի մշակման գործընթացում ներգրավված ինստիտուտները</w:t>
      </w:r>
      <w:r>
        <w:rPr>
          <w:rFonts w:ascii="GHEA Grapalat" w:hAnsi="GHEA Grapalat"/>
          <w:b/>
          <w:bdr w:val="none" w:sz="0" w:space="0" w:color="auto" w:frame="1"/>
          <w:lang w:val="hy-AM"/>
        </w:rPr>
        <w:t>.</w:t>
      </w:r>
    </w:p>
    <w:p w:rsidR="00F22069" w:rsidRPr="00B72530" w:rsidRDefault="00F22069" w:rsidP="00F22069">
      <w:pPr>
        <w:pStyle w:val="NormalWeb"/>
        <w:shd w:val="clear" w:color="auto" w:fill="FFFFFF"/>
        <w:spacing w:before="0" w:beforeAutospacing="0" w:after="0" w:afterAutospacing="0" w:line="360" w:lineRule="auto"/>
        <w:ind w:firstLine="567"/>
        <w:jc w:val="both"/>
        <w:rPr>
          <w:rFonts w:ascii="GHEA Grapalat" w:eastAsiaTheme="minorHAnsi" w:hAnsi="GHEA Grapalat" w:cstheme="minorBidi"/>
          <w:lang w:val="hy-AM"/>
        </w:rPr>
      </w:pPr>
      <w:r w:rsidRPr="00B72530">
        <w:rPr>
          <w:rFonts w:ascii="GHEA Grapalat" w:eastAsiaTheme="minorHAnsi" w:hAnsi="GHEA Grapalat" w:cstheme="minorBidi"/>
          <w:lang w:val="hy-AM"/>
        </w:rPr>
        <w:t>Նախագծերը մշակվել են</w:t>
      </w:r>
      <w:r>
        <w:rPr>
          <w:rFonts w:ascii="GHEA Grapalat" w:eastAsiaTheme="minorHAnsi" w:hAnsi="GHEA Grapalat" w:cstheme="minorBidi"/>
          <w:lang w:val="hy-AM"/>
        </w:rPr>
        <w:t xml:space="preserve"> </w:t>
      </w:r>
      <w:r w:rsidRPr="00B72530">
        <w:rPr>
          <w:rFonts w:ascii="GHEA Grapalat" w:eastAsiaTheme="minorHAnsi" w:hAnsi="GHEA Grapalat" w:cstheme="minorBidi"/>
          <w:lang w:val="hy-AM"/>
        </w:rPr>
        <w:t>Արդարադատության նախարարությ</w:t>
      </w:r>
      <w:r>
        <w:rPr>
          <w:rFonts w:ascii="GHEA Grapalat" w:eastAsiaTheme="minorHAnsi" w:hAnsi="GHEA Grapalat" w:cstheme="minorBidi"/>
          <w:lang w:val="hy-AM"/>
        </w:rPr>
        <w:t>ա</w:t>
      </w:r>
      <w:r w:rsidRPr="00B72530">
        <w:rPr>
          <w:rFonts w:ascii="GHEA Grapalat" w:eastAsiaTheme="minorHAnsi" w:hAnsi="GHEA Grapalat" w:cstheme="minorBidi"/>
          <w:lang w:val="hy-AM"/>
        </w:rPr>
        <w:t>ն</w:t>
      </w:r>
      <w:r>
        <w:rPr>
          <w:rFonts w:ascii="GHEA Grapalat" w:eastAsiaTheme="minorHAnsi" w:hAnsi="GHEA Grapalat" w:cstheme="minorBidi"/>
          <w:lang w:val="hy-AM"/>
        </w:rPr>
        <w:t xml:space="preserve"> և</w:t>
      </w:r>
      <w:r w:rsidRPr="00B72530">
        <w:rPr>
          <w:rFonts w:ascii="GHEA Grapalat" w:eastAsiaTheme="minorHAnsi" w:hAnsi="GHEA Grapalat" w:cstheme="minorBidi"/>
          <w:lang w:val="hy-AM"/>
        </w:rPr>
        <w:t xml:space="preserve"> Արդարադատության ակադեմիա</w:t>
      </w:r>
      <w:r>
        <w:rPr>
          <w:rFonts w:ascii="GHEA Grapalat" w:eastAsiaTheme="minorHAnsi" w:hAnsi="GHEA Grapalat" w:cstheme="minorBidi"/>
          <w:lang w:val="hy-AM"/>
        </w:rPr>
        <w:t>յի</w:t>
      </w:r>
      <w:r w:rsidRPr="00AB3D15">
        <w:rPr>
          <w:rFonts w:ascii="GHEA Grapalat" w:eastAsiaTheme="minorHAnsi" w:hAnsi="GHEA Grapalat" w:cstheme="minorBidi"/>
          <w:lang w:val="hy-AM"/>
        </w:rPr>
        <w:t xml:space="preserve"> </w:t>
      </w:r>
      <w:r>
        <w:rPr>
          <w:rFonts w:ascii="GHEA Grapalat" w:eastAsiaTheme="minorHAnsi" w:hAnsi="GHEA Grapalat" w:cstheme="minorBidi"/>
          <w:lang w:val="hy-AM"/>
        </w:rPr>
        <w:t xml:space="preserve">կողմից </w:t>
      </w:r>
      <w:r w:rsidRPr="00B72530">
        <w:rPr>
          <w:rFonts w:ascii="GHEA Grapalat" w:eastAsiaTheme="minorHAnsi" w:hAnsi="GHEA Grapalat" w:cstheme="minorBidi"/>
          <w:lang w:val="hy-AM"/>
        </w:rPr>
        <w:t>Զարգացման իրավունքի միջազգային կազմակերպությ</w:t>
      </w:r>
      <w:r>
        <w:rPr>
          <w:rFonts w:ascii="GHEA Grapalat" w:eastAsiaTheme="minorHAnsi" w:hAnsi="GHEA Grapalat" w:cstheme="minorBidi"/>
          <w:lang w:val="hy-AM"/>
        </w:rPr>
        <w:t>ա</w:t>
      </w:r>
      <w:r w:rsidRPr="00B72530">
        <w:rPr>
          <w:rFonts w:ascii="GHEA Grapalat" w:eastAsiaTheme="minorHAnsi" w:hAnsi="GHEA Grapalat" w:cstheme="minorBidi"/>
          <w:lang w:val="hy-AM"/>
        </w:rPr>
        <w:t>ն (IDLO)</w:t>
      </w:r>
      <w:r>
        <w:rPr>
          <w:rFonts w:ascii="GHEA Grapalat" w:eastAsiaTheme="minorHAnsi" w:hAnsi="GHEA Grapalat" w:cstheme="minorBidi"/>
          <w:lang w:val="hy-AM"/>
        </w:rPr>
        <w:t xml:space="preserve"> աջակցությամբ՝ </w:t>
      </w:r>
      <w:r w:rsidRPr="00B72530">
        <w:rPr>
          <w:rFonts w:ascii="GHEA Grapalat" w:eastAsiaTheme="minorHAnsi" w:hAnsi="GHEA Grapalat" w:cstheme="minorBidi"/>
          <w:lang w:val="hy-AM"/>
        </w:rPr>
        <w:t xml:space="preserve">ԱՄՆ Դեսպանատան Թմրամիջոցների դեմ </w:t>
      </w:r>
      <w:r>
        <w:rPr>
          <w:rFonts w:ascii="GHEA Grapalat" w:eastAsiaTheme="minorHAnsi" w:hAnsi="GHEA Grapalat" w:cstheme="minorBidi"/>
          <w:lang w:val="hy-AM"/>
        </w:rPr>
        <w:t>պ</w:t>
      </w:r>
      <w:r w:rsidRPr="00B72530">
        <w:rPr>
          <w:rFonts w:ascii="GHEA Grapalat" w:eastAsiaTheme="minorHAnsi" w:hAnsi="GHEA Grapalat" w:cstheme="minorBidi"/>
          <w:lang w:val="hy-AM"/>
        </w:rPr>
        <w:t xml:space="preserve">այքարի և </w:t>
      </w:r>
      <w:r>
        <w:rPr>
          <w:rFonts w:ascii="GHEA Grapalat" w:eastAsiaTheme="minorHAnsi" w:hAnsi="GHEA Grapalat" w:cstheme="minorBidi"/>
          <w:lang w:val="hy-AM"/>
        </w:rPr>
        <w:t>ի</w:t>
      </w:r>
      <w:r w:rsidRPr="00B72530">
        <w:rPr>
          <w:rFonts w:ascii="GHEA Grapalat" w:eastAsiaTheme="minorHAnsi" w:hAnsi="GHEA Grapalat" w:cstheme="minorBidi"/>
          <w:lang w:val="hy-AM"/>
        </w:rPr>
        <w:t xml:space="preserve">րավապահ </w:t>
      </w:r>
      <w:r>
        <w:rPr>
          <w:rFonts w:ascii="GHEA Grapalat" w:eastAsiaTheme="minorHAnsi" w:hAnsi="GHEA Grapalat" w:cstheme="minorBidi"/>
          <w:lang w:val="hy-AM"/>
        </w:rPr>
        <w:t>հ</w:t>
      </w:r>
      <w:r w:rsidRPr="00B72530">
        <w:rPr>
          <w:rFonts w:ascii="GHEA Grapalat" w:eastAsiaTheme="minorHAnsi" w:hAnsi="GHEA Grapalat" w:cstheme="minorBidi"/>
          <w:lang w:val="hy-AM"/>
        </w:rPr>
        <w:t xml:space="preserve">ամագործակցության </w:t>
      </w:r>
      <w:r>
        <w:rPr>
          <w:rFonts w:ascii="GHEA Grapalat" w:eastAsiaTheme="minorHAnsi" w:hAnsi="GHEA Grapalat" w:cstheme="minorBidi"/>
          <w:lang w:val="hy-AM"/>
        </w:rPr>
        <w:t>գ</w:t>
      </w:r>
      <w:r w:rsidRPr="00B72530">
        <w:rPr>
          <w:rFonts w:ascii="GHEA Grapalat" w:eastAsiaTheme="minorHAnsi" w:hAnsi="GHEA Grapalat" w:cstheme="minorBidi"/>
          <w:lang w:val="hy-AM"/>
        </w:rPr>
        <w:t>րասենյակ</w:t>
      </w:r>
      <w:r>
        <w:rPr>
          <w:rFonts w:ascii="GHEA Grapalat" w:eastAsiaTheme="minorHAnsi" w:hAnsi="GHEA Grapalat" w:cstheme="minorBidi"/>
          <w:lang w:val="hy-AM"/>
        </w:rPr>
        <w:t>ի</w:t>
      </w:r>
      <w:r w:rsidRPr="00B72530">
        <w:rPr>
          <w:rFonts w:ascii="GHEA Grapalat" w:eastAsiaTheme="minorHAnsi" w:hAnsi="GHEA Grapalat" w:cstheme="minorBidi"/>
          <w:lang w:val="hy-AM"/>
        </w:rPr>
        <w:t xml:space="preserve"> (INL)</w:t>
      </w:r>
      <w:r>
        <w:rPr>
          <w:rFonts w:ascii="GHEA Grapalat" w:eastAsiaTheme="minorHAnsi" w:hAnsi="GHEA Grapalat" w:cstheme="minorBidi"/>
          <w:lang w:val="hy-AM"/>
        </w:rPr>
        <w:t xml:space="preserve"> ֆինանսավորմամբ։ </w:t>
      </w:r>
    </w:p>
    <w:p w:rsidR="00F22069" w:rsidRPr="001B42BE" w:rsidRDefault="00F22069" w:rsidP="00F22069">
      <w:pPr>
        <w:shd w:val="clear" w:color="auto" w:fill="FFFFFF"/>
        <w:spacing w:line="360" w:lineRule="auto"/>
        <w:ind w:firstLine="567"/>
        <w:jc w:val="both"/>
        <w:textAlignment w:val="baseline"/>
        <w:rPr>
          <w:rFonts w:ascii="GHEA Grapalat" w:hAnsi="GHEA Grapalat"/>
          <w:b/>
          <w:bCs/>
          <w:bdr w:val="none" w:sz="0" w:space="0" w:color="auto" w:frame="1"/>
          <w:lang w:val="hy-AM"/>
        </w:rPr>
      </w:pPr>
    </w:p>
    <w:p w:rsidR="00F22069" w:rsidRPr="001B42BE" w:rsidRDefault="00F22069" w:rsidP="00F22069">
      <w:pPr>
        <w:shd w:val="clear" w:color="auto" w:fill="FFFFFF"/>
        <w:spacing w:line="360" w:lineRule="auto"/>
        <w:ind w:firstLine="567"/>
        <w:jc w:val="both"/>
        <w:textAlignment w:val="baseline"/>
        <w:rPr>
          <w:rFonts w:ascii="GHEA Grapalat" w:hAnsi="GHEA Grapalat"/>
          <w:b/>
          <w:lang w:val="hy-AM"/>
        </w:rPr>
      </w:pPr>
      <w:r w:rsidRPr="001B42BE">
        <w:rPr>
          <w:rFonts w:ascii="GHEA Grapalat" w:hAnsi="GHEA Grapalat"/>
          <w:b/>
          <w:bCs/>
          <w:bdr w:val="none" w:sz="0" w:space="0" w:color="auto" w:frame="1"/>
          <w:lang w:val="hy-AM"/>
        </w:rPr>
        <w:t>4.</w:t>
      </w:r>
      <w:r w:rsidRPr="001B42BE">
        <w:rPr>
          <w:rFonts w:ascii="GHEA Grapalat" w:hAnsi="GHEA Grapalat" w:cs="Calibri"/>
          <w:b/>
          <w:bCs/>
          <w:bdr w:val="none" w:sz="0" w:space="0" w:color="auto" w:frame="1"/>
          <w:lang w:val="hy-AM"/>
        </w:rPr>
        <w:t xml:space="preserve"> </w:t>
      </w:r>
      <w:r w:rsidRPr="001B42BE">
        <w:rPr>
          <w:rFonts w:ascii="GHEA Grapalat" w:hAnsi="GHEA Grapalat"/>
          <w:b/>
          <w:bdr w:val="none" w:sz="0" w:space="0" w:color="auto" w:frame="1"/>
          <w:lang w:val="hy-AM"/>
        </w:rPr>
        <w:t>Ակնկալվող արդյունքը</w:t>
      </w:r>
      <w:r>
        <w:rPr>
          <w:rFonts w:ascii="GHEA Grapalat" w:hAnsi="GHEA Grapalat"/>
          <w:b/>
          <w:bdr w:val="none" w:sz="0" w:space="0" w:color="auto" w:frame="1"/>
          <w:lang w:val="hy-AM"/>
        </w:rPr>
        <w:t>.</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eastAsiaTheme="minorEastAsia" w:hAnsi="GHEA Grapalat"/>
          <w:lang w:val="hy-AM" w:eastAsia="ko-KR"/>
        </w:rPr>
      </w:pPr>
      <w:r w:rsidRPr="001B42BE">
        <w:rPr>
          <w:rFonts w:ascii="GHEA Grapalat" w:hAnsi="GHEA Grapalat"/>
          <w:lang w:val="hy-AM"/>
        </w:rPr>
        <w:lastRenderedPageBreak/>
        <w:t>Նախագծերի ընդունման դեպքում ակնկալվում է ստեղծել</w:t>
      </w:r>
      <w:r w:rsidRPr="001B42BE">
        <w:rPr>
          <w:rFonts w:ascii="GHEA Grapalat" w:hAnsi="GHEA Grapalat"/>
          <w:shd w:val="clear" w:color="auto" w:fill="FFFFFF"/>
          <w:lang w:val="hy-AM"/>
        </w:rPr>
        <w:t xml:space="preserve"> </w:t>
      </w:r>
      <w:r w:rsidRPr="001B42BE">
        <w:rPr>
          <w:rFonts w:ascii="GHEA Grapalat" w:eastAsiaTheme="minorHAnsi" w:hAnsi="GHEA Grapalat" w:cstheme="minorBidi"/>
          <w:lang w:val="hy-AM"/>
        </w:rPr>
        <w:t>Ա</w:t>
      </w:r>
      <w:r w:rsidRPr="001B42BE">
        <w:rPr>
          <w:rFonts w:ascii="GHEA Grapalat" w:hAnsi="GHEA Grapalat"/>
          <w:lang w:val="hy-AM"/>
        </w:rPr>
        <w:t>կադեմիայի նպատակների և դրանցից բխող գործառույթների պատշաճ իրականացման համար անհրաժեշտ ինստիտուցիոնալ հիմքեր և գործառնական մեխանիզմներ՝ հաշվի առնելով գործնականում արձանագրված խնդիրները և միջազգային չափանիշները</w:t>
      </w:r>
      <w:r w:rsidRPr="001B42BE">
        <w:rPr>
          <w:rFonts w:ascii="GHEA Grapalat" w:eastAsiaTheme="minorEastAsia" w:hAnsi="GHEA Grapalat"/>
          <w:lang w:val="hy-AM" w:eastAsia="ko-KR"/>
        </w:rPr>
        <w:t>:</w:t>
      </w:r>
    </w:p>
    <w:p w:rsidR="00F22069" w:rsidRDefault="00F22069" w:rsidP="00F22069">
      <w:pPr>
        <w:pStyle w:val="NormalWeb"/>
        <w:shd w:val="clear" w:color="auto" w:fill="FFFFFF"/>
        <w:spacing w:before="0" w:beforeAutospacing="0" w:after="0" w:afterAutospacing="0" w:line="360" w:lineRule="auto"/>
        <w:ind w:firstLine="567"/>
        <w:jc w:val="both"/>
        <w:rPr>
          <w:rFonts w:ascii="GHEA Grapalat" w:eastAsiaTheme="minorEastAsia" w:hAnsi="GHEA Grapalat"/>
          <w:lang w:val="hy-AM" w:eastAsia="ko-KR"/>
        </w:rPr>
      </w:pPr>
    </w:p>
    <w:p w:rsidR="00F22069" w:rsidRDefault="00F22069" w:rsidP="00F22069">
      <w:pPr>
        <w:tabs>
          <w:tab w:val="left" w:pos="90"/>
        </w:tabs>
        <w:spacing w:line="360" w:lineRule="auto"/>
        <w:ind w:firstLine="720"/>
        <w:jc w:val="both"/>
        <w:rPr>
          <w:rFonts w:ascii="GHEA Grapalat" w:hAnsi="GHEA Grapalat"/>
          <w:lang w:val="hy-AM"/>
        </w:rPr>
      </w:pPr>
      <w:r>
        <w:rPr>
          <w:rFonts w:ascii="GHEA Grapalat" w:hAnsi="GHEA Grapalat"/>
          <w:b/>
          <w:lang w:val="hy-AM"/>
        </w:rPr>
        <w:t>5. Օ</w:t>
      </w:r>
      <w:r>
        <w:rPr>
          <w:rFonts w:ascii="GHEA Grapalat" w:hAnsi="GHEA Grapalat" w:cs="Sylfaen"/>
          <w:b/>
          <w:lang w:val="hy-AM"/>
        </w:rPr>
        <w:t>րենքների</w:t>
      </w:r>
      <w:r>
        <w:rPr>
          <w:rFonts w:ascii="GHEA Grapalat" w:hAnsi="GHEA Grapalat"/>
          <w:b/>
          <w:lang w:val="hy-AM"/>
        </w:rPr>
        <w:t xml:space="preserve"> </w:t>
      </w:r>
      <w:r>
        <w:rPr>
          <w:rFonts w:ascii="GHEA Grapalat" w:hAnsi="GHEA Grapalat" w:cs="Sylfaen"/>
          <w:b/>
          <w:noProof/>
          <w:lang w:val="hy-AM"/>
        </w:rPr>
        <w:t>ընդունման</w:t>
      </w:r>
      <w:r>
        <w:rPr>
          <w:rFonts w:ascii="GHEA Grapalat" w:hAnsi="GHEA Grapalat"/>
          <w:b/>
          <w:noProof/>
          <w:lang w:val="hy-AM"/>
        </w:rPr>
        <w:t xml:space="preserve"> </w:t>
      </w:r>
      <w:r>
        <w:rPr>
          <w:rFonts w:ascii="GHEA Grapalat" w:hAnsi="GHEA Grapalat" w:cs="Sylfaen"/>
          <w:b/>
          <w:bCs/>
          <w:iCs/>
          <w:noProof/>
          <w:lang w:val="hy-AM"/>
        </w:rPr>
        <w:t>կապակցությամբ</w:t>
      </w:r>
      <w:r>
        <w:rPr>
          <w:rFonts w:ascii="GHEA Grapalat" w:hAnsi="GHEA Grapalat"/>
          <w:b/>
          <w:bCs/>
          <w:iCs/>
          <w:noProof/>
          <w:lang w:val="hy-AM"/>
        </w:rPr>
        <w:t xml:space="preserve"> </w:t>
      </w:r>
      <w:r>
        <w:rPr>
          <w:rFonts w:ascii="GHEA Grapalat" w:eastAsia="GHEA Grapalat" w:hAnsi="GHEA Grapalat" w:cs="GHEA Grapalat"/>
          <w:b/>
          <w:color w:val="000000"/>
          <w:lang w:val="hy-AM"/>
        </w:rPr>
        <w:t>պետական բյուջեի եկամուտներում և ծախսերում սպասվելիք փոփոխությունները.</w:t>
      </w:r>
    </w:p>
    <w:p w:rsidR="00F22069" w:rsidRDefault="00F22069" w:rsidP="00F22069">
      <w:pPr>
        <w:tabs>
          <w:tab w:val="left" w:pos="90"/>
        </w:tabs>
        <w:spacing w:line="360" w:lineRule="auto"/>
        <w:jc w:val="both"/>
        <w:rPr>
          <w:rFonts w:ascii="GHEA Grapalat" w:hAnsi="GHEA Grapalat"/>
          <w:spacing w:val="-6"/>
          <w:lang w:val="af-ZA"/>
        </w:rPr>
      </w:pPr>
      <w:r>
        <w:rPr>
          <w:rFonts w:ascii="GHEA Grapalat" w:hAnsi="GHEA Grapalat"/>
          <w:lang w:val="hy-AM"/>
        </w:rPr>
        <w:tab/>
      </w:r>
      <w:r>
        <w:rPr>
          <w:rFonts w:ascii="GHEA Grapalat" w:hAnsi="GHEA Grapalat"/>
          <w:lang w:val="hy-AM"/>
        </w:rPr>
        <w:tab/>
        <w:t xml:space="preserve">Նախագծերի ընդունման արդյունքում պետական բյուջեի եկամուտներում և ծախսերում փոփոխություններ չեն նախատեսվում։  </w:t>
      </w:r>
    </w:p>
    <w:p w:rsidR="00F22069" w:rsidRDefault="00F22069" w:rsidP="00F22069">
      <w:pPr>
        <w:tabs>
          <w:tab w:val="left" w:pos="90"/>
        </w:tabs>
        <w:spacing w:line="360" w:lineRule="auto"/>
        <w:jc w:val="both"/>
        <w:rPr>
          <w:rFonts w:ascii="GHEA Grapalat" w:hAnsi="GHEA Grapalat"/>
          <w:spacing w:val="-6"/>
          <w:lang w:val="af-ZA"/>
        </w:rPr>
      </w:pPr>
    </w:p>
    <w:p w:rsidR="00F22069" w:rsidRDefault="00F22069" w:rsidP="00F22069">
      <w:pPr>
        <w:shd w:val="clear" w:color="auto" w:fill="FFFFFF"/>
        <w:autoSpaceDE w:val="0"/>
        <w:autoSpaceDN w:val="0"/>
        <w:adjustRightInd w:val="0"/>
        <w:spacing w:line="360" w:lineRule="auto"/>
        <w:ind w:left="360" w:firstLine="360"/>
        <w:jc w:val="both"/>
        <w:rPr>
          <w:rFonts w:ascii="GHEA Grapalat" w:hAnsi="GHEA Grapalat"/>
          <w:b/>
          <w:lang w:val="hy-AM"/>
        </w:rPr>
      </w:pPr>
      <w:r>
        <w:rPr>
          <w:rFonts w:ascii="GHEA Grapalat" w:hAnsi="GHEA Grapalat"/>
          <w:b/>
          <w:lang w:val="af-ZA"/>
        </w:rPr>
        <w:t>6</w:t>
      </w:r>
      <w:r>
        <w:rPr>
          <w:rFonts w:ascii="GHEA Grapalat" w:hAnsi="GHEA Grapalat"/>
          <w:b/>
          <w:lang w:val="hy-AM"/>
        </w:rPr>
        <w:t>. Կապը ռազմավարական փաստաթղթերի հետ</w:t>
      </w:r>
    </w:p>
    <w:p w:rsidR="00F22069" w:rsidRDefault="00F22069" w:rsidP="00F22069">
      <w:pPr>
        <w:shd w:val="clear" w:color="auto" w:fill="FFFFFF"/>
        <w:autoSpaceDE w:val="0"/>
        <w:autoSpaceDN w:val="0"/>
        <w:adjustRightInd w:val="0"/>
        <w:spacing w:line="360" w:lineRule="auto"/>
        <w:ind w:firstLine="720"/>
        <w:jc w:val="both"/>
        <w:rPr>
          <w:rFonts w:ascii="GHEA Grapalat" w:hAnsi="GHEA Grapalat"/>
          <w:lang w:val="hy-AM"/>
        </w:rPr>
      </w:pPr>
      <w:r>
        <w:rPr>
          <w:rFonts w:ascii="GHEA Grapalat" w:hAnsi="GHEA Grapalat" w:cs="Sylfaen"/>
          <w:lang w:val="hy-AM"/>
        </w:rPr>
        <w:t>Նախագծերի ընդունումը</w:t>
      </w:r>
      <w:r>
        <w:rPr>
          <w:rFonts w:ascii="GHEA Grapalat" w:hAnsi="GHEA Grapalat"/>
          <w:lang w:val="hy-AM"/>
        </w:rPr>
        <w:t xml:space="preserve"> բխում է Կառավարության </w:t>
      </w:r>
      <w:r w:rsidRPr="00E93315">
        <w:rPr>
          <w:rFonts w:ascii="GHEA Grapalat" w:eastAsiaTheme="minorHAnsi" w:hAnsi="GHEA Grapalat" w:cstheme="minorBidi"/>
          <w:lang w:val="hy-AM"/>
        </w:rPr>
        <w:t xml:space="preserve">2022 </w:t>
      </w:r>
      <w:r w:rsidRPr="001B42BE">
        <w:rPr>
          <w:rFonts w:ascii="GHEA Grapalat" w:eastAsiaTheme="minorHAnsi" w:hAnsi="GHEA Grapalat" w:cstheme="minorBidi"/>
          <w:lang w:val="hy-AM"/>
        </w:rPr>
        <w:t xml:space="preserve">թվականի հուլիսի </w:t>
      </w:r>
      <w:r w:rsidRPr="00E93315">
        <w:rPr>
          <w:rFonts w:ascii="GHEA Grapalat" w:eastAsiaTheme="minorHAnsi" w:hAnsi="GHEA Grapalat" w:cstheme="minorBidi"/>
          <w:lang w:val="hy-AM"/>
        </w:rPr>
        <w:t>21</w:t>
      </w:r>
      <w:r w:rsidRPr="001B42BE">
        <w:rPr>
          <w:rFonts w:ascii="GHEA Grapalat" w:eastAsiaTheme="minorHAnsi" w:hAnsi="GHEA Grapalat" w:cstheme="minorBidi"/>
          <w:lang w:val="hy-AM"/>
        </w:rPr>
        <w:t>-ի</w:t>
      </w:r>
      <w:r>
        <w:rPr>
          <w:rFonts w:ascii="GHEA Grapalat" w:eastAsiaTheme="minorHAnsi" w:hAnsi="GHEA Grapalat" w:cstheme="minorBidi"/>
          <w:lang w:val="hy-AM"/>
        </w:rPr>
        <w:t xml:space="preserve"> </w:t>
      </w:r>
      <w:r w:rsidRPr="001B42BE">
        <w:rPr>
          <w:rFonts w:ascii="GHEA Grapalat" w:eastAsiaTheme="minorHAnsi" w:hAnsi="GHEA Grapalat" w:cstheme="minorBidi"/>
          <w:bCs/>
          <w:lang w:val="hy-AM"/>
        </w:rPr>
        <w:t xml:space="preserve">թիվ </w:t>
      </w:r>
      <w:r w:rsidRPr="00E93315">
        <w:rPr>
          <w:rFonts w:ascii="GHEA Grapalat" w:eastAsiaTheme="minorHAnsi" w:hAnsi="GHEA Grapalat" w:cstheme="minorBidi"/>
          <w:bCs/>
          <w:lang w:val="hy-AM"/>
        </w:rPr>
        <w:t>N-1133-</w:t>
      </w:r>
      <w:r w:rsidRPr="001B42BE">
        <w:rPr>
          <w:rFonts w:ascii="GHEA Grapalat" w:eastAsiaTheme="minorHAnsi" w:hAnsi="GHEA Grapalat" w:cstheme="minorBidi"/>
          <w:bCs/>
          <w:lang w:val="hy-AM"/>
        </w:rPr>
        <w:t>Լ որոշմամբ հաստատված</w:t>
      </w:r>
      <w:r w:rsidRPr="001B42BE">
        <w:rPr>
          <w:rFonts w:ascii="GHEA Grapalat" w:eastAsiaTheme="minorHAnsi" w:hAnsi="GHEA Grapalat" w:cstheme="minorBidi"/>
          <w:lang w:val="hy-AM"/>
        </w:rPr>
        <w:t xml:space="preserve"> </w:t>
      </w:r>
      <w:r w:rsidRPr="001B42BE">
        <w:rPr>
          <w:rFonts w:ascii="GHEA Grapalat" w:eastAsiaTheme="minorHAnsi" w:hAnsi="GHEA Grapalat" w:cstheme="minorBidi"/>
          <w:bCs/>
          <w:lang w:val="hy-AM"/>
        </w:rPr>
        <w:t>Հայաստանի Հանրապետության դատական և իրավական բարեփոխումների 2022-2026 թվականների ռազմավարությ</w:t>
      </w:r>
      <w:r>
        <w:rPr>
          <w:rFonts w:ascii="GHEA Grapalat" w:eastAsiaTheme="minorHAnsi" w:hAnsi="GHEA Grapalat" w:cstheme="minorBidi"/>
          <w:bCs/>
          <w:lang w:val="hy-AM"/>
        </w:rPr>
        <w:t xml:space="preserve">ունից </w:t>
      </w:r>
      <w:r w:rsidRPr="001B42BE">
        <w:rPr>
          <w:rFonts w:ascii="GHEA Grapalat" w:eastAsiaTheme="minorHAnsi" w:hAnsi="GHEA Grapalat" w:cstheme="minorBidi"/>
          <w:bCs/>
          <w:lang w:val="hy-AM"/>
        </w:rPr>
        <w:t>և դրանից բխող գործողությունների ծրագր</w:t>
      </w:r>
      <w:r>
        <w:rPr>
          <w:rFonts w:ascii="GHEA Grapalat" w:eastAsiaTheme="minorHAnsi" w:hAnsi="GHEA Grapalat" w:cstheme="minorBidi"/>
          <w:bCs/>
          <w:lang w:val="hy-AM"/>
        </w:rPr>
        <w:t>ից</w:t>
      </w:r>
      <w:r>
        <w:rPr>
          <w:rFonts w:ascii="GHEA Grapalat" w:hAnsi="GHEA Grapalat"/>
          <w:lang w:val="hy-AM"/>
        </w:rPr>
        <w:t xml:space="preserve">: Մասնավորապես, Ռազմավարությամբ նախատեսվել է </w:t>
      </w:r>
      <w:r w:rsidRPr="001041D5">
        <w:rPr>
          <w:rFonts w:ascii="GHEA Grapalat" w:hAnsi="GHEA Grapalat"/>
          <w:lang w:val="hy-AM"/>
        </w:rPr>
        <w:t>Արդարադատության ակադեմիայի գործունեությունը կանոնակարգող միասնական իրավական ակտի մշակում</w:t>
      </w:r>
      <w:r>
        <w:rPr>
          <w:rFonts w:ascii="GHEA Grapalat" w:hAnsi="GHEA Grapalat"/>
          <w:lang w:val="hy-AM"/>
        </w:rPr>
        <w:t xml:space="preserve"> ռազմավարական ուղղությունը, որի շրջանակներում կարևորվել է </w:t>
      </w:r>
      <w:r w:rsidRPr="001041D5">
        <w:rPr>
          <w:rFonts w:ascii="GHEA Grapalat" w:hAnsi="GHEA Grapalat"/>
          <w:lang w:val="hy-AM"/>
        </w:rPr>
        <w:t>Արդարադատության ակադեմիայի մասին</w:t>
      </w:r>
      <w:r>
        <w:rPr>
          <w:rFonts w:ascii="GHEA Grapalat" w:hAnsi="GHEA Grapalat"/>
          <w:lang w:val="hy-AM"/>
        </w:rPr>
        <w:t xml:space="preserve"> օրենսդրության</w:t>
      </w:r>
      <w:r w:rsidRPr="001041D5">
        <w:rPr>
          <w:rFonts w:ascii="GHEA Grapalat" w:hAnsi="GHEA Grapalat"/>
          <w:lang w:val="hy-AM"/>
        </w:rPr>
        <w:t xml:space="preserve"> էական </w:t>
      </w:r>
      <w:r>
        <w:rPr>
          <w:rFonts w:ascii="GHEA Grapalat" w:hAnsi="GHEA Grapalat"/>
          <w:lang w:val="hy-AM"/>
        </w:rPr>
        <w:t xml:space="preserve">բարեփոխումների իրականացումը՝ այն </w:t>
      </w:r>
      <w:r w:rsidRPr="001041D5">
        <w:rPr>
          <w:rFonts w:ascii="GHEA Grapalat" w:hAnsi="GHEA Grapalat"/>
          <w:lang w:val="hy-AM"/>
        </w:rPr>
        <w:t>համադրելի դարձնել</w:t>
      </w:r>
      <w:r>
        <w:rPr>
          <w:rFonts w:ascii="GHEA Grapalat" w:hAnsi="GHEA Grapalat"/>
          <w:lang w:val="hy-AM"/>
        </w:rPr>
        <w:t>ով</w:t>
      </w:r>
      <w:r w:rsidRPr="001041D5">
        <w:rPr>
          <w:rFonts w:ascii="GHEA Grapalat" w:hAnsi="GHEA Grapalat"/>
          <w:lang w:val="hy-AM"/>
        </w:rPr>
        <w:t xml:space="preserve"> այժմյան զարգացումներին և գործո</w:t>
      </w:r>
      <w:bookmarkStart w:id="1" w:name="_GoBack"/>
      <w:bookmarkEnd w:id="1"/>
      <w:r w:rsidRPr="001041D5">
        <w:rPr>
          <w:rFonts w:ascii="GHEA Grapalat" w:hAnsi="GHEA Grapalat"/>
          <w:lang w:val="hy-AM"/>
        </w:rPr>
        <w:t xml:space="preserve">ղ օրենսդրությանը: </w:t>
      </w:r>
    </w:p>
    <w:p w:rsidR="00F22069" w:rsidRPr="001B42BE" w:rsidRDefault="00F22069" w:rsidP="00F22069">
      <w:pPr>
        <w:shd w:val="clear" w:color="auto" w:fill="FFFFFF"/>
        <w:autoSpaceDE w:val="0"/>
        <w:autoSpaceDN w:val="0"/>
        <w:adjustRightInd w:val="0"/>
        <w:spacing w:line="360" w:lineRule="auto"/>
        <w:ind w:firstLine="720"/>
        <w:jc w:val="both"/>
        <w:rPr>
          <w:rFonts w:ascii="GHEA Grapalat" w:eastAsiaTheme="minorEastAsia" w:hAnsi="GHEA Grapalat"/>
          <w:lang w:val="hy-AM" w:eastAsia="ko-KR"/>
        </w:rPr>
      </w:pPr>
      <w:r w:rsidRPr="001041D5">
        <w:rPr>
          <w:rFonts w:ascii="GHEA Grapalat" w:hAnsi="GHEA Grapalat"/>
          <w:lang w:val="hy-AM"/>
        </w:rPr>
        <w:t xml:space="preserve">Հաշվի առնելով վերոգրյալը՝ </w:t>
      </w:r>
      <w:r>
        <w:rPr>
          <w:rFonts w:ascii="GHEA Grapalat" w:hAnsi="GHEA Grapalat"/>
          <w:lang w:val="hy-AM"/>
        </w:rPr>
        <w:t>Ռ</w:t>
      </w:r>
      <w:r w:rsidRPr="001041D5">
        <w:rPr>
          <w:rFonts w:ascii="GHEA Grapalat" w:hAnsi="GHEA Grapalat"/>
          <w:lang w:val="hy-AM"/>
        </w:rPr>
        <w:t>ազմավարությ</w:t>
      </w:r>
      <w:r>
        <w:rPr>
          <w:rFonts w:ascii="GHEA Grapalat" w:hAnsi="GHEA Grapalat"/>
          <w:lang w:val="hy-AM"/>
        </w:rPr>
        <w:t xml:space="preserve">ունից </w:t>
      </w:r>
      <w:r w:rsidRPr="001B42BE">
        <w:rPr>
          <w:rFonts w:ascii="GHEA Grapalat" w:eastAsiaTheme="minorHAnsi" w:hAnsi="GHEA Grapalat" w:cstheme="minorBidi"/>
          <w:bCs/>
          <w:lang w:val="hy-AM"/>
        </w:rPr>
        <w:t>բխող գործողությունների ծրագր</w:t>
      </w:r>
      <w:r>
        <w:rPr>
          <w:rFonts w:ascii="GHEA Grapalat" w:eastAsiaTheme="minorHAnsi" w:hAnsi="GHEA Grapalat" w:cstheme="minorBidi"/>
          <w:bCs/>
          <w:lang w:val="hy-AM"/>
        </w:rPr>
        <w:t>ում</w:t>
      </w:r>
      <w:r w:rsidRPr="001041D5">
        <w:rPr>
          <w:rFonts w:ascii="GHEA Grapalat" w:hAnsi="GHEA Grapalat"/>
          <w:lang w:val="hy-AM"/>
        </w:rPr>
        <w:t xml:space="preserve"> </w:t>
      </w:r>
      <w:r>
        <w:rPr>
          <w:rFonts w:ascii="GHEA Grapalat" w:hAnsi="GHEA Grapalat"/>
          <w:lang w:val="hy-AM"/>
        </w:rPr>
        <w:t>նպատակ 12-ի՝ «Ռ</w:t>
      </w:r>
      <w:r w:rsidRPr="001041D5">
        <w:rPr>
          <w:rFonts w:ascii="GHEA Grapalat" w:hAnsi="GHEA Grapalat"/>
          <w:lang w:val="hy-AM"/>
        </w:rPr>
        <w:t>ազմավարական այլ ուղղություններ</w:t>
      </w:r>
      <w:r>
        <w:rPr>
          <w:rFonts w:ascii="GHEA Grapalat" w:hAnsi="GHEA Grapalat"/>
          <w:lang w:val="hy-AM"/>
        </w:rPr>
        <w:t xml:space="preserve">» </w:t>
      </w:r>
      <w:r w:rsidRPr="001041D5">
        <w:rPr>
          <w:rFonts w:ascii="GHEA Grapalat" w:hAnsi="GHEA Grapalat"/>
          <w:lang w:val="hy-AM"/>
        </w:rPr>
        <w:t xml:space="preserve">շրջանակում </w:t>
      </w:r>
      <w:r>
        <w:rPr>
          <w:rFonts w:ascii="GHEA Grapalat" w:hAnsi="GHEA Grapalat"/>
          <w:lang w:val="hy-AM"/>
        </w:rPr>
        <w:t xml:space="preserve">նախատեսվել է </w:t>
      </w:r>
      <w:r w:rsidRPr="009979CB">
        <w:rPr>
          <w:rFonts w:ascii="GHEA Grapalat" w:hAnsi="GHEA Grapalat"/>
          <w:lang w:val="hy-AM"/>
        </w:rPr>
        <w:t>Արդարադատության ակադեմիայի գործունեությունը կանոնակարգող միասնական իրավական ակտ</w:t>
      </w:r>
      <w:r>
        <w:rPr>
          <w:rFonts w:ascii="GHEA Grapalat" w:hAnsi="GHEA Grapalat"/>
          <w:lang w:val="hy-AM"/>
        </w:rPr>
        <w:t xml:space="preserve"> մշակելու ռազմավարական գործողությունը</w:t>
      </w:r>
      <w:r w:rsidRPr="001041D5">
        <w:rPr>
          <w:rFonts w:ascii="GHEA Grapalat" w:hAnsi="GHEA Grapalat"/>
          <w:lang w:val="hy-AM"/>
        </w:rPr>
        <w:t>:</w:t>
      </w:r>
    </w:p>
    <w:p w:rsidR="00CB445C" w:rsidRPr="00F22069" w:rsidRDefault="00CB445C" w:rsidP="00F22069">
      <w:pPr>
        <w:rPr>
          <w:lang w:val="hy-AM"/>
        </w:rPr>
      </w:pPr>
    </w:p>
    <w:sectPr w:rsidR="00CB445C" w:rsidRPr="00F22069" w:rsidSect="007C304A">
      <w:headerReference w:type="default" r:id="rId8"/>
      <w:footerReference w:type="default" r:id="rId9"/>
      <w:pgSz w:w="12240" w:h="15840"/>
      <w:pgMar w:top="1134" w:right="850" w:bottom="1134"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1EB" w:rsidRDefault="008901EB" w:rsidP="000F6847">
      <w:r>
        <w:separator/>
      </w:r>
    </w:p>
  </w:endnote>
  <w:endnote w:type="continuationSeparator" w:id="0">
    <w:p w:rsidR="008901EB" w:rsidRDefault="008901EB" w:rsidP="000F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w:altName w:val="Yu Gothic"/>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7338"/>
      <w:docPartObj>
        <w:docPartGallery w:val="Page Numbers (Bottom of Page)"/>
        <w:docPartUnique/>
      </w:docPartObj>
    </w:sdtPr>
    <w:sdtEndPr/>
    <w:sdtContent>
      <w:p w:rsidR="00976BBF" w:rsidRDefault="00DE0BB3">
        <w:pPr>
          <w:pStyle w:val="Footer"/>
          <w:jc w:val="right"/>
        </w:pPr>
        <w:r>
          <w:fldChar w:fldCharType="begin"/>
        </w:r>
        <w:r>
          <w:instrText xml:space="preserve"> PAGE   \* MERGEFORMAT </w:instrText>
        </w:r>
        <w:r>
          <w:fldChar w:fldCharType="separate"/>
        </w:r>
        <w:r w:rsidR="00F22069">
          <w:rPr>
            <w:noProof/>
          </w:rPr>
          <w:t>27</w:t>
        </w:r>
        <w:r>
          <w:rPr>
            <w:noProof/>
          </w:rPr>
          <w:fldChar w:fldCharType="end"/>
        </w:r>
      </w:p>
    </w:sdtContent>
  </w:sdt>
  <w:p w:rsidR="00976BBF" w:rsidRDefault="00976B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1EB" w:rsidRDefault="008901EB" w:rsidP="000F6847">
      <w:r>
        <w:separator/>
      </w:r>
    </w:p>
  </w:footnote>
  <w:footnote w:type="continuationSeparator" w:id="0">
    <w:p w:rsidR="008901EB" w:rsidRDefault="008901EB" w:rsidP="000F6847">
      <w:r>
        <w:continuationSeparator/>
      </w:r>
    </w:p>
  </w:footnote>
  <w:footnote w:id="1">
    <w:p w:rsidR="00F22069" w:rsidRPr="001B42BE" w:rsidRDefault="00F22069" w:rsidP="00F22069">
      <w:pPr>
        <w:pStyle w:val="FootnoteText"/>
        <w:jc w:val="both"/>
        <w:rPr>
          <w:rFonts w:ascii="GHEA Grapalat" w:hAnsi="GHEA Grapalat"/>
          <w:lang w:val="hy-AM"/>
        </w:rPr>
      </w:pPr>
      <w:r w:rsidRPr="001B42BE">
        <w:rPr>
          <w:rStyle w:val="FootnoteReference"/>
          <w:rFonts w:ascii="GHEA Grapalat" w:hAnsi="GHEA Grapalat"/>
        </w:rPr>
        <w:footnoteRef/>
      </w:r>
      <w:r w:rsidRPr="001B42BE">
        <w:rPr>
          <w:rFonts w:ascii="GHEA Grapalat" w:hAnsi="GHEA Grapalat"/>
          <w:lang w:val="hy-AM"/>
        </w:rPr>
        <w:t xml:space="preserve"> </w:t>
      </w:r>
      <w:r>
        <w:rPr>
          <w:rFonts w:ascii="GHEA Grapalat" w:hAnsi="GHEA Grapalat"/>
          <w:lang w:val="hy-AM"/>
        </w:rPr>
        <w:t>Հասանելի է հետևյալ հղմամբ՝</w:t>
      </w:r>
      <w:r w:rsidRPr="001B42BE">
        <w:rPr>
          <w:rStyle w:val="apple-converted-space"/>
          <w:color w:val="000000"/>
          <w:lang w:val="hy-AM"/>
        </w:rPr>
        <w:t> </w:t>
      </w:r>
      <w:hyperlink r:id="rId1" w:history="1">
        <w:r w:rsidRPr="001B42BE">
          <w:rPr>
            <w:rStyle w:val="Hyperlink"/>
            <w:rFonts w:ascii="GHEA Grapalat" w:hAnsi="GHEA Grapalat"/>
            <w:lang w:val="hy-AM"/>
          </w:rPr>
          <w:t>https://cloud.mail.ru/stock/onr51rjR8gfrbJx7qLcSRuQq</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BF" w:rsidRDefault="00976BBF" w:rsidP="005976B6">
    <w:pPr>
      <w:pBdr>
        <w:top w:val="nil"/>
        <w:left w:val="single" w:sz="18" w:space="4" w:color="FF0000"/>
        <w:bottom w:val="nil"/>
        <w:right w:val="nil"/>
        <w:between w:val="nil"/>
      </w:pBdr>
      <w:tabs>
        <w:tab w:val="right" w:pos="10206"/>
      </w:tabs>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eastAsia="en-US"/>
      </w:rPr>
      <w:drawing>
        <wp:anchor distT="0" distB="0" distL="0" distR="0" simplePos="0" relativeHeight="251658240" behindDoc="0" locked="0" layoutInCell="1" allowOverlap="1">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976BBF" w:rsidRDefault="00976BBF" w:rsidP="005976B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976BBF" w:rsidRDefault="00976BBF" w:rsidP="005976B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976BBF" w:rsidRDefault="00976B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70BA0"/>
    <w:multiLevelType w:val="hybridMultilevel"/>
    <w:tmpl w:val="EF86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1BE7"/>
    <w:rsid w:val="00001B2F"/>
    <w:rsid w:val="00001DA1"/>
    <w:rsid w:val="000025D9"/>
    <w:rsid w:val="00002B96"/>
    <w:rsid w:val="0000386B"/>
    <w:rsid w:val="00003E56"/>
    <w:rsid w:val="00004515"/>
    <w:rsid w:val="00004A41"/>
    <w:rsid w:val="00005CEA"/>
    <w:rsid w:val="00005E5A"/>
    <w:rsid w:val="00006C07"/>
    <w:rsid w:val="000078CA"/>
    <w:rsid w:val="00007E40"/>
    <w:rsid w:val="00007E5D"/>
    <w:rsid w:val="0001056F"/>
    <w:rsid w:val="00010C81"/>
    <w:rsid w:val="00012C01"/>
    <w:rsid w:val="00012E31"/>
    <w:rsid w:val="00012E55"/>
    <w:rsid w:val="0001304D"/>
    <w:rsid w:val="000142E7"/>
    <w:rsid w:val="00014758"/>
    <w:rsid w:val="00015127"/>
    <w:rsid w:val="00015DC8"/>
    <w:rsid w:val="000161A0"/>
    <w:rsid w:val="000164BB"/>
    <w:rsid w:val="00017803"/>
    <w:rsid w:val="00017D12"/>
    <w:rsid w:val="00020CA9"/>
    <w:rsid w:val="000219FC"/>
    <w:rsid w:val="00021DF0"/>
    <w:rsid w:val="00022701"/>
    <w:rsid w:val="00023327"/>
    <w:rsid w:val="00024828"/>
    <w:rsid w:val="00024EFA"/>
    <w:rsid w:val="000250A3"/>
    <w:rsid w:val="0002548E"/>
    <w:rsid w:val="000257D7"/>
    <w:rsid w:val="00025C25"/>
    <w:rsid w:val="00025F55"/>
    <w:rsid w:val="00026240"/>
    <w:rsid w:val="000263E9"/>
    <w:rsid w:val="00026EE7"/>
    <w:rsid w:val="00027019"/>
    <w:rsid w:val="00027AF5"/>
    <w:rsid w:val="00027CFF"/>
    <w:rsid w:val="00027FF7"/>
    <w:rsid w:val="00030A7F"/>
    <w:rsid w:val="000312C7"/>
    <w:rsid w:val="00032741"/>
    <w:rsid w:val="00033CB4"/>
    <w:rsid w:val="00033ED6"/>
    <w:rsid w:val="00034EE3"/>
    <w:rsid w:val="000354AA"/>
    <w:rsid w:val="00036D62"/>
    <w:rsid w:val="00036E4C"/>
    <w:rsid w:val="00036F73"/>
    <w:rsid w:val="000372EE"/>
    <w:rsid w:val="00037FFD"/>
    <w:rsid w:val="00040175"/>
    <w:rsid w:val="00041A81"/>
    <w:rsid w:val="0004279C"/>
    <w:rsid w:val="00043368"/>
    <w:rsid w:val="0004354D"/>
    <w:rsid w:val="00043D0E"/>
    <w:rsid w:val="00044647"/>
    <w:rsid w:val="000452B9"/>
    <w:rsid w:val="0004531E"/>
    <w:rsid w:val="000459AB"/>
    <w:rsid w:val="00046815"/>
    <w:rsid w:val="00046A6F"/>
    <w:rsid w:val="00046C02"/>
    <w:rsid w:val="000475C5"/>
    <w:rsid w:val="00051899"/>
    <w:rsid w:val="00051C39"/>
    <w:rsid w:val="00052835"/>
    <w:rsid w:val="00052C85"/>
    <w:rsid w:val="0005340E"/>
    <w:rsid w:val="00053553"/>
    <w:rsid w:val="000538CF"/>
    <w:rsid w:val="00053BF5"/>
    <w:rsid w:val="00053CD2"/>
    <w:rsid w:val="00053EF2"/>
    <w:rsid w:val="00054BF7"/>
    <w:rsid w:val="000573A1"/>
    <w:rsid w:val="00057782"/>
    <w:rsid w:val="00057F24"/>
    <w:rsid w:val="00060F41"/>
    <w:rsid w:val="0006199B"/>
    <w:rsid w:val="00062752"/>
    <w:rsid w:val="00062E59"/>
    <w:rsid w:val="00062F68"/>
    <w:rsid w:val="00063F67"/>
    <w:rsid w:val="0006419F"/>
    <w:rsid w:val="00064C1B"/>
    <w:rsid w:val="00065A35"/>
    <w:rsid w:val="00065BCA"/>
    <w:rsid w:val="000662C6"/>
    <w:rsid w:val="00067460"/>
    <w:rsid w:val="00067EF4"/>
    <w:rsid w:val="00070400"/>
    <w:rsid w:val="00070C85"/>
    <w:rsid w:val="00070D99"/>
    <w:rsid w:val="00072051"/>
    <w:rsid w:val="00072FDA"/>
    <w:rsid w:val="00073346"/>
    <w:rsid w:val="000733AD"/>
    <w:rsid w:val="00074077"/>
    <w:rsid w:val="0007587F"/>
    <w:rsid w:val="00075912"/>
    <w:rsid w:val="00077230"/>
    <w:rsid w:val="00077761"/>
    <w:rsid w:val="0007796F"/>
    <w:rsid w:val="00080CEB"/>
    <w:rsid w:val="00080FCC"/>
    <w:rsid w:val="0008108C"/>
    <w:rsid w:val="00081D13"/>
    <w:rsid w:val="00083557"/>
    <w:rsid w:val="0008397E"/>
    <w:rsid w:val="00084262"/>
    <w:rsid w:val="0008431C"/>
    <w:rsid w:val="000857A2"/>
    <w:rsid w:val="00085B6F"/>
    <w:rsid w:val="000868AA"/>
    <w:rsid w:val="00087334"/>
    <w:rsid w:val="00090239"/>
    <w:rsid w:val="00090583"/>
    <w:rsid w:val="000905C8"/>
    <w:rsid w:val="000907F9"/>
    <w:rsid w:val="000909E3"/>
    <w:rsid w:val="00091042"/>
    <w:rsid w:val="00092518"/>
    <w:rsid w:val="00092CED"/>
    <w:rsid w:val="00093B09"/>
    <w:rsid w:val="000941E7"/>
    <w:rsid w:val="00095428"/>
    <w:rsid w:val="0009778B"/>
    <w:rsid w:val="000A282E"/>
    <w:rsid w:val="000A29CC"/>
    <w:rsid w:val="000A463F"/>
    <w:rsid w:val="000A4FD1"/>
    <w:rsid w:val="000A58B7"/>
    <w:rsid w:val="000A6661"/>
    <w:rsid w:val="000A6F42"/>
    <w:rsid w:val="000A7930"/>
    <w:rsid w:val="000B0127"/>
    <w:rsid w:val="000B0E39"/>
    <w:rsid w:val="000B0E90"/>
    <w:rsid w:val="000B180D"/>
    <w:rsid w:val="000B22A1"/>
    <w:rsid w:val="000B2507"/>
    <w:rsid w:val="000B30C2"/>
    <w:rsid w:val="000B36B1"/>
    <w:rsid w:val="000B4853"/>
    <w:rsid w:val="000B4EEB"/>
    <w:rsid w:val="000B5017"/>
    <w:rsid w:val="000B54EA"/>
    <w:rsid w:val="000B66B1"/>
    <w:rsid w:val="000B6720"/>
    <w:rsid w:val="000B6C04"/>
    <w:rsid w:val="000B726B"/>
    <w:rsid w:val="000B73BB"/>
    <w:rsid w:val="000C00F2"/>
    <w:rsid w:val="000C04E0"/>
    <w:rsid w:val="000C0C34"/>
    <w:rsid w:val="000C14F5"/>
    <w:rsid w:val="000C17D1"/>
    <w:rsid w:val="000C1D9F"/>
    <w:rsid w:val="000C2E99"/>
    <w:rsid w:val="000C3EFA"/>
    <w:rsid w:val="000C47E5"/>
    <w:rsid w:val="000C4A81"/>
    <w:rsid w:val="000C6D01"/>
    <w:rsid w:val="000C72C7"/>
    <w:rsid w:val="000C7726"/>
    <w:rsid w:val="000C7D51"/>
    <w:rsid w:val="000C7D66"/>
    <w:rsid w:val="000D048C"/>
    <w:rsid w:val="000D0AE8"/>
    <w:rsid w:val="000D0C09"/>
    <w:rsid w:val="000D0DD9"/>
    <w:rsid w:val="000D3253"/>
    <w:rsid w:val="000D3283"/>
    <w:rsid w:val="000D347A"/>
    <w:rsid w:val="000D3E1D"/>
    <w:rsid w:val="000D4781"/>
    <w:rsid w:val="000D607B"/>
    <w:rsid w:val="000D6432"/>
    <w:rsid w:val="000D732F"/>
    <w:rsid w:val="000D7E81"/>
    <w:rsid w:val="000E19C0"/>
    <w:rsid w:val="000E24B9"/>
    <w:rsid w:val="000E2BD9"/>
    <w:rsid w:val="000E33E1"/>
    <w:rsid w:val="000E3946"/>
    <w:rsid w:val="000E3CA6"/>
    <w:rsid w:val="000E5CA7"/>
    <w:rsid w:val="000E5CB3"/>
    <w:rsid w:val="000E5CB8"/>
    <w:rsid w:val="000E645C"/>
    <w:rsid w:val="000E7319"/>
    <w:rsid w:val="000F029B"/>
    <w:rsid w:val="000F0308"/>
    <w:rsid w:val="000F16BD"/>
    <w:rsid w:val="000F37CF"/>
    <w:rsid w:val="000F3FB1"/>
    <w:rsid w:val="000F480A"/>
    <w:rsid w:val="000F568C"/>
    <w:rsid w:val="000F6079"/>
    <w:rsid w:val="000F654D"/>
    <w:rsid w:val="000F6847"/>
    <w:rsid w:val="000F69F2"/>
    <w:rsid w:val="000F7CEA"/>
    <w:rsid w:val="0010025B"/>
    <w:rsid w:val="00100620"/>
    <w:rsid w:val="00100741"/>
    <w:rsid w:val="00100FBF"/>
    <w:rsid w:val="00101978"/>
    <w:rsid w:val="00102A2E"/>
    <w:rsid w:val="00103E91"/>
    <w:rsid w:val="00104110"/>
    <w:rsid w:val="00104449"/>
    <w:rsid w:val="001049AD"/>
    <w:rsid w:val="00104F96"/>
    <w:rsid w:val="00107AA3"/>
    <w:rsid w:val="00107EE1"/>
    <w:rsid w:val="00111F86"/>
    <w:rsid w:val="00112877"/>
    <w:rsid w:val="001134A9"/>
    <w:rsid w:val="001136ED"/>
    <w:rsid w:val="00113929"/>
    <w:rsid w:val="00114322"/>
    <w:rsid w:val="001147D8"/>
    <w:rsid w:val="00115339"/>
    <w:rsid w:val="0011656B"/>
    <w:rsid w:val="00120905"/>
    <w:rsid w:val="00120A7E"/>
    <w:rsid w:val="00121026"/>
    <w:rsid w:val="001213BA"/>
    <w:rsid w:val="0012180E"/>
    <w:rsid w:val="00121D95"/>
    <w:rsid w:val="00122444"/>
    <w:rsid w:val="001224D0"/>
    <w:rsid w:val="001241E4"/>
    <w:rsid w:val="00125805"/>
    <w:rsid w:val="00126324"/>
    <w:rsid w:val="00126919"/>
    <w:rsid w:val="001272BD"/>
    <w:rsid w:val="00127460"/>
    <w:rsid w:val="001274E9"/>
    <w:rsid w:val="00130090"/>
    <w:rsid w:val="0013039A"/>
    <w:rsid w:val="001307CF"/>
    <w:rsid w:val="001311DA"/>
    <w:rsid w:val="001315D8"/>
    <w:rsid w:val="00131958"/>
    <w:rsid w:val="00131A7C"/>
    <w:rsid w:val="00132459"/>
    <w:rsid w:val="001327C4"/>
    <w:rsid w:val="00132D62"/>
    <w:rsid w:val="00132EDD"/>
    <w:rsid w:val="00133F21"/>
    <w:rsid w:val="00134731"/>
    <w:rsid w:val="00134FE8"/>
    <w:rsid w:val="0013611B"/>
    <w:rsid w:val="00136432"/>
    <w:rsid w:val="001368AA"/>
    <w:rsid w:val="00137A3C"/>
    <w:rsid w:val="00141E02"/>
    <w:rsid w:val="00141F43"/>
    <w:rsid w:val="00142109"/>
    <w:rsid w:val="001425D8"/>
    <w:rsid w:val="00142CD5"/>
    <w:rsid w:val="001436E9"/>
    <w:rsid w:val="00144673"/>
    <w:rsid w:val="001448ED"/>
    <w:rsid w:val="00144DDE"/>
    <w:rsid w:val="0014582B"/>
    <w:rsid w:val="001463E8"/>
    <w:rsid w:val="00146E1C"/>
    <w:rsid w:val="00146EE4"/>
    <w:rsid w:val="0014746D"/>
    <w:rsid w:val="00147926"/>
    <w:rsid w:val="00147A08"/>
    <w:rsid w:val="00147B1C"/>
    <w:rsid w:val="00147E46"/>
    <w:rsid w:val="0015057A"/>
    <w:rsid w:val="00150B14"/>
    <w:rsid w:val="00150C2E"/>
    <w:rsid w:val="00151485"/>
    <w:rsid w:val="00151C88"/>
    <w:rsid w:val="0015269D"/>
    <w:rsid w:val="0015416E"/>
    <w:rsid w:val="0015474A"/>
    <w:rsid w:val="00154D5C"/>
    <w:rsid w:val="00154EB4"/>
    <w:rsid w:val="0015621E"/>
    <w:rsid w:val="001568D8"/>
    <w:rsid w:val="00156CFB"/>
    <w:rsid w:val="001605AA"/>
    <w:rsid w:val="00160BB6"/>
    <w:rsid w:val="00161281"/>
    <w:rsid w:val="001614D2"/>
    <w:rsid w:val="00161B96"/>
    <w:rsid w:val="001622B6"/>
    <w:rsid w:val="00163583"/>
    <w:rsid w:val="00163C67"/>
    <w:rsid w:val="0016468F"/>
    <w:rsid w:val="00164930"/>
    <w:rsid w:val="00164F60"/>
    <w:rsid w:val="001650CF"/>
    <w:rsid w:val="00165589"/>
    <w:rsid w:val="00165833"/>
    <w:rsid w:val="00166B7E"/>
    <w:rsid w:val="001671FD"/>
    <w:rsid w:val="00167B93"/>
    <w:rsid w:val="00167D8B"/>
    <w:rsid w:val="00170DF1"/>
    <w:rsid w:val="00170F2B"/>
    <w:rsid w:val="00171136"/>
    <w:rsid w:val="001715F5"/>
    <w:rsid w:val="00171859"/>
    <w:rsid w:val="00172734"/>
    <w:rsid w:val="00172B44"/>
    <w:rsid w:val="00173575"/>
    <w:rsid w:val="00174805"/>
    <w:rsid w:val="0017530F"/>
    <w:rsid w:val="001754FC"/>
    <w:rsid w:val="00176097"/>
    <w:rsid w:val="0017629A"/>
    <w:rsid w:val="00177B3A"/>
    <w:rsid w:val="001804FF"/>
    <w:rsid w:val="00181468"/>
    <w:rsid w:val="00181ADB"/>
    <w:rsid w:val="00182FDE"/>
    <w:rsid w:val="0018312D"/>
    <w:rsid w:val="00184836"/>
    <w:rsid w:val="00184E9D"/>
    <w:rsid w:val="0018514B"/>
    <w:rsid w:val="001852F3"/>
    <w:rsid w:val="00186D10"/>
    <w:rsid w:val="00187FC0"/>
    <w:rsid w:val="00190155"/>
    <w:rsid w:val="00193146"/>
    <w:rsid w:val="001933C3"/>
    <w:rsid w:val="00193986"/>
    <w:rsid w:val="00193D8E"/>
    <w:rsid w:val="00193DA7"/>
    <w:rsid w:val="00195431"/>
    <w:rsid w:val="0019549A"/>
    <w:rsid w:val="00195910"/>
    <w:rsid w:val="00196DDB"/>
    <w:rsid w:val="001A1914"/>
    <w:rsid w:val="001A257F"/>
    <w:rsid w:val="001A2CA9"/>
    <w:rsid w:val="001A3AB8"/>
    <w:rsid w:val="001A45B7"/>
    <w:rsid w:val="001A574E"/>
    <w:rsid w:val="001A7B9B"/>
    <w:rsid w:val="001B012E"/>
    <w:rsid w:val="001B059E"/>
    <w:rsid w:val="001B0B05"/>
    <w:rsid w:val="001B0C90"/>
    <w:rsid w:val="001B2B39"/>
    <w:rsid w:val="001B3D23"/>
    <w:rsid w:val="001B5A17"/>
    <w:rsid w:val="001B611F"/>
    <w:rsid w:val="001B6306"/>
    <w:rsid w:val="001B6B22"/>
    <w:rsid w:val="001B6F07"/>
    <w:rsid w:val="001B7A46"/>
    <w:rsid w:val="001B7FA9"/>
    <w:rsid w:val="001C01FE"/>
    <w:rsid w:val="001C03EF"/>
    <w:rsid w:val="001C0BD7"/>
    <w:rsid w:val="001C312F"/>
    <w:rsid w:val="001C339E"/>
    <w:rsid w:val="001C3926"/>
    <w:rsid w:val="001C39AC"/>
    <w:rsid w:val="001C3DF8"/>
    <w:rsid w:val="001C42DF"/>
    <w:rsid w:val="001C5131"/>
    <w:rsid w:val="001C5F51"/>
    <w:rsid w:val="001C7E13"/>
    <w:rsid w:val="001D0D45"/>
    <w:rsid w:val="001D1031"/>
    <w:rsid w:val="001D173B"/>
    <w:rsid w:val="001D315A"/>
    <w:rsid w:val="001D3167"/>
    <w:rsid w:val="001D3746"/>
    <w:rsid w:val="001D4053"/>
    <w:rsid w:val="001D42D7"/>
    <w:rsid w:val="001D4523"/>
    <w:rsid w:val="001D5211"/>
    <w:rsid w:val="001D585C"/>
    <w:rsid w:val="001D66BD"/>
    <w:rsid w:val="001D700A"/>
    <w:rsid w:val="001D7C2C"/>
    <w:rsid w:val="001D7E49"/>
    <w:rsid w:val="001E0224"/>
    <w:rsid w:val="001E1C88"/>
    <w:rsid w:val="001E21A9"/>
    <w:rsid w:val="001E2847"/>
    <w:rsid w:val="001E3767"/>
    <w:rsid w:val="001E39B9"/>
    <w:rsid w:val="001E3D3E"/>
    <w:rsid w:val="001E40C8"/>
    <w:rsid w:val="001E4B93"/>
    <w:rsid w:val="001E4F3B"/>
    <w:rsid w:val="001E54C3"/>
    <w:rsid w:val="001E5E50"/>
    <w:rsid w:val="001E5F3D"/>
    <w:rsid w:val="001E6029"/>
    <w:rsid w:val="001E6D3A"/>
    <w:rsid w:val="001E6D4D"/>
    <w:rsid w:val="001E735B"/>
    <w:rsid w:val="001E76D7"/>
    <w:rsid w:val="001F20A9"/>
    <w:rsid w:val="001F274B"/>
    <w:rsid w:val="001F2EE3"/>
    <w:rsid w:val="001F2F00"/>
    <w:rsid w:val="001F3513"/>
    <w:rsid w:val="001F3B49"/>
    <w:rsid w:val="001F42B8"/>
    <w:rsid w:val="001F6C83"/>
    <w:rsid w:val="001F77E2"/>
    <w:rsid w:val="00200A1A"/>
    <w:rsid w:val="0020148D"/>
    <w:rsid w:val="00201C4B"/>
    <w:rsid w:val="00202655"/>
    <w:rsid w:val="00202CF9"/>
    <w:rsid w:val="00202EC8"/>
    <w:rsid w:val="002045A9"/>
    <w:rsid w:val="002045F0"/>
    <w:rsid w:val="00205035"/>
    <w:rsid w:val="002061D0"/>
    <w:rsid w:val="00207ECF"/>
    <w:rsid w:val="0021177F"/>
    <w:rsid w:val="00211870"/>
    <w:rsid w:val="00211BDB"/>
    <w:rsid w:val="0021239D"/>
    <w:rsid w:val="002126BD"/>
    <w:rsid w:val="00212AE8"/>
    <w:rsid w:val="0021347C"/>
    <w:rsid w:val="00213EBD"/>
    <w:rsid w:val="00215AFA"/>
    <w:rsid w:val="00216331"/>
    <w:rsid w:val="00216E64"/>
    <w:rsid w:val="00217479"/>
    <w:rsid w:val="00217A02"/>
    <w:rsid w:val="00217C24"/>
    <w:rsid w:val="00220051"/>
    <w:rsid w:val="002201C1"/>
    <w:rsid w:val="00220B7A"/>
    <w:rsid w:val="00220C07"/>
    <w:rsid w:val="0022141A"/>
    <w:rsid w:val="002215EF"/>
    <w:rsid w:val="00221731"/>
    <w:rsid w:val="00221ED7"/>
    <w:rsid w:val="00223B99"/>
    <w:rsid w:val="00223BCE"/>
    <w:rsid w:val="00224A12"/>
    <w:rsid w:val="00224B40"/>
    <w:rsid w:val="0022538D"/>
    <w:rsid w:val="00225684"/>
    <w:rsid w:val="00226D75"/>
    <w:rsid w:val="0022732A"/>
    <w:rsid w:val="00231B91"/>
    <w:rsid w:val="00231F3A"/>
    <w:rsid w:val="0023235A"/>
    <w:rsid w:val="0023251C"/>
    <w:rsid w:val="00232662"/>
    <w:rsid w:val="002345FD"/>
    <w:rsid w:val="00235774"/>
    <w:rsid w:val="002364B3"/>
    <w:rsid w:val="00237579"/>
    <w:rsid w:val="00240298"/>
    <w:rsid w:val="0024055A"/>
    <w:rsid w:val="00240881"/>
    <w:rsid w:val="00240A5B"/>
    <w:rsid w:val="00240C8D"/>
    <w:rsid w:val="00240DB7"/>
    <w:rsid w:val="002411F2"/>
    <w:rsid w:val="0024123C"/>
    <w:rsid w:val="00241904"/>
    <w:rsid w:val="002422E1"/>
    <w:rsid w:val="002429BB"/>
    <w:rsid w:val="00242A75"/>
    <w:rsid w:val="002432F6"/>
    <w:rsid w:val="00243678"/>
    <w:rsid w:val="00244CF7"/>
    <w:rsid w:val="00245214"/>
    <w:rsid w:val="00245982"/>
    <w:rsid w:val="00246164"/>
    <w:rsid w:val="00246335"/>
    <w:rsid w:val="00246460"/>
    <w:rsid w:val="00246731"/>
    <w:rsid w:val="00246EF3"/>
    <w:rsid w:val="002504AE"/>
    <w:rsid w:val="00250933"/>
    <w:rsid w:val="002509A6"/>
    <w:rsid w:val="0025133B"/>
    <w:rsid w:val="002516E3"/>
    <w:rsid w:val="0025246A"/>
    <w:rsid w:val="002524E2"/>
    <w:rsid w:val="00254485"/>
    <w:rsid w:val="00254D00"/>
    <w:rsid w:val="002551F8"/>
    <w:rsid w:val="00255D94"/>
    <w:rsid w:val="00256077"/>
    <w:rsid w:val="002568FE"/>
    <w:rsid w:val="002569F1"/>
    <w:rsid w:val="00257DF0"/>
    <w:rsid w:val="002604D7"/>
    <w:rsid w:val="002608C3"/>
    <w:rsid w:val="00260A19"/>
    <w:rsid w:val="00260C44"/>
    <w:rsid w:val="0026102D"/>
    <w:rsid w:val="00261841"/>
    <w:rsid w:val="00261C36"/>
    <w:rsid w:val="00261D74"/>
    <w:rsid w:val="00262DDF"/>
    <w:rsid w:val="0026352C"/>
    <w:rsid w:val="00264827"/>
    <w:rsid w:val="002652D4"/>
    <w:rsid w:val="002666F7"/>
    <w:rsid w:val="00266A39"/>
    <w:rsid w:val="00267142"/>
    <w:rsid w:val="00270B0B"/>
    <w:rsid w:val="00272079"/>
    <w:rsid w:val="00273053"/>
    <w:rsid w:val="002748C5"/>
    <w:rsid w:val="00275553"/>
    <w:rsid w:val="00275F2F"/>
    <w:rsid w:val="002771D6"/>
    <w:rsid w:val="002773E1"/>
    <w:rsid w:val="00280A70"/>
    <w:rsid w:val="002816B8"/>
    <w:rsid w:val="00282037"/>
    <w:rsid w:val="0028254D"/>
    <w:rsid w:val="002826F4"/>
    <w:rsid w:val="00282D12"/>
    <w:rsid w:val="00283FEF"/>
    <w:rsid w:val="00285D9F"/>
    <w:rsid w:val="002866D7"/>
    <w:rsid w:val="00290CF5"/>
    <w:rsid w:val="002917E4"/>
    <w:rsid w:val="002920AE"/>
    <w:rsid w:val="00292AC6"/>
    <w:rsid w:val="00292F81"/>
    <w:rsid w:val="00293286"/>
    <w:rsid w:val="00293467"/>
    <w:rsid w:val="0029425C"/>
    <w:rsid w:val="00294B38"/>
    <w:rsid w:val="00294C53"/>
    <w:rsid w:val="00295B75"/>
    <w:rsid w:val="00297048"/>
    <w:rsid w:val="002A00A9"/>
    <w:rsid w:val="002A0326"/>
    <w:rsid w:val="002A0B55"/>
    <w:rsid w:val="002A1397"/>
    <w:rsid w:val="002A227B"/>
    <w:rsid w:val="002A2543"/>
    <w:rsid w:val="002A2D94"/>
    <w:rsid w:val="002A45B1"/>
    <w:rsid w:val="002A48E5"/>
    <w:rsid w:val="002A69AC"/>
    <w:rsid w:val="002A79B3"/>
    <w:rsid w:val="002B023C"/>
    <w:rsid w:val="002B0C91"/>
    <w:rsid w:val="002B114B"/>
    <w:rsid w:val="002B17C3"/>
    <w:rsid w:val="002B1813"/>
    <w:rsid w:val="002B2618"/>
    <w:rsid w:val="002B366D"/>
    <w:rsid w:val="002B57F9"/>
    <w:rsid w:val="002B5AF8"/>
    <w:rsid w:val="002B5C3F"/>
    <w:rsid w:val="002B6075"/>
    <w:rsid w:val="002B6744"/>
    <w:rsid w:val="002B6758"/>
    <w:rsid w:val="002B67C5"/>
    <w:rsid w:val="002B6DA6"/>
    <w:rsid w:val="002B6DB4"/>
    <w:rsid w:val="002B6F62"/>
    <w:rsid w:val="002C1039"/>
    <w:rsid w:val="002C1391"/>
    <w:rsid w:val="002C1467"/>
    <w:rsid w:val="002C1670"/>
    <w:rsid w:val="002C19AC"/>
    <w:rsid w:val="002C20F2"/>
    <w:rsid w:val="002C22C1"/>
    <w:rsid w:val="002C2AAC"/>
    <w:rsid w:val="002C3384"/>
    <w:rsid w:val="002C33EB"/>
    <w:rsid w:val="002C34A1"/>
    <w:rsid w:val="002C3A25"/>
    <w:rsid w:val="002C3C7F"/>
    <w:rsid w:val="002C3E4B"/>
    <w:rsid w:val="002C414C"/>
    <w:rsid w:val="002C47A0"/>
    <w:rsid w:val="002C48AF"/>
    <w:rsid w:val="002C528F"/>
    <w:rsid w:val="002C71E7"/>
    <w:rsid w:val="002D1131"/>
    <w:rsid w:val="002D12EE"/>
    <w:rsid w:val="002D16D8"/>
    <w:rsid w:val="002D1F18"/>
    <w:rsid w:val="002D212A"/>
    <w:rsid w:val="002D2B2D"/>
    <w:rsid w:val="002D370D"/>
    <w:rsid w:val="002D4F4B"/>
    <w:rsid w:val="002D564E"/>
    <w:rsid w:val="002D7899"/>
    <w:rsid w:val="002D7DE2"/>
    <w:rsid w:val="002E06C7"/>
    <w:rsid w:val="002E1529"/>
    <w:rsid w:val="002E1976"/>
    <w:rsid w:val="002E2BE1"/>
    <w:rsid w:val="002E37A8"/>
    <w:rsid w:val="002E4782"/>
    <w:rsid w:val="002E4C58"/>
    <w:rsid w:val="002E51B1"/>
    <w:rsid w:val="002E5621"/>
    <w:rsid w:val="002E5E4D"/>
    <w:rsid w:val="002E78D2"/>
    <w:rsid w:val="002F0840"/>
    <w:rsid w:val="002F088E"/>
    <w:rsid w:val="002F0E82"/>
    <w:rsid w:val="002F1771"/>
    <w:rsid w:val="002F1A87"/>
    <w:rsid w:val="002F22DA"/>
    <w:rsid w:val="002F2311"/>
    <w:rsid w:val="002F2C75"/>
    <w:rsid w:val="002F2ECD"/>
    <w:rsid w:val="002F3E7B"/>
    <w:rsid w:val="002F426C"/>
    <w:rsid w:val="002F4969"/>
    <w:rsid w:val="002F4E9C"/>
    <w:rsid w:val="002F5269"/>
    <w:rsid w:val="002F5A0C"/>
    <w:rsid w:val="002F627E"/>
    <w:rsid w:val="002F7C33"/>
    <w:rsid w:val="002F7F31"/>
    <w:rsid w:val="00301587"/>
    <w:rsid w:val="00301D88"/>
    <w:rsid w:val="003021D7"/>
    <w:rsid w:val="00303305"/>
    <w:rsid w:val="00303D35"/>
    <w:rsid w:val="00305013"/>
    <w:rsid w:val="0030524C"/>
    <w:rsid w:val="003056CF"/>
    <w:rsid w:val="00305DC1"/>
    <w:rsid w:val="00307828"/>
    <w:rsid w:val="003103AE"/>
    <w:rsid w:val="00312D24"/>
    <w:rsid w:val="003135C1"/>
    <w:rsid w:val="00313A37"/>
    <w:rsid w:val="00313CF8"/>
    <w:rsid w:val="00314D93"/>
    <w:rsid w:val="00314EE4"/>
    <w:rsid w:val="003155A6"/>
    <w:rsid w:val="00315AEB"/>
    <w:rsid w:val="00315CCE"/>
    <w:rsid w:val="00315DA6"/>
    <w:rsid w:val="0031631E"/>
    <w:rsid w:val="00317184"/>
    <w:rsid w:val="00317F5A"/>
    <w:rsid w:val="00317F6B"/>
    <w:rsid w:val="0032098A"/>
    <w:rsid w:val="00321371"/>
    <w:rsid w:val="0032247B"/>
    <w:rsid w:val="00323524"/>
    <w:rsid w:val="00324C29"/>
    <w:rsid w:val="0032584B"/>
    <w:rsid w:val="003259CF"/>
    <w:rsid w:val="003262B2"/>
    <w:rsid w:val="00327130"/>
    <w:rsid w:val="0032720D"/>
    <w:rsid w:val="00327337"/>
    <w:rsid w:val="003301B2"/>
    <w:rsid w:val="003303BA"/>
    <w:rsid w:val="00330AD4"/>
    <w:rsid w:val="00330BDA"/>
    <w:rsid w:val="0033159A"/>
    <w:rsid w:val="00331B9D"/>
    <w:rsid w:val="0033214F"/>
    <w:rsid w:val="00334CDA"/>
    <w:rsid w:val="00334FAD"/>
    <w:rsid w:val="00335B71"/>
    <w:rsid w:val="00336091"/>
    <w:rsid w:val="00337701"/>
    <w:rsid w:val="003401A7"/>
    <w:rsid w:val="00340CFF"/>
    <w:rsid w:val="0034130E"/>
    <w:rsid w:val="00341FA6"/>
    <w:rsid w:val="003423F1"/>
    <w:rsid w:val="0034275C"/>
    <w:rsid w:val="00342DBD"/>
    <w:rsid w:val="00342DEA"/>
    <w:rsid w:val="003430BF"/>
    <w:rsid w:val="00343EA5"/>
    <w:rsid w:val="00347351"/>
    <w:rsid w:val="00347D7D"/>
    <w:rsid w:val="00347E39"/>
    <w:rsid w:val="00347E82"/>
    <w:rsid w:val="00350CE3"/>
    <w:rsid w:val="0035121B"/>
    <w:rsid w:val="00351471"/>
    <w:rsid w:val="00352DE0"/>
    <w:rsid w:val="00353B9D"/>
    <w:rsid w:val="0035490B"/>
    <w:rsid w:val="00356B93"/>
    <w:rsid w:val="00356EC3"/>
    <w:rsid w:val="003578B6"/>
    <w:rsid w:val="00357A85"/>
    <w:rsid w:val="0036060F"/>
    <w:rsid w:val="00361C4B"/>
    <w:rsid w:val="00361F81"/>
    <w:rsid w:val="003647DE"/>
    <w:rsid w:val="003647E9"/>
    <w:rsid w:val="00364BC3"/>
    <w:rsid w:val="00365075"/>
    <w:rsid w:val="00366040"/>
    <w:rsid w:val="0036670D"/>
    <w:rsid w:val="00367886"/>
    <w:rsid w:val="00367A52"/>
    <w:rsid w:val="00370ACE"/>
    <w:rsid w:val="00371784"/>
    <w:rsid w:val="00371A53"/>
    <w:rsid w:val="003721D1"/>
    <w:rsid w:val="0037409F"/>
    <w:rsid w:val="0037485D"/>
    <w:rsid w:val="003749E3"/>
    <w:rsid w:val="003751D0"/>
    <w:rsid w:val="00375435"/>
    <w:rsid w:val="00376252"/>
    <w:rsid w:val="00376B6E"/>
    <w:rsid w:val="00377700"/>
    <w:rsid w:val="0037774F"/>
    <w:rsid w:val="00377C69"/>
    <w:rsid w:val="00377F04"/>
    <w:rsid w:val="0038129B"/>
    <w:rsid w:val="00381787"/>
    <w:rsid w:val="0038227F"/>
    <w:rsid w:val="00382534"/>
    <w:rsid w:val="00383981"/>
    <w:rsid w:val="00385619"/>
    <w:rsid w:val="00385A2E"/>
    <w:rsid w:val="0038712A"/>
    <w:rsid w:val="003876C0"/>
    <w:rsid w:val="00387A1A"/>
    <w:rsid w:val="00387CA2"/>
    <w:rsid w:val="003909B2"/>
    <w:rsid w:val="00390A62"/>
    <w:rsid w:val="00390D61"/>
    <w:rsid w:val="00393400"/>
    <w:rsid w:val="00393A0C"/>
    <w:rsid w:val="0039450C"/>
    <w:rsid w:val="00395150"/>
    <w:rsid w:val="003963E6"/>
    <w:rsid w:val="0039683A"/>
    <w:rsid w:val="00396A3F"/>
    <w:rsid w:val="00396F8B"/>
    <w:rsid w:val="003979BE"/>
    <w:rsid w:val="00397E4F"/>
    <w:rsid w:val="003A05C7"/>
    <w:rsid w:val="003A07E4"/>
    <w:rsid w:val="003A0892"/>
    <w:rsid w:val="003A131F"/>
    <w:rsid w:val="003A282B"/>
    <w:rsid w:val="003A335F"/>
    <w:rsid w:val="003A342E"/>
    <w:rsid w:val="003A36D3"/>
    <w:rsid w:val="003A5C8B"/>
    <w:rsid w:val="003A6248"/>
    <w:rsid w:val="003A633D"/>
    <w:rsid w:val="003A6F0E"/>
    <w:rsid w:val="003A7F53"/>
    <w:rsid w:val="003B01C2"/>
    <w:rsid w:val="003B02FB"/>
    <w:rsid w:val="003B04FE"/>
    <w:rsid w:val="003B0C2B"/>
    <w:rsid w:val="003B1931"/>
    <w:rsid w:val="003B2425"/>
    <w:rsid w:val="003B3092"/>
    <w:rsid w:val="003B3616"/>
    <w:rsid w:val="003B40CB"/>
    <w:rsid w:val="003B5B63"/>
    <w:rsid w:val="003B6ADA"/>
    <w:rsid w:val="003B6F35"/>
    <w:rsid w:val="003C02F4"/>
    <w:rsid w:val="003C12F1"/>
    <w:rsid w:val="003C1B86"/>
    <w:rsid w:val="003C1FB3"/>
    <w:rsid w:val="003C238C"/>
    <w:rsid w:val="003C2F38"/>
    <w:rsid w:val="003C348F"/>
    <w:rsid w:val="003C54B3"/>
    <w:rsid w:val="003C5AB3"/>
    <w:rsid w:val="003C705B"/>
    <w:rsid w:val="003C7C11"/>
    <w:rsid w:val="003D0498"/>
    <w:rsid w:val="003D425B"/>
    <w:rsid w:val="003D4F79"/>
    <w:rsid w:val="003D5133"/>
    <w:rsid w:val="003D5312"/>
    <w:rsid w:val="003E08F5"/>
    <w:rsid w:val="003E10D3"/>
    <w:rsid w:val="003E11B9"/>
    <w:rsid w:val="003E142E"/>
    <w:rsid w:val="003E145B"/>
    <w:rsid w:val="003E2950"/>
    <w:rsid w:val="003E411B"/>
    <w:rsid w:val="003E44BC"/>
    <w:rsid w:val="003E4516"/>
    <w:rsid w:val="003E76A7"/>
    <w:rsid w:val="003E7839"/>
    <w:rsid w:val="003E79EA"/>
    <w:rsid w:val="003F20D0"/>
    <w:rsid w:val="003F252C"/>
    <w:rsid w:val="003F393E"/>
    <w:rsid w:val="003F43EB"/>
    <w:rsid w:val="003F46FD"/>
    <w:rsid w:val="003F4766"/>
    <w:rsid w:val="003F49EF"/>
    <w:rsid w:val="003F5859"/>
    <w:rsid w:val="003F62BF"/>
    <w:rsid w:val="003F647C"/>
    <w:rsid w:val="003F648E"/>
    <w:rsid w:val="003F6AC5"/>
    <w:rsid w:val="003F6DD3"/>
    <w:rsid w:val="003F72DA"/>
    <w:rsid w:val="0040030F"/>
    <w:rsid w:val="004003C4"/>
    <w:rsid w:val="00400667"/>
    <w:rsid w:val="00400A3E"/>
    <w:rsid w:val="004011DE"/>
    <w:rsid w:val="00402CEF"/>
    <w:rsid w:val="0040317D"/>
    <w:rsid w:val="004036A8"/>
    <w:rsid w:val="0040546D"/>
    <w:rsid w:val="00405C35"/>
    <w:rsid w:val="004078CD"/>
    <w:rsid w:val="00407AFD"/>
    <w:rsid w:val="00407D21"/>
    <w:rsid w:val="004109CF"/>
    <w:rsid w:val="00411536"/>
    <w:rsid w:val="00411F3C"/>
    <w:rsid w:val="0041314F"/>
    <w:rsid w:val="0041324E"/>
    <w:rsid w:val="00413256"/>
    <w:rsid w:val="0041337E"/>
    <w:rsid w:val="00413D04"/>
    <w:rsid w:val="004141FC"/>
    <w:rsid w:val="004146FF"/>
    <w:rsid w:val="00414AE8"/>
    <w:rsid w:val="00414BAA"/>
    <w:rsid w:val="0041590B"/>
    <w:rsid w:val="00416827"/>
    <w:rsid w:val="004179C7"/>
    <w:rsid w:val="00420663"/>
    <w:rsid w:val="004226B8"/>
    <w:rsid w:val="00422E7D"/>
    <w:rsid w:val="00423EEF"/>
    <w:rsid w:val="00424409"/>
    <w:rsid w:val="004245E6"/>
    <w:rsid w:val="00424B43"/>
    <w:rsid w:val="004250EE"/>
    <w:rsid w:val="00425406"/>
    <w:rsid w:val="004260F0"/>
    <w:rsid w:val="0042732D"/>
    <w:rsid w:val="004275CA"/>
    <w:rsid w:val="004323E9"/>
    <w:rsid w:val="00432787"/>
    <w:rsid w:val="0043318C"/>
    <w:rsid w:val="00433877"/>
    <w:rsid w:val="0043398D"/>
    <w:rsid w:val="00434808"/>
    <w:rsid w:val="00434B84"/>
    <w:rsid w:val="0043507A"/>
    <w:rsid w:val="00435132"/>
    <w:rsid w:val="004356CD"/>
    <w:rsid w:val="00436593"/>
    <w:rsid w:val="004366FE"/>
    <w:rsid w:val="00437292"/>
    <w:rsid w:val="004377AC"/>
    <w:rsid w:val="004404B6"/>
    <w:rsid w:val="00440646"/>
    <w:rsid w:val="00441918"/>
    <w:rsid w:val="0044206B"/>
    <w:rsid w:val="00442100"/>
    <w:rsid w:val="004426C0"/>
    <w:rsid w:val="004427EA"/>
    <w:rsid w:val="00442E66"/>
    <w:rsid w:val="00442E92"/>
    <w:rsid w:val="00442FA4"/>
    <w:rsid w:val="00444847"/>
    <w:rsid w:val="00444B57"/>
    <w:rsid w:val="00444C6C"/>
    <w:rsid w:val="00445105"/>
    <w:rsid w:val="00446300"/>
    <w:rsid w:val="0044660F"/>
    <w:rsid w:val="004468D2"/>
    <w:rsid w:val="00446F24"/>
    <w:rsid w:val="00447502"/>
    <w:rsid w:val="004519A9"/>
    <w:rsid w:val="00453670"/>
    <w:rsid w:val="00453DF3"/>
    <w:rsid w:val="00453F05"/>
    <w:rsid w:val="004553B6"/>
    <w:rsid w:val="004556CA"/>
    <w:rsid w:val="00456BDA"/>
    <w:rsid w:val="00457BCD"/>
    <w:rsid w:val="004601C7"/>
    <w:rsid w:val="004603F9"/>
    <w:rsid w:val="00460969"/>
    <w:rsid w:val="00460B75"/>
    <w:rsid w:val="00461A1A"/>
    <w:rsid w:val="00461B52"/>
    <w:rsid w:val="00462E5E"/>
    <w:rsid w:val="00463EB9"/>
    <w:rsid w:val="00465D32"/>
    <w:rsid w:val="00466600"/>
    <w:rsid w:val="004666ED"/>
    <w:rsid w:val="0046796A"/>
    <w:rsid w:val="00467F47"/>
    <w:rsid w:val="0047028E"/>
    <w:rsid w:val="004706DB"/>
    <w:rsid w:val="00470A95"/>
    <w:rsid w:val="00470AD7"/>
    <w:rsid w:val="00470F22"/>
    <w:rsid w:val="0047141D"/>
    <w:rsid w:val="00471445"/>
    <w:rsid w:val="004717E5"/>
    <w:rsid w:val="00472F0E"/>
    <w:rsid w:val="004730E3"/>
    <w:rsid w:val="004736E8"/>
    <w:rsid w:val="00474411"/>
    <w:rsid w:val="00474681"/>
    <w:rsid w:val="004746C9"/>
    <w:rsid w:val="0047510D"/>
    <w:rsid w:val="004751D7"/>
    <w:rsid w:val="0047564E"/>
    <w:rsid w:val="00475BBD"/>
    <w:rsid w:val="0047653F"/>
    <w:rsid w:val="00476EE0"/>
    <w:rsid w:val="004802F0"/>
    <w:rsid w:val="004810DF"/>
    <w:rsid w:val="00481A75"/>
    <w:rsid w:val="00481ABC"/>
    <w:rsid w:val="00481E9D"/>
    <w:rsid w:val="00484516"/>
    <w:rsid w:val="00484633"/>
    <w:rsid w:val="00484901"/>
    <w:rsid w:val="00485376"/>
    <w:rsid w:val="00485677"/>
    <w:rsid w:val="00486458"/>
    <w:rsid w:val="004870A3"/>
    <w:rsid w:val="004925FF"/>
    <w:rsid w:val="0049260D"/>
    <w:rsid w:val="00493949"/>
    <w:rsid w:val="00493F3E"/>
    <w:rsid w:val="0049522E"/>
    <w:rsid w:val="004958AB"/>
    <w:rsid w:val="00495A35"/>
    <w:rsid w:val="00495BB2"/>
    <w:rsid w:val="00496A3F"/>
    <w:rsid w:val="00496D7F"/>
    <w:rsid w:val="004972CE"/>
    <w:rsid w:val="00497EDA"/>
    <w:rsid w:val="004A019A"/>
    <w:rsid w:val="004A030D"/>
    <w:rsid w:val="004A0378"/>
    <w:rsid w:val="004A058F"/>
    <w:rsid w:val="004A1C4D"/>
    <w:rsid w:val="004A1CFA"/>
    <w:rsid w:val="004A21F7"/>
    <w:rsid w:val="004A23CC"/>
    <w:rsid w:val="004A2720"/>
    <w:rsid w:val="004A29FC"/>
    <w:rsid w:val="004A30BC"/>
    <w:rsid w:val="004A4B3A"/>
    <w:rsid w:val="004A5A43"/>
    <w:rsid w:val="004A6295"/>
    <w:rsid w:val="004A63EA"/>
    <w:rsid w:val="004A65A5"/>
    <w:rsid w:val="004A7156"/>
    <w:rsid w:val="004A76A0"/>
    <w:rsid w:val="004A7945"/>
    <w:rsid w:val="004B076A"/>
    <w:rsid w:val="004B095A"/>
    <w:rsid w:val="004B0BE2"/>
    <w:rsid w:val="004B0D47"/>
    <w:rsid w:val="004B10E6"/>
    <w:rsid w:val="004B1540"/>
    <w:rsid w:val="004B1B74"/>
    <w:rsid w:val="004B1EF3"/>
    <w:rsid w:val="004B24D5"/>
    <w:rsid w:val="004B2663"/>
    <w:rsid w:val="004B2DF4"/>
    <w:rsid w:val="004B36EB"/>
    <w:rsid w:val="004B42F2"/>
    <w:rsid w:val="004B4466"/>
    <w:rsid w:val="004B474C"/>
    <w:rsid w:val="004B4ECF"/>
    <w:rsid w:val="004B58C8"/>
    <w:rsid w:val="004B5B61"/>
    <w:rsid w:val="004B6880"/>
    <w:rsid w:val="004B68B3"/>
    <w:rsid w:val="004C0036"/>
    <w:rsid w:val="004C04C1"/>
    <w:rsid w:val="004C144E"/>
    <w:rsid w:val="004C1D26"/>
    <w:rsid w:val="004C28E9"/>
    <w:rsid w:val="004C2C2B"/>
    <w:rsid w:val="004C3D08"/>
    <w:rsid w:val="004C450A"/>
    <w:rsid w:val="004C4D23"/>
    <w:rsid w:val="004C50B7"/>
    <w:rsid w:val="004C5955"/>
    <w:rsid w:val="004C630F"/>
    <w:rsid w:val="004C65BE"/>
    <w:rsid w:val="004C6D6C"/>
    <w:rsid w:val="004C72DC"/>
    <w:rsid w:val="004C7A6C"/>
    <w:rsid w:val="004D077C"/>
    <w:rsid w:val="004D129D"/>
    <w:rsid w:val="004D12BF"/>
    <w:rsid w:val="004D248C"/>
    <w:rsid w:val="004D25E5"/>
    <w:rsid w:val="004D339D"/>
    <w:rsid w:val="004D3560"/>
    <w:rsid w:val="004D3F73"/>
    <w:rsid w:val="004D3FF5"/>
    <w:rsid w:val="004D40F0"/>
    <w:rsid w:val="004D41F7"/>
    <w:rsid w:val="004D59FA"/>
    <w:rsid w:val="004D5EE8"/>
    <w:rsid w:val="004D647C"/>
    <w:rsid w:val="004D71C8"/>
    <w:rsid w:val="004D7967"/>
    <w:rsid w:val="004D7E44"/>
    <w:rsid w:val="004D7FEB"/>
    <w:rsid w:val="004E04E1"/>
    <w:rsid w:val="004E0F0C"/>
    <w:rsid w:val="004E36F0"/>
    <w:rsid w:val="004E4904"/>
    <w:rsid w:val="004E623A"/>
    <w:rsid w:val="004E7D62"/>
    <w:rsid w:val="004E7FE4"/>
    <w:rsid w:val="004F0859"/>
    <w:rsid w:val="004F1282"/>
    <w:rsid w:val="004F183A"/>
    <w:rsid w:val="004F1C5A"/>
    <w:rsid w:val="004F229C"/>
    <w:rsid w:val="004F26F3"/>
    <w:rsid w:val="004F270A"/>
    <w:rsid w:val="004F2B48"/>
    <w:rsid w:val="004F3E6A"/>
    <w:rsid w:val="004F40A8"/>
    <w:rsid w:val="004F4C61"/>
    <w:rsid w:val="004F55EE"/>
    <w:rsid w:val="004F6DDA"/>
    <w:rsid w:val="004F7654"/>
    <w:rsid w:val="004F7762"/>
    <w:rsid w:val="004F79C3"/>
    <w:rsid w:val="00501824"/>
    <w:rsid w:val="005018AB"/>
    <w:rsid w:val="005024CE"/>
    <w:rsid w:val="00502BD4"/>
    <w:rsid w:val="00502EE8"/>
    <w:rsid w:val="00504396"/>
    <w:rsid w:val="0050467F"/>
    <w:rsid w:val="00504DB2"/>
    <w:rsid w:val="00505818"/>
    <w:rsid w:val="0050597C"/>
    <w:rsid w:val="00505A30"/>
    <w:rsid w:val="00505F8B"/>
    <w:rsid w:val="00505FED"/>
    <w:rsid w:val="0050600D"/>
    <w:rsid w:val="00506263"/>
    <w:rsid w:val="00506831"/>
    <w:rsid w:val="00507102"/>
    <w:rsid w:val="00507718"/>
    <w:rsid w:val="005106B1"/>
    <w:rsid w:val="0051195B"/>
    <w:rsid w:val="00511ACA"/>
    <w:rsid w:val="00512D09"/>
    <w:rsid w:val="00514349"/>
    <w:rsid w:val="0051463E"/>
    <w:rsid w:val="00514FDE"/>
    <w:rsid w:val="00515282"/>
    <w:rsid w:val="00515728"/>
    <w:rsid w:val="00516A77"/>
    <w:rsid w:val="00516DD1"/>
    <w:rsid w:val="00517821"/>
    <w:rsid w:val="00517A3E"/>
    <w:rsid w:val="00517B83"/>
    <w:rsid w:val="00520704"/>
    <w:rsid w:val="005207AB"/>
    <w:rsid w:val="005209A6"/>
    <w:rsid w:val="00520AA4"/>
    <w:rsid w:val="00520B0F"/>
    <w:rsid w:val="00521DC3"/>
    <w:rsid w:val="005222AC"/>
    <w:rsid w:val="005225C6"/>
    <w:rsid w:val="00522866"/>
    <w:rsid w:val="0052320F"/>
    <w:rsid w:val="005236D0"/>
    <w:rsid w:val="00523AD8"/>
    <w:rsid w:val="00523DCE"/>
    <w:rsid w:val="005246B0"/>
    <w:rsid w:val="00524808"/>
    <w:rsid w:val="00524A2C"/>
    <w:rsid w:val="00524A45"/>
    <w:rsid w:val="00524ABB"/>
    <w:rsid w:val="00524BC3"/>
    <w:rsid w:val="00525082"/>
    <w:rsid w:val="005257A3"/>
    <w:rsid w:val="005258C2"/>
    <w:rsid w:val="00526F1C"/>
    <w:rsid w:val="005270D4"/>
    <w:rsid w:val="005270F0"/>
    <w:rsid w:val="005278FA"/>
    <w:rsid w:val="00527DC2"/>
    <w:rsid w:val="005306B0"/>
    <w:rsid w:val="00530776"/>
    <w:rsid w:val="00530D77"/>
    <w:rsid w:val="00531A87"/>
    <w:rsid w:val="005325D7"/>
    <w:rsid w:val="00532BF6"/>
    <w:rsid w:val="005330DA"/>
    <w:rsid w:val="0053313E"/>
    <w:rsid w:val="00534365"/>
    <w:rsid w:val="005343A9"/>
    <w:rsid w:val="005354AD"/>
    <w:rsid w:val="00535965"/>
    <w:rsid w:val="00537100"/>
    <w:rsid w:val="00540126"/>
    <w:rsid w:val="00542413"/>
    <w:rsid w:val="005429F6"/>
    <w:rsid w:val="00542C78"/>
    <w:rsid w:val="005434A3"/>
    <w:rsid w:val="005443DB"/>
    <w:rsid w:val="00544D1F"/>
    <w:rsid w:val="00544FC2"/>
    <w:rsid w:val="00545238"/>
    <w:rsid w:val="00545FA2"/>
    <w:rsid w:val="005462F3"/>
    <w:rsid w:val="005463A8"/>
    <w:rsid w:val="0054640C"/>
    <w:rsid w:val="00546EE4"/>
    <w:rsid w:val="00546F4D"/>
    <w:rsid w:val="00547521"/>
    <w:rsid w:val="00550471"/>
    <w:rsid w:val="00550853"/>
    <w:rsid w:val="005513E2"/>
    <w:rsid w:val="005529B3"/>
    <w:rsid w:val="005535AB"/>
    <w:rsid w:val="005536E3"/>
    <w:rsid w:val="00553AE5"/>
    <w:rsid w:val="00554096"/>
    <w:rsid w:val="00554266"/>
    <w:rsid w:val="0055436E"/>
    <w:rsid w:val="00554D34"/>
    <w:rsid w:val="00555574"/>
    <w:rsid w:val="005556F7"/>
    <w:rsid w:val="00556378"/>
    <w:rsid w:val="005565D6"/>
    <w:rsid w:val="0055667B"/>
    <w:rsid w:val="0055690A"/>
    <w:rsid w:val="00556A0C"/>
    <w:rsid w:val="00561379"/>
    <w:rsid w:val="005614F2"/>
    <w:rsid w:val="00561A00"/>
    <w:rsid w:val="00563023"/>
    <w:rsid w:val="005630E4"/>
    <w:rsid w:val="00563437"/>
    <w:rsid w:val="00563674"/>
    <w:rsid w:val="00564019"/>
    <w:rsid w:val="0056537A"/>
    <w:rsid w:val="00565940"/>
    <w:rsid w:val="00565BB8"/>
    <w:rsid w:val="005678BE"/>
    <w:rsid w:val="00570CAA"/>
    <w:rsid w:val="0057169E"/>
    <w:rsid w:val="00571CFF"/>
    <w:rsid w:val="0057330E"/>
    <w:rsid w:val="00573886"/>
    <w:rsid w:val="00574140"/>
    <w:rsid w:val="005742D8"/>
    <w:rsid w:val="0057472B"/>
    <w:rsid w:val="0057495A"/>
    <w:rsid w:val="00575479"/>
    <w:rsid w:val="00575480"/>
    <w:rsid w:val="0057559A"/>
    <w:rsid w:val="00575719"/>
    <w:rsid w:val="005758B3"/>
    <w:rsid w:val="00575AF1"/>
    <w:rsid w:val="00575B11"/>
    <w:rsid w:val="00576240"/>
    <w:rsid w:val="0057666A"/>
    <w:rsid w:val="00576810"/>
    <w:rsid w:val="00577D56"/>
    <w:rsid w:val="00577F47"/>
    <w:rsid w:val="00580680"/>
    <w:rsid w:val="00580D82"/>
    <w:rsid w:val="005815E4"/>
    <w:rsid w:val="005819C2"/>
    <w:rsid w:val="00582A67"/>
    <w:rsid w:val="00582C0A"/>
    <w:rsid w:val="00582E7E"/>
    <w:rsid w:val="00583A33"/>
    <w:rsid w:val="00583ED1"/>
    <w:rsid w:val="005843DB"/>
    <w:rsid w:val="005846B8"/>
    <w:rsid w:val="00584895"/>
    <w:rsid w:val="00584979"/>
    <w:rsid w:val="00584BBD"/>
    <w:rsid w:val="00585107"/>
    <w:rsid w:val="005852D9"/>
    <w:rsid w:val="00585933"/>
    <w:rsid w:val="00585A69"/>
    <w:rsid w:val="00585AF1"/>
    <w:rsid w:val="00585E90"/>
    <w:rsid w:val="00586CFA"/>
    <w:rsid w:val="00587A1E"/>
    <w:rsid w:val="00587E29"/>
    <w:rsid w:val="00591282"/>
    <w:rsid w:val="00591600"/>
    <w:rsid w:val="00591743"/>
    <w:rsid w:val="005918D7"/>
    <w:rsid w:val="0059239E"/>
    <w:rsid w:val="00592400"/>
    <w:rsid w:val="005926B4"/>
    <w:rsid w:val="005934B2"/>
    <w:rsid w:val="00593DFE"/>
    <w:rsid w:val="005945EB"/>
    <w:rsid w:val="00594DA5"/>
    <w:rsid w:val="005953FC"/>
    <w:rsid w:val="00595B0D"/>
    <w:rsid w:val="00597110"/>
    <w:rsid w:val="005976B6"/>
    <w:rsid w:val="005A06D3"/>
    <w:rsid w:val="005A1AB1"/>
    <w:rsid w:val="005A24A3"/>
    <w:rsid w:val="005A3F29"/>
    <w:rsid w:val="005A4D74"/>
    <w:rsid w:val="005A4D9E"/>
    <w:rsid w:val="005A5135"/>
    <w:rsid w:val="005A52DD"/>
    <w:rsid w:val="005A5534"/>
    <w:rsid w:val="005A57F3"/>
    <w:rsid w:val="005A5E30"/>
    <w:rsid w:val="005A62DE"/>
    <w:rsid w:val="005A6494"/>
    <w:rsid w:val="005A65CD"/>
    <w:rsid w:val="005A67C0"/>
    <w:rsid w:val="005A68D0"/>
    <w:rsid w:val="005A6B6A"/>
    <w:rsid w:val="005A6E7A"/>
    <w:rsid w:val="005A7471"/>
    <w:rsid w:val="005A78ED"/>
    <w:rsid w:val="005B0675"/>
    <w:rsid w:val="005B08EB"/>
    <w:rsid w:val="005B0DEE"/>
    <w:rsid w:val="005B17DC"/>
    <w:rsid w:val="005B203A"/>
    <w:rsid w:val="005B243D"/>
    <w:rsid w:val="005B2647"/>
    <w:rsid w:val="005B2927"/>
    <w:rsid w:val="005B38E6"/>
    <w:rsid w:val="005B4670"/>
    <w:rsid w:val="005B4BF2"/>
    <w:rsid w:val="005B4C9B"/>
    <w:rsid w:val="005B5448"/>
    <w:rsid w:val="005B5A0B"/>
    <w:rsid w:val="005B5AEE"/>
    <w:rsid w:val="005B5C1F"/>
    <w:rsid w:val="005B60ED"/>
    <w:rsid w:val="005B6C73"/>
    <w:rsid w:val="005B6E6B"/>
    <w:rsid w:val="005B7317"/>
    <w:rsid w:val="005B775F"/>
    <w:rsid w:val="005C2247"/>
    <w:rsid w:val="005C3EF0"/>
    <w:rsid w:val="005C3F3F"/>
    <w:rsid w:val="005C43AF"/>
    <w:rsid w:val="005C4FC1"/>
    <w:rsid w:val="005C60E0"/>
    <w:rsid w:val="005C62C1"/>
    <w:rsid w:val="005C65C1"/>
    <w:rsid w:val="005C68F9"/>
    <w:rsid w:val="005C6ED5"/>
    <w:rsid w:val="005C77E1"/>
    <w:rsid w:val="005D0E34"/>
    <w:rsid w:val="005D1A37"/>
    <w:rsid w:val="005D2CF5"/>
    <w:rsid w:val="005D39A6"/>
    <w:rsid w:val="005D410F"/>
    <w:rsid w:val="005D46A0"/>
    <w:rsid w:val="005D5A78"/>
    <w:rsid w:val="005D6153"/>
    <w:rsid w:val="005D72BC"/>
    <w:rsid w:val="005E0A71"/>
    <w:rsid w:val="005E11DE"/>
    <w:rsid w:val="005E127A"/>
    <w:rsid w:val="005E1FFF"/>
    <w:rsid w:val="005E28EB"/>
    <w:rsid w:val="005E2A8C"/>
    <w:rsid w:val="005E3B93"/>
    <w:rsid w:val="005E4609"/>
    <w:rsid w:val="005E48E1"/>
    <w:rsid w:val="005E5022"/>
    <w:rsid w:val="005E5208"/>
    <w:rsid w:val="005E575F"/>
    <w:rsid w:val="005E6425"/>
    <w:rsid w:val="005E64CA"/>
    <w:rsid w:val="005E6B0D"/>
    <w:rsid w:val="005E70F2"/>
    <w:rsid w:val="005E7A4C"/>
    <w:rsid w:val="005E7FA8"/>
    <w:rsid w:val="005F0CEB"/>
    <w:rsid w:val="005F2289"/>
    <w:rsid w:val="005F2F0D"/>
    <w:rsid w:val="005F3C7E"/>
    <w:rsid w:val="005F4187"/>
    <w:rsid w:val="005F423D"/>
    <w:rsid w:val="005F453D"/>
    <w:rsid w:val="005F47C5"/>
    <w:rsid w:val="005F4954"/>
    <w:rsid w:val="005F5656"/>
    <w:rsid w:val="005F5955"/>
    <w:rsid w:val="005F5A74"/>
    <w:rsid w:val="005F6383"/>
    <w:rsid w:val="005F662D"/>
    <w:rsid w:val="005F77EA"/>
    <w:rsid w:val="005F7A88"/>
    <w:rsid w:val="0060063B"/>
    <w:rsid w:val="00600D84"/>
    <w:rsid w:val="006013F5"/>
    <w:rsid w:val="00602AE0"/>
    <w:rsid w:val="00602D31"/>
    <w:rsid w:val="00602FE8"/>
    <w:rsid w:val="0060313F"/>
    <w:rsid w:val="00603289"/>
    <w:rsid w:val="00603644"/>
    <w:rsid w:val="00603937"/>
    <w:rsid w:val="006039B2"/>
    <w:rsid w:val="0060410C"/>
    <w:rsid w:val="006043D5"/>
    <w:rsid w:val="00604477"/>
    <w:rsid w:val="00604ADA"/>
    <w:rsid w:val="0060640F"/>
    <w:rsid w:val="006065DF"/>
    <w:rsid w:val="0060664C"/>
    <w:rsid w:val="0060693E"/>
    <w:rsid w:val="006079B2"/>
    <w:rsid w:val="00607B9B"/>
    <w:rsid w:val="00607C72"/>
    <w:rsid w:val="0061030B"/>
    <w:rsid w:val="00610333"/>
    <w:rsid w:val="00611075"/>
    <w:rsid w:val="00613B19"/>
    <w:rsid w:val="00613D0F"/>
    <w:rsid w:val="00613F33"/>
    <w:rsid w:val="0061407C"/>
    <w:rsid w:val="00614692"/>
    <w:rsid w:val="006148DC"/>
    <w:rsid w:val="00614F84"/>
    <w:rsid w:val="0061623E"/>
    <w:rsid w:val="006164F6"/>
    <w:rsid w:val="0061695A"/>
    <w:rsid w:val="00617D19"/>
    <w:rsid w:val="00617D23"/>
    <w:rsid w:val="00617FC4"/>
    <w:rsid w:val="0062069E"/>
    <w:rsid w:val="00620CA8"/>
    <w:rsid w:val="00620EA0"/>
    <w:rsid w:val="006225D5"/>
    <w:rsid w:val="00622AFA"/>
    <w:rsid w:val="00622DCE"/>
    <w:rsid w:val="0062302D"/>
    <w:rsid w:val="00623136"/>
    <w:rsid w:val="006246CC"/>
    <w:rsid w:val="006248C0"/>
    <w:rsid w:val="00624BBA"/>
    <w:rsid w:val="006261B4"/>
    <w:rsid w:val="00626DE0"/>
    <w:rsid w:val="00627B49"/>
    <w:rsid w:val="00630424"/>
    <w:rsid w:val="00630A95"/>
    <w:rsid w:val="00630D8D"/>
    <w:rsid w:val="0063119E"/>
    <w:rsid w:val="006329DB"/>
    <w:rsid w:val="00632DA7"/>
    <w:rsid w:val="0063369D"/>
    <w:rsid w:val="0063395C"/>
    <w:rsid w:val="00634146"/>
    <w:rsid w:val="00634ED6"/>
    <w:rsid w:val="00634F76"/>
    <w:rsid w:val="00635C64"/>
    <w:rsid w:val="00636DAF"/>
    <w:rsid w:val="00637A67"/>
    <w:rsid w:val="00637BD1"/>
    <w:rsid w:val="006403A8"/>
    <w:rsid w:val="00640AB7"/>
    <w:rsid w:val="0064164B"/>
    <w:rsid w:val="006416C2"/>
    <w:rsid w:val="00641757"/>
    <w:rsid w:val="00641A52"/>
    <w:rsid w:val="00641B2F"/>
    <w:rsid w:val="00641B4A"/>
    <w:rsid w:val="00641C0A"/>
    <w:rsid w:val="00642667"/>
    <w:rsid w:val="00643C8B"/>
    <w:rsid w:val="00643CD1"/>
    <w:rsid w:val="00643E47"/>
    <w:rsid w:val="00644F34"/>
    <w:rsid w:val="00645688"/>
    <w:rsid w:val="00645924"/>
    <w:rsid w:val="0064594E"/>
    <w:rsid w:val="00645DD7"/>
    <w:rsid w:val="0064632A"/>
    <w:rsid w:val="006464B4"/>
    <w:rsid w:val="0064658F"/>
    <w:rsid w:val="00646D26"/>
    <w:rsid w:val="006478C2"/>
    <w:rsid w:val="00650614"/>
    <w:rsid w:val="00650886"/>
    <w:rsid w:val="0065208B"/>
    <w:rsid w:val="006521B7"/>
    <w:rsid w:val="006526F4"/>
    <w:rsid w:val="006540BF"/>
    <w:rsid w:val="0065429B"/>
    <w:rsid w:val="00654421"/>
    <w:rsid w:val="00654AAF"/>
    <w:rsid w:val="00655FC7"/>
    <w:rsid w:val="00656B88"/>
    <w:rsid w:val="00656D06"/>
    <w:rsid w:val="00657519"/>
    <w:rsid w:val="00657560"/>
    <w:rsid w:val="00657921"/>
    <w:rsid w:val="00660253"/>
    <w:rsid w:val="0066164B"/>
    <w:rsid w:val="00661DBF"/>
    <w:rsid w:val="00662567"/>
    <w:rsid w:val="00662ED0"/>
    <w:rsid w:val="00664286"/>
    <w:rsid w:val="00664DAC"/>
    <w:rsid w:val="006658FB"/>
    <w:rsid w:val="00665937"/>
    <w:rsid w:val="0066598D"/>
    <w:rsid w:val="00665D26"/>
    <w:rsid w:val="0066621B"/>
    <w:rsid w:val="00666B8C"/>
    <w:rsid w:val="00666BCB"/>
    <w:rsid w:val="0066727C"/>
    <w:rsid w:val="006674E1"/>
    <w:rsid w:val="0067091A"/>
    <w:rsid w:val="00670E6F"/>
    <w:rsid w:val="00671030"/>
    <w:rsid w:val="0067138B"/>
    <w:rsid w:val="00671676"/>
    <w:rsid w:val="00671FB4"/>
    <w:rsid w:val="00672ED7"/>
    <w:rsid w:val="006732E0"/>
    <w:rsid w:val="00674503"/>
    <w:rsid w:val="006746D9"/>
    <w:rsid w:val="00675478"/>
    <w:rsid w:val="00676356"/>
    <w:rsid w:val="00676DB3"/>
    <w:rsid w:val="006775E8"/>
    <w:rsid w:val="0067765D"/>
    <w:rsid w:val="00677933"/>
    <w:rsid w:val="006826A0"/>
    <w:rsid w:val="0068387F"/>
    <w:rsid w:val="00683B64"/>
    <w:rsid w:val="00684338"/>
    <w:rsid w:val="00685B7F"/>
    <w:rsid w:val="006901B3"/>
    <w:rsid w:val="006904EE"/>
    <w:rsid w:val="00690934"/>
    <w:rsid w:val="00690BB4"/>
    <w:rsid w:val="0069156F"/>
    <w:rsid w:val="0069171F"/>
    <w:rsid w:val="00694040"/>
    <w:rsid w:val="006941FC"/>
    <w:rsid w:val="00695483"/>
    <w:rsid w:val="0069669C"/>
    <w:rsid w:val="00696F78"/>
    <w:rsid w:val="006973C2"/>
    <w:rsid w:val="006A0017"/>
    <w:rsid w:val="006A045F"/>
    <w:rsid w:val="006A2CD3"/>
    <w:rsid w:val="006A33F4"/>
    <w:rsid w:val="006A4256"/>
    <w:rsid w:val="006A466D"/>
    <w:rsid w:val="006A470E"/>
    <w:rsid w:val="006A476F"/>
    <w:rsid w:val="006A5AE7"/>
    <w:rsid w:val="006A5BE4"/>
    <w:rsid w:val="006A6422"/>
    <w:rsid w:val="006A76A0"/>
    <w:rsid w:val="006B02D6"/>
    <w:rsid w:val="006B0471"/>
    <w:rsid w:val="006B0581"/>
    <w:rsid w:val="006B0A83"/>
    <w:rsid w:val="006B0F7E"/>
    <w:rsid w:val="006B1124"/>
    <w:rsid w:val="006B13D1"/>
    <w:rsid w:val="006B2098"/>
    <w:rsid w:val="006B2136"/>
    <w:rsid w:val="006B231D"/>
    <w:rsid w:val="006B2550"/>
    <w:rsid w:val="006B2955"/>
    <w:rsid w:val="006B2C6C"/>
    <w:rsid w:val="006B2E10"/>
    <w:rsid w:val="006B3045"/>
    <w:rsid w:val="006B3C0D"/>
    <w:rsid w:val="006B4822"/>
    <w:rsid w:val="006B5363"/>
    <w:rsid w:val="006B6C0D"/>
    <w:rsid w:val="006C010E"/>
    <w:rsid w:val="006C02BC"/>
    <w:rsid w:val="006C06E7"/>
    <w:rsid w:val="006C0756"/>
    <w:rsid w:val="006C09B4"/>
    <w:rsid w:val="006C1273"/>
    <w:rsid w:val="006C15DE"/>
    <w:rsid w:val="006C1A94"/>
    <w:rsid w:val="006C484D"/>
    <w:rsid w:val="006C5295"/>
    <w:rsid w:val="006C5779"/>
    <w:rsid w:val="006C5F68"/>
    <w:rsid w:val="006D01A6"/>
    <w:rsid w:val="006D1572"/>
    <w:rsid w:val="006D2AA0"/>
    <w:rsid w:val="006D36DA"/>
    <w:rsid w:val="006D44F5"/>
    <w:rsid w:val="006D60C4"/>
    <w:rsid w:val="006D746C"/>
    <w:rsid w:val="006D7941"/>
    <w:rsid w:val="006E04ED"/>
    <w:rsid w:val="006E194F"/>
    <w:rsid w:val="006E1A69"/>
    <w:rsid w:val="006E279A"/>
    <w:rsid w:val="006E2DC7"/>
    <w:rsid w:val="006E3C83"/>
    <w:rsid w:val="006E3D91"/>
    <w:rsid w:val="006E3F2E"/>
    <w:rsid w:val="006E4717"/>
    <w:rsid w:val="006E4C74"/>
    <w:rsid w:val="006E4C7C"/>
    <w:rsid w:val="006E537E"/>
    <w:rsid w:val="006E5A3B"/>
    <w:rsid w:val="006E61B2"/>
    <w:rsid w:val="006E7087"/>
    <w:rsid w:val="006E7463"/>
    <w:rsid w:val="006E7782"/>
    <w:rsid w:val="006E7A76"/>
    <w:rsid w:val="006E7AD3"/>
    <w:rsid w:val="006F0456"/>
    <w:rsid w:val="006F1847"/>
    <w:rsid w:val="006F21D1"/>
    <w:rsid w:val="006F25D6"/>
    <w:rsid w:val="006F2F60"/>
    <w:rsid w:val="006F3E95"/>
    <w:rsid w:val="006F40C7"/>
    <w:rsid w:val="006F45A5"/>
    <w:rsid w:val="006F4A7D"/>
    <w:rsid w:val="006F4BDC"/>
    <w:rsid w:val="006F5721"/>
    <w:rsid w:val="006F62D1"/>
    <w:rsid w:val="006F64D6"/>
    <w:rsid w:val="006F676A"/>
    <w:rsid w:val="006F6AB4"/>
    <w:rsid w:val="006F6C5A"/>
    <w:rsid w:val="006F782A"/>
    <w:rsid w:val="006F7B02"/>
    <w:rsid w:val="00700884"/>
    <w:rsid w:val="00700A57"/>
    <w:rsid w:val="00700D48"/>
    <w:rsid w:val="0070106C"/>
    <w:rsid w:val="00702D99"/>
    <w:rsid w:val="007037FE"/>
    <w:rsid w:val="007045B1"/>
    <w:rsid w:val="0070616F"/>
    <w:rsid w:val="00706EB7"/>
    <w:rsid w:val="007071E0"/>
    <w:rsid w:val="00710520"/>
    <w:rsid w:val="007107D1"/>
    <w:rsid w:val="00710FA4"/>
    <w:rsid w:val="007117DB"/>
    <w:rsid w:val="00711CEE"/>
    <w:rsid w:val="007122AA"/>
    <w:rsid w:val="0071256F"/>
    <w:rsid w:val="00712922"/>
    <w:rsid w:val="00712BEA"/>
    <w:rsid w:val="00713CD6"/>
    <w:rsid w:val="00714721"/>
    <w:rsid w:val="00715102"/>
    <w:rsid w:val="007163A5"/>
    <w:rsid w:val="00720189"/>
    <w:rsid w:val="007203E1"/>
    <w:rsid w:val="0072058C"/>
    <w:rsid w:val="00720FDB"/>
    <w:rsid w:val="007217F9"/>
    <w:rsid w:val="00721B1C"/>
    <w:rsid w:val="00722231"/>
    <w:rsid w:val="0072285F"/>
    <w:rsid w:val="007234CA"/>
    <w:rsid w:val="007238F9"/>
    <w:rsid w:val="00723A55"/>
    <w:rsid w:val="00724291"/>
    <w:rsid w:val="007243A5"/>
    <w:rsid w:val="00724864"/>
    <w:rsid w:val="00724902"/>
    <w:rsid w:val="0072514D"/>
    <w:rsid w:val="007256E8"/>
    <w:rsid w:val="00725A60"/>
    <w:rsid w:val="00725C74"/>
    <w:rsid w:val="00726B27"/>
    <w:rsid w:val="00726D4D"/>
    <w:rsid w:val="00727B60"/>
    <w:rsid w:val="00727C1A"/>
    <w:rsid w:val="00730142"/>
    <w:rsid w:val="007324A8"/>
    <w:rsid w:val="00732DEB"/>
    <w:rsid w:val="00733689"/>
    <w:rsid w:val="007338CE"/>
    <w:rsid w:val="00733F85"/>
    <w:rsid w:val="007347D9"/>
    <w:rsid w:val="0073497F"/>
    <w:rsid w:val="00735834"/>
    <w:rsid w:val="00735A07"/>
    <w:rsid w:val="00736FB9"/>
    <w:rsid w:val="0073712D"/>
    <w:rsid w:val="00740817"/>
    <w:rsid w:val="00740DF4"/>
    <w:rsid w:val="0074182E"/>
    <w:rsid w:val="007418D8"/>
    <w:rsid w:val="0074214E"/>
    <w:rsid w:val="00742293"/>
    <w:rsid w:val="00742304"/>
    <w:rsid w:val="00742463"/>
    <w:rsid w:val="007429C1"/>
    <w:rsid w:val="00744A93"/>
    <w:rsid w:val="007459F2"/>
    <w:rsid w:val="007463CE"/>
    <w:rsid w:val="00746497"/>
    <w:rsid w:val="007468F7"/>
    <w:rsid w:val="00750400"/>
    <w:rsid w:val="0075093E"/>
    <w:rsid w:val="00751968"/>
    <w:rsid w:val="00752178"/>
    <w:rsid w:val="007522EF"/>
    <w:rsid w:val="00752525"/>
    <w:rsid w:val="0075286B"/>
    <w:rsid w:val="00753153"/>
    <w:rsid w:val="00753309"/>
    <w:rsid w:val="007537BC"/>
    <w:rsid w:val="0075397E"/>
    <w:rsid w:val="00753F33"/>
    <w:rsid w:val="007541DB"/>
    <w:rsid w:val="007544BD"/>
    <w:rsid w:val="007554C7"/>
    <w:rsid w:val="00756C4B"/>
    <w:rsid w:val="00757485"/>
    <w:rsid w:val="00760AAD"/>
    <w:rsid w:val="00760FDC"/>
    <w:rsid w:val="0076137E"/>
    <w:rsid w:val="007622A2"/>
    <w:rsid w:val="00763D07"/>
    <w:rsid w:val="00764A1E"/>
    <w:rsid w:val="00765E1F"/>
    <w:rsid w:val="0076600D"/>
    <w:rsid w:val="0076605E"/>
    <w:rsid w:val="00766133"/>
    <w:rsid w:val="0076654C"/>
    <w:rsid w:val="00766993"/>
    <w:rsid w:val="00766E83"/>
    <w:rsid w:val="00770268"/>
    <w:rsid w:val="007702C3"/>
    <w:rsid w:val="00770656"/>
    <w:rsid w:val="0077080B"/>
    <w:rsid w:val="007710AA"/>
    <w:rsid w:val="007715D3"/>
    <w:rsid w:val="00773582"/>
    <w:rsid w:val="007741A5"/>
    <w:rsid w:val="00781460"/>
    <w:rsid w:val="007820BE"/>
    <w:rsid w:val="00783DAE"/>
    <w:rsid w:val="0078495B"/>
    <w:rsid w:val="0078504A"/>
    <w:rsid w:val="00786408"/>
    <w:rsid w:val="00791194"/>
    <w:rsid w:val="00793226"/>
    <w:rsid w:val="00793538"/>
    <w:rsid w:val="007946EF"/>
    <w:rsid w:val="00795611"/>
    <w:rsid w:val="0079570B"/>
    <w:rsid w:val="00795DEB"/>
    <w:rsid w:val="0079603E"/>
    <w:rsid w:val="0079707A"/>
    <w:rsid w:val="007A0D0B"/>
    <w:rsid w:val="007A0F63"/>
    <w:rsid w:val="007A11EB"/>
    <w:rsid w:val="007A26B3"/>
    <w:rsid w:val="007A438E"/>
    <w:rsid w:val="007A51BB"/>
    <w:rsid w:val="007A5247"/>
    <w:rsid w:val="007A5AA4"/>
    <w:rsid w:val="007A6E59"/>
    <w:rsid w:val="007A7140"/>
    <w:rsid w:val="007B0663"/>
    <w:rsid w:val="007B1184"/>
    <w:rsid w:val="007B233D"/>
    <w:rsid w:val="007B25E7"/>
    <w:rsid w:val="007B2B18"/>
    <w:rsid w:val="007B3492"/>
    <w:rsid w:val="007B35B0"/>
    <w:rsid w:val="007B4177"/>
    <w:rsid w:val="007B5728"/>
    <w:rsid w:val="007B5ABD"/>
    <w:rsid w:val="007B75F2"/>
    <w:rsid w:val="007B77E5"/>
    <w:rsid w:val="007C0BED"/>
    <w:rsid w:val="007C1F81"/>
    <w:rsid w:val="007C2B13"/>
    <w:rsid w:val="007C304A"/>
    <w:rsid w:val="007C423D"/>
    <w:rsid w:val="007C5551"/>
    <w:rsid w:val="007C5E56"/>
    <w:rsid w:val="007C6378"/>
    <w:rsid w:val="007C775F"/>
    <w:rsid w:val="007D0581"/>
    <w:rsid w:val="007D0A4A"/>
    <w:rsid w:val="007D1298"/>
    <w:rsid w:val="007D1A8B"/>
    <w:rsid w:val="007D1BF6"/>
    <w:rsid w:val="007D41B3"/>
    <w:rsid w:val="007D4808"/>
    <w:rsid w:val="007D4D43"/>
    <w:rsid w:val="007D4EB4"/>
    <w:rsid w:val="007D5188"/>
    <w:rsid w:val="007D5328"/>
    <w:rsid w:val="007D5355"/>
    <w:rsid w:val="007D5472"/>
    <w:rsid w:val="007D5FBD"/>
    <w:rsid w:val="007D5FC7"/>
    <w:rsid w:val="007D72C4"/>
    <w:rsid w:val="007D7618"/>
    <w:rsid w:val="007E191A"/>
    <w:rsid w:val="007E1FB7"/>
    <w:rsid w:val="007E2DB2"/>
    <w:rsid w:val="007E4283"/>
    <w:rsid w:val="007E4E8C"/>
    <w:rsid w:val="007E6E82"/>
    <w:rsid w:val="007E726B"/>
    <w:rsid w:val="007E7CFD"/>
    <w:rsid w:val="007F0ACF"/>
    <w:rsid w:val="007F0E7C"/>
    <w:rsid w:val="007F3A07"/>
    <w:rsid w:val="007F518B"/>
    <w:rsid w:val="007F65A6"/>
    <w:rsid w:val="007F6F3A"/>
    <w:rsid w:val="007F736C"/>
    <w:rsid w:val="007F74E9"/>
    <w:rsid w:val="007F7C94"/>
    <w:rsid w:val="007F7FD6"/>
    <w:rsid w:val="00800105"/>
    <w:rsid w:val="0080021C"/>
    <w:rsid w:val="00800E46"/>
    <w:rsid w:val="0080117B"/>
    <w:rsid w:val="00801DCD"/>
    <w:rsid w:val="00801F35"/>
    <w:rsid w:val="0080216D"/>
    <w:rsid w:val="008024E6"/>
    <w:rsid w:val="00802A73"/>
    <w:rsid w:val="0080416B"/>
    <w:rsid w:val="008041EA"/>
    <w:rsid w:val="00804869"/>
    <w:rsid w:val="00804C45"/>
    <w:rsid w:val="00806A4A"/>
    <w:rsid w:val="008075DC"/>
    <w:rsid w:val="00807E42"/>
    <w:rsid w:val="00810000"/>
    <w:rsid w:val="00810597"/>
    <w:rsid w:val="00811843"/>
    <w:rsid w:val="0081245D"/>
    <w:rsid w:val="00812658"/>
    <w:rsid w:val="008135C8"/>
    <w:rsid w:val="008142D9"/>
    <w:rsid w:val="00814330"/>
    <w:rsid w:val="00814A14"/>
    <w:rsid w:val="008166EC"/>
    <w:rsid w:val="008166F6"/>
    <w:rsid w:val="00816F0D"/>
    <w:rsid w:val="00816FED"/>
    <w:rsid w:val="008175D8"/>
    <w:rsid w:val="00822788"/>
    <w:rsid w:val="00822821"/>
    <w:rsid w:val="008229DA"/>
    <w:rsid w:val="00823147"/>
    <w:rsid w:val="00824AA7"/>
    <w:rsid w:val="00825462"/>
    <w:rsid w:val="00826234"/>
    <w:rsid w:val="0082653B"/>
    <w:rsid w:val="008271AE"/>
    <w:rsid w:val="0083007C"/>
    <w:rsid w:val="00830F5F"/>
    <w:rsid w:val="008310EB"/>
    <w:rsid w:val="0083144E"/>
    <w:rsid w:val="00831D06"/>
    <w:rsid w:val="00832862"/>
    <w:rsid w:val="00832949"/>
    <w:rsid w:val="00835225"/>
    <w:rsid w:val="008352BF"/>
    <w:rsid w:val="008358F0"/>
    <w:rsid w:val="00835AA2"/>
    <w:rsid w:val="00835DC9"/>
    <w:rsid w:val="00836E17"/>
    <w:rsid w:val="00837095"/>
    <w:rsid w:val="00837FB2"/>
    <w:rsid w:val="00840563"/>
    <w:rsid w:val="008407F0"/>
    <w:rsid w:val="00841C1C"/>
    <w:rsid w:val="00842F8A"/>
    <w:rsid w:val="00844967"/>
    <w:rsid w:val="0084517E"/>
    <w:rsid w:val="0084585A"/>
    <w:rsid w:val="00845CFF"/>
    <w:rsid w:val="00845DF1"/>
    <w:rsid w:val="008477B4"/>
    <w:rsid w:val="00847AFB"/>
    <w:rsid w:val="00847C0D"/>
    <w:rsid w:val="00850881"/>
    <w:rsid w:val="008511E4"/>
    <w:rsid w:val="00851C83"/>
    <w:rsid w:val="0085377E"/>
    <w:rsid w:val="00853FB5"/>
    <w:rsid w:val="00854980"/>
    <w:rsid w:val="00854BDA"/>
    <w:rsid w:val="00854EDF"/>
    <w:rsid w:val="0085525A"/>
    <w:rsid w:val="00856325"/>
    <w:rsid w:val="008570E1"/>
    <w:rsid w:val="0085715E"/>
    <w:rsid w:val="00857FA8"/>
    <w:rsid w:val="00860600"/>
    <w:rsid w:val="00860F09"/>
    <w:rsid w:val="00863397"/>
    <w:rsid w:val="0086391D"/>
    <w:rsid w:val="00863A89"/>
    <w:rsid w:val="0086400B"/>
    <w:rsid w:val="00864754"/>
    <w:rsid w:val="00865162"/>
    <w:rsid w:val="00865328"/>
    <w:rsid w:val="00865544"/>
    <w:rsid w:val="00866B8D"/>
    <w:rsid w:val="00867398"/>
    <w:rsid w:val="00867504"/>
    <w:rsid w:val="008675B4"/>
    <w:rsid w:val="00867A20"/>
    <w:rsid w:val="00867CFE"/>
    <w:rsid w:val="00867DEC"/>
    <w:rsid w:val="008703B4"/>
    <w:rsid w:val="0087124D"/>
    <w:rsid w:val="0087170F"/>
    <w:rsid w:val="00871844"/>
    <w:rsid w:val="0087195D"/>
    <w:rsid w:val="008731E2"/>
    <w:rsid w:val="008731F5"/>
    <w:rsid w:val="00873366"/>
    <w:rsid w:val="008736C7"/>
    <w:rsid w:val="0087396C"/>
    <w:rsid w:val="00873ECA"/>
    <w:rsid w:val="00874610"/>
    <w:rsid w:val="00875822"/>
    <w:rsid w:val="008759C9"/>
    <w:rsid w:val="00875AF7"/>
    <w:rsid w:val="00876873"/>
    <w:rsid w:val="00876928"/>
    <w:rsid w:val="00876A54"/>
    <w:rsid w:val="00877B97"/>
    <w:rsid w:val="00880459"/>
    <w:rsid w:val="00880E2D"/>
    <w:rsid w:val="008813B3"/>
    <w:rsid w:val="00881FF5"/>
    <w:rsid w:val="00883098"/>
    <w:rsid w:val="0088366A"/>
    <w:rsid w:val="00883FAB"/>
    <w:rsid w:val="00884575"/>
    <w:rsid w:val="00884BFD"/>
    <w:rsid w:val="00884EF6"/>
    <w:rsid w:val="00885446"/>
    <w:rsid w:val="008859D7"/>
    <w:rsid w:val="00885A87"/>
    <w:rsid w:val="00886067"/>
    <w:rsid w:val="00886394"/>
    <w:rsid w:val="0088645D"/>
    <w:rsid w:val="008901EB"/>
    <w:rsid w:val="008904A5"/>
    <w:rsid w:val="00891687"/>
    <w:rsid w:val="00891B6B"/>
    <w:rsid w:val="00891ED2"/>
    <w:rsid w:val="008925EF"/>
    <w:rsid w:val="00893B02"/>
    <w:rsid w:val="00895036"/>
    <w:rsid w:val="00895560"/>
    <w:rsid w:val="00895B92"/>
    <w:rsid w:val="00895C9A"/>
    <w:rsid w:val="008961FE"/>
    <w:rsid w:val="00896EDF"/>
    <w:rsid w:val="00896F6F"/>
    <w:rsid w:val="008A0369"/>
    <w:rsid w:val="008A18C2"/>
    <w:rsid w:val="008A1EFD"/>
    <w:rsid w:val="008A260D"/>
    <w:rsid w:val="008A2FED"/>
    <w:rsid w:val="008A3318"/>
    <w:rsid w:val="008A37C1"/>
    <w:rsid w:val="008A3D03"/>
    <w:rsid w:val="008A3E9A"/>
    <w:rsid w:val="008A695F"/>
    <w:rsid w:val="008A796C"/>
    <w:rsid w:val="008A7ADB"/>
    <w:rsid w:val="008A7CC1"/>
    <w:rsid w:val="008B1286"/>
    <w:rsid w:val="008B19CA"/>
    <w:rsid w:val="008B1DB4"/>
    <w:rsid w:val="008B2A83"/>
    <w:rsid w:val="008B3780"/>
    <w:rsid w:val="008B3AA1"/>
    <w:rsid w:val="008B3FDA"/>
    <w:rsid w:val="008B4C32"/>
    <w:rsid w:val="008B5231"/>
    <w:rsid w:val="008B54EC"/>
    <w:rsid w:val="008B66F9"/>
    <w:rsid w:val="008B7453"/>
    <w:rsid w:val="008B7D3D"/>
    <w:rsid w:val="008C1409"/>
    <w:rsid w:val="008C1F86"/>
    <w:rsid w:val="008C3196"/>
    <w:rsid w:val="008C35A2"/>
    <w:rsid w:val="008C39D4"/>
    <w:rsid w:val="008C3EDF"/>
    <w:rsid w:val="008C4438"/>
    <w:rsid w:val="008C4456"/>
    <w:rsid w:val="008C473E"/>
    <w:rsid w:val="008C48B6"/>
    <w:rsid w:val="008C4A84"/>
    <w:rsid w:val="008C568F"/>
    <w:rsid w:val="008C5CD5"/>
    <w:rsid w:val="008C638F"/>
    <w:rsid w:val="008C69EB"/>
    <w:rsid w:val="008C6E4E"/>
    <w:rsid w:val="008C71AD"/>
    <w:rsid w:val="008C77D9"/>
    <w:rsid w:val="008C7C5C"/>
    <w:rsid w:val="008D04C5"/>
    <w:rsid w:val="008D0B69"/>
    <w:rsid w:val="008D1FC0"/>
    <w:rsid w:val="008D3145"/>
    <w:rsid w:val="008D5323"/>
    <w:rsid w:val="008D6E83"/>
    <w:rsid w:val="008D71C9"/>
    <w:rsid w:val="008D7420"/>
    <w:rsid w:val="008E1676"/>
    <w:rsid w:val="008E1C21"/>
    <w:rsid w:val="008E1EC4"/>
    <w:rsid w:val="008E2269"/>
    <w:rsid w:val="008E3300"/>
    <w:rsid w:val="008E3427"/>
    <w:rsid w:val="008E4109"/>
    <w:rsid w:val="008E512A"/>
    <w:rsid w:val="008E5375"/>
    <w:rsid w:val="008E5D45"/>
    <w:rsid w:val="008E67AF"/>
    <w:rsid w:val="008E685B"/>
    <w:rsid w:val="008E7C6A"/>
    <w:rsid w:val="008E7FDC"/>
    <w:rsid w:val="008F05E8"/>
    <w:rsid w:val="008F08EE"/>
    <w:rsid w:val="008F1E7A"/>
    <w:rsid w:val="008F2643"/>
    <w:rsid w:val="008F3163"/>
    <w:rsid w:val="008F33C1"/>
    <w:rsid w:val="008F3B50"/>
    <w:rsid w:val="008F4100"/>
    <w:rsid w:val="008F4AE3"/>
    <w:rsid w:val="008F542D"/>
    <w:rsid w:val="008F58D9"/>
    <w:rsid w:val="008F743E"/>
    <w:rsid w:val="008F75ED"/>
    <w:rsid w:val="008F7A12"/>
    <w:rsid w:val="00900188"/>
    <w:rsid w:val="0090050D"/>
    <w:rsid w:val="009015AE"/>
    <w:rsid w:val="009018E9"/>
    <w:rsid w:val="00902456"/>
    <w:rsid w:val="009026CA"/>
    <w:rsid w:val="00902D71"/>
    <w:rsid w:val="00902EE1"/>
    <w:rsid w:val="009030EA"/>
    <w:rsid w:val="0090335D"/>
    <w:rsid w:val="00903D9C"/>
    <w:rsid w:val="009042FF"/>
    <w:rsid w:val="00904AEF"/>
    <w:rsid w:val="0090527D"/>
    <w:rsid w:val="00906F54"/>
    <w:rsid w:val="009079D3"/>
    <w:rsid w:val="00907B60"/>
    <w:rsid w:val="0091022A"/>
    <w:rsid w:val="00912574"/>
    <w:rsid w:val="00914062"/>
    <w:rsid w:val="00914522"/>
    <w:rsid w:val="009149A6"/>
    <w:rsid w:val="00914DFD"/>
    <w:rsid w:val="0091519F"/>
    <w:rsid w:val="009153D3"/>
    <w:rsid w:val="00915A1F"/>
    <w:rsid w:val="009162F6"/>
    <w:rsid w:val="00916A03"/>
    <w:rsid w:val="00917548"/>
    <w:rsid w:val="00920583"/>
    <w:rsid w:val="009210CA"/>
    <w:rsid w:val="00921441"/>
    <w:rsid w:val="00921A29"/>
    <w:rsid w:val="009225AF"/>
    <w:rsid w:val="00922C98"/>
    <w:rsid w:val="00923222"/>
    <w:rsid w:val="00924AD2"/>
    <w:rsid w:val="00924B6C"/>
    <w:rsid w:val="00925915"/>
    <w:rsid w:val="0092625E"/>
    <w:rsid w:val="00926A6E"/>
    <w:rsid w:val="00926B34"/>
    <w:rsid w:val="009270A2"/>
    <w:rsid w:val="009272BE"/>
    <w:rsid w:val="00927414"/>
    <w:rsid w:val="0093151C"/>
    <w:rsid w:val="00931DBF"/>
    <w:rsid w:val="00932131"/>
    <w:rsid w:val="009325F1"/>
    <w:rsid w:val="009327F3"/>
    <w:rsid w:val="00933230"/>
    <w:rsid w:val="00933659"/>
    <w:rsid w:val="00933702"/>
    <w:rsid w:val="00933C41"/>
    <w:rsid w:val="00933DAE"/>
    <w:rsid w:val="0093406E"/>
    <w:rsid w:val="009340A1"/>
    <w:rsid w:val="00934854"/>
    <w:rsid w:val="00934D79"/>
    <w:rsid w:val="00934EAE"/>
    <w:rsid w:val="00935694"/>
    <w:rsid w:val="00935AF5"/>
    <w:rsid w:val="00935B88"/>
    <w:rsid w:val="00936366"/>
    <w:rsid w:val="00937AC8"/>
    <w:rsid w:val="00937DE0"/>
    <w:rsid w:val="009408BC"/>
    <w:rsid w:val="0094092F"/>
    <w:rsid w:val="009413F3"/>
    <w:rsid w:val="009419B1"/>
    <w:rsid w:val="00941B85"/>
    <w:rsid w:val="00941C76"/>
    <w:rsid w:val="00942D64"/>
    <w:rsid w:val="00942E65"/>
    <w:rsid w:val="009435A5"/>
    <w:rsid w:val="009444C9"/>
    <w:rsid w:val="00944C48"/>
    <w:rsid w:val="009451D5"/>
    <w:rsid w:val="00945707"/>
    <w:rsid w:val="00946396"/>
    <w:rsid w:val="0094792F"/>
    <w:rsid w:val="009509A9"/>
    <w:rsid w:val="00950B8C"/>
    <w:rsid w:val="00951502"/>
    <w:rsid w:val="00951A6D"/>
    <w:rsid w:val="00951BAC"/>
    <w:rsid w:val="00951C85"/>
    <w:rsid w:val="009525E6"/>
    <w:rsid w:val="00953B76"/>
    <w:rsid w:val="00953B9A"/>
    <w:rsid w:val="00953D94"/>
    <w:rsid w:val="00954712"/>
    <w:rsid w:val="00955E72"/>
    <w:rsid w:val="00956A04"/>
    <w:rsid w:val="009576ED"/>
    <w:rsid w:val="00960F76"/>
    <w:rsid w:val="009613B0"/>
    <w:rsid w:val="00961619"/>
    <w:rsid w:val="00961BE7"/>
    <w:rsid w:val="009622E0"/>
    <w:rsid w:val="00962C48"/>
    <w:rsid w:val="009636C6"/>
    <w:rsid w:val="00963AB0"/>
    <w:rsid w:val="009642F5"/>
    <w:rsid w:val="00964907"/>
    <w:rsid w:val="00964F53"/>
    <w:rsid w:val="00965010"/>
    <w:rsid w:val="009661CB"/>
    <w:rsid w:val="009666B5"/>
    <w:rsid w:val="0096674E"/>
    <w:rsid w:val="0096759D"/>
    <w:rsid w:val="00970430"/>
    <w:rsid w:val="009710C9"/>
    <w:rsid w:val="009712F9"/>
    <w:rsid w:val="00971708"/>
    <w:rsid w:val="009718C1"/>
    <w:rsid w:val="009723FF"/>
    <w:rsid w:val="00972E1B"/>
    <w:rsid w:val="00973947"/>
    <w:rsid w:val="009754EB"/>
    <w:rsid w:val="00976BBF"/>
    <w:rsid w:val="00977537"/>
    <w:rsid w:val="00977CBD"/>
    <w:rsid w:val="0098049E"/>
    <w:rsid w:val="0098078C"/>
    <w:rsid w:val="00981113"/>
    <w:rsid w:val="00981542"/>
    <w:rsid w:val="00981AC3"/>
    <w:rsid w:val="009827E1"/>
    <w:rsid w:val="00983CA9"/>
    <w:rsid w:val="00983DE0"/>
    <w:rsid w:val="00984119"/>
    <w:rsid w:val="00984909"/>
    <w:rsid w:val="00984D2D"/>
    <w:rsid w:val="00985180"/>
    <w:rsid w:val="009852AC"/>
    <w:rsid w:val="00985538"/>
    <w:rsid w:val="00985AAC"/>
    <w:rsid w:val="00986075"/>
    <w:rsid w:val="009860E4"/>
    <w:rsid w:val="009869C7"/>
    <w:rsid w:val="009869E9"/>
    <w:rsid w:val="00986ABA"/>
    <w:rsid w:val="009875EA"/>
    <w:rsid w:val="009922C8"/>
    <w:rsid w:val="0099235B"/>
    <w:rsid w:val="00992C93"/>
    <w:rsid w:val="00993491"/>
    <w:rsid w:val="00993517"/>
    <w:rsid w:val="009942E3"/>
    <w:rsid w:val="00995188"/>
    <w:rsid w:val="009951AE"/>
    <w:rsid w:val="009952DF"/>
    <w:rsid w:val="009960C1"/>
    <w:rsid w:val="009971BE"/>
    <w:rsid w:val="009971F1"/>
    <w:rsid w:val="009A0718"/>
    <w:rsid w:val="009A0ACF"/>
    <w:rsid w:val="009A0DED"/>
    <w:rsid w:val="009A1FE8"/>
    <w:rsid w:val="009A2CF3"/>
    <w:rsid w:val="009A2E00"/>
    <w:rsid w:val="009A39F9"/>
    <w:rsid w:val="009A4ADA"/>
    <w:rsid w:val="009A515E"/>
    <w:rsid w:val="009A538E"/>
    <w:rsid w:val="009A6171"/>
    <w:rsid w:val="009B0D96"/>
    <w:rsid w:val="009B0E02"/>
    <w:rsid w:val="009B1327"/>
    <w:rsid w:val="009B2B0F"/>
    <w:rsid w:val="009B3703"/>
    <w:rsid w:val="009B496C"/>
    <w:rsid w:val="009B4D7C"/>
    <w:rsid w:val="009B5040"/>
    <w:rsid w:val="009B6FAD"/>
    <w:rsid w:val="009B7D59"/>
    <w:rsid w:val="009C0564"/>
    <w:rsid w:val="009C0589"/>
    <w:rsid w:val="009C1823"/>
    <w:rsid w:val="009C32E2"/>
    <w:rsid w:val="009C3FCE"/>
    <w:rsid w:val="009C4BB8"/>
    <w:rsid w:val="009C4D71"/>
    <w:rsid w:val="009C51AE"/>
    <w:rsid w:val="009C54CA"/>
    <w:rsid w:val="009C55FE"/>
    <w:rsid w:val="009C6985"/>
    <w:rsid w:val="009C6C80"/>
    <w:rsid w:val="009C74D8"/>
    <w:rsid w:val="009C778D"/>
    <w:rsid w:val="009C7814"/>
    <w:rsid w:val="009C7904"/>
    <w:rsid w:val="009C7B4A"/>
    <w:rsid w:val="009D0C5F"/>
    <w:rsid w:val="009D1581"/>
    <w:rsid w:val="009D1606"/>
    <w:rsid w:val="009D1929"/>
    <w:rsid w:val="009D2A3D"/>
    <w:rsid w:val="009D30E5"/>
    <w:rsid w:val="009D3359"/>
    <w:rsid w:val="009D3555"/>
    <w:rsid w:val="009D3705"/>
    <w:rsid w:val="009D3773"/>
    <w:rsid w:val="009D3E34"/>
    <w:rsid w:val="009D3F24"/>
    <w:rsid w:val="009D3F64"/>
    <w:rsid w:val="009D484F"/>
    <w:rsid w:val="009D4B11"/>
    <w:rsid w:val="009D4E7A"/>
    <w:rsid w:val="009D59B8"/>
    <w:rsid w:val="009D5BE1"/>
    <w:rsid w:val="009D5EEE"/>
    <w:rsid w:val="009D61C1"/>
    <w:rsid w:val="009D7015"/>
    <w:rsid w:val="009D7CF0"/>
    <w:rsid w:val="009D7F50"/>
    <w:rsid w:val="009E0255"/>
    <w:rsid w:val="009E0D08"/>
    <w:rsid w:val="009E16C7"/>
    <w:rsid w:val="009E2754"/>
    <w:rsid w:val="009E3E92"/>
    <w:rsid w:val="009E46C3"/>
    <w:rsid w:val="009E4E4B"/>
    <w:rsid w:val="009E581C"/>
    <w:rsid w:val="009E6990"/>
    <w:rsid w:val="009E6B8B"/>
    <w:rsid w:val="009E6BDB"/>
    <w:rsid w:val="009E789F"/>
    <w:rsid w:val="009E7DBD"/>
    <w:rsid w:val="009E7F93"/>
    <w:rsid w:val="009F11FE"/>
    <w:rsid w:val="009F1745"/>
    <w:rsid w:val="009F39C7"/>
    <w:rsid w:val="009F3F68"/>
    <w:rsid w:val="009F4C43"/>
    <w:rsid w:val="009F570F"/>
    <w:rsid w:val="009F60BB"/>
    <w:rsid w:val="009F75B5"/>
    <w:rsid w:val="009F777A"/>
    <w:rsid w:val="00A00FBD"/>
    <w:rsid w:val="00A01298"/>
    <w:rsid w:val="00A01471"/>
    <w:rsid w:val="00A01CD9"/>
    <w:rsid w:val="00A01D96"/>
    <w:rsid w:val="00A02362"/>
    <w:rsid w:val="00A03819"/>
    <w:rsid w:val="00A04EAE"/>
    <w:rsid w:val="00A05683"/>
    <w:rsid w:val="00A05C1F"/>
    <w:rsid w:val="00A06D04"/>
    <w:rsid w:val="00A106DA"/>
    <w:rsid w:val="00A11275"/>
    <w:rsid w:val="00A11457"/>
    <w:rsid w:val="00A12762"/>
    <w:rsid w:val="00A130A2"/>
    <w:rsid w:val="00A1336A"/>
    <w:rsid w:val="00A150A5"/>
    <w:rsid w:val="00A154D4"/>
    <w:rsid w:val="00A15D6F"/>
    <w:rsid w:val="00A15D9C"/>
    <w:rsid w:val="00A161F4"/>
    <w:rsid w:val="00A16E38"/>
    <w:rsid w:val="00A20A7B"/>
    <w:rsid w:val="00A21473"/>
    <w:rsid w:val="00A21C7A"/>
    <w:rsid w:val="00A22322"/>
    <w:rsid w:val="00A2283F"/>
    <w:rsid w:val="00A22CB5"/>
    <w:rsid w:val="00A22D17"/>
    <w:rsid w:val="00A26835"/>
    <w:rsid w:val="00A26BDA"/>
    <w:rsid w:val="00A27959"/>
    <w:rsid w:val="00A27D24"/>
    <w:rsid w:val="00A304E3"/>
    <w:rsid w:val="00A33411"/>
    <w:rsid w:val="00A33924"/>
    <w:rsid w:val="00A33D0A"/>
    <w:rsid w:val="00A33D62"/>
    <w:rsid w:val="00A344C5"/>
    <w:rsid w:val="00A36F08"/>
    <w:rsid w:val="00A3794E"/>
    <w:rsid w:val="00A37C75"/>
    <w:rsid w:val="00A37EE5"/>
    <w:rsid w:val="00A417BD"/>
    <w:rsid w:val="00A42E37"/>
    <w:rsid w:val="00A44D05"/>
    <w:rsid w:val="00A450E3"/>
    <w:rsid w:val="00A45748"/>
    <w:rsid w:val="00A46440"/>
    <w:rsid w:val="00A50390"/>
    <w:rsid w:val="00A50B81"/>
    <w:rsid w:val="00A5436F"/>
    <w:rsid w:val="00A5500D"/>
    <w:rsid w:val="00A551C8"/>
    <w:rsid w:val="00A5649C"/>
    <w:rsid w:val="00A567FF"/>
    <w:rsid w:val="00A5745A"/>
    <w:rsid w:val="00A57AC3"/>
    <w:rsid w:val="00A603DF"/>
    <w:rsid w:val="00A6076E"/>
    <w:rsid w:val="00A60E0B"/>
    <w:rsid w:val="00A60E99"/>
    <w:rsid w:val="00A61BCA"/>
    <w:rsid w:val="00A6328A"/>
    <w:rsid w:val="00A63A6E"/>
    <w:rsid w:val="00A641AD"/>
    <w:rsid w:val="00A64540"/>
    <w:rsid w:val="00A65083"/>
    <w:rsid w:val="00A65F4A"/>
    <w:rsid w:val="00A65FCD"/>
    <w:rsid w:val="00A66699"/>
    <w:rsid w:val="00A6689B"/>
    <w:rsid w:val="00A66C2B"/>
    <w:rsid w:val="00A70481"/>
    <w:rsid w:val="00A71AF0"/>
    <w:rsid w:val="00A7270A"/>
    <w:rsid w:val="00A72B40"/>
    <w:rsid w:val="00A731C6"/>
    <w:rsid w:val="00A7367A"/>
    <w:rsid w:val="00A736F6"/>
    <w:rsid w:val="00A7524E"/>
    <w:rsid w:val="00A75B74"/>
    <w:rsid w:val="00A769D3"/>
    <w:rsid w:val="00A80D13"/>
    <w:rsid w:val="00A81515"/>
    <w:rsid w:val="00A817F7"/>
    <w:rsid w:val="00A829E4"/>
    <w:rsid w:val="00A82DA4"/>
    <w:rsid w:val="00A8301C"/>
    <w:rsid w:val="00A83035"/>
    <w:rsid w:val="00A837B1"/>
    <w:rsid w:val="00A84D45"/>
    <w:rsid w:val="00A862C8"/>
    <w:rsid w:val="00A86CCF"/>
    <w:rsid w:val="00A86D5D"/>
    <w:rsid w:val="00A879E5"/>
    <w:rsid w:val="00A90457"/>
    <w:rsid w:val="00A907AA"/>
    <w:rsid w:val="00A91223"/>
    <w:rsid w:val="00A91A53"/>
    <w:rsid w:val="00A9274C"/>
    <w:rsid w:val="00A92B57"/>
    <w:rsid w:val="00A93220"/>
    <w:rsid w:val="00A93245"/>
    <w:rsid w:val="00A93AC0"/>
    <w:rsid w:val="00A93B94"/>
    <w:rsid w:val="00A94B3F"/>
    <w:rsid w:val="00A95D02"/>
    <w:rsid w:val="00A9602F"/>
    <w:rsid w:val="00A97447"/>
    <w:rsid w:val="00A97B7C"/>
    <w:rsid w:val="00A97F2C"/>
    <w:rsid w:val="00AA13B7"/>
    <w:rsid w:val="00AA2668"/>
    <w:rsid w:val="00AA28B5"/>
    <w:rsid w:val="00AA2B99"/>
    <w:rsid w:val="00AA3A38"/>
    <w:rsid w:val="00AA3B5C"/>
    <w:rsid w:val="00AA3D67"/>
    <w:rsid w:val="00AA40C6"/>
    <w:rsid w:val="00AA490D"/>
    <w:rsid w:val="00AA4A37"/>
    <w:rsid w:val="00AA75B6"/>
    <w:rsid w:val="00AB0AEA"/>
    <w:rsid w:val="00AB0B20"/>
    <w:rsid w:val="00AB1194"/>
    <w:rsid w:val="00AB2ADC"/>
    <w:rsid w:val="00AB2F1F"/>
    <w:rsid w:val="00AB3374"/>
    <w:rsid w:val="00AB419B"/>
    <w:rsid w:val="00AB4AB4"/>
    <w:rsid w:val="00AB5BFA"/>
    <w:rsid w:val="00AB602E"/>
    <w:rsid w:val="00AB6786"/>
    <w:rsid w:val="00AB7608"/>
    <w:rsid w:val="00AC0ADC"/>
    <w:rsid w:val="00AC0CE5"/>
    <w:rsid w:val="00AC1AD6"/>
    <w:rsid w:val="00AC1C6D"/>
    <w:rsid w:val="00AC23A1"/>
    <w:rsid w:val="00AC2FE1"/>
    <w:rsid w:val="00AC3590"/>
    <w:rsid w:val="00AC3873"/>
    <w:rsid w:val="00AC3970"/>
    <w:rsid w:val="00AC4035"/>
    <w:rsid w:val="00AC4044"/>
    <w:rsid w:val="00AC474B"/>
    <w:rsid w:val="00AC4A20"/>
    <w:rsid w:val="00AC4E15"/>
    <w:rsid w:val="00AC5501"/>
    <w:rsid w:val="00AC5B4C"/>
    <w:rsid w:val="00AC5FCD"/>
    <w:rsid w:val="00AC6478"/>
    <w:rsid w:val="00AC6C2C"/>
    <w:rsid w:val="00AC6EE3"/>
    <w:rsid w:val="00AC743E"/>
    <w:rsid w:val="00AD0BF6"/>
    <w:rsid w:val="00AD0F53"/>
    <w:rsid w:val="00AD1851"/>
    <w:rsid w:val="00AD220C"/>
    <w:rsid w:val="00AD35F9"/>
    <w:rsid w:val="00AD3930"/>
    <w:rsid w:val="00AD399B"/>
    <w:rsid w:val="00AD4311"/>
    <w:rsid w:val="00AD4CE2"/>
    <w:rsid w:val="00AD56C5"/>
    <w:rsid w:val="00AD6DF4"/>
    <w:rsid w:val="00AD719E"/>
    <w:rsid w:val="00AD7216"/>
    <w:rsid w:val="00AD79AD"/>
    <w:rsid w:val="00AE0983"/>
    <w:rsid w:val="00AE0F9F"/>
    <w:rsid w:val="00AE1360"/>
    <w:rsid w:val="00AE18C5"/>
    <w:rsid w:val="00AE2B3B"/>
    <w:rsid w:val="00AE4BA8"/>
    <w:rsid w:val="00AE4BF8"/>
    <w:rsid w:val="00AE4F4B"/>
    <w:rsid w:val="00AE53E2"/>
    <w:rsid w:val="00AE58A7"/>
    <w:rsid w:val="00AE5A0F"/>
    <w:rsid w:val="00AE6861"/>
    <w:rsid w:val="00AE6A4A"/>
    <w:rsid w:val="00AF0B66"/>
    <w:rsid w:val="00AF0E95"/>
    <w:rsid w:val="00AF1391"/>
    <w:rsid w:val="00AF1605"/>
    <w:rsid w:val="00AF19BA"/>
    <w:rsid w:val="00AF1B94"/>
    <w:rsid w:val="00AF22A1"/>
    <w:rsid w:val="00AF26D7"/>
    <w:rsid w:val="00AF27A6"/>
    <w:rsid w:val="00AF3740"/>
    <w:rsid w:val="00AF4ACC"/>
    <w:rsid w:val="00AF4B70"/>
    <w:rsid w:val="00AF55D0"/>
    <w:rsid w:val="00AF5DC8"/>
    <w:rsid w:val="00AF5FEB"/>
    <w:rsid w:val="00AF6568"/>
    <w:rsid w:val="00AF68FF"/>
    <w:rsid w:val="00B002E1"/>
    <w:rsid w:val="00B0103A"/>
    <w:rsid w:val="00B0125A"/>
    <w:rsid w:val="00B01C77"/>
    <w:rsid w:val="00B01EED"/>
    <w:rsid w:val="00B03EA4"/>
    <w:rsid w:val="00B04CE1"/>
    <w:rsid w:val="00B04D98"/>
    <w:rsid w:val="00B06158"/>
    <w:rsid w:val="00B06A0C"/>
    <w:rsid w:val="00B100F8"/>
    <w:rsid w:val="00B1078E"/>
    <w:rsid w:val="00B10CE5"/>
    <w:rsid w:val="00B10D3F"/>
    <w:rsid w:val="00B1125C"/>
    <w:rsid w:val="00B1179F"/>
    <w:rsid w:val="00B1334D"/>
    <w:rsid w:val="00B134E9"/>
    <w:rsid w:val="00B1495B"/>
    <w:rsid w:val="00B14F1E"/>
    <w:rsid w:val="00B14FCB"/>
    <w:rsid w:val="00B15E3C"/>
    <w:rsid w:val="00B16151"/>
    <w:rsid w:val="00B16CA7"/>
    <w:rsid w:val="00B175AF"/>
    <w:rsid w:val="00B175F4"/>
    <w:rsid w:val="00B2010A"/>
    <w:rsid w:val="00B21986"/>
    <w:rsid w:val="00B22153"/>
    <w:rsid w:val="00B23103"/>
    <w:rsid w:val="00B237A4"/>
    <w:rsid w:val="00B23F61"/>
    <w:rsid w:val="00B249A3"/>
    <w:rsid w:val="00B257FE"/>
    <w:rsid w:val="00B26C1D"/>
    <w:rsid w:val="00B26C85"/>
    <w:rsid w:val="00B27422"/>
    <w:rsid w:val="00B274F2"/>
    <w:rsid w:val="00B307E0"/>
    <w:rsid w:val="00B31B09"/>
    <w:rsid w:val="00B32B8D"/>
    <w:rsid w:val="00B33B53"/>
    <w:rsid w:val="00B35102"/>
    <w:rsid w:val="00B358D3"/>
    <w:rsid w:val="00B36A38"/>
    <w:rsid w:val="00B36B3A"/>
    <w:rsid w:val="00B40192"/>
    <w:rsid w:val="00B40290"/>
    <w:rsid w:val="00B40622"/>
    <w:rsid w:val="00B40D8D"/>
    <w:rsid w:val="00B40FE2"/>
    <w:rsid w:val="00B41508"/>
    <w:rsid w:val="00B420B5"/>
    <w:rsid w:val="00B421E4"/>
    <w:rsid w:val="00B426A4"/>
    <w:rsid w:val="00B42918"/>
    <w:rsid w:val="00B43CCE"/>
    <w:rsid w:val="00B45436"/>
    <w:rsid w:val="00B45644"/>
    <w:rsid w:val="00B457EC"/>
    <w:rsid w:val="00B47D78"/>
    <w:rsid w:val="00B50116"/>
    <w:rsid w:val="00B5092C"/>
    <w:rsid w:val="00B52012"/>
    <w:rsid w:val="00B524C9"/>
    <w:rsid w:val="00B53D17"/>
    <w:rsid w:val="00B541B6"/>
    <w:rsid w:val="00B54DF8"/>
    <w:rsid w:val="00B555AB"/>
    <w:rsid w:val="00B55D19"/>
    <w:rsid w:val="00B569A5"/>
    <w:rsid w:val="00B57341"/>
    <w:rsid w:val="00B573E5"/>
    <w:rsid w:val="00B574BB"/>
    <w:rsid w:val="00B606F7"/>
    <w:rsid w:val="00B61B03"/>
    <w:rsid w:val="00B6297D"/>
    <w:rsid w:val="00B63E91"/>
    <w:rsid w:val="00B64223"/>
    <w:rsid w:val="00B6504C"/>
    <w:rsid w:val="00B668F0"/>
    <w:rsid w:val="00B669FB"/>
    <w:rsid w:val="00B67A8F"/>
    <w:rsid w:val="00B702BC"/>
    <w:rsid w:val="00B71F0F"/>
    <w:rsid w:val="00B73FC8"/>
    <w:rsid w:val="00B7450A"/>
    <w:rsid w:val="00B74F94"/>
    <w:rsid w:val="00B759A3"/>
    <w:rsid w:val="00B75C4D"/>
    <w:rsid w:val="00B75F24"/>
    <w:rsid w:val="00B766F2"/>
    <w:rsid w:val="00B76A38"/>
    <w:rsid w:val="00B76D85"/>
    <w:rsid w:val="00B76D8F"/>
    <w:rsid w:val="00B7772C"/>
    <w:rsid w:val="00B77D95"/>
    <w:rsid w:val="00B81541"/>
    <w:rsid w:val="00B818CC"/>
    <w:rsid w:val="00B822F4"/>
    <w:rsid w:val="00B833F8"/>
    <w:rsid w:val="00B83C16"/>
    <w:rsid w:val="00B83C74"/>
    <w:rsid w:val="00B83D79"/>
    <w:rsid w:val="00B83E82"/>
    <w:rsid w:val="00B840E7"/>
    <w:rsid w:val="00B85720"/>
    <w:rsid w:val="00B85D2B"/>
    <w:rsid w:val="00B9163D"/>
    <w:rsid w:val="00B91C9F"/>
    <w:rsid w:val="00B91DED"/>
    <w:rsid w:val="00B92F81"/>
    <w:rsid w:val="00B93093"/>
    <w:rsid w:val="00B9374F"/>
    <w:rsid w:val="00B93770"/>
    <w:rsid w:val="00B93D46"/>
    <w:rsid w:val="00B95BA9"/>
    <w:rsid w:val="00B95CF2"/>
    <w:rsid w:val="00B9696E"/>
    <w:rsid w:val="00B97C98"/>
    <w:rsid w:val="00BA0416"/>
    <w:rsid w:val="00BA0B47"/>
    <w:rsid w:val="00BA1DE7"/>
    <w:rsid w:val="00BA1FA8"/>
    <w:rsid w:val="00BA2130"/>
    <w:rsid w:val="00BA4A4F"/>
    <w:rsid w:val="00BA4CA3"/>
    <w:rsid w:val="00BA4F7E"/>
    <w:rsid w:val="00BA50EF"/>
    <w:rsid w:val="00BA5B46"/>
    <w:rsid w:val="00BA60A5"/>
    <w:rsid w:val="00BA665E"/>
    <w:rsid w:val="00BB0849"/>
    <w:rsid w:val="00BB1462"/>
    <w:rsid w:val="00BB1744"/>
    <w:rsid w:val="00BB3220"/>
    <w:rsid w:val="00BB4857"/>
    <w:rsid w:val="00BB69A3"/>
    <w:rsid w:val="00BB6CA8"/>
    <w:rsid w:val="00BC082A"/>
    <w:rsid w:val="00BC1294"/>
    <w:rsid w:val="00BC259C"/>
    <w:rsid w:val="00BC2AC9"/>
    <w:rsid w:val="00BC3373"/>
    <w:rsid w:val="00BC356D"/>
    <w:rsid w:val="00BC3BFF"/>
    <w:rsid w:val="00BC4218"/>
    <w:rsid w:val="00BC4942"/>
    <w:rsid w:val="00BC5446"/>
    <w:rsid w:val="00BD0434"/>
    <w:rsid w:val="00BD06B6"/>
    <w:rsid w:val="00BD07CD"/>
    <w:rsid w:val="00BD1001"/>
    <w:rsid w:val="00BD3744"/>
    <w:rsid w:val="00BD38F2"/>
    <w:rsid w:val="00BD3B4C"/>
    <w:rsid w:val="00BD3FF4"/>
    <w:rsid w:val="00BD4CB9"/>
    <w:rsid w:val="00BD50E0"/>
    <w:rsid w:val="00BD5A1F"/>
    <w:rsid w:val="00BD7244"/>
    <w:rsid w:val="00BE0D56"/>
    <w:rsid w:val="00BE1372"/>
    <w:rsid w:val="00BE18E7"/>
    <w:rsid w:val="00BE2265"/>
    <w:rsid w:val="00BE23C7"/>
    <w:rsid w:val="00BE24BE"/>
    <w:rsid w:val="00BE26AC"/>
    <w:rsid w:val="00BE34BD"/>
    <w:rsid w:val="00BE38A2"/>
    <w:rsid w:val="00BE3AA5"/>
    <w:rsid w:val="00BE3E60"/>
    <w:rsid w:val="00BE4A90"/>
    <w:rsid w:val="00BE4C50"/>
    <w:rsid w:val="00BE57ED"/>
    <w:rsid w:val="00BE7EF3"/>
    <w:rsid w:val="00BF0C99"/>
    <w:rsid w:val="00BF0FED"/>
    <w:rsid w:val="00BF13B0"/>
    <w:rsid w:val="00BF1639"/>
    <w:rsid w:val="00BF27EB"/>
    <w:rsid w:val="00BF2A07"/>
    <w:rsid w:val="00BF2A1B"/>
    <w:rsid w:val="00BF306B"/>
    <w:rsid w:val="00BF3527"/>
    <w:rsid w:val="00BF46FC"/>
    <w:rsid w:val="00BF5287"/>
    <w:rsid w:val="00BF554B"/>
    <w:rsid w:val="00BF5804"/>
    <w:rsid w:val="00BF64C1"/>
    <w:rsid w:val="00BF7640"/>
    <w:rsid w:val="00BF7760"/>
    <w:rsid w:val="00BF7B15"/>
    <w:rsid w:val="00BF7B87"/>
    <w:rsid w:val="00BF7DD8"/>
    <w:rsid w:val="00C0026F"/>
    <w:rsid w:val="00C00C89"/>
    <w:rsid w:val="00C00D8F"/>
    <w:rsid w:val="00C0146D"/>
    <w:rsid w:val="00C024D0"/>
    <w:rsid w:val="00C02C29"/>
    <w:rsid w:val="00C0309F"/>
    <w:rsid w:val="00C0315F"/>
    <w:rsid w:val="00C03AC7"/>
    <w:rsid w:val="00C03C57"/>
    <w:rsid w:val="00C04832"/>
    <w:rsid w:val="00C04CA2"/>
    <w:rsid w:val="00C064D0"/>
    <w:rsid w:val="00C06A6C"/>
    <w:rsid w:val="00C07772"/>
    <w:rsid w:val="00C1098B"/>
    <w:rsid w:val="00C1198C"/>
    <w:rsid w:val="00C12765"/>
    <w:rsid w:val="00C12988"/>
    <w:rsid w:val="00C12C58"/>
    <w:rsid w:val="00C132DB"/>
    <w:rsid w:val="00C144AB"/>
    <w:rsid w:val="00C14D76"/>
    <w:rsid w:val="00C16AA1"/>
    <w:rsid w:val="00C17574"/>
    <w:rsid w:val="00C176D0"/>
    <w:rsid w:val="00C176EA"/>
    <w:rsid w:val="00C17776"/>
    <w:rsid w:val="00C177BB"/>
    <w:rsid w:val="00C17B38"/>
    <w:rsid w:val="00C2092B"/>
    <w:rsid w:val="00C2110E"/>
    <w:rsid w:val="00C222EE"/>
    <w:rsid w:val="00C22DD5"/>
    <w:rsid w:val="00C23E13"/>
    <w:rsid w:val="00C2618E"/>
    <w:rsid w:val="00C30EF7"/>
    <w:rsid w:val="00C30F61"/>
    <w:rsid w:val="00C319B5"/>
    <w:rsid w:val="00C327F3"/>
    <w:rsid w:val="00C34548"/>
    <w:rsid w:val="00C348E5"/>
    <w:rsid w:val="00C34C85"/>
    <w:rsid w:val="00C3513E"/>
    <w:rsid w:val="00C3576A"/>
    <w:rsid w:val="00C35E8D"/>
    <w:rsid w:val="00C3614B"/>
    <w:rsid w:val="00C36C56"/>
    <w:rsid w:val="00C41EC1"/>
    <w:rsid w:val="00C420CA"/>
    <w:rsid w:val="00C42359"/>
    <w:rsid w:val="00C439DD"/>
    <w:rsid w:val="00C44321"/>
    <w:rsid w:val="00C44E4F"/>
    <w:rsid w:val="00C4578B"/>
    <w:rsid w:val="00C474DD"/>
    <w:rsid w:val="00C47DAB"/>
    <w:rsid w:val="00C50A0A"/>
    <w:rsid w:val="00C511FC"/>
    <w:rsid w:val="00C52225"/>
    <w:rsid w:val="00C52A6D"/>
    <w:rsid w:val="00C52AE4"/>
    <w:rsid w:val="00C53768"/>
    <w:rsid w:val="00C54D04"/>
    <w:rsid w:val="00C54E7A"/>
    <w:rsid w:val="00C564E6"/>
    <w:rsid w:val="00C571CE"/>
    <w:rsid w:val="00C57523"/>
    <w:rsid w:val="00C57A8C"/>
    <w:rsid w:val="00C57B5B"/>
    <w:rsid w:val="00C57D83"/>
    <w:rsid w:val="00C57F9E"/>
    <w:rsid w:val="00C6008A"/>
    <w:rsid w:val="00C6029D"/>
    <w:rsid w:val="00C6128B"/>
    <w:rsid w:val="00C61BAD"/>
    <w:rsid w:val="00C62CC5"/>
    <w:rsid w:val="00C63361"/>
    <w:rsid w:val="00C63A61"/>
    <w:rsid w:val="00C6464E"/>
    <w:rsid w:val="00C64F79"/>
    <w:rsid w:val="00C657F1"/>
    <w:rsid w:val="00C659E5"/>
    <w:rsid w:val="00C663C8"/>
    <w:rsid w:val="00C70C5F"/>
    <w:rsid w:val="00C70D58"/>
    <w:rsid w:val="00C72EF8"/>
    <w:rsid w:val="00C73589"/>
    <w:rsid w:val="00C74309"/>
    <w:rsid w:val="00C750B9"/>
    <w:rsid w:val="00C752F3"/>
    <w:rsid w:val="00C75B51"/>
    <w:rsid w:val="00C76C2C"/>
    <w:rsid w:val="00C773C9"/>
    <w:rsid w:val="00C8100D"/>
    <w:rsid w:val="00C81323"/>
    <w:rsid w:val="00C81798"/>
    <w:rsid w:val="00C82B25"/>
    <w:rsid w:val="00C834A7"/>
    <w:rsid w:val="00C834BC"/>
    <w:rsid w:val="00C834DD"/>
    <w:rsid w:val="00C847E5"/>
    <w:rsid w:val="00C84C50"/>
    <w:rsid w:val="00C85A2D"/>
    <w:rsid w:val="00C85FDC"/>
    <w:rsid w:val="00C860BB"/>
    <w:rsid w:val="00C869EA"/>
    <w:rsid w:val="00C907B9"/>
    <w:rsid w:val="00C90FDC"/>
    <w:rsid w:val="00C91D5E"/>
    <w:rsid w:val="00C920F5"/>
    <w:rsid w:val="00C92521"/>
    <w:rsid w:val="00C9314B"/>
    <w:rsid w:val="00C93154"/>
    <w:rsid w:val="00C939DB"/>
    <w:rsid w:val="00C93C35"/>
    <w:rsid w:val="00C9465E"/>
    <w:rsid w:val="00C94F9F"/>
    <w:rsid w:val="00C9537E"/>
    <w:rsid w:val="00C959B8"/>
    <w:rsid w:val="00C96237"/>
    <w:rsid w:val="00C963D3"/>
    <w:rsid w:val="00C97825"/>
    <w:rsid w:val="00CA096D"/>
    <w:rsid w:val="00CA0E86"/>
    <w:rsid w:val="00CA1029"/>
    <w:rsid w:val="00CA2131"/>
    <w:rsid w:val="00CA2469"/>
    <w:rsid w:val="00CA252C"/>
    <w:rsid w:val="00CA3801"/>
    <w:rsid w:val="00CA5296"/>
    <w:rsid w:val="00CA563F"/>
    <w:rsid w:val="00CA59B7"/>
    <w:rsid w:val="00CA70FE"/>
    <w:rsid w:val="00CA7C5E"/>
    <w:rsid w:val="00CB0EC0"/>
    <w:rsid w:val="00CB147B"/>
    <w:rsid w:val="00CB1ADF"/>
    <w:rsid w:val="00CB2150"/>
    <w:rsid w:val="00CB445C"/>
    <w:rsid w:val="00CB5833"/>
    <w:rsid w:val="00CB5EC9"/>
    <w:rsid w:val="00CB7879"/>
    <w:rsid w:val="00CB7D29"/>
    <w:rsid w:val="00CC0182"/>
    <w:rsid w:val="00CC0397"/>
    <w:rsid w:val="00CC0499"/>
    <w:rsid w:val="00CC1851"/>
    <w:rsid w:val="00CC20D2"/>
    <w:rsid w:val="00CC2C3E"/>
    <w:rsid w:val="00CC3298"/>
    <w:rsid w:val="00CC3435"/>
    <w:rsid w:val="00CC3738"/>
    <w:rsid w:val="00CC3ECE"/>
    <w:rsid w:val="00CC43FD"/>
    <w:rsid w:val="00CC4540"/>
    <w:rsid w:val="00CC595C"/>
    <w:rsid w:val="00CC688B"/>
    <w:rsid w:val="00CC69C5"/>
    <w:rsid w:val="00CC6F08"/>
    <w:rsid w:val="00CC6F93"/>
    <w:rsid w:val="00CC6FBC"/>
    <w:rsid w:val="00CC7202"/>
    <w:rsid w:val="00CD03E0"/>
    <w:rsid w:val="00CD04E4"/>
    <w:rsid w:val="00CD0881"/>
    <w:rsid w:val="00CD0E7C"/>
    <w:rsid w:val="00CD1454"/>
    <w:rsid w:val="00CD1CD0"/>
    <w:rsid w:val="00CD1E20"/>
    <w:rsid w:val="00CD33B1"/>
    <w:rsid w:val="00CD5C8F"/>
    <w:rsid w:val="00CD73E2"/>
    <w:rsid w:val="00CE0C04"/>
    <w:rsid w:val="00CE23A5"/>
    <w:rsid w:val="00CE2BE8"/>
    <w:rsid w:val="00CE3BBC"/>
    <w:rsid w:val="00CE4061"/>
    <w:rsid w:val="00CE5A17"/>
    <w:rsid w:val="00CE5A2C"/>
    <w:rsid w:val="00CE66D7"/>
    <w:rsid w:val="00CE70C1"/>
    <w:rsid w:val="00CE78AA"/>
    <w:rsid w:val="00CF0A1C"/>
    <w:rsid w:val="00CF2322"/>
    <w:rsid w:val="00CF27A8"/>
    <w:rsid w:val="00CF48CE"/>
    <w:rsid w:val="00CF5591"/>
    <w:rsid w:val="00CF56C3"/>
    <w:rsid w:val="00CF6447"/>
    <w:rsid w:val="00CF666D"/>
    <w:rsid w:val="00CF667F"/>
    <w:rsid w:val="00CF690D"/>
    <w:rsid w:val="00CF74AC"/>
    <w:rsid w:val="00CF7665"/>
    <w:rsid w:val="00D00520"/>
    <w:rsid w:val="00D01057"/>
    <w:rsid w:val="00D0173D"/>
    <w:rsid w:val="00D01F6F"/>
    <w:rsid w:val="00D0221F"/>
    <w:rsid w:val="00D02F3A"/>
    <w:rsid w:val="00D033EA"/>
    <w:rsid w:val="00D05106"/>
    <w:rsid w:val="00D05763"/>
    <w:rsid w:val="00D05BDD"/>
    <w:rsid w:val="00D07235"/>
    <w:rsid w:val="00D10E6A"/>
    <w:rsid w:val="00D118AA"/>
    <w:rsid w:val="00D1194B"/>
    <w:rsid w:val="00D12A9C"/>
    <w:rsid w:val="00D12C2E"/>
    <w:rsid w:val="00D135ED"/>
    <w:rsid w:val="00D135FB"/>
    <w:rsid w:val="00D14BE9"/>
    <w:rsid w:val="00D15F48"/>
    <w:rsid w:val="00D1620B"/>
    <w:rsid w:val="00D166F4"/>
    <w:rsid w:val="00D17BC7"/>
    <w:rsid w:val="00D200BD"/>
    <w:rsid w:val="00D202A4"/>
    <w:rsid w:val="00D2082C"/>
    <w:rsid w:val="00D23408"/>
    <w:rsid w:val="00D23C44"/>
    <w:rsid w:val="00D2415F"/>
    <w:rsid w:val="00D2493D"/>
    <w:rsid w:val="00D24B0B"/>
    <w:rsid w:val="00D24C38"/>
    <w:rsid w:val="00D269F8"/>
    <w:rsid w:val="00D26E66"/>
    <w:rsid w:val="00D27C51"/>
    <w:rsid w:val="00D27CB4"/>
    <w:rsid w:val="00D303D7"/>
    <w:rsid w:val="00D30804"/>
    <w:rsid w:val="00D332DB"/>
    <w:rsid w:val="00D33EBF"/>
    <w:rsid w:val="00D34831"/>
    <w:rsid w:val="00D34E9F"/>
    <w:rsid w:val="00D3533F"/>
    <w:rsid w:val="00D35B24"/>
    <w:rsid w:val="00D35B5B"/>
    <w:rsid w:val="00D3642C"/>
    <w:rsid w:val="00D36A04"/>
    <w:rsid w:val="00D37604"/>
    <w:rsid w:val="00D4071F"/>
    <w:rsid w:val="00D4091E"/>
    <w:rsid w:val="00D41E5E"/>
    <w:rsid w:val="00D42A55"/>
    <w:rsid w:val="00D43A7F"/>
    <w:rsid w:val="00D44080"/>
    <w:rsid w:val="00D4512A"/>
    <w:rsid w:val="00D452B7"/>
    <w:rsid w:val="00D455FC"/>
    <w:rsid w:val="00D45D13"/>
    <w:rsid w:val="00D45ED8"/>
    <w:rsid w:val="00D467C8"/>
    <w:rsid w:val="00D46809"/>
    <w:rsid w:val="00D50019"/>
    <w:rsid w:val="00D51239"/>
    <w:rsid w:val="00D518C4"/>
    <w:rsid w:val="00D51EF2"/>
    <w:rsid w:val="00D52129"/>
    <w:rsid w:val="00D525B2"/>
    <w:rsid w:val="00D526B8"/>
    <w:rsid w:val="00D52E4E"/>
    <w:rsid w:val="00D539BB"/>
    <w:rsid w:val="00D54E0F"/>
    <w:rsid w:val="00D55667"/>
    <w:rsid w:val="00D569DB"/>
    <w:rsid w:val="00D5706B"/>
    <w:rsid w:val="00D57200"/>
    <w:rsid w:val="00D572EE"/>
    <w:rsid w:val="00D57E2D"/>
    <w:rsid w:val="00D57FB9"/>
    <w:rsid w:val="00D6099E"/>
    <w:rsid w:val="00D616D9"/>
    <w:rsid w:val="00D62494"/>
    <w:rsid w:val="00D62D98"/>
    <w:rsid w:val="00D633CE"/>
    <w:rsid w:val="00D63434"/>
    <w:rsid w:val="00D645A3"/>
    <w:rsid w:val="00D64BE9"/>
    <w:rsid w:val="00D64C0D"/>
    <w:rsid w:val="00D65395"/>
    <w:rsid w:val="00D658E8"/>
    <w:rsid w:val="00D666A6"/>
    <w:rsid w:val="00D702CC"/>
    <w:rsid w:val="00D70A3E"/>
    <w:rsid w:val="00D717CF"/>
    <w:rsid w:val="00D722A2"/>
    <w:rsid w:val="00D72577"/>
    <w:rsid w:val="00D72CEF"/>
    <w:rsid w:val="00D72F1C"/>
    <w:rsid w:val="00D731B7"/>
    <w:rsid w:val="00D734E4"/>
    <w:rsid w:val="00D73E2D"/>
    <w:rsid w:val="00D7496C"/>
    <w:rsid w:val="00D75D4B"/>
    <w:rsid w:val="00D75DF0"/>
    <w:rsid w:val="00D760D4"/>
    <w:rsid w:val="00D769C6"/>
    <w:rsid w:val="00D807B4"/>
    <w:rsid w:val="00D80E62"/>
    <w:rsid w:val="00D80F62"/>
    <w:rsid w:val="00D813B4"/>
    <w:rsid w:val="00D81757"/>
    <w:rsid w:val="00D82BF7"/>
    <w:rsid w:val="00D82F5B"/>
    <w:rsid w:val="00D843EC"/>
    <w:rsid w:val="00D85EC6"/>
    <w:rsid w:val="00D85F91"/>
    <w:rsid w:val="00D86A32"/>
    <w:rsid w:val="00D8721D"/>
    <w:rsid w:val="00D87A0A"/>
    <w:rsid w:val="00D90061"/>
    <w:rsid w:val="00D916F2"/>
    <w:rsid w:val="00D91DA8"/>
    <w:rsid w:val="00D93728"/>
    <w:rsid w:val="00D93AA0"/>
    <w:rsid w:val="00D93DF5"/>
    <w:rsid w:val="00D944EC"/>
    <w:rsid w:val="00D94890"/>
    <w:rsid w:val="00D95821"/>
    <w:rsid w:val="00D959B9"/>
    <w:rsid w:val="00D95BB4"/>
    <w:rsid w:val="00D960A9"/>
    <w:rsid w:val="00D966AD"/>
    <w:rsid w:val="00DA0438"/>
    <w:rsid w:val="00DA0944"/>
    <w:rsid w:val="00DA0976"/>
    <w:rsid w:val="00DA0DC4"/>
    <w:rsid w:val="00DA2006"/>
    <w:rsid w:val="00DA22D4"/>
    <w:rsid w:val="00DA2E32"/>
    <w:rsid w:val="00DA383B"/>
    <w:rsid w:val="00DA448D"/>
    <w:rsid w:val="00DA52C2"/>
    <w:rsid w:val="00DA6A84"/>
    <w:rsid w:val="00DA6AC1"/>
    <w:rsid w:val="00DA6AEF"/>
    <w:rsid w:val="00DA6B45"/>
    <w:rsid w:val="00DA6E5B"/>
    <w:rsid w:val="00DA70B1"/>
    <w:rsid w:val="00DA7367"/>
    <w:rsid w:val="00DA7962"/>
    <w:rsid w:val="00DB09F6"/>
    <w:rsid w:val="00DB0D69"/>
    <w:rsid w:val="00DB1456"/>
    <w:rsid w:val="00DB24FD"/>
    <w:rsid w:val="00DB26E6"/>
    <w:rsid w:val="00DB3106"/>
    <w:rsid w:val="00DB3497"/>
    <w:rsid w:val="00DB4D50"/>
    <w:rsid w:val="00DB5134"/>
    <w:rsid w:val="00DB5E7A"/>
    <w:rsid w:val="00DB6445"/>
    <w:rsid w:val="00DB695C"/>
    <w:rsid w:val="00DB7604"/>
    <w:rsid w:val="00DC0606"/>
    <w:rsid w:val="00DC0BCC"/>
    <w:rsid w:val="00DC1F52"/>
    <w:rsid w:val="00DC1F80"/>
    <w:rsid w:val="00DC2D0B"/>
    <w:rsid w:val="00DC3739"/>
    <w:rsid w:val="00DC5F9F"/>
    <w:rsid w:val="00DC63B8"/>
    <w:rsid w:val="00DC6D1F"/>
    <w:rsid w:val="00DC71CC"/>
    <w:rsid w:val="00DC779F"/>
    <w:rsid w:val="00DD023D"/>
    <w:rsid w:val="00DD032E"/>
    <w:rsid w:val="00DD0B13"/>
    <w:rsid w:val="00DD0B86"/>
    <w:rsid w:val="00DD17E5"/>
    <w:rsid w:val="00DD1956"/>
    <w:rsid w:val="00DD1AE0"/>
    <w:rsid w:val="00DD1B51"/>
    <w:rsid w:val="00DD301D"/>
    <w:rsid w:val="00DD317B"/>
    <w:rsid w:val="00DD3826"/>
    <w:rsid w:val="00DD389A"/>
    <w:rsid w:val="00DD389C"/>
    <w:rsid w:val="00DD39B3"/>
    <w:rsid w:val="00DD5D57"/>
    <w:rsid w:val="00DD6872"/>
    <w:rsid w:val="00DD71EE"/>
    <w:rsid w:val="00DD794F"/>
    <w:rsid w:val="00DD7A57"/>
    <w:rsid w:val="00DD7B77"/>
    <w:rsid w:val="00DE0745"/>
    <w:rsid w:val="00DE0BB3"/>
    <w:rsid w:val="00DE165E"/>
    <w:rsid w:val="00DE16B8"/>
    <w:rsid w:val="00DE21DA"/>
    <w:rsid w:val="00DE42B1"/>
    <w:rsid w:val="00DE44EA"/>
    <w:rsid w:val="00DE45A1"/>
    <w:rsid w:val="00DE5F2A"/>
    <w:rsid w:val="00DE7AAF"/>
    <w:rsid w:val="00DF01C6"/>
    <w:rsid w:val="00DF0EB0"/>
    <w:rsid w:val="00DF1DDE"/>
    <w:rsid w:val="00DF21AA"/>
    <w:rsid w:val="00DF269F"/>
    <w:rsid w:val="00DF32B1"/>
    <w:rsid w:val="00DF3F7C"/>
    <w:rsid w:val="00DF480C"/>
    <w:rsid w:val="00DF5254"/>
    <w:rsid w:val="00DF5913"/>
    <w:rsid w:val="00DF5F9A"/>
    <w:rsid w:val="00DF6140"/>
    <w:rsid w:val="00DF6FEF"/>
    <w:rsid w:val="00DF7A51"/>
    <w:rsid w:val="00DF7F16"/>
    <w:rsid w:val="00E009E6"/>
    <w:rsid w:val="00E00C98"/>
    <w:rsid w:val="00E01687"/>
    <w:rsid w:val="00E01AC3"/>
    <w:rsid w:val="00E021CD"/>
    <w:rsid w:val="00E02DDC"/>
    <w:rsid w:val="00E038D6"/>
    <w:rsid w:val="00E045C8"/>
    <w:rsid w:val="00E04733"/>
    <w:rsid w:val="00E05903"/>
    <w:rsid w:val="00E05D20"/>
    <w:rsid w:val="00E06505"/>
    <w:rsid w:val="00E067BF"/>
    <w:rsid w:val="00E07FEA"/>
    <w:rsid w:val="00E108EC"/>
    <w:rsid w:val="00E1105E"/>
    <w:rsid w:val="00E11A93"/>
    <w:rsid w:val="00E11AD1"/>
    <w:rsid w:val="00E12390"/>
    <w:rsid w:val="00E123BF"/>
    <w:rsid w:val="00E12498"/>
    <w:rsid w:val="00E12850"/>
    <w:rsid w:val="00E149E6"/>
    <w:rsid w:val="00E14BF0"/>
    <w:rsid w:val="00E150B7"/>
    <w:rsid w:val="00E15891"/>
    <w:rsid w:val="00E16DC3"/>
    <w:rsid w:val="00E170F9"/>
    <w:rsid w:val="00E17DAB"/>
    <w:rsid w:val="00E17E6E"/>
    <w:rsid w:val="00E17E74"/>
    <w:rsid w:val="00E20613"/>
    <w:rsid w:val="00E22B4E"/>
    <w:rsid w:val="00E23005"/>
    <w:rsid w:val="00E23886"/>
    <w:rsid w:val="00E23C95"/>
    <w:rsid w:val="00E24373"/>
    <w:rsid w:val="00E243A8"/>
    <w:rsid w:val="00E2554C"/>
    <w:rsid w:val="00E25BAD"/>
    <w:rsid w:val="00E25D9C"/>
    <w:rsid w:val="00E2627E"/>
    <w:rsid w:val="00E27B5D"/>
    <w:rsid w:val="00E303CA"/>
    <w:rsid w:val="00E3093D"/>
    <w:rsid w:val="00E3181D"/>
    <w:rsid w:val="00E32F48"/>
    <w:rsid w:val="00E34022"/>
    <w:rsid w:val="00E3486B"/>
    <w:rsid w:val="00E34D65"/>
    <w:rsid w:val="00E35C13"/>
    <w:rsid w:val="00E36128"/>
    <w:rsid w:val="00E362BF"/>
    <w:rsid w:val="00E36635"/>
    <w:rsid w:val="00E36732"/>
    <w:rsid w:val="00E36899"/>
    <w:rsid w:val="00E36992"/>
    <w:rsid w:val="00E369E4"/>
    <w:rsid w:val="00E36D15"/>
    <w:rsid w:val="00E36EC1"/>
    <w:rsid w:val="00E374B5"/>
    <w:rsid w:val="00E37655"/>
    <w:rsid w:val="00E376E7"/>
    <w:rsid w:val="00E37EA2"/>
    <w:rsid w:val="00E404D9"/>
    <w:rsid w:val="00E40DCA"/>
    <w:rsid w:val="00E41023"/>
    <w:rsid w:val="00E4114E"/>
    <w:rsid w:val="00E412A6"/>
    <w:rsid w:val="00E4168C"/>
    <w:rsid w:val="00E42400"/>
    <w:rsid w:val="00E44505"/>
    <w:rsid w:val="00E44524"/>
    <w:rsid w:val="00E44A87"/>
    <w:rsid w:val="00E46329"/>
    <w:rsid w:val="00E467D6"/>
    <w:rsid w:val="00E46C10"/>
    <w:rsid w:val="00E507E9"/>
    <w:rsid w:val="00E50986"/>
    <w:rsid w:val="00E51768"/>
    <w:rsid w:val="00E520A1"/>
    <w:rsid w:val="00E52A86"/>
    <w:rsid w:val="00E5319A"/>
    <w:rsid w:val="00E53B6C"/>
    <w:rsid w:val="00E54305"/>
    <w:rsid w:val="00E54704"/>
    <w:rsid w:val="00E55984"/>
    <w:rsid w:val="00E55D7A"/>
    <w:rsid w:val="00E56E01"/>
    <w:rsid w:val="00E56E3B"/>
    <w:rsid w:val="00E5722A"/>
    <w:rsid w:val="00E574C1"/>
    <w:rsid w:val="00E57FD8"/>
    <w:rsid w:val="00E60763"/>
    <w:rsid w:val="00E60B5A"/>
    <w:rsid w:val="00E60D91"/>
    <w:rsid w:val="00E62849"/>
    <w:rsid w:val="00E629BD"/>
    <w:rsid w:val="00E65BC3"/>
    <w:rsid w:val="00E65D8B"/>
    <w:rsid w:val="00E664F7"/>
    <w:rsid w:val="00E66CF2"/>
    <w:rsid w:val="00E6700F"/>
    <w:rsid w:val="00E678C6"/>
    <w:rsid w:val="00E67ADE"/>
    <w:rsid w:val="00E67E70"/>
    <w:rsid w:val="00E70987"/>
    <w:rsid w:val="00E710B6"/>
    <w:rsid w:val="00E71421"/>
    <w:rsid w:val="00E71781"/>
    <w:rsid w:val="00E721D2"/>
    <w:rsid w:val="00E7268F"/>
    <w:rsid w:val="00E73110"/>
    <w:rsid w:val="00E7355D"/>
    <w:rsid w:val="00E7521B"/>
    <w:rsid w:val="00E758AE"/>
    <w:rsid w:val="00E75A42"/>
    <w:rsid w:val="00E760FC"/>
    <w:rsid w:val="00E76DFD"/>
    <w:rsid w:val="00E77555"/>
    <w:rsid w:val="00E8004B"/>
    <w:rsid w:val="00E812E0"/>
    <w:rsid w:val="00E8199E"/>
    <w:rsid w:val="00E81BC1"/>
    <w:rsid w:val="00E81D7F"/>
    <w:rsid w:val="00E81E98"/>
    <w:rsid w:val="00E821F8"/>
    <w:rsid w:val="00E82333"/>
    <w:rsid w:val="00E826FE"/>
    <w:rsid w:val="00E8336E"/>
    <w:rsid w:val="00E837B9"/>
    <w:rsid w:val="00E83FFA"/>
    <w:rsid w:val="00E852B4"/>
    <w:rsid w:val="00E85553"/>
    <w:rsid w:val="00E85E7A"/>
    <w:rsid w:val="00E86CBD"/>
    <w:rsid w:val="00E8726F"/>
    <w:rsid w:val="00E87360"/>
    <w:rsid w:val="00E8787D"/>
    <w:rsid w:val="00E87D1D"/>
    <w:rsid w:val="00E904C2"/>
    <w:rsid w:val="00E91353"/>
    <w:rsid w:val="00E915D0"/>
    <w:rsid w:val="00E92006"/>
    <w:rsid w:val="00E937FC"/>
    <w:rsid w:val="00E93F96"/>
    <w:rsid w:val="00E945CA"/>
    <w:rsid w:val="00E94A66"/>
    <w:rsid w:val="00E959AE"/>
    <w:rsid w:val="00E96241"/>
    <w:rsid w:val="00E973B2"/>
    <w:rsid w:val="00E97D82"/>
    <w:rsid w:val="00EA0344"/>
    <w:rsid w:val="00EA08D3"/>
    <w:rsid w:val="00EA0FE3"/>
    <w:rsid w:val="00EA1435"/>
    <w:rsid w:val="00EA1F99"/>
    <w:rsid w:val="00EA242D"/>
    <w:rsid w:val="00EA2EBF"/>
    <w:rsid w:val="00EA3B3C"/>
    <w:rsid w:val="00EA562A"/>
    <w:rsid w:val="00EA63C4"/>
    <w:rsid w:val="00EA751B"/>
    <w:rsid w:val="00EA7A86"/>
    <w:rsid w:val="00EA7BE0"/>
    <w:rsid w:val="00EB0793"/>
    <w:rsid w:val="00EB11AF"/>
    <w:rsid w:val="00EB1AB4"/>
    <w:rsid w:val="00EB3C81"/>
    <w:rsid w:val="00EB4250"/>
    <w:rsid w:val="00EB48F7"/>
    <w:rsid w:val="00EB4F7F"/>
    <w:rsid w:val="00EB5A37"/>
    <w:rsid w:val="00EB5C3E"/>
    <w:rsid w:val="00EB5FB0"/>
    <w:rsid w:val="00EB622E"/>
    <w:rsid w:val="00EB6B19"/>
    <w:rsid w:val="00EB6D48"/>
    <w:rsid w:val="00EB740E"/>
    <w:rsid w:val="00EB77D4"/>
    <w:rsid w:val="00EB7C29"/>
    <w:rsid w:val="00EB7FB3"/>
    <w:rsid w:val="00EC0A53"/>
    <w:rsid w:val="00EC11B2"/>
    <w:rsid w:val="00EC2FB1"/>
    <w:rsid w:val="00EC2FFD"/>
    <w:rsid w:val="00EC3499"/>
    <w:rsid w:val="00EC4DF1"/>
    <w:rsid w:val="00EC4E9B"/>
    <w:rsid w:val="00EC55B5"/>
    <w:rsid w:val="00EC7A9E"/>
    <w:rsid w:val="00ED01A2"/>
    <w:rsid w:val="00ED036F"/>
    <w:rsid w:val="00ED0A2F"/>
    <w:rsid w:val="00ED12E1"/>
    <w:rsid w:val="00ED13E1"/>
    <w:rsid w:val="00ED212C"/>
    <w:rsid w:val="00ED2CEA"/>
    <w:rsid w:val="00ED36E9"/>
    <w:rsid w:val="00ED3CA5"/>
    <w:rsid w:val="00ED48B8"/>
    <w:rsid w:val="00ED48F4"/>
    <w:rsid w:val="00ED4B64"/>
    <w:rsid w:val="00ED54D3"/>
    <w:rsid w:val="00ED5E9B"/>
    <w:rsid w:val="00ED63DD"/>
    <w:rsid w:val="00EE0C80"/>
    <w:rsid w:val="00EE0FB4"/>
    <w:rsid w:val="00EE1582"/>
    <w:rsid w:val="00EE1B06"/>
    <w:rsid w:val="00EE1F02"/>
    <w:rsid w:val="00EE1F89"/>
    <w:rsid w:val="00EE23C8"/>
    <w:rsid w:val="00EE3461"/>
    <w:rsid w:val="00EE3DFB"/>
    <w:rsid w:val="00EE4796"/>
    <w:rsid w:val="00EE5F38"/>
    <w:rsid w:val="00EF0AAE"/>
    <w:rsid w:val="00EF1463"/>
    <w:rsid w:val="00EF14F9"/>
    <w:rsid w:val="00EF28F3"/>
    <w:rsid w:val="00EF4AFA"/>
    <w:rsid w:val="00EF6FC2"/>
    <w:rsid w:val="00EF7A0B"/>
    <w:rsid w:val="00F006B6"/>
    <w:rsid w:val="00F00D52"/>
    <w:rsid w:val="00F00D91"/>
    <w:rsid w:val="00F015E3"/>
    <w:rsid w:val="00F02339"/>
    <w:rsid w:val="00F02C05"/>
    <w:rsid w:val="00F030A2"/>
    <w:rsid w:val="00F0472D"/>
    <w:rsid w:val="00F04D3D"/>
    <w:rsid w:val="00F05D57"/>
    <w:rsid w:val="00F062C6"/>
    <w:rsid w:val="00F064D4"/>
    <w:rsid w:val="00F0683A"/>
    <w:rsid w:val="00F10946"/>
    <w:rsid w:val="00F10DC3"/>
    <w:rsid w:val="00F116D5"/>
    <w:rsid w:val="00F12688"/>
    <w:rsid w:val="00F15191"/>
    <w:rsid w:val="00F15557"/>
    <w:rsid w:val="00F165EC"/>
    <w:rsid w:val="00F170E3"/>
    <w:rsid w:val="00F17F95"/>
    <w:rsid w:val="00F20B50"/>
    <w:rsid w:val="00F22069"/>
    <w:rsid w:val="00F229C7"/>
    <w:rsid w:val="00F234C2"/>
    <w:rsid w:val="00F2365C"/>
    <w:rsid w:val="00F23A70"/>
    <w:rsid w:val="00F23AC1"/>
    <w:rsid w:val="00F24326"/>
    <w:rsid w:val="00F24960"/>
    <w:rsid w:val="00F24C2E"/>
    <w:rsid w:val="00F26BE3"/>
    <w:rsid w:val="00F271C7"/>
    <w:rsid w:val="00F30218"/>
    <w:rsid w:val="00F3038F"/>
    <w:rsid w:val="00F31BDD"/>
    <w:rsid w:val="00F327E7"/>
    <w:rsid w:val="00F328B2"/>
    <w:rsid w:val="00F330E4"/>
    <w:rsid w:val="00F336A6"/>
    <w:rsid w:val="00F34D77"/>
    <w:rsid w:val="00F34E17"/>
    <w:rsid w:val="00F3597C"/>
    <w:rsid w:val="00F35AC3"/>
    <w:rsid w:val="00F36AAB"/>
    <w:rsid w:val="00F37124"/>
    <w:rsid w:val="00F37FB0"/>
    <w:rsid w:val="00F404AF"/>
    <w:rsid w:val="00F40D4F"/>
    <w:rsid w:val="00F410AF"/>
    <w:rsid w:val="00F41E32"/>
    <w:rsid w:val="00F44235"/>
    <w:rsid w:val="00F4579A"/>
    <w:rsid w:val="00F47C13"/>
    <w:rsid w:val="00F47C7A"/>
    <w:rsid w:val="00F500FC"/>
    <w:rsid w:val="00F50E5B"/>
    <w:rsid w:val="00F51455"/>
    <w:rsid w:val="00F517B5"/>
    <w:rsid w:val="00F51902"/>
    <w:rsid w:val="00F51AAE"/>
    <w:rsid w:val="00F52848"/>
    <w:rsid w:val="00F52B7D"/>
    <w:rsid w:val="00F52EFF"/>
    <w:rsid w:val="00F53DCA"/>
    <w:rsid w:val="00F53F4B"/>
    <w:rsid w:val="00F53F75"/>
    <w:rsid w:val="00F5411D"/>
    <w:rsid w:val="00F55FB4"/>
    <w:rsid w:val="00F56B94"/>
    <w:rsid w:val="00F57338"/>
    <w:rsid w:val="00F609BE"/>
    <w:rsid w:val="00F60C5B"/>
    <w:rsid w:val="00F62276"/>
    <w:rsid w:val="00F6299A"/>
    <w:rsid w:val="00F6388A"/>
    <w:rsid w:val="00F64864"/>
    <w:rsid w:val="00F66031"/>
    <w:rsid w:val="00F67C6B"/>
    <w:rsid w:val="00F711AB"/>
    <w:rsid w:val="00F71EC8"/>
    <w:rsid w:val="00F71F98"/>
    <w:rsid w:val="00F725FE"/>
    <w:rsid w:val="00F72929"/>
    <w:rsid w:val="00F7307E"/>
    <w:rsid w:val="00F734E7"/>
    <w:rsid w:val="00F735E5"/>
    <w:rsid w:val="00F749B1"/>
    <w:rsid w:val="00F74AB8"/>
    <w:rsid w:val="00F74FCF"/>
    <w:rsid w:val="00F75077"/>
    <w:rsid w:val="00F75607"/>
    <w:rsid w:val="00F76FE2"/>
    <w:rsid w:val="00F7751F"/>
    <w:rsid w:val="00F80C7F"/>
    <w:rsid w:val="00F815D3"/>
    <w:rsid w:val="00F819FB"/>
    <w:rsid w:val="00F82D25"/>
    <w:rsid w:val="00F82E6F"/>
    <w:rsid w:val="00F8419B"/>
    <w:rsid w:val="00F851D8"/>
    <w:rsid w:val="00F858EF"/>
    <w:rsid w:val="00F86BAE"/>
    <w:rsid w:val="00F87639"/>
    <w:rsid w:val="00F876B6"/>
    <w:rsid w:val="00F90205"/>
    <w:rsid w:val="00F9026C"/>
    <w:rsid w:val="00F90A81"/>
    <w:rsid w:val="00F90B14"/>
    <w:rsid w:val="00F90B7F"/>
    <w:rsid w:val="00F90DC7"/>
    <w:rsid w:val="00F916BD"/>
    <w:rsid w:val="00F91C3C"/>
    <w:rsid w:val="00F920F4"/>
    <w:rsid w:val="00F92201"/>
    <w:rsid w:val="00F930C7"/>
    <w:rsid w:val="00F952AC"/>
    <w:rsid w:val="00F958CC"/>
    <w:rsid w:val="00F95FCC"/>
    <w:rsid w:val="00F96A48"/>
    <w:rsid w:val="00F96BF3"/>
    <w:rsid w:val="00F97CAD"/>
    <w:rsid w:val="00FA1566"/>
    <w:rsid w:val="00FA17D2"/>
    <w:rsid w:val="00FA1AA9"/>
    <w:rsid w:val="00FA2269"/>
    <w:rsid w:val="00FA277A"/>
    <w:rsid w:val="00FA3B19"/>
    <w:rsid w:val="00FA409D"/>
    <w:rsid w:val="00FA48EC"/>
    <w:rsid w:val="00FA5035"/>
    <w:rsid w:val="00FA76D3"/>
    <w:rsid w:val="00FB18EA"/>
    <w:rsid w:val="00FB2CA8"/>
    <w:rsid w:val="00FB2D92"/>
    <w:rsid w:val="00FB39A6"/>
    <w:rsid w:val="00FB4AD3"/>
    <w:rsid w:val="00FB4F2F"/>
    <w:rsid w:val="00FB5635"/>
    <w:rsid w:val="00FB6347"/>
    <w:rsid w:val="00FB63FE"/>
    <w:rsid w:val="00FB7C1B"/>
    <w:rsid w:val="00FC0087"/>
    <w:rsid w:val="00FC0B9D"/>
    <w:rsid w:val="00FC1118"/>
    <w:rsid w:val="00FC1620"/>
    <w:rsid w:val="00FC1898"/>
    <w:rsid w:val="00FC2350"/>
    <w:rsid w:val="00FC2645"/>
    <w:rsid w:val="00FC2DC9"/>
    <w:rsid w:val="00FC34A1"/>
    <w:rsid w:val="00FC354E"/>
    <w:rsid w:val="00FC3A68"/>
    <w:rsid w:val="00FC3CC2"/>
    <w:rsid w:val="00FC4316"/>
    <w:rsid w:val="00FC494A"/>
    <w:rsid w:val="00FC5FA3"/>
    <w:rsid w:val="00FC62BE"/>
    <w:rsid w:val="00FC633A"/>
    <w:rsid w:val="00FC6570"/>
    <w:rsid w:val="00FC686E"/>
    <w:rsid w:val="00FC6C9B"/>
    <w:rsid w:val="00FD0065"/>
    <w:rsid w:val="00FD1CE9"/>
    <w:rsid w:val="00FD2774"/>
    <w:rsid w:val="00FD2915"/>
    <w:rsid w:val="00FD2B71"/>
    <w:rsid w:val="00FD2DB1"/>
    <w:rsid w:val="00FD334E"/>
    <w:rsid w:val="00FD364B"/>
    <w:rsid w:val="00FD3E37"/>
    <w:rsid w:val="00FD4390"/>
    <w:rsid w:val="00FD47DB"/>
    <w:rsid w:val="00FD62ED"/>
    <w:rsid w:val="00FD730F"/>
    <w:rsid w:val="00FD79BA"/>
    <w:rsid w:val="00FE123B"/>
    <w:rsid w:val="00FE18DE"/>
    <w:rsid w:val="00FE1CF4"/>
    <w:rsid w:val="00FE2051"/>
    <w:rsid w:val="00FE218E"/>
    <w:rsid w:val="00FE35EB"/>
    <w:rsid w:val="00FE3B08"/>
    <w:rsid w:val="00FE54CF"/>
    <w:rsid w:val="00FE6436"/>
    <w:rsid w:val="00FE700C"/>
    <w:rsid w:val="00FE72CE"/>
    <w:rsid w:val="00FE7ABF"/>
    <w:rsid w:val="00FE7D21"/>
    <w:rsid w:val="00FE7F24"/>
    <w:rsid w:val="00FF073D"/>
    <w:rsid w:val="00FF0C3D"/>
    <w:rsid w:val="00FF0D2C"/>
    <w:rsid w:val="00FF240E"/>
    <w:rsid w:val="00FF244A"/>
    <w:rsid w:val="00FF2770"/>
    <w:rsid w:val="00FF32E0"/>
    <w:rsid w:val="00FF3A9E"/>
    <w:rsid w:val="00FF3CE9"/>
    <w:rsid w:val="00FF49C7"/>
    <w:rsid w:val="00FF4A71"/>
    <w:rsid w:val="00FF5785"/>
    <w:rsid w:val="00FF6998"/>
    <w:rsid w:val="00FF794B"/>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4B39F3-2B91-4ADB-BD91-5C8146E2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5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ebb"/>
    <w:basedOn w:val="Normal"/>
    <w:link w:val="NormalWebChar"/>
    <w:uiPriority w:val="99"/>
    <w:unhideWhenUsed/>
    <w:qFormat/>
    <w:rsid w:val="00961BE7"/>
    <w:pPr>
      <w:spacing w:before="100" w:beforeAutospacing="1" w:after="100" w:afterAutospacing="1"/>
    </w:pPr>
    <w:rPr>
      <w:lang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ebb Char"/>
    <w:link w:val="NormalWeb"/>
    <w:uiPriority w:val="99"/>
    <w:locked/>
    <w:rsid w:val="00F96BF3"/>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961BE7"/>
    <w:pPr>
      <w:spacing w:after="200" w:line="276" w:lineRule="auto"/>
      <w:ind w:left="720"/>
      <w:contextualSpacing/>
    </w:pPr>
    <w:rPr>
      <w:rFonts w:ascii="Calibri" w:eastAsiaTheme="minorEastAsia" w:hAnsi="Calibri" w:cs="Calibri"/>
      <w:sz w:val="22"/>
      <w:szCs w:val="22"/>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F96BF3"/>
    <w:rPr>
      <w:rFonts w:ascii="Calibri" w:eastAsiaTheme="minorEastAsia" w:hAnsi="Calibri" w:cs="Calibri"/>
      <w:lang w:eastAsia="ru-RU"/>
    </w:rPr>
  </w:style>
  <w:style w:type="paragraph" w:styleId="FootnoteText">
    <w:name w:val="footnote text"/>
    <w:basedOn w:val="Normal"/>
    <w:link w:val="FootnoteTextChar"/>
    <w:uiPriority w:val="99"/>
    <w:unhideWhenUsed/>
    <w:rsid w:val="000F6847"/>
    <w:rPr>
      <w:rFonts w:ascii="Calibri" w:eastAsiaTheme="minorEastAsia" w:hAnsi="Calibri" w:cs="Calibri"/>
      <w:sz w:val="20"/>
      <w:szCs w:val="20"/>
    </w:rPr>
  </w:style>
  <w:style w:type="character" w:customStyle="1" w:styleId="FootnoteTextChar">
    <w:name w:val="Footnote Text Char"/>
    <w:basedOn w:val="DefaultParagraphFont"/>
    <w:link w:val="FootnoteText"/>
    <w:uiPriority w:val="99"/>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semiHidden/>
    <w:unhideWhenUsed/>
    <w:rsid w:val="0067091A"/>
    <w:pPr>
      <w:tabs>
        <w:tab w:val="center" w:pos="4844"/>
        <w:tab w:val="right" w:pos="9689"/>
      </w:tabs>
    </w:pPr>
    <w:rPr>
      <w:rFonts w:ascii="Calibri" w:eastAsiaTheme="minorEastAsia" w:hAnsi="Calibri" w:cs="Calibri"/>
      <w:sz w:val="22"/>
      <w:szCs w:val="22"/>
    </w:rPr>
  </w:style>
  <w:style w:type="character" w:customStyle="1" w:styleId="HeaderChar">
    <w:name w:val="Header Char"/>
    <w:basedOn w:val="DefaultParagraphFont"/>
    <w:link w:val="Header"/>
    <w:uiPriority w:val="99"/>
    <w:semiHidden/>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paragraph" w:styleId="CommentSubject">
    <w:name w:val="annotation subject"/>
    <w:basedOn w:val="CommentText"/>
    <w:next w:val="CommentText"/>
    <w:link w:val="CommentSubjectChar"/>
    <w:uiPriority w:val="99"/>
    <w:semiHidden/>
    <w:unhideWhenUsed/>
    <w:rsid w:val="00390D6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390D61"/>
    <w:rPr>
      <w:rFonts w:ascii="Calibri" w:eastAsiaTheme="minorEastAsia" w:hAnsi="Calibri" w:cs="Calibri"/>
      <w:b/>
      <w:bCs/>
      <w:sz w:val="20"/>
      <w:szCs w:val="20"/>
      <w:lang w:eastAsia="ru-RU"/>
    </w:rPr>
  </w:style>
  <w:style w:type="character" w:styleId="Strong">
    <w:name w:val="Strong"/>
    <w:basedOn w:val="DefaultParagraphFont"/>
    <w:uiPriority w:val="22"/>
    <w:qFormat/>
    <w:rsid w:val="004B076A"/>
    <w:rPr>
      <w:b/>
      <w:bCs/>
    </w:rPr>
  </w:style>
  <w:style w:type="character" w:styleId="Hyperlink">
    <w:name w:val="Hyperlink"/>
    <w:basedOn w:val="DefaultParagraphFont"/>
    <w:uiPriority w:val="99"/>
    <w:unhideWhenUsed/>
    <w:rsid w:val="00103E91"/>
    <w:rPr>
      <w:color w:val="0000FF" w:themeColor="hyperlink"/>
      <w:u w:val="single"/>
    </w:rPr>
  </w:style>
  <w:style w:type="character" w:customStyle="1" w:styleId="1">
    <w:name w:val="Неразрешенное упоминание1"/>
    <w:basedOn w:val="DefaultParagraphFont"/>
    <w:uiPriority w:val="99"/>
    <w:semiHidden/>
    <w:unhideWhenUsed/>
    <w:rsid w:val="00103E91"/>
    <w:rPr>
      <w:color w:val="605E5C"/>
      <w:shd w:val="clear" w:color="auto" w:fill="E1DFDD"/>
    </w:rPr>
  </w:style>
  <w:style w:type="paragraph" w:styleId="Revision">
    <w:name w:val="Revision"/>
    <w:hidden/>
    <w:uiPriority w:val="99"/>
    <w:semiHidden/>
    <w:rsid w:val="00E94A66"/>
    <w:pPr>
      <w:spacing w:after="0" w:line="240" w:lineRule="auto"/>
    </w:pPr>
    <w:rPr>
      <w:rFonts w:ascii="Calibri" w:eastAsiaTheme="minorEastAsia" w:hAnsi="Calibri" w:cs="Calibri"/>
      <w:lang w:eastAsia="ru-RU"/>
    </w:rPr>
  </w:style>
  <w:style w:type="character" w:styleId="FollowedHyperlink">
    <w:name w:val="FollowedHyperlink"/>
    <w:basedOn w:val="DefaultParagraphFont"/>
    <w:uiPriority w:val="99"/>
    <w:semiHidden/>
    <w:unhideWhenUsed/>
    <w:rsid w:val="000D0DD9"/>
    <w:rPr>
      <w:color w:val="800080" w:themeColor="followedHyperlink"/>
      <w:u w:val="single"/>
    </w:rPr>
  </w:style>
  <w:style w:type="character" w:customStyle="1" w:styleId="CommentTextChar1">
    <w:name w:val="Comment Text Char1"/>
    <w:basedOn w:val="DefaultParagraphFont"/>
    <w:uiPriority w:val="99"/>
    <w:semiHidden/>
    <w:rsid w:val="00F96BF3"/>
    <w:rPr>
      <w:rFonts w:ascii="Times New Roman" w:eastAsia="Times New Roman" w:hAnsi="Times New Roman" w:cs="Times New Roman"/>
      <w:sz w:val="20"/>
      <w:szCs w:val="20"/>
      <w:lang w:val="ru-RU"/>
    </w:rPr>
  </w:style>
  <w:style w:type="paragraph" w:customStyle="1" w:styleId="msonormal0">
    <w:name w:val="msonormal"/>
    <w:basedOn w:val="Normal"/>
    <w:uiPriority w:val="99"/>
    <w:qFormat/>
    <w:rsid w:val="00F96BF3"/>
    <w:pPr>
      <w:spacing w:before="100" w:beforeAutospacing="1" w:after="100" w:afterAutospacing="1"/>
    </w:pPr>
    <w:rPr>
      <w:lang w:val="ru-RU" w:eastAsia="en-US"/>
    </w:rPr>
  </w:style>
  <w:style w:type="paragraph" w:customStyle="1" w:styleId="Normal1">
    <w:name w:val="Normal1"/>
    <w:uiPriority w:val="99"/>
    <w:qFormat/>
    <w:rsid w:val="00F96BF3"/>
    <w:rPr>
      <w:rFonts w:ascii="Calibri" w:eastAsia="Times New Roman" w:hAnsi="Calibri" w:cs="Calibri"/>
      <w:color w:val="000000"/>
      <w:lang w:val="ru-RU" w:eastAsia="ru-RU"/>
    </w:rPr>
  </w:style>
  <w:style w:type="paragraph" w:customStyle="1" w:styleId="Normal2">
    <w:name w:val="Normal2"/>
    <w:uiPriority w:val="99"/>
    <w:qFormat/>
    <w:rsid w:val="00F96BF3"/>
    <w:rPr>
      <w:rFonts w:ascii="Calibri" w:eastAsia="Times New Roman" w:hAnsi="Calibri" w:cs="Calibri"/>
      <w:color w:val="000000"/>
      <w:lang w:val="ru-RU" w:eastAsia="ru-RU"/>
    </w:rPr>
  </w:style>
  <w:style w:type="paragraph" w:customStyle="1" w:styleId="MediumGrid21">
    <w:name w:val="Medium Grid 21"/>
    <w:uiPriority w:val="99"/>
    <w:qFormat/>
    <w:rsid w:val="00F96BF3"/>
    <w:pPr>
      <w:spacing w:after="0" w:line="240" w:lineRule="auto"/>
    </w:pPr>
    <w:rPr>
      <w:rFonts w:ascii="Times New Roman" w:eastAsia="Arial Unicode MS" w:hAnsi="Times New Roman" w:cs="Arial Unicode MS"/>
      <w:color w:val="000000"/>
      <w:sz w:val="20"/>
      <w:szCs w:val="20"/>
      <w:u w:color="000000"/>
    </w:rPr>
  </w:style>
  <w:style w:type="character" w:customStyle="1" w:styleId="apple-converted-space">
    <w:name w:val="apple-converted-space"/>
    <w:basedOn w:val="DefaultParagraphFont"/>
    <w:rsid w:val="00F96BF3"/>
  </w:style>
  <w:style w:type="character" w:customStyle="1" w:styleId="CommentSubjectChar1">
    <w:name w:val="Comment Subject Char1"/>
    <w:basedOn w:val="CommentTextChar1"/>
    <w:uiPriority w:val="99"/>
    <w:semiHidden/>
    <w:rsid w:val="00F96BF3"/>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637">
      <w:bodyDiv w:val="1"/>
      <w:marLeft w:val="0"/>
      <w:marRight w:val="0"/>
      <w:marTop w:val="0"/>
      <w:marBottom w:val="0"/>
      <w:divBdr>
        <w:top w:val="none" w:sz="0" w:space="0" w:color="auto"/>
        <w:left w:val="none" w:sz="0" w:space="0" w:color="auto"/>
        <w:bottom w:val="none" w:sz="0" w:space="0" w:color="auto"/>
        <w:right w:val="none" w:sz="0" w:space="0" w:color="auto"/>
      </w:divBdr>
    </w:div>
    <w:div w:id="68160336">
      <w:bodyDiv w:val="1"/>
      <w:marLeft w:val="0"/>
      <w:marRight w:val="0"/>
      <w:marTop w:val="0"/>
      <w:marBottom w:val="0"/>
      <w:divBdr>
        <w:top w:val="none" w:sz="0" w:space="0" w:color="auto"/>
        <w:left w:val="none" w:sz="0" w:space="0" w:color="auto"/>
        <w:bottom w:val="none" w:sz="0" w:space="0" w:color="auto"/>
        <w:right w:val="none" w:sz="0" w:space="0" w:color="auto"/>
      </w:divBdr>
    </w:div>
    <w:div w:id="73358557">
      <w:bodyDiv w:val="1"/>
      <w:marLeft w:val="0"/>
      <w:marRight w:val="0"/>
      <w:marTop w:val="0"/>
      <w:marBottom w:val="0"/>
      <w:divBdr>
        <w:top w:val="none" w:sz="0" w:space="0" w:color="auto"/>
        <w:left w:val="none" w:sz="0" w:space="0" w:color="auto"/>
        <w:bottom w:val="none" w:sz="0" w:space="0" w:color="auto"/>
        <w:right w:val="none" w:sz="0" w:space="0" w:color="auto"/>
      </w:divBdr>
    </w:div>
    <w:div w:id="133569321">
      <w:bodyDiv w:val="1"/>
      <w:marLeft w:val="0"/>
      <w:marRight w:val="0"/>
      <w:marTop w:val="0"/>
      <w:marBottom w:val="0"/>
      <w:divBdr>
        <w:top w:val="none" w:sz="0" w:space="0" w:color="auto"/>
        <w:left w:val="none" w:sz="0" w:space="0" w:color="auto"/>
        <w:bottom w:val="none" w:sz="0" w:space="0" w:color="auto"/>
        <w:right w:val="none" w:sz="0" w:space="0" w:color="auto"/>
      </w:divBdr>
    </w:div>
    <w:div w:id="229928395">
      <w:bodyDiv w:val="1"/>
      <w:marLeft w:val="0"/>
      <w:marRight w:val="0"/>
      <w:marTop w:val="0"/>
      <w:marBottom w:val="0"/>
      <w:divBdr>
        <w:top w:val="none" w:sz="0" w:space="0" w:color="auto"/>
        <w:left w:val="none" w:sz="0" w:space="0" w:color="auto"/>
        <w:bottom w:val="none" w:sz="0" w:space="0" w:color="auto"/>
        <w:right w:val="none" w:sz="0" w:space="0" w:color="auto"/>
      </w:divBdr>
    </w:div>
    <w:div w:id="243998537">
      <w:bodyDiv w:val="1"/>
      <w:marLeft w:val="0"/>
      <w:marRight w:val="0"/>
      <w:marTop w:val="0"/>
      <w:marBottom w:val="0"/>
      <w:divBdr>
        <w:top w:val="none" w:sz="0" w:space="0" w:color="auto"/>
        <w:left w:val="none" w:sz="0" w:space="0" w:color="auto"/>
        <w:bottom w:val="none" w:sz="0" w:space="0" w:color="auto"/>
        <w:right w:val="none" w:sz="0" w:space="0" w:color="auto"/>
      </w:divBdr>
    </w:div>
    <w:div w:id="319387716">
      <w:bodyDiv w:val="1"/>
      <w:marLeft w:val="0"/>
      <w:marRight w:val="0"/>
      <w:marTop w:val="0"/>
      <w:marBottom w:val="0"/>
      <w:divBdr>
        <w:top w:val="none" w:sz="0" w:space="0" w:color="auto"/>
        <w:left w:val="none" w:sz="0" w:space="0" w:color="auto"/>
        <w:bottom w:val="none" w:sz="0" w:space="0" w:color="auto"/>
        <w:right w:val="none" w:sz="0" w:space="0" w:color="auto"/>
      </w:divBdr>
    </w:div>
    <w:div w:id="338587427">
      <w:bodyDiv w:val="1"/>
      <w:marLeft w:val="0"/>
      <w:marRight w:val="0"/>
      <w:marTop w:val="0"/>
      <w:marBottom w:val="0"/>
      <w:divBdr>
        <w:top w:val="none" w:sz="0" w:space="0" w:color="auto"/>
        <w:left w:val="none" w:sz="0" w:space="0" w:color="auto"/>
        <w:bottom w:val="none" w:sz="0" w:space="0" w:color="auto"/>
        <w:right w:val="none" w:sz="0" w:space="0" w:color="auto"/>
      </w:divBdr>
    </w:div>
    <w:div w:id="361519504">
      <w:bodyDiv w:val="1"/>
      <w:marLeft w:val="0"/>
      <w:marRight w:val="0"/>
      <w:marTop w:val="0"/>
      <w:marBottom w:val="0"/>
      <w:divBdr>
        <w:top w:val="none" w:sz="0" w:space="0" w:color="auto"/>
        <w:left w:val="none" w:sz="0" w:space="0" w:color="auto"/>
        <w:bottom w:val="none" w:sz="0" w:space="0" w:color="auto"/>
        <w:right w:val="none" w:sz="0" w:space="0" w:color="auto"/>
      </w:divBdr>
    </w:div>
    <w:div w:id="485901787">
      <w:bodyDiv w:val="1"/>
      <w:marLeft w:val="0"/>
      <w:marRight w:val="0"/>
      <w:marTop w:val="0"/>
      <w:marBottom w:val="0"/>
      <w:divBdr>
        <w:top w:val="none" w:sz="0" w:space="0" w:color="auto"/>
        <w:left w:val="none" w:sz="0" w:space="0" w:color="auto"/>
        <w:bottom w:val="none" w:sz="0" w:space="0" w:color="auto"/>
        <w:right w:val="none" w:sz="0" w:space="0" w:color="auto"/>
      </w:divBdr>
    </w:div>
    <w:div w:id="529417375">
      <w:bodyDiv w:val="1"/>
      <w:marLeft w:val="0"/>
      <w:marRight w:val="0"/>
      <w:marTop w:val="0"/>
      <w:marBottom w:val="0"/>
      <w:divBdr>
        <w:top w:val="none" w:sz="0" w:space="0" w:color="auto"/>
        <w:left w:val="none" w:sz="0" w:space="0" w:color="auto"/>
        <w:bottom w:val="none" w:sz="0" w:space="0" w:color="auto"/>
        <w:right w:val="none" w:sz="0" w:space="0" w:color="auto"/>
      </w:divBdr>
    </w:div>
    <w:div w:id="635834139">
      <w:bodyDiv w:val="1"/>
      <w:marLeft w:val="0"/>
      <w:marRight w:val="0"/>
      <w:marTop w:val="0"/>
      <w:marBottom w:val="0"/>
      <w:divBdr>
        <w:top w:val="none" w:sz="0" w:space="0" w:color="auto"/>
        <w:left w:val="none" w:sz="0" w:space="0" w:color="auto"/>
        <w:bottom w:val="none" w:sz="0" w:space="0" w:color="auto"/>
        <w:right w:val="none" w:sz="0" w:space="0" w:color="auto"/>
      </w:divBdr>
    </w:div>
    <w:div w:id="636881733">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95080837">
      <w:bodyDiv w:val="1"/>
      <w:marLeft w:val="0"/>
      <w:marRight w:val="0"/>
      <w:marTop w:val="0"/>
      <w:marBottom w:val="0"/>
      <w:divBdr>
        <w:top w:val="none" w:sz="0" w:space="0" w:color="auto"/>
        <w:left w:val="none" w:sz="0" w:space="0" w:color="auto"/>
        <w:bottom w:val="none" w:sz="0" w:space="0" w:color="auto"/>
        <w:right w:val="none" w:sz="0" w:space="0" w:color="auto"/>
      </w:divBdr>
    </w:div>
    <w:div w:id="749422398">
      <w:bodyDiv w:val="1"/>
      <w:marLeft w:val="0"/>
      <w:marRight w:val="0"/>
      <w:marTop w:val="0"/>
      <w:marBottom w:val="0"/>
      <w:divBdr>
        <w:top w:val="none" w:sz="0" w:space="0" w:color="auto"/>
        <w:left w:val="none" w:sz="0" w:space="0" w:color="auto"/>
        <w:bottom w:val="none" w:sz="0" w:space="0" w:color="auto"/>
        <w:right w:val="none" w:sz="0" w:space="0" w:color="auto"/>
      </w:divBdr>
    </w:div>
    <w:div w:id="904990814">
      <w:bodyDiv w:val="1"/>
      <w:marLeft w:val="0"/>
      <w:marRight w:val="0"/>
      <w:marTop w:val="0"/>
      <w:marBottom w:val="0"/>
      <w:divBdr>
        <w:top w:val="none" w:sz="0" w:space="0" w:color="auto"/>
        <w:left w:val="none" w:sz="0" w:space="0" w:color="auto"/>
        <w:bottom w:val="none" w:sz="0" w:space="0" w:color="auto"/>
        <w:right w:val="none" w:sz="0" w:space="0" w:color="auto"/>
      </w:divBdr>
    </w:div>
    <w:div w:id="913051149">
      <w:bodyDiv w:val="1"/>
      <w:marLeft w:val="0"/>
      <w:marRight w:val="0"/>
      <w:marTop w:val="0"/>
      <w:marBottom w:val="0"/>
      <w:divBdr>
        <w:top w:val="none" w:sz="0" w:space="0" w:color="auto"/>
        <w:left w:val="none" w:sz="0" w:space="0" w:color="auto"/>
        <w:bottom w:val="none" w:sz="0" w:space="0" w:color="auto"/>
        <w:right w:val="none" w:sz="0" w:space="0" w:color="auto"/>
      </w:divBdr>
    </w:div>
    <w:div w:id="1028485273">
      <w:bodyDiv w:val="1"/>
      <w:marLeft w:val="0"/>
      <w:marRight w:val="0"/>
      <w:marTop w:val="0"/>
      <w:marBottom w:val="0"/>
      <w:divBdr>
        <w:top w:val="none" w:sz="0" w:space="0" w:color="auto"/>
        <w:left w:val="none" w:sz="0" w:space="0" w:color="auto"/>
        <w:bottom w:val="none" w:sz="0" w:space="0" w:color="auto"/>
        <w:right w:val="none" w:sz="0" w:space="0" w:color="auto"/>
      </w:divBdr>
    </w:div>
    <w:div w:id="1032537151">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14056198">
      <w:bodyDiv w:val="1"/>
      <w:marLeft w:val="0"/>
      <w:marRight w:val="0"/>
      <w:marTop w:val="0"/>
      <w:marBottom w:val="0"/>
      <w:divBdr>
        <w:top w:val="none" w:sz="0" w:space="0" w:color="auto"/>
        <w:left w:val="none" w:sz="0" w:space="0" w:color="auto"/>
        <w:bottom w:val="none" w:sz="0" w:space="0" w:color="auto"/>
        <w:right w:val="none" w:sz="0" w:space="0" w:color="auto"/>
      </w:divBdr>
    </w:div>
    <w:div w:id="1142425623">
      <w:bodyDiv w:val="1"/>
      <w:marLeft w:val="0"/>
      <w:marRight w:val="0"/>
      <w:marTop w:val="0"/>
      <w:marBottom w:val="0"/>
      <w:divBdr>
        <w:top w:val="none" w:sz="0" w:space="0" w:color="auto"/>
        <w:left w:val="none" w:sz="0" w:space="0" w:color="auto"/>
        <w:bottom w:val="none" w:sz="0" w:space="0" w:color="auto"/>
        <w:right w:val="none" w:sz="0" w:space="0" w:color="auto"/>
      </w:divBdr>
    </w:div>
    <w:div w:id="1221093369">
      <w:bodyDiv w:val="1"/>
      <w:marLeft w:val="0"/>
      <w:marRight w:val="0"/>
      <w:marTop w:val="0"/>
      <w:marBottom w:val="0"/>
      <w:divBdr>
        <w:top w:val="none" w:sz="0" w:space="0" w:color="auto"/>
        <w:left w:val="none" w:sz="0" w:space="0" w:color="auto"/>
        <w:bottom w:val="none" w:sz="0" w:space="0" w:color="auto"/>
        <w:right w:val="none" w:sz="0" w:space="0" w:color="auto"/>
      </w:divBdr>
    </w:div>
    <w:div w:id="1238244277">
      <w:bodyDiv w:val="1"/>
      <w:marLeft w:val="0"/>
      <w:marRight w:val="0"/>
      <w:marTop w:val="0"/>
      <w:marBottom w:val="0"/>
      <w:divBdr>
        <w:top w:val="none" w:sz="0" w:space="0" w:color="auto"/>
        <w:left w:val="none" w:sz="0" w:space="0" w:color="auto"/>
        <w:bottom w:val="none" w:sz="0" w:space="0" w:color="auto"/>
        <w:right w:val="none" w:sz="0" w:space="0" w:color="auto"/>
      </w:divBdr>
    </w:div>
    <w:div w:id="1272128501">
      <w:bodyDiv w:val="1"/>
      <w:marLeft w:val="0"/>
      <w:marRight w:val="0"/>
      <w:marTop w:val="0"/>
      <w:marBottom w:val="0"/>
      <w:divBdr>
        <w:top w:val="none" w:sz="0" w:space="0" w:color="auto"/>
        <w:left w:val="none" w:sz="0" w:space="0" w:color="auto"/>
        <w:bottom w:val="none" w:sz="0" w:space="0" w:color="auto"/>
        <w:right w:val="none" w:sz="0" w:space="0" w:color="auto"/>
      </w:divBdr>
    </w:div>
    <w:div w:id="1299342321">
      <w:bodyDiv w:val="1"/>
      <w:marLeft w:val="0"/>
      <w:marRight w:val="0"/>
      <w:marTop w:val="0"/>
      <w:marBottom w:val="0"/>
      <w:divBdr>
        <w:top w:val="none" w:sz="0" w:space="0" w:color="auto"/>
        <w:left w:val="none" w:sz="0" w:space="0" w:color="auto"/>
        <w:bottom w:val="none" w:sz="0" w:space="0" w:color="auto"/>
        <w:right w:val="none" w:sz="0" w:space="0" w:color="auto"/>
      </w:divBdr>
    </w:div>
    <w:div w:id="1327324005">
      <w:bodyDiv w:val="1"/>
      <w:marLeft w:val="0"/>
      <w:marRight w:val="0"/>
      <w:marTop w:val="0"/>
      <w:marBottom w:val="0"/>
      <w:divBdr>
        <w:top w:val="none" w:sz="0" w:space="0" w:color="auto"/>
        <w:left w:val="none" w:sz="0" w:space="0" w:color="auto"/>
        <w:bottom w:val="none" w:sz="0" w:space="0" w:color="auto"/>
        <w:right w:val="none" w:sz="0" w:space="0" w:color="auto"/>
      </w:divBdr>
    </w:div>
    <w:div w:id="1445612343">
      <w:bodyDiv w:val="1"/>
      <w:marLeft w:val="0"/>
      <w:marRight w:val="0"/>
      <w:marTop w:val="0"/>
      <w:marBottom w:val="0"/>
      <w:divBdr>
        <w:top w:val="none" w:sz="0" w:space="0" w:color="auto"/>
        <w:left w:val="none" w:sz="0" w:space="0" w:color="auto"/>
        <w:bottom w:val="none" w:sz="0" w:space="0" w:color="auto"/>
        <w:right w:val="none" w:sz="0" w:space="0" w:color="auto"/>
      </w:divBdr>
    </w:div>
    <w:div w:id="1447581895">
      <w:bodyDiv w:val="1"/>
      <w:marLeft w:val="0"/>
      <w:marRight w:val="0"/>
      <w:marTop w:val="0"/>
      <w:marBottom w:val="0"/>
      <w:divBdr>
        <w:top w:val="none" w:sz="0" w:space="0" w:color="auto"/>
        <w:left w:val="none" w:sz="0" w:space="0" w:color="auto"/>
        <w:bottom w:val="none" w:sz="0" w:space="0" w:color="auto"/>
        <w:right w:val="none" w:sz="0" w:space="0" w:color="auto"/>
      </w:divBdr>
    </w:div>
    <w:div w:id="1450658620">
      <w:bodyDiv w:val="1"/>
      <w:marLeft w:val="0"/>
      <w:marRight w:val="0"/>
      <w:marTop w:val="0"/>
      <w:marBottom w:val="0"/>
      <w:divBdr>
        <w:top w:val="none" w:sz="0" w:space="0" w:color="auto"/>
        <w:left w:val="none" w:sz="0" w:space="0" w:color="auto"/>
        <w:bottom w:val="none" w:sz="0" w:space="0" w:color="auto"/>
        <w:right w:val="none" w:sz="0" w:space="0" w:color="auto"/>
      </w:divBdr>
    </w:div>
    <w:div w:id="1627078852">
      <w:bodyDiv w:val="1"/>
      <w:marLeft w:val="0"/>
      <w:marRight w:val="0"/>
      <w:marTop w:val="0"/>
      <w:marBottom w:val="0"/>
      <w:divBdr>
        <w:top w:val="none" w:sz="0" w:space="0" w:color="auto"/>
        <w:left w:val="none" w:sz="0" w:space="0" w:color="auto"/>
        <w:bottom w:val="none" w:sz="0" w:space="0" w:color="auto"/>
        <w:right w:val="none" w:sz="0" w:space="0" w:color="auto"/>
      </w:divBdr>
    </w:div>
    <w:div w:id="1689595223">
      <w:bodyDiv w:val="1"/>
      <w:marLeft w:val="0"/>
      <w:marRight w:val="0"/>
      <w:marTop w:val="0"/>
      <w:marBottom w:val="0"/>
      <w:divBdr>
        <w:top w:val="none" w:sz="0" w:space="0" w:color="auto"/>
        <w:left w:val="none" w:sz="0" w:space="0" w:color="auto"/>
        <w:bottom w:val="none" w:sz="0" w:space="0" w:color="auto"/>
        <w:right w:val="none" w:sz="0" w:space="0" w:color="auto"/>
      </w:divBdr>
    </w:div>
    <w:div w:id="1698038995">
      <w:bodyDiv w:val="1"/>
      <w:marLeft w:val="0"/>
      <w:marRight w:val="0"/>
      <w:marTop w:val="0"/>
      <w:marBottom w:val="0"/>
      <w:divBdr>
        <w:top w:val="none" w:sz="0" w:space="0" w:color="auto"/>
        <w:left w:val="none" w:sz="0" w:space="0" w:color="auto"/>
        <w:bottom w:val="none" w:sz="0" w:space="0" w:color="auto"/>
        <w:right w:val="none" w:sz="0" w:space="0" w:color="auto"/>
      </w:divBdr>
    </w:div>
    <w:div w:id="1842968417">
      <w:bodyDiv w:val="1"/>
      <w:marLeft w:val="0"/>
      <w:marRight w:val="0"/>
      <w:marTop w:val="0"/>
      <w:marBottom w:val="0"/>
      <w:divBdr>
        <w:top w:val="none" w:sz="0" w:space="0" w:color="auto"/>
        <w:left w:val="none" w:sz="0" w:space="0" w:color="auto"/>
        <w:bottom w:val="none" w:sz="0" w:space="0" w:color="auto"/>
        <w:right w:val="none" w:sz="0" w:space="0" w:color="auto"/>
      </w:divBdr>
    </w:div>
    <w:div w:id="1843659488">
      <w:bodyDiv w:val="1"/>
      <w:marLeft w:val="0"/>
      <w:marRight w:val="0"/>
      <w:marTop w:val="0"/>
      <w:marBottom w:val="0"/>
      <w:divBdr>
        <w:top w:val="none" w:sz="0" w:space="0" w:color="auto"/>
        <w:left w:val="none" w:sz="0" w:space="0" w:color="auto"/>
        <w:bottom w:val="none" w:sz="0" w:space="0" w:color="auto"/>
        <w:right w:val="none" w:sz="0" w:space="0" w:color="auto"/>
      </w:divBdr>
    </w:div>
    <w:div w:id="1852643696">
      <w:bodyDiv w:val="1"/>
      <w:marLeft w:val="0"/>
      <w:marRight w:val="0"/>
      <w:marTop w:val="0"/>
      <w:marBottom w:val="0"/>
      <w:divBdr>
        <w:top w:val="none" w:sz="0" w:space="0" w:color="auto"/>
        <w:left w:val="none" w:sz="0" w:space="0" w:color="auto"/>
        <w:bottom w:val="none" w:sz="0" w:space="0" w:color="auto"/>
        <w:right w:val="none" w:sz="0" w:space="0" w:color="auto"/>
      </w:divBdr>
    </w:div>
    <w:div w:id="1876772892">
      <w:bodyDiv w:val="1"/>
      <w:marLeft w:val="0"/>
      <w:marRight w:val="0"/>
      <w:marTop w:val="0"/>
      <w:marBottom w:val="0"/>
      <w:divBdr>
        <w:top w:val="none" w:sz="0" w:space="0" w:color="auto"/>
        <w:left w:val="none" w:sz="0" w:space="0" w:color="auto"/>
        <w:bottom w:val="none" w:sz="0" w:space="0" w:color="auto"/>
        <w:right w:val="none" w:sz="0" w:space="0" w:color="auto"/>
      </w:divBdr>
    </w:div>
    <w:div w:id="20669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loud.mail.ru/stock/onr51rjR8gfrbJx7qLcSRuQ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F6690-715F-4EE1-8805-3B4EC087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6072</Words>
  <Characters>34611</Characters>
  <Application>Microsoft Office Word</Application>
  <DocSecurity>0</DocSecurity>
  <Lines>288</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keywords>https:/mul2-moj.gov.am/tasks/337772/oneclick/01 28122021 naxagic lramshakvac.docx?token=be12d26a3976f2a9f35797ec42a8ca87</cp:keywords>
  <cp:lastModifiedBy>Romik Hayrapetyan</cp:lastModifiedBy>
  <cp:revision>25</cp:revision>
  <cp:lastPrinted>2021-11-02T12:30:00Z</cp:lastPrinted>
  <dcterms:created xsi:type="dcterms:W3CDTF">2022-06-01T13:07:00Z</dcterms:created>
  <dcterms:modified xsi:type="dcterms:W3CDTF">2023-04-21T11:58:00Z</dcterms:modified>
</cp:coreProperties>
</file>