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D0" w:rsidRDefault="007127D0" w:rsidP="007127D0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ՀԻՄՆԱՎՈՐՈՒՄ</w:t>
      </w:r>
    </w:p>
    <w:p w:rsidR="007127D0" w:rsidRDefault="007127D0" w:rsidP="007127D0">
      <w:pPr>
        <w:spacing w:line="276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</w:rPr>
        <w:t>ՀԱՅԱՍՏԱՆԻ ՀԱՆՐԱՊԵՏՈՒԹՅԱՆ ՀԱՐԿԱՅԻՆ ՕՐԵՆՍԳՐՔՈՒՄ ԼՐԱՑՈՒՄ ԿԱՏԱՐԵԼՈՒ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ՎԵՐԱԲԵՐՅԱԼ</w:t>
      </w:r>
    </w:p>
    <w:p w:rsidR="007127D0" w:rsidRDefault="007127D0" w:rsidP="007127D0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666F2B" w:rsidRPr="0078795C" w:rsidRDefault="007127D0" w:rsidP="00457A11">
      <w:pPr>
        <w:spacing w:line="276" w:lineRule="auto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 w:cs="Sylfaen"/>
          <w:lang w:val="hy-AM"/>
        </w:rPr>
        <w:t xml:space="preserve">  </w:t>
      </w:r>
      <w:r>
        <w:rPr>
          <w:rFonts w:ascii="GHEA Mariam" w:hAnsi="GHEA Mariam" w:cs="Sylfaen"/>
          <w:b/>
          <w:lang w:val="hy-AM"/>
        </w:rPr>
        <w:t xml:space="preserve"> </w:t>
      </w:r>
      <w:r>
        <w:rPr>
          <w:rFonts w:ascii="GHEA Mariam" w:hAnsi="GHEA Mariam" w:cs="Sylfaen"/>
          <w:b/>
        </w:rPr>
        <w:t>1.</w:t>
      </w:r>
      <w:r>
        <w:rPr>
          <w:rFonts w:ascii="GHEA Mariam" w:hAnsi="GHEA Mariam" w:cs="Sylfaen"/>
          <w:b/>
          <w:lang w:val="hy-AM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Իրավական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ակտի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>
        <w:rPr>
          <w:rFonts w:ascii="GHEA Mariam" w:hAnsi="GHEA Mariam" w:cs="Sylfaen"/>
          <w:b/>
          <w:lang w:val="fr-FR"/>
        </w:rPr>
        <w:t xml:space="preserve"> (</w:t>
      </w:r>
      <w:proofErr w:type="spellStart"/>
      <w:r>
        <w:rPr>
          <w:rFonts w:ascii="GHEA Mariam" w:hAnsi="GHEA Mariam" w:cs="Sylfaen"/>
          <w:b/>
          <w:lang w:val="fr-FR"/>
        </w:rPr>
        <w:t>նպատակը</w:t>
      </w:r>
      <w:proofErr w:type="spellEnd"/>
      <w:r>
        <w:rPr>
          <w:rFonts w:ascii="GHEA Mariam" w:hAnsi="GHEA Mariam" w:cs="Sylfaen"/>
          <w:b/>
          <w:lang w:val="fr-FR"/>
        </w:rPr>
        <w:t xml:space="preserve">). </w:t>
      </w:r>
      <w:r w:rsidR="00E226FF">
        <w:rPr>
          <w:rFonts w:ascii="GHEA Mariam" w:hAnsi="GHEA Mariam"/>
          <w:lang w:val="hy-AM" w:eastAsia="ru-RU"/>
        </w:rPr>
        <w:t>Սու</w:t>
      </w:r>
      <w:r w:rsidR="00666F2B">
        <w:rPr>
          <w:rFonts w:ascii="GHEA Mariam" w:hAnsi="GHEA Mariam"/>
          <w:lang w:val="hy-AM" w:eastAsia="ru-RU"/>
        </w:rPr>
        <w:t>յ</w:t>
      </w:r>
      <w:r w:rsidR="00E226FF">
        <w:rPr>
          <w:rFonts w:ascii="GHEA Mariam" w:hAnsi="GHEA Mariam"/>
          <w:lang w:val="hy-AM" w:eastAsia="ru-RU"/>
        </w:rPr>
        <w:t>ն նախագծի մշակման անհրաժեշտությունը բխել է</w:t>
      </w:r>
      <w:r w:rsidR="00666F2B">
        <w:rPr>
          <w:rFonts w:ascii="GHEA Mariam" w:hAnsi="GHEA Mariam"/>
          <w:lang w:val="hy-AM" w:eastAsia="ru-RU"/>
        </w:rPr>
        <w:t xml:space="preserve"> </w:t>
      </w:r>
      <w:r w:rsidR="0078795C">
        <w:rPr>
          <w:rFonts w:ascii="GHEA Mariam" w:hAnsi="GHEA Mariam"/>
          <w:lang w:val="hy-AM" w:eastAsia="ru-RU"/>
        </w:rPr>
        <w:t xml:space="preserve">պարապուրդում գտնվող բնակարանները, բնակելի տները և այգետնակները վարձակալության շուկա ներգրավելու, վարձավճարների չափերի մեղմման, ինչպես նաև նշված գույքերը սահմանված կարգով վարձակալության տրամադրմանն ու վարձակալության պայմանագրից ծագած իրավունքների պետական գրանցում կատարելուն պարտավորեցմանը։ </w:t>
      </w:r>
    </w:p>
    <w:p w:rsidR="007127D0" w:rsidRDefault="007127D0" w:rsidP="00457A11">
      <w:pPr>
        <w:spacing w:line="276" w:lineRule="auto"/>
        <w:jc w:val="both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>.</w:t>
      </w:r>
    </w:p>
    <w:p w:rsidR="007127D0" w:rsidRPr="00666F2B" w:rsidRDefault="007127D0" w:rsidP="00457A11">
      <w:pPr>
        <w:spacing w:line="276" w:lineRule="auto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 w:cs="Sylfaen"/>
          <w:b/>
          <w:lang w:val="fr-FR"/>
        </w:rPr>
        <w:t xml:space="preserve">   </w:t>
      </w:r>
      <w:r w:rsidR="00666F2B">
        <w:rPr>
          <w:rFonts w:ascii="GHEA Mariam" w:hAnsi="GHEA Mariam"/>
          <w:lang w:val="hy-AM" w:eastAsia="ru-RU"/>
        </w:rPr>
        <w:t xml:space="preserve">Ներկայումս առկա են միևնույն անձի անվամբ գրանցված երկու ավելի բնակարաններ և </w:t>
      </w:r>
      <w:r w:rsidR="00666F2B">
        <w:rPr>
          <w:rFonts w:ascii="GHEA Mariam" w:hAnsi="GHEA Mariam"/>
          <w:lang w:eastAsia="ru-RU"/>
        </w:rPr>
        <w:t>(</w:t>
      </w:r>
      <w:r w:rsidR="00666F2B">
        <w:rPr>
          <w:rFonts w:ascii="GHEA Mariam" w:hAnsi="GHEA Mariam"/>
          <w:lang w:val="hy-AM" w:eastAsia="ru-RU"/>
        </w:rPr>
        <w:t>կամ</w:t>
      </w:r>
      <w:r w:rsidR="00666F2B">
        <w:rPr>
          <w:rFonts w:ascii="GHEA Mariam" w:hAnsi="GHEA Mariam"/>
          <w:lang w:eastAsia="ru-RU"/>
        </w:rPr>
        <w:t>)</w:t>
      </w:r>
      <w:r w:rsidR="00666F2B">
        <w:rPr>
          <w:rFonts w:ascii="GHEA Mariam" w:hAnsi="GHEA Mariam"/>
          <w:lang w:val="hy-AM" w:eastAsia="ru-RU"/>
        </w:rPr>
        <w:t xml:space="preserve"> բնակելի տներ և </w:t>
      </w:r>
      <w:r w:rsidR="00666F2B">
        <w:rPr>
          <w:rFonts w:ascii="GHEA Mariam" w:hAnsi="GHEA Mariam"/>
          <w:lang w:eastAsia="ru-RU"/>
        </w:rPr>
        <w:t>(</w:t>
      </w:r>
      <w:r w:rsidR="00666F2B">
        <w:rPr>
          <w:rFonts w:ascii="GHEA Mariam" w:hAnsi="GHEA Mariam"/>
          <w:lang w:val="hy-AM" w:eastAsia="ru-RU"/>
        </w:rPr>
        <w:t>կամ</w:t>
      </w:r>
      <w:r w:rsidR="00666F2B">
        <w:rPr>
          <w:rFonts w:ascii="GHEA Mariam" w:hAnsi="GHEA Mariam"/>
          <w:lang w:eastAsia="ru-RU"/>
        </w:rPr>
        <w:t>)</w:t>
      </w:r>
      <w:r w:rsidR="00666F2B">
        <w:rPr>
          <w:rFonts w:ascii="GHEA Mariam" w:hAnsi="GHEA Mariam"/>
          <w:lang w:val="hy-AM" w:eastAsia="ru-RU"/>
        </w:rPr>
        <w:t xml:space="preserve"> այգետնակներ, որոնք </w:t>
      </w:r>
      <w:r w:rsidR="00457A11">
        <w:rPr>
          <w:rFonts w:ascii="GHEA Mariam" w:hAnsi="GHEA Mariam"/>
          <w:lang w:val="hy-AM" w:eastAsia="ru-RU"/>
        </w:rPr>
        <w:t xml:space="preserve">չեն շրջանառվում՝ մասնավորապես չեն տրվում վարձակալության իրավունքով, ինչը հանգեցնում է վարձակալության շուկայի առաջարկի նվազմանը, որն էլ իր հերթին առավել ակտիվ պահանջարկ ունեցող բնակավայրերում բերում է վարձավճարների մեծ չափերի։ Բացի այդ ներկայումս առկա են բազմաթիվ բնակարաններ, բնակելի տներ և այգետնակներ, որոնք տրված </w:t>
      </w:r>
      <w:r w:rsidR="00457A11">
        <w:rPr>
          <w:rFonts w:ascii="GHEA Mariam" w:hAnsi="GHEA Mariam"/>
          <w:lang w:eastAsia="ru-RU"/>
        </w:rPr>
        <w:t>(</w:t>
      </w:r>
      <w:r w:rsidR="00457A11">
        <w:rPr>
          <w:rFonts w:ascii="GHEA Mariam" w:hAnsi="GHEA Mariam"/>
          <w:lang w:val="hy-AM" w:eastAsia="ru-RU"/>
        </w:rPr>
        <w:t>տրվում</w:t>
      </w:r>
      <w:r w:rsidR="00457A11">
        <w:rPr>
          <w:rFonts w:ascii="GHEA Mariam" w:hAnsi="GHEA Mariam"/>
          <w:lang w:eastAsia="ru-RU"/>
        </w:rPr>
        <w:t>)</w:t>
      </w:r>
      <w:r w:rsidR="00457A11">
        <w:rPr>
          <w:rFonts w:ascii="GHEA Mariam" w:hAnsi="GHEA Mariam"/>
          <w:lang w:val="hy-AM" w:eastAsia="ru-RU"/>
        </w:rPr>
        <w:t xml:space="preserve"> են վարձակալության իրավունքով, սակայն սահմանված կարգով վարձակալության պայմանգրեր չեն կնքվում և չեն գրանցվում անշարժ գույքի կադաստր վարող լիազոր մարմնում, որն առաջացնում է եկամտային հարկերի ստվեր, պայմանագրերից ծագող իրավունքների պետական գրանցման և պետական տուրքի վճարումներից խուսափում, ինչպես նաև վարձակալության շուկայի ոչ հստակ գնային ու քանակային վերլուծության իրականացում։ </w:t>
      </w:r>
    </w:p>
    <w:p w:rsidR="00457A11" w:rsidRPr="00457A11" w:rsidRDefault="007127D0" w:rsidP="00457A11">
      <w:pPr>
        <w:pStyle w:val="PlainText"/>
        <w:spacing w:line="276" w:lineRule="auto"/>
        <w:jc w:val="both"/>
        <w:rPr>
          <w:rFonts w:ascii="GHEA Mariam" w:eastAsia="Times New Roman" w:hAnsi="GHEA Mariam" w:cs="Times New Roman"/>
          <w:sz w:val="24"/>
          <w:szCs w:val="24"/>
          <w:lang w:val="hy-AM" w:eastAsia="ru-RU"/>
        </w:rPr>
      </w:pPr>
      <w:r w:rsidRPr="00457A11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  Հաշվի առնելով </w:t>
      </w:r>
      <w:r w:rsidR="00165635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վերոգրյալը</w:t>
      </w:r>
      <w:r w:rsidRPr="00457A11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՝ նախատեսվում է, որ </w:t>
      </w:r>
      <w:r w:rsidR="00165635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ա</w:t>
      </w:r>
      <w:r w:rsidR="00457A11" w:rsidRPr="00457A11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նշարժ գույքի միևնույն հարկ վճարողին պատկանող Օրենսգրքի 227-րդ հոդվածի 2-րդ մասի 1-ին կետի «ա», «բ» և «գ» ենթակետերով սահմանված (բացառությամբ Կառավարության սահմանած կարգով բնութագրվող անավարտ կիսակառույց շինությունների)՝ իրավունքների պետական գրանցում ստացած երկու և ավելի հարկման օբյեկտ համարվող անշարժ գույքի հարկը բոլոր հարկման օբյեկտների համար հաշվարկվ</w:t>
      </w:r>
      <w:r w:rsidR="00165635">
        <w:rPr>
          <w:rFonts w:ascii="GHEA Mariam" w:eastAsia="Times New Roman" w:hAnsi="GHEA Mariam" w:cs="Times New Roman"/>
          <w:sz w:val="24"/>
          <w:szCs w:val="24"/>
          <w:lang w:val="hy-AM" w:eastAsia="ru-RU"/>
        </w:rPr>
        <w:t>ի</w:t>
      </w:r>
      <w:r w:rsidR="00457A11" w:rsidRPr="00457A11"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սույն հոդվածի 1-ին մասով սահմանված տարեկան դրույքաչափերի և 2,0 գործակցի արտադրյալով հաշվարկվող դրույքաչափերով, բացառությամբ այն դեպքերի, երբ անշարժ գույքի միևնույն հարկ վճարողին պատկանող Օրենսգրքի 227-րդ հոդվածի 2-րդ մասի 1-ին </w:t>
      </w:r>
      <w:r w:rsidR="00457A11" w:rsidRPr="00457A11">
        <w:rPr>
          <w:rFonts w:ascii="GHEA Mariam" w:eastAsia="Times New Roman" w:hAnsi="GHEA Mariam" w:cs="Times New Roman"/>
          <w:sz w:val="24"/>
          <w:szCs w:val="24"/>
          <w:lang w:val="hy-AM" w:eastAsia="ru-RU"/>
        </w:rPr>
        <w:lastRenderedPageBreak/>
        <w:t>կետի «ա», «բ» և «գ» ենթակետերով սահմանված հարկման օբյեկտների (բացառությամբ Կառավարության սահմանած կարգով բնութագրվող անավարտ կիսակառույց շինությունների) 50 տոկոս և ավելին տվյալ հարկային տարվա ընթացքում տրված և անշարժ գույքի կադաստր վարող մարմնի կողմից գրանցված է վարձակալության իրավունքով վեց ամիս և ավելի ժամկետով։</w:t>
      </w:r>
    </w:p>
    <w:p w:rsidR="00165635" w:rsidRDefault="00310B01" w:rsidP="00457A11">
      <w:pPr>
        <w:spacing w:line="276" w:lineRule="auto"/>
        <w:jc w:val="both"/>
        <w:rPr>
          <w:rFonts w:ascii="GHEA Mariam" w:hAnsi="GHEA Mariam"/>
          <w:b/>
          <w:lang w:val="fr-FR"/>
        </w:rPr>
      </w:pPr>
      <w:r>
        <w:rPr>
          <w:rFonts w:ascii="GHEA Mariam" w:hAnsi="GHEA Mariam"/>
        </w:rPr>
        <w:t xml:space="preserve">   </w:t>
      </w:r>
      <w:r w:rsidR="007127D0">
        <w:rPr>
          <w:rFonts w:ascii="GHEA Mariam" w:hAnsi="GHEA Mariam" w:cs="Sylfaen"/>
          <w:b/>
        </w:rPr>
        <w:t xml:space="preserve">3. </w:t>
      </w:r>
      <w:proofErr w:type="spellStart"/>
      <w:r w:rsidR="007127D0">
        <w:rPr>
          <w:rFonts w:ascii="GHEA Mariam" w:hAnsi="GHEA Mariam" w:cs="Sylfaen"/>
          <w:b/>
          <w:lang w:val="fr-FR"/>
        </w:rPr>
        <w:t>Իրավական</w:t>
      </w:r>
      <w:proofErr w:type="spellEnd"/>
      <w:r w:rsidR="007127D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7127D0">
        <w:rPr>
          <w:rFonts w:ascii="GHEA Mariam" w:hAnsi="GHEA Mariam" w:cs="Sylfaen"/>
          <w:b/>
          <w:lang w:val="fr-FR"/>
        </w:rPr>
        <w:t>ակտի</w:t>
      </w:r>
      <w:proofErr w:type="spellEnd"/>
      <w:r w:rsidR="007127D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7127D0">
        <w:rPr>
          <w:rFonts w:ascii="GHEA Mariam" w:hAnsi="GHEA Mariam" w:cs="Sylfaen"/>
          <w:b/>
          <w:lang w:val="fr-FR"/>
        </w:rPr>
        <w:t>ընդունման</w:t>
      </w:r>
      <w:proofErr w:type="spellEnd"/>
      <w:r w:rsidR="007127D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7127D0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7127D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7127D0">
        <w:rPr>
          <w:rFonts w:ascii="GHEA Mariam" w:hAnsi="GHEA Mariam" w:cs="Sylfaen"/>
          <w:b/>
          <w:lang w:val="fr-FR"/>
        </w:rPr>
        <w:t>ակնկալվող</w:t>
      </w:r>
      <w:proofErr w:type="spellEnd"/>
      <w:r w:rsidR="007127D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7127D0">
        <w:rPr>
          <w:rFonts w:ascii="GHEA Mariam" w:hAnsi="GHEA Mariam" w:cs="Sylfaen"/>
          <w:b/>
          <w:lang w:val="fr-FR"/>
        </w:rPr>
        <w:t>արդյունքը</w:t>
      </w:r>
      <w:proofErr w:type="spellEnd"/>
      <w:r w:rsidR="007127D0">
        <w:rPr>
          <w:rFonts w:ascii="GHEA Mariam" w:hAnsi="GHEA Mariam"/>
          <w:b/>
          <w:lang w:val="fr-FR"/>
        </w:rPr>
        <w:t>.</w:t>
      </w:r>
    </w:p>
    <w:p w:rsidR="007127D0" w:rsidRDefault="00165635" w:rsidP="00457A11">
      <w:pPr>
        <w:spacing w:line="276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lang w:val="hy-AM"/>
        </w:rPr>
        <w:t>Իրավական ակտի ընդունումը հնարավորություն կտա պարապուրդում գտնվող բնակարանները, բնակելի տները և այգետնակները տրամադրել վարձակալության իրավունքով, ինչպես նաև վարձակալության պայմանագրերը կնքել սահմանված կարգով և դրանից ծագող իրավունքները գրանցել անշարժ գույքի կադաստր վարող մարմնում</w:t>
      </w:r>
      <w:r w:rsidR="007127D0">
        <w:rPr>
          <w:rFonts w:ascii="GHEA Mariam" w:hAnsi="GHEA Mariam"/>
          <w:lang w:val="fr-FR"/>
        </w:rPr>
        <w:t>:</w:t>
      </w:r>
    </w:p>
    <w:p w:rsidR="007127D0" w:rsidRPr="00310B01" w:rsidRDefault="00310B01" w:rsidP="00310B01">
      <w:pPr>
        <w:spacing w:line="276" w:lineRule="auto"/>
        <w:jc w:val="both"/>
        <w:rPr>
          <w:rStyle w:val="Strong"/>
          <w:rFonts w:ascii="GHEA Mariam" w:hAnsi="GHEA Mariam"/>
          <w:b w:val="0"/>
          <w:bCs w:val="0"/>
        </w:rPr>
      </w:pPr>
      <w:r>
        <w:rPr>
          <w:rFonts w:ascii="GHEA Mariam" w:hAnsi="GHEA Mariam"/>
          <w:lang w:val="hy-AM"/>
        </w:rPr>
        <w:t xml:space="preserve">   </w:t>
      </w:r>
      <w:r>
        <w:rPr>
          <w:rFonts w:ascii="GHEA Mariam" w:hAnsi="GHEA Mariam"/>
        </w:rPr>
        <w:t xml:space="preserve">   </w:t>
      </w:r>
      <w:proofErr w:type="spellStart"/>
      <w:r>
        <w:rPr>
          <w:rFonts w:ascii="GHEA Mariam" w:hAnsi="GHEA Mariam"/>
        </w:rPr>
        <w:t>Նախագիծը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չի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բխում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Հայաստանի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վերափոխման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ռազմավարության</w:t>
      </w:r>
      <w:proofErr w:type="spellEnd"/>
      <w:r>
        <w:rPr>
          <w:rFonts w:ascii="GHEA Mariam" w:hAnsi="GHEA Mariam"/>
        </w:rPr>
        <w:t xml:space="preserve"> 2050, </w:t>
      </w:r>
      <w:proofErr w:type="spellStart"/>
      <w:r>
        <w:rPr>
          <w:rFonts w:ascii="GHEA Mariam" w:hAnsi="GHEA Mariam"/>
        </w:rPr>
        <w:t>Կառավարության</w:t>
      </w:r>
      <w:proofErr w:type="spellEnd"/>
      <w:r>
        <w:rPr>
          <w:rFonts w:ascii="GHEA Mariam" w:hAnsi="GHEA Mariam"/>
        </w:rPr>
        <w:t xml:space="preserve"> 2021-2026 </w:t>
      </w:r>
      <w:proofErr w:type="spellStart"/>
      <w:r>
        <w:rPr>
          <w:rFonts w:ascii="GHEA Mariam" w:hAnsi="GHEA Mariam"/>
        </w:rPr>
        <w:t>թթ</w:t>
      </w:r>
      <w:proofErr w:type="spellEnd"/>
      <w:r>
        <w:rPr>
          <w:rFonts w:ascii="GHEA Mariam" w:hAnsi="GHEA Mariam"/>
        </w:rPr>
        <w:t xml:space="preserve">. </w:t>
      </w:r>
      <w:proofErr w:type="spellStart"/>
      <w:r>
        <w:rPr>
          <w:rFonts w:ascii="GHEA Mariam" w:hAnsi="GHEA Mariam"/>
        </w:rPr>
        <w:t>ծրագրից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ոլորտային</w:t>
      </w:r>
      <w:proofErr w:type="spellEnd"/>
      <w:r>
        <w:rPr>
          <w:rFonts w:ascii="GHEA Mariam" w:hAnsi="GHEA Mariam"/>
        </w:rPr>
        <w:t xml:space="preserve"> և/</w:t>
      </w:r>
      <w:proofErr w:type="spellStart"/>
      <w:r>
        <w:rPr>
          <w:rFonts w:ascii="GHEA Mariam" w:hAnsi="GHEA Mariam"/>
        </w:rPr>
        <w:t>կամ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այլ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ռազմավարական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փաստաթղթերի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պահանջներից</w:t>
      </w:r>
      <w:proofErr w:type="spellEnd"/>
      <w:r>
        <w:rPr>
          <w:rFonts w:ascii="GHEA Mariam" w:hAnsi="GHEA Mariam"/>
        </w:rPr>
        <w:t>:</w:t>
      </w:r>
    </w:p>
    <w:p w:rsidR="007127D0" w:rsidRDefault="00310B01" w:rsidP="00457A11">
      <w:pPr>
        <w:shd w:val="clear" w:color="auto" w:fill="FFFFFF"/>
        <w:tabs>
          <w:tab w:val="num" w:pos="0"/>
        </w:tabs>
        <w:spacing w:line="276" w:lineRule="auto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4</w:t>
      </w:r>
      <w:r w:rsidR="007127D0"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="007127D0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="007127D0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7127D0" w:rsidRDefault="007127D0" w:rsidP="007127D0">
      <w:pPr>
        <w:pStyle w:val="NormalWeb"/>
        <w:spacing w:after="0" w:line="360" w:lineRule="auto"/>
        <w:jc w:val="both"/>
      </w:pPr>
      <w:r>
        <w:rPr>
          <w:rFonts w:ascii="GHEA Mariam" w:hAnsi="GHEA Mariam" w:cs="Sylfaen"/>
          <w:b/>
          <w:lang w:val="fr-FR"/>
        </w:rPr>
        <w:t xml:space="preserve">   </w:t>
      </w:r>
    </w:p>
    <w:p w:rsidR="00417EC9" w:rsidRDefault="00417EC9"/>
    <w:p w:rsidR="009A5EAE" w:rsidRDefault="009A5EAE"/>
    <w:p w:rsidR="009A5EAE" w:rsidRDefault="009A5EAE"/>
    <w:p w:rsidR="009A5EAE" w:rsidRDefault="009A5EAE" w:rsidP="009A5EAE">
      <w:pPr>
        <w:spacing w:line="276" w:lineRule="auto"/>
        <w:jc w:val="center"/>
        <w:rPr>
          <w:rFonts w:ascii="GHEA Mariam" w:hAnsi="GHEA Mariam" w:cs="Sylfaen"/>
          <w:b/>
        </w:rPr>
      </w:pPr>
      <w:r>
        <w:rPr>
          <w:rFonts w:ascii="GHEA Mariam" w:hAnsi="GHEA Mariam" w:cs="Sylfaen"/>
          <w:b/>
          <w:lang w:val="hy-AM"/>
        </w:rPr>
        <w:t>Տ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Ե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Ղ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Ե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Կ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Ա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Ն</w:t>
      </w:r>
      <w:r>
        <w:rPr>
          <w:rFonts w:ascii="GHEA Mariam" w:hAnsi="GHEA Mariam" w:cs="Times Armenian"/>
          <w:b/>
          <w:lang w:val="hy-AM"/>
        </w:rPr>
        <w:t xml:space="preserve"> </w:t>
      </w:r>
      <w:r>
        <w:rPr>
          <w:rFonts w:ascii="GHEA Mariam" w:hAnsi="GHEA Mariam" w:cs="Sylfaen"/>
          <w:b/>
          <w:lang w:val="hy-AM"/>
        </w:rPr>
        <w:t>Ք</w:t>
      </w:r>
    </w:p>
    <w:p w:rsidR="009A5EAE" w:rsidRDefault="009A5EAE" w:rsidP="009A5EAE">
      <w:pPr>
        <w:spacing w:line="276" w:lineRule="auto"/>
        <w:jc w:val="center"/>
        <w:rPr>
          <w:rFonts w:ascii="GHEA Mariam" w:hAnsi="GHEA Mariam"/>
          <w:b/>
        </w:rPr>
      </w:pPr>
    </w:p>
    <w:p w:rsidR="009A5EAE" w:rsidRDefault="00340F0B" w:rsidP="009A5EAE">
      <w:pPr>
        <w:spacing w:line="276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«</w:t>
      </w:r>
      <w:r w:rsidR="009A5EAE">
        <w:rPr>
          <w:rFonts w:ascii="GHEA Mariam" w:hAnsi="GHEA Mariam"/>
          <w:b/>
          <w:lang w:val="hy-AM"/>
        </w:rPr>
        <w:t>ՀԱՅԱՍՏԱՆԻ ՀԱՆՐԱՊԵՏՈՒԹՅԱՆ ՀԱՐԿԱՅԻՆ ՕՐԵՆՍԳՐՔՈՒՄ ԼՐԱՑՈՒՄ ԿԱՏԱՐԵԼՈՒ ՄԱՍԻՆ</w:t>
      </w:r>
      <w:r>
        <w:rPr>
          <w:rFonts w:ascii="GHEA Mariam" w:hAnsi="GHEA Mariam"/>
          <w:b/>
          <w:lang w:val="hy-AM"/>
        </w:rPr>
        <w:t>»</w:t>
      </w:r>
      <w:r w:rsidR="009A5EAE" w:rsidRPr="00A82395">
        <w:rPr>
          <w:rFonts w:ascii="GHEA Mariam" w:hAnsi="GHEA Mariam"/>
          <w:b/>
          <w:lang w:val="hy-AM"/>
        </w:rPr>
        <w:t xml:space="preserve"> </w:t>
      </w:r>
      <w:r w:rsidR="009A5EAE" w:rsidRPr="00A82395">
        <w:rPr>
          <w:rStyle w:val="Strong"/>
          <w:rFonts w:ascii="GHEA Mariam" w:hAnsi="GHEA Mariam" w:cs="Sylfaen"/>
        </w:rPr>
        <w:t xml:space="preserve"> </w:t>
      </w:r>
      <w:r w:rsidR="009A5EAE">
        <w:rPr>
          <w:rStyle w:val="Strong"/>
          <w:rFonts w:ascii="GHEA Mariam" w:hAnsi="GHEA Mariam" w:cs="Sylfaen"/>
          <w:lang w:val="hy-AM"/>
        </w:rPr>
        <w:t xml:space="preserve">ՀԱՅԱՍՏԱՆԻ ՀԱՆՐԱՊԵՏՈՒԹՅԱՆ </w:t>
      </w:r>
      <w:r w:rsidR="009A5EAE">
        <w:rPr>
          <w:rFonts w:ascii="GHEA Mariam" w:hAnsi="GHEA Mariam" w:cs="Sylfaen"/>
          <w:b/>
          <w:iCs/>
        </w:rPr>
        <w:t>ՕՐԵՆՔ</w:t>
      </w:r>
      <w:r w:rsidR="009A5EAE">
        <w:rPr>
          <w:rFonts w:ascii="GHEA Mariam" w:hAnsi="GHEA Mariam" w:cs="Sylfaen"/>
          <w:b/>
          <w:iCs/>
          <w:lang w:val="hy-AM"/>
        </w:rPr>
        <w:t>Ի</w:t>
      </w:r>
      <w:r w:rsidR="009A5EAE">
        <w:rPr>
          <w:rFonts w:ascii="GHEA Mariam" w:hAnsi="GHEA Mariam" w:cs="Sylfaen"/>
          <w:b/>
          <w:lang w:val="hy-AM"/>
        </w:rPr>
        <w:t xml:space="preserve"> ԸՆԴՈՒՆՄԱՆ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ԿԱՊԱԿՑՈՒԹՅԱՄԲ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Times Armenian"/>
          <w:b/>
        </w:rPr>
        <w:t xml:space="preserve">ՀԱՅԱՍՏԱՆԻ ՀԱՆՐԱՊԵՏՈՒԹՅԱՆ </w:t>
      </w:r>
      <w:r w:rsidR="009A5EAE">
        <w:rPr>
          <w:rFonts w:ascii="GHEA Mariam" w:hAnsi="GHEA Mariam" w:cs="Sylfaen"/>
          <w:b/>
          <w:lang w:val="hy-AM"/>
        </w:rPr>
        <w:t>ՊԵՏԱԿԱՆ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Times Armenian"/>
          <w:b/>
        </w:rPr>
        <w:t xml:space="preserve">ԵՎ ՏԵՂԱԿԱՆ ԻՆՔՆԱԿԱՌԱՎԱՐՄԱՆ ՄԱՐՄԻՆՆԵՐԻ </w:t>
      </w:r>
      <w:r w:rsidR="009A5EAE">
        <w:rPr>
          <w:rFonts w:ascii="GHEA Mariam" w:hAnsi="GHEA Mariam" w:cs="Sylfaen"/>
          <w:b/>
          <w:lang w:val="hy-AM"/>
        </w:rPr>
        <w:t>ԲՅՈՒՋԵ</w:t>
      </w:r>
      <w:r w:rsidR="009A5EAE">
        <w:rPr>
          <w:rFonts w:ascii="GHEA Mariam" w:hAnsi="GHEA Mariam" w:cs="Sylfaen"/>
          <w:b/>
        </w:rPr>
        <w:t>ՆԵՐ</w:t>
      </w:r>
      <w:r w:rsidR="009A5EAE">
        <w:rPr>
          <w:rFonts w:ascii="GHEA Mariam" w:hAnsi="GHEA Mariam" w:cs="Sylfaen"/>
          <w:b/>
          <w:lang w:val="hy-AM"/>
        </w:rPr>
        <w:t>ՈՒՄ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ԾԱԽՍԵՐԻ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ՈՒ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ԵԿԱՄՈՒՏՆԵՐԻ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ԱՎԵԼԱՑՄԱՆ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ԵՎ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ՆՎԱԶԵՑՄԱՆ</w:t>
      </w:r>
      <w:r w:rsidR="009A5EAE">
        <w:rPr>
          <w:rFonts w:ascii="GHEA Mariam" w:hAnsi="GHEA Mariam" w:cs="Times Armenian"/>
          <w:b/>
          <w:lang w:val="hy-AM"/>
        </w:rPr>
        <w:t xml:space="preserve"> </w:t>
      </w:r>
      <w:r w:rsidR="009A5EAE">
        <w:rPr>
          <w:rFonts w:ascii="GHEA Mariam" w:hAnsi="GHEA Mariam" w:cs="Sylfaen"/>
          <w:b/>
          <w:lang w:val="hy-AM"/>
        </w:rPr>
        <w:t>ՄԱՍԻՆ</w:t>
      </w:r>
    </w:p>
    <w:p w:rsidR="009A5EAE" w:rsidRDefault="009A5EAE" w:rsidP="009A5EAE">
      <w:pPr>
        <w:spacing w:line="276" w:lineRule="auto"/>
        <w:jc w:val="both"/>
        <w:rPr>
          <w:rFonts w:ascii="GHEA Mariam" w:hAnsi="GHEA Mariam"/>
          <w:lang w:val="hy-AM"/>
        </w:rPr>
      </w:pPr>
    </w:p>
    <w:p w:rsidR="009A5EAE" w:rsidRDefault="009A5EAE" w:rsidP="009A5EAE">
      <w:pPr>
        <w:spacing w:line="276" w:lineRule="auto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="007E1101">
        <w:rPr>
          <w:rFonts w:ascii="GHEA Mariam" w:hAnsi="GHEA Mariam"/>
          <w:lang w:val="hy-AM"/>
        </w:rPr>
        <w:t>«</w:t>
      </w:r>
      <w:r>
        <w:rPr>
          <w:rFonts w:ascii="GHEA Mariam" w:hAnsi="GHEA Mariam"/>
          <w:lang w:val="hy-AM"/>
        </w:rPr>
        <w:t>Հայաստանի Հանրապետության հարկային օրենսգրքում լրացում կատարելու մասին</w:t>
      </w:r>
      <w:r w:rsidR="007E1101">
        <w:rPr>
          <w:rFonts w:ascii="GHEA Mariam" w:hAnsi="GHEA Mariam"/>
          <w:lang w:val="hy-AM"/>
        </w:rPr>
        <w:t>»</w:t>
      </w:r>
      <w:bookmarkStart w:id="0" w:name="_GoBack"/>
      <w:bookmarkEnd w:id="0"/>
      <w:r>
        <w:rPr>
          <w:rFonts w:ascii="GHEA Mariam" w:hAnsi="GHEA Mariam"/>
          <w:lang w:val="hy-AM"/>
        </w:rPr>
        <w:t xml:space="preserve"> </w:t>
      </w:r>
      <w:proofErr w:type="spellStart"/>
      <w:r>
        <w:rPr>
          <w:rFonts w:ascii="GHEA Mariam" w:hAnsi="GHEA Mariam"/>
        </w:rPr>
        <w:t>Հայաստանի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Հանրապետության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օրենք</w:t>
      </w:r>
      <w:proofErr w:type="spellEnd"/>
      <w:r>
        <w:rPr>
          <w:rFonts w:ascii="GHEA Mariam" w:hAnsi="GHEA Mariam"/>
          <w:lang w:val="hy-AM"/>
        </w:rPr>
        <w:t xml:space="preserve">ի </w:t>
      </w:r>
      <w:r>
        <w:rPr>
          <w:rFonts w:ascii="GHEA Mariam" w:hAnsi="GHEA Mariam"/>
          <w:bCs/>
          <w:lang w:val="hy-AM"/>
        </w:rPr>
        <w:t>նախագծի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ընդունումը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Հանրապետության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Sylfaen"/>
          <w:lang w:val="hy-AM"/>
        </w:rPr>
        <w:t>պետական</w:t>
      </w:r>
      <w:r>
        <w:rPr>
          <w:rFonts w:ascii="GHEA Mariam" w:hAnsi="GHEA Mariam" w:cs="Times Armenian"/>
          <w:lang w:val="hy-AM"/>
        </w:rPr>
        <w:t xml:space="preserve"> </w:t>
      </w:r>
      <w:r>
        <w:rPr>
          <w:rFonts w:ascii="GHEA Mariam" w:hAnsi="GHEA Mariam" w:cs="Times Armenian"/>
        </w:rPr>
        <w:t xml:space="preserve">և </w:t>
      </w:r>
      <w:proofErr w:type="spellStart"/>
      <w:r>
        <w:rPr>
          <w:rFonts w:ascii="GHEA Mariam" w:hAnsi="GHEA Mariam" w:cs="Times Armenian"/>
        </w:rPr>
        <w:t>տեղական</w:t>
      </w:r>
      <w:proofErr w:type="spellEnd"/>
      <w:r>
        <w:rPr>
          <w:rFonts w:ascii="GHEA Mariam" w:hAnsi="GHEA Mariam" w:cs="Times Armenian"/>
        </w:rPr>
        <w:t xml:space="preserve"> </w:t>
      </w:r>
      <w:proofErr w:type="spellStart"/>
      <w:r>
        <w:rPr>
          <w:rFonts w:ascii="GHEA Mariam" w:hAnsi="GHEA Mariam" w:cs="Times Armenian"/>
        </w:rPr>
        <w:t>ինքնակառավարման</w:t>
      </w:r>
      <w:proofErr w:type="spellEnd"/>
      <w:r>
        <w:rPr>
          <w:rFonts w:ascii="GHEA Mariam" w:hAnsi="GHEA Mariam" w:cs="Times Armenian"/>
        </w:rPr>
        <w:t xml:space="preserve"> </w:t>
      </w:r>
      <w:proofErr w:type="spellStart"/>
      <w:r>
        <w:rPr>
          <w:rFonts w:ascii="GHEA Mariam" w:hAnsi="GHEA Mariam" w:cs="Times Armenian"/>
        </w:rPr>
        <w:t>մարմինների</w:t>
      </w:r>
      <w:proofErr w:type="spellEnd"/>
      <w:r>
        <w:rPr>
          <w:rFonts w:ascii="GHEA Mariam" w:hAnsi="GHEA Mariam" w:cs="Times Armenian"/>
        </w:rPr>
        <w:t xml:space="preserve"> </w:t>
      </w:r>
      <w:r>
        <w:rPr>
          <w:rFonts w:ascii="GHEA Mariam" w:hAnsi="GHEA Mariam" w:cs="Sylfaen"/>
          <w:lang w:val="hy-AM"/>
        </w:rPr>
        <w:t>բյուջե</w:t>
      </w:r>
      <w:proofErr w:type="spellStart"/>
      <w:r>
        <w:rPr>
          <w:rFonts w:ascii="GHEA Mariam" w:hAnsi="GHEA Mariam" w:cs="Sylfaen"/>
        </w:rPr>
        <w:t>ներում</w:t>
      </w:r>
      <w:proofErr w:type="spellEnd"/>
      <w:r>
        <w:rPr>
          <w:rFonts w:ascii="GHEA Mariam" w:hAnsi="GHEA Mariam" w:cs="Sylfaen"/>
        </w:rPr>
        <w:t xml:space="preserve"> </w:t>
      </w:r>
      <w:proofErr w:type="spellStart"/>
      <w:r>
        <w:rPr>
          <w:rFonts w:ascii="GHEA Mariam" w:hAnsi="GHEA Mariam" w:cs="Sylfaen"/>
        </w:rPr>
        <w:t>առաջացնում</w:t>
      </w:r>
      <w:proofErr w:type="spellEnd"/>
      <w:r>
        <w:rPr>
          <w:rFonts w:ascii="GHEA Mariam" w:hAnsi="GHEA Mariam" w:cs="Sylfaen"/>
        </w:rPr>
        <w:t xml:space="preserve"> է</w:t>
      </w:r>
      <w:r>
        <w:rPr>
          <w:rFonts w:ascii="GHEA Mariam" w:hAnsi="GHEA Mariam" w:cs="Times Armenian"/>
          <w:lang w:val="hy-AM"/>
        </w:rPr>
        <w:t xml:space="preserve"> </w:t>
      </w:r>
      <w:proofErr w:type="spellStart"/>
      <w:r>
        <w:rPr>
          <w:rFonts w:ascii="GHEA Mariam" w:hAnsi="GHEA Mariam" w:cs="Sylfaen"/>
        </w:rPr>
        <w:t>եկամուտների</w:t>
      </w:r>
      <w:proofErr w:type="spellEnd"/>
      <w:r>
        <w:rPr>
          <w:rFonts w:ascii="GHEA Mariam" w:hAnsi="GHEA Mariam" w:cs="Times Armenian"/>
          <w:lang w:val="hy-AM"/>
        </w:rPr>
        <w:t xml:space="preserve"> ավելացում</w:t>
      </w:r>
      <w:r>
        <w:rPr>
          <w:rFonts w:ascii="GHEA Mariam" w:hAnsi="GHEA Mariam"/>
          <w:lang w:val="hy-AM"/>
        </w:rPr>
        <w:t>:</w:t>
      </w:r>
    </w:p>
    <w:p w:rsidR="009A5EAE" w:rsidRDefault="009A5EAE"/>
    <w:sectPr w:rsidR="009A5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7" w:usb1="5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28"/>
    <w:rsid w:val="00045AF2"/>
    <w:rsid w:val="00165635"/>
    <w:rsid w:val="00310B01"/>
    <w:rsid w:val="00340F0B"/>
    <w:rsid w:val="00417EC9"/>
    <w:rsid w:val="00457A11"/>
    <w:rsid w:val="00666F2B"/>
    <w:rsid w:val="007127D0"/>
    <w:rsid w:val="0078795C"/>
    <w:rsid w:val="007E1101"/>
    <w:rsid w:val="009A5EAE"/>
    <w:rsid w:val="00B04728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5EE7"/>
  <w15:chartTrackingRefBased/>
  <w15:docId w15:val="{43D85370-7A8C-4D9B-B5F3-83910835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semiHidden/>
    <w:locked/>
    <w:rsid w:val="007127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7127D0"/>
    <w:pPr>
      <w:spacing w:after="120"/>
    </w:pPr>
  </w:style>
  <w:style w:type="character" w:styleId="Strong">
    <w:name w:val="Strong"/>
    <w:basedOn w:val="DefaultParagraphFont"/>
    <w:qFormat/>
    <w:rsid w:val="007127D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57A1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57A1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Gnahatum</cp:lastModifiedBy>
  <cp:revision>8</cp:revision>
  <dcterms:created xsi:type="dcterms:W3CDTF">2023-03-24T10:04:00Z</dcterms:created>
  <dcterms:modified xsi:type="dcterms:W3CDTF">2023-03-24T13:02:00Z</dcterms:modified>
</cp:coreProperties>
</file>