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C96A" w14:textId="77777777" w:rsidR="002A60AA" w:rsidRPr="00FF0155" w:rsidRDefault="002A60AA" w:rsidP="00432B30">
      <w:pPr>
        <w:pStyle w:val="a3"/>
        <w:shd w:val="clear" w:color="auto" w:fill="FFFFFF"/>
        <w:tabs>
          <w:tab w:val="left" w:pos="1170"/>
          <w:tab w:val="left" w:pos="1440"/>
        </w:tabs>
        <w:spacing w:before="0" w:beforeAutospacing="0" w:after="0" w:afterAutospacing="0" w:line="360" w:lineRule="auto"/>
        <w:ind w:left="720"/>
        <w:jc w:val="both"/>
        <w:rPr>
          <w:rFonts w:ascii="GHEA Grapalat" w:hAnsi="GHEA Grapalat"/>
          <w:color w:val="000000"/>
          <w:lang w:val="hy-AM"/>
        </w:rPr>
      </w:pPr>
    </w:p>
    <w:p w14:paraId="4A36DE1E" w14:textId="77777777" w:rsidR="00EE3BA6" w:rsidRPr="008A7B91" w:rsidRDefault="00B84120" w:rsidP="00432B30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8A7B91">
        <w:rPr>
          <w:rFonts w:ascii="GHEA Grapalat" w:hAnsi="GHEA Grapalat"/>
          <w:b/>
          <w:color w:val="000000"/>
          <w:sz w:val="24"/>
          <w:szCs w:val="24"/>
          <w:lang w:val="hy-AM"/>
        </w:rPr>
        <w:t>ՀԻՄՆԱՎՈՐՈՒՄ</w:t>
      </w:r>
    </w:p>
    <w:p w14:paraId="6F99C6A3" w14:textId="7A96FC88" w:rsidR="00EE3BA6" w:rsidRPr="00613EDE" w:rsidRDefault="00B84120" w:rsidP="00613EDE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613EDE">
        <w:rPr>
          <w:rFonts w:ascii="Calibri" w:hAnsi="Calibri" w:cs="Calibri"/>
          <w:b/>
          <w:color w:val="000000"/>
          <w:sz w:val="24"/>
          <w:szCs w:val="24"/>
          <w:lang w:val="hy-AM"/>
        </w:rPr>
        <w:t> </w:t>
      </w:r>
      <w:r w:rsidRPr="00613EDE">
        <w:rPr>
          <w:rFonts w:ascii="GHEA Grapalat" w:hAnsi="GHEA Grapalat"/>
          <w:b/>
          <w:color w:val="000000"/>
          <w:sz w:val="24"/>
          <w:szCs w:val="24"/>
          <w:lang w:val="hy-AM"/>
        </w:rPr>
        <w:t>«</w:t>
      </w:r>
      <w:r w:rsidR="00613EDE" w:rsidRPr="00613ED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ՀԱՅԱՍՏԱՆԻ</w:t>
      </w:r>
      <w:r w:rsidR="00613EDE" w:rsidRPr="00613EDE">
        <w:rPr>
          <w:rFonts w:ascii="GHEA Grapalat" w:eastAsia="Times New Roman" w:hAnsi="GHEA Grapalat" w:cs="Times New Roman"/>
          <w:b/>
          <w:bCs/>
          <w:sz w:val="24"/>
          <w:szCs w:val="24"/>
          <w:lang w:val="pt-BR" w:eastAsia="ru-RU"/>
        </w:rPr>
        <w:t xml:space="preserve"> </w:t>
      </w:r>
      <w:r w:rsidR="00613EDE" w:rsidRPr="00613ED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ՀԱՆՐԱՊԵՏՈՒԹՅԱՆ</w:t>
      </w:r>
      <w:r w:rsidR="00613EDE" w:rsidRPr="00613EDE">
        <w:rPr>
          <w:rFonts w:ascii="GHEA Grapalat" w:eastAsia="Times New Roman" w:hAnsi="GHEA Grapalat" w:cs="Times New Roman"/>
          <w:b/>
          <w:bCs/>
          <w:sz w:val="24"/>
          <w:szCs w:val="24"/>
          <w:lang w:val="pt-BR" w:eastAsia="ru-RU"/>
        </w:rPr>
        <w:t xml:space="preserve"> </w:t>
      </w:r>
      <w:r w:rsidR="00613EDE" w:rsidRPr="00613ED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ՀՈՂԱՅԻՆ</w:t>
      </w:r>
      <w:r w:rsidR="00613EDE" w:rsidRPr="00613EDE">
        <w:rPr>
          <w:rFonts w:ascii="GHEA Grapalat" w:eastAsia="Times New Roman" w:hAnsi="GHEA Grapalat" w:cs="Times New Roman"/>
          <w:b/>
          <w:bCs/>
          <w:sz w:val="24"/>
          <w:szCs w:val="24"/>
          <w:lang w:val="pt-BR" w:eastAsia="ru-RU"/>
        </w:rPr>
        <w:t xml:space="preserve"> </w:t>
      </w:r>
      <w:r w:rsidR="00613EDE" w:rsidRPr="00613ED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ՕՐԵՆՍԳՐՔՈՒՄ</w:t>
      </w:r>
      <w:r w:rsidR="00613EDE" w:rsidRPr="00613EDE">
        <w:rPr>
          <w:rFonts w:ascii="GHEA Grapalat" w:eastAsia="Times New Roman" w:hAnsi="GHEA Grapalat" w:cs="Times New Roman"/>
          <w:b/>
          <w:bCs/>
          <w:sz w:val="24"/>
          <w:szCs w:val="24"/>
          <w:lang w:val="pt-BR" w:eastAsia="ru-RU"/>
        </w:rPr>
        <w:t xml:space="preserve"> </w:t>
      </w:r>
      <w:r w:rsidR="00613EDE" w:rsidRPr="00613ED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ԼՐԱՑՈՒՄ</w:t>
      </w:r>
      <w:r w:rsidR="00613EDE" w:rsidRPr="00613EDE">
        <w:rPr>
          <w:rFonts w:ascii="GHEA Grapalat" w:eastAsia="Times New Roman" w:hAnsi="GHEA Grapalat" w:cs="Times New Roman"/>
          <w:b/>
          <w:bCs/>
          <w:sz w:val="24"/>
          <w:szCs w:val="24"/>
          <w:lang w:val="pt-BR" w:eastAsia="ru-RU"/>
        </w:rPr>
        <w:t xml:space="preserve"> </w:t>
      </w:r>
      <w:r w:rsidR="00613EDE" w:rsidRPr="00613ED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ԿԱՏԱՐԵԼՈՒ</w:t>
      </w:r>
      <w:r w:rsidR="00613EDE" w:rsidRPr="00613EDE">
        <w:rPr>
          <w:rFonts w:ascii="Calibri" w:eastAsia="Times New Roman" w:hAnsi="Calibri" w:cs="Calibri"/>
          <w:b/>
          <w:bCs/>
          <w:color w:val="000000"/>
          <w:sz w:val="24"/>
          <w:szCs w:val="24"/>
          <w:lang w:val="pt-BR" w:eastAsia="ru-RU"/>
        </w:rPr>
        <w:t> </w:t>
      </w:r>
      <w:r w:rsidR="00613EDE" w:rsidRPr="00613E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ՄԱՍԻՆ</w:t>
      </w:r>
      <w:r w:rsidR="00567EB5" w:rsidRPr="00613EDE">
        <w:rPr>
          <w:rFonts w:ascii="GHEA Grapalat" w:hAnsi="GHEA Grapalat" w:cs="Arial Armeni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»</w:t>
      </w:r>
      <w:r w:rsidR="00567EB5" w:rsidRPr="00613ED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567EB5" w:rsidRPr="00613EDE">
        <w:rPr>
          <w:rFonts w:ascii="GHEA Grapalat" w:hAnsi="GHEA Grapalat" w:cs="Arial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ՕՐԵՆՔ</w:t>
      </w:r>
      <w:r w:rsidR="00FF3DE9" w:rsidRPr="00613EDE">
        <w:rPr>
          <w:rFonts w:ascii="GHEA Grapalat" w:hAnsi="GHEA Grapalat" w:cs="Arial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Ի</w:t>
      </w:r>
      <w:r w:rsidR="00567EB5" w:rsidRPr="00613EDE">
        <w:rPr>
          <w:rFonts w:ascii="GHEA Grapalat" w:hAnsi="GHEA Grapalat" w:cs="Arial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C050BD" w:rsidRPr="00613EDE">
        <w:rPr>
          <w:rFonts w:ascii="GHEA Grapalat" w:hAnsi="GHEA Grapalat" w:cs="Arial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ՆԱԽԱԳԾԻ</w:t>
      </w:r>
      <w:r w:rsidR="00567EB5" w:rsidRPr="00613ED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ԸՆԴՈՒՆՄԱՆ ՎԵՐԱԲԵՐՅԱԼ</w:t>
      </w:r>
      <w:r w:rsidR="00567EB5" w:rsidRPr="00613ED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14:paraId="79664217" w14:textId="77777777" w:rsidR="00EE3BA6" w:rsidRPr="00FF0155" w:rsidRDefault="00EE3BA6" w:rsidP="00432B30">
      <w:pPr>
        <w:pStyle w:val="a3"/>
        <w:shd w:val="clear" w:color="auto" w:fill="FFFFFF"/>
        <w:tabs>
          <w:tab w:val="left" w:pos="0"/>
          <w:tab w:val="left" w:pos="360"/>
          <w:tab w:val="left" w:pos="1170"/>
        </w:tabs>
        <w:spacing w:before="0" w:beforeAutospacing="0" w:after="0" w:afterAutospacing="0" w:line="360" w:lineRule="auto"/>
        <w:ind w:left="720"/>
        <w:jc w:val="both"/>
        <w:rPr>
          <w:rFonts w:ascii="GHEA Grapalat" w:hAnsi="GHEA Grapalat"/>
          <w:color w:val="000000"/>
          <w:lang w:val="hy-AM"/>
        </w:rPr>
      </w:pPr>
    </w:p>
    <w:p w14:paraId="63025554" w14:textId="0E0A27DB" w:rsidR="00CD54D6" w:rsidRPr="00FF0155" w:rsidRDefault="00B84120" w:rsidP="00432B30">
      <w:pPr>
        <w:spacing w:after="0" w:line="360" w:lineRule="auto"/>
        <w:ind w:right="-610" w:firstLine="63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F0155">
        <w:rPr>
          <w:rFonts w:ascii="GHEA Grapalat" w:hAnsi="GHEA Grapalat"/>
          <w:b/>
          <w:sz w:val="24"/>
          <w:szCs w:val="24"/>
          <w:lang w:val="hy-AM"/>
        </w:rPr>
        <w:t xml:space="preserve">1. Իրավական ակտի </w:t>
      </w:r>
      <w:r w:rsidR="00073BFF" w:rsidRPr="00FF0155">
        <w:rPr>
          <w:rFonts w:ascii="GHEA Grapalat" w:hAnsi="GHEA Grapalat"/>
          <w:b/>
          <w:sz w:val="24"/>
          <w:szCs w:val="24"/>
          <w:lang w:val="hy-AM"/>
        </w:rPr>
        <w:t>անհրաժեշտությունը (նպատակ)</w:t>
      </w:r>
      <w:r w:rsidR="00FF5744" w:rsidRPr="00FF0155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6B9063C9" w14:textId="1A503084" w:rsidR="00CD54D6" w:rsidRDefault="008A7B91" w:rsidP="00432B30">
      <w:pPr>
        <w:spacing w:after="0" w:line="360" w:lineRule="auto"/>
        <w:ind w:right="-610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8A7B91">
        <w:rPr>
          <w:rFonts w:ascii="GHEA Grapalat" w:hAnsi="GHEA Grapalat"/>
          <w:sz w:val="24"/>
          <w:szCs w:val="24"/>
          <w:lang w:val="hy-AM"/>
        </w:rPr>
        <w:t>«</w:t>
      </w:r>
      <w:r w:rsidR="00613EDE" w:rsidRPr="00613EDE">
        <w:rPr>
          <w:rFonts w:ascii="GHEA Grapalat" w:hAnsi="GHEA Grapalat"/>
          <w:sz w:val="24"/>
          <w:szCs w:val="24"/>
          <w:lang w:val="hy-AM"/>
        </w:rPr>
        <w:t>Հ</w:t>
      </w:r>
      <w:r w:rsidR="00613EDE" w:rsidRPr="00613E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այաստանի</w:t>
      </w:r>
      <w:r w:rsidR="00613EDE" w:rsidRPr="00613EDE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="00613EDE" w:rsidRPr="00613E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Հանրապետության</w:t>
      </w:r>
      <w:r w:rsidR="00613EDE" w:rsidRPr="00613EDE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="00613EDE" w:rsidRPr="00613E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հողային</w:t>
      </w:r>
      <w:r w:rsidR="00613EDE" w:rsidRPr="00613EDE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="00613EDE" w:rsidRPr="00613E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օրենսգրքում</w:t>
      </w:r>
      <w:r w:rsidR="00613EDE" w:rsidRPr="00613EDE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="00613EDE" w:rsidRPr="00613E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լրացում</w:t>
      </w:r>
      <w:r w:rsidR="00613EDE" w:rsidRPr="00613EDE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="00613EDE" w:rsidRPr="00613E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կատարելու</w:t>
      </w:r>
      <w:r w:rsidR="00613EDE" w:rsidRPr="00613EDE">
        <w:rPr>
          <w:rFonts w:ascii="Calibri" w:eastAsia="Times New Roman" w:hAnsi="Calibri" w:cs="Calibri"/>
          <w:color w:val="000000"/>
          <w:sz w:val="24"/>
          <w:szCs w:val="24"/>
          <w:lang w:val="pt-BR" w:eastAsia="ru-RU"/>
        </w:rPr>
        <w:t> </w:t>
      </w:r>
      <w:r w:rsidR="00613EDE" w:rsidRPr="00613ED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մասին</w:t>
      </w:r>
      <w:r w:rsidRPr="008A7B91">
        <w:rPr>
          <w:rFonts w:ascii="GHEA Grapalat" w:hAnsi="GHEA Grapalat"/>
          <w:sz w:val="24"/>
          <w:szCs w:val="24"/>
          <w:lang w:val="hy-AM"/>
        </w:rPr>
        <w:t>» օրենքի</w:t>
      </w:r>
      <w:r w:rsidRPr="008A7B91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նախագծի </w:t>
      </w:r>
      <w:r w:rsidR="00FF3DE9" w:rsidRPr="008A7B91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>ընդուն</w:t>
      </w:r>
      <w:r w:rsidR="008E344D" w:rsidRPr="008A7B91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>ումը</w:t>
      </w:r>
      <w:r w:rsidR="00FF3DE9" w:rsidRPr="008A7B91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պայմանավորված է </w:t>
      </w:r>
      <w:r w:rsidRPr="008A7B91">
        <w:rPr>
          <w:rFonts w:ascii="GHEA Grapalat" w:hAnsi="GHEA Grapalat"/>
          <w:iCs/>
          <w:noProof/>
          <w:sz w:val="24"/>
          <w:szCs w:val="24"/>
          <w:lang w:val="hy-AM"/>
        </w:rPr>
        <w:t>28.12.202</w:t>
      </w:r>
      <w:r w:rsidRPr="008A7B91">
        <w:rPr>
          <w:rFonts w:ascii="GHEA Grapalat" w:hAnsi="GHEA Grapalat"/>
          <w:sz w:val="24"/>
          <w:szCs w:val="24"/>
          <w:lang w:val="hy-AM"/>
        </w:rPr>
        <w:t>2 թվականի տարածքային զարգացման և շրջակա միջավայրի նախարարական կոմիտեի նիստի թիվ ԿԱ/373-2022 արձանագրության 1</w:t>
      </w:r>
      <w:r w:rsidRPr="008A7B91">
        <w:rPr>
          <w:rFonts w:ascii="Cambria Math" w:hAnsi="Cambria Math" w:cs="Cambria Math"/>
          <w:sz w:val="24"/>
          <w:szCs w:val="24"/>
          <w:lang w:val="hy-AM"/>
        </w:rPr>
        <w:t>․</w:t>
      </w:r>
      <w:r w:rsidRPr="008A7B91">
        <w:rPr>
          <w:rFonts w:ascii="GHEA Grapalat" w:hAnsi="GHEA Grapalat"/>
          <w:sz w:val="24"/>
          <w:szCs w:val="24"/>
          <w:lang w:val="hy-AM"/>
        </w:rPr>
        <w:t xml:space="preserve">1 կետի կատարումն ապահովելու </w:t>
      </w:r>
      <w:r>
        <w:rPr>
          <w:rFonts w:ascii="GHEA Grapalat" w:hAnsi="GHEA Grapalat"/>
          <w:sz w:val="24"/>
          <w:szCs w:val="24"/>
          <w:lang w:val="hy-AM"/>
        </w:rPr>
        <w:t>անհրաժեշտությունից</w:t>
      </w:r>
      <w:r w:rsidR="00797BCF" w:rsidRPr="008A7B91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5815F03B" w14:textId="77777777" w:rsidR="00A25B79" w:rsidRPr="008A7B91" w:rsidRDefault="00A25B79" w:rsidP="00432B30">
      <w:pPr>
        <w:spacing w:after="0" w:line="360" w:lineRule="auto"/>
        <w:ind w:right="-610" w:firstLine="375"/>
        <w:jc w:val="both"/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</w:pPr>
    </w:p>
    <w:p w14:paraId="1D5101EB" w14:textId="7E3CCD21" w:rsidR="00CD54D6" w:rsidRDefault="00797BCF" w:rsidP="00432B30">
      <w:pPr>
        <w:shd w:val="clear" w:color="auto" w:fill="FFFFFF"/>
        <w:spacing w:after="0" w:line="360" w:lineRule="auto"/>
        <w:ind w:right="-610" w:firstLine="446"/>
        <w:jc w:val="both"/>
        <w:rPr>
          <w:rFonts w:ascii="Cambria Math" w:hAnsi="Cambria Math" w:cs="Cambria Math"/>
          <w:b/>
          <w:sz w:val="24"/>
          <w:szCs w:val="24"/>
          <w:lang w:val="hy-AM"/>
        </w:rPr>
      </w:pPr>
      <w:r w:rsidRPr="00FF0155"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="00FF5744" w:rsidRPr="00FF0155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="00FF5744" w:rsidRPr="00FF0155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FF5744" w:rsidRPr="00FF0155">
        <w:rPr>
          <w:rFonts w:ascii="GHEA Grapalat" w:hAnsi="GHEA Grapalat"/>
          <w:sz w:val="24"/>
          <w:szCs w:val="24"/>
          <w:lang w:val="hy-AM"/>
        </w:rPr>
        <w:t xml:space="preserve"> </w:t>
      </w:r>
      <w:r w:rsidR="00B84120" w:rsidRPr="00FF0155">
        <w:rPr>
          <w:rFonts w:ascii="GHEA Grapalat" w:hAnsi="GHEA Grapalat"/>
          <w:b/>
          <w:sz w:val="24"/>
          <w:szCs w:val="24"/>
          <w:lang w:val="hy-AM"/>
        </w:rPr>
        <w:t xml:space="preserve">Կարգավորման հարաբերությունների </w:t>
      </w:r>
      <w:r w:rsidR="00073BFF" w:rsidRPr="00FF0155">
        <w:rPr>
          <w:rFonts w:ascii="GHEA Grapalat" w:hAnsi="GHEA Grapalat"/>
          <w:b/>
          <w:sz w:val="24"/>
          <w:szCs w:val="24"/>
          <w:lang w:val="hy-AM"/>
        </w:rPr>
        <w:t>ներկա վիճակը և առկա խնդիրները</w:t>
      </w:r>
      <w:r w:rsidR="00FF5744" w:rsidRPr="00FF0155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4CE97745" w14:textId="3289A328" w:rsidR="00455684" w:rsidRPr="00791584" w:rsidRDefault="00455684" w:rsidP="00432B30">
      <w:pPr>
        <w:spacing w:after="0" w:line="360" w:lineRule="auto"/>
        <w:ind w:right="-610"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791584">
        <w:rPr>
          <w:rFonts w:ascii="GHEA Grapalat" w:hAnsi="GHEA Grapalat"/>
          <w:sz w:val="24"/>
          <w:szCs w:val="24"/>
          <w:lang w:val="pt-BR"/>
        </w:rPr>
        <w:t>2004-2006թթ</w:t>
      </w:r>
      <w:r>
        <w:rPr>
          <w:rFonts w:ascii="Cambria Math" w:hAnsi="Cambria Math"/>
          <w:sz w:val="24"/>
          <w:szCs w:val="24"/>
          <w:lang w:val="hy-AM"/>
        </w:rPr>
        <w:t>․</w:t>
      </w:r>
      <w:r w:rsidRPr="00791584">
        <w:rPr>
          <w:rFonts w:ascii="GHEA Grapalat" w:hAnsi="GHEA Grapalat"/>
          <w:sz w:val="24"/>
          <w:szCs w:val="24"/>
          <w:lang w:val="pt-BR"/>
        </w:rPr>
        <w:t xml:space="preserve"> ընթացքում</w:t>
      </w:r>
      <w:r>
        <w:rPr>
          <w:rFonts w:ascii="GHEA Grapalat" w:hAnsi="GHEA Grapalat"/>
          <w:sz w:val="24"/>
          <w:szCs w:val="24"/>
          <w:lang w:val="pt-BR"/>
        </w:rPr>
        <w:t>,</w:t>
      </w:r>
      <w:r w:rsidRPr="00791584">
        <w:rPr>
          <w:rFonts w:ascii="GHEA Grapalat" w:hAnsi="GHEA Grapalat"/>
          <w:sz w:val="24"/>
          <w:szCs w:val="24"/>
          <w:lang w:val="pt-BR"/>
        </w:rPr>
        <w:t xml:space="preserve"> հիմք ընդունելով ՀՀ բոլոր համայնքներում իրականացված կադաստրային քարտեզագրման արդյունքներով կազմված հողամասերի սկզբնական հաշվառման տվյալները, ՀՀ կառավարությ</w:t>
      </w:r>
      <w:r>
        <w:rPr>
          <w:rFonts w:ascii="GHEA Grapalat" w:hAnsi="GHEA Grapalat"/>
          <w:sz w:val="24"/>
          <w:szCs w:val="24"/>
          <w:lang w:val="pt-BR"/>
        </w:rPr>
        <w:t>ունը</w:t>
      </w:r>
      <w:r w:rsidRPr="00791584">
        <w:rPr>
          <w:rFonts w:ascii="GHEA Grapalat" w:hAnsi="GHEA Grapalat"/>
          <w:sz w:val="24"/>
          <w:szCs w:val="24"/>
          <w:lang w:val="pt-BR"/>
        </w:rPr>
        <w:t xml:space="preserve"> առանձին որոշումներով պետական կարիքների համար չհաշվառված հողամասերը, հողային օրենսգրքի 56-րդ հոդվածի 1-ին մասին համապատասխան</w:t>
      </w:r>
      <w:r>
        <w:rPr>
          <w:rFonts w:ascii="GHEA Grapalat" w:hAnsi="GHEA Grapalat"/>
          <w:sz w:val="24"/>
          <w:szCs w:val="24"/>
          <w:lang w:val="pt-BR"/>
        </w:rPr>
        <w:t>,</w:t>
      </w:r>
      <w:r w:rsidRPr="00791584">
        <w:rPr>
          <w:rFonts w:ascii="GHEA Grapalat" w:hAnsi="GHEA Grapalat"/>
          <w:sz w:val="24"/>
          <w:szCs w:val="24"/>
          <w:lang w:val="pt-BR"/>
        </w:rPr>
        <w:t xml:space="preserve"> անհատույց սեփականության իրավունքով փոխանցել </w:t>
      </w:r>
      <w:r>
        <w:rPr>
          <w:rFonts w:ascii="GHEA Grapalat" w:hAnsi="GHEA Grapalat"/>
          <w:sz w:val="24"/>
          <w:szCs w:val="24"/>
          <w:lang w:val="pt-BR"/>
        </w:rPr>
        <w:t xml:space="preserve">է </w:t>
      </w:r>
      <w:r w:rsidRPr="00791584">
        <w:rPr>
          <w:rFonts w:ascii="GHEA Grapalat" w:hAnsi="GHEA Grapalat"/>
          <w:sz w:val="24"/>
          <w:szCs w:val="24"/>
          <w:lang w:val="pt-BR"/>
        </w:rPr>
        <w:t>համայնքներին</w:t>
      </w:r>
      <w:r>
        <w:rPr>
          <w:rFonts w:ascii="GHEA Grapalat" w:hAnsi="GHEA Grapalat"/>
          <w:sz w:val="24"/>
          <w:szCs w:val="24"/>
          <w:lang w:val="pt-BR"/>
        </w:rPr>
        <w:t>՝</w:t>
      </w:r>
      <w:r w:rsidRPr="00791584">
        <w:rPr>
          <w:rFonts w:ascii="GHEA Grapalat" w:hAnsi="GHEA Grapalat"/>
          <w:sz w:val="24"/>
          <w:szCs w:val="24"/>
          <w:lang w:val="pt-BR"/>
        </w:rPr>
        <w:t xml:space="preserve"> նշելով նաև այդ հողամասերի նպատակային նշանակությունները:</w:t>
      </w:r>
    </w:p>
    <w:p w14:paraId="33918263" w14:textId="51DFB32E" w:rsidR="00455684" w:rsidRDefault="00455684" w:rsidP="00432B30">
      <w:pPr>
        <w:spacing w:after="0" w:line="360" w:lineRule="auto"/>
        <w:ind w:right="-610"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791584">
        <w:rPr>
          <w:rFonts w:ascii="GHEA Grapalat" w:hAnsi="GHEA Grapalat"/>
          <w:sz w:val="24"/>
          <w:szCs w:val="24"/>
          <w:lang w:val="pt-BR"/>
        </w:rPr>
        <w:t>Հողամասերի սկզբնական հաշվառումը սեղմ ժամկետներում իրականացնելու հետևանքով ինչպես ամբողջ հանրապետությունում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91584">
        <w:rPr>
          <w:rFonts w:ascii="GHEA Grapalat" w:hAnsi="GHEA Grapalat"/>
          <w:sz w:val="24"/>
          <w:szCs w:val="24"/>
          <w:lang w:val="pt-BR"/>
        </w:rPr>
        <w:t>առկա են դեպքեր, երբ կադաստրային քարտեզներով պետական սեփականության գույքը տեղակայված է համայնքային սեփականության հողամասի վրա, համայնքային սեփականության գույքը տեղակայված է պետական սեփականության հողամասի վրա, կամ ֆիզիկական և իրավաբանական անձանց սեփականություն հանդիսացող գույքերը տեղակայված են պետական կամ համայնքային սեփականության հողամասերի վրա և հետևապես առկա են նաև դրանց հետ կապված հողամասերի նպատակային նշանակության անհամապատասխանություններ:</w:t>
      </w:r>
    </w:p>
    <w:p w14:paraId="0DE9DF8E" w14:textId="083F72F8" w:rsidR="009D1D7B" w:rsidRPr="00791584" w:rsidRDefault="009D1D7B" w:rsidP="009D1D7B">
      <w:pPr>
        <w:spacing w:after="0" w:line="360" w:lineRule="auto"/>
        <w:ind w:right="-610" w:firstLine="708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hy-AM"/>
        </w:rPr>
        <w:t>Միաժամանակ, ի</w:t>
      </w:r>
      <w:r w:rsidRPr="004F2D5B">
        <w:rPr>
          <w:rFonts w:ascii="GHEA Grapalat" w:hAnsi="GHEA Grapalat"/>
          <w:sz w:val="24"/>
          <w:szCs w:val="24"/>
          <w:lang w:val="hy-AM"/>
        </w:rPr>
        <w:t xml:space="preserve">րավական ակտում փոփոխություններ և լրացումներ կատարելու հնարավորությունն ինքնին չի ենթադրում, որ սոսկ այդ հնարավորությունն </w:t>
      </w:r>
      <w:r w:rsidRPr="004F2D5B">
        <w:rPr>
          <w:rFonts w:ascii="GHEA Grapalat" w:hAnsi="GHEA Grapalat"/>
          <w:sz w:val="24"/>
          <w:szCs w:val="24"/>
          <w:lang w:val="hy-AM"/>
        </w:rPr>
        <w:lastRenderedPageBreak/>
        <w:t xml:space="preserve">ամրագրող դրույթին հղում տալով կարող է ընդունվել ցանկացած բովանդակությամբ փոփոխություն կամ լրացում նախատեսող կարգավորում: Որևէ իրավական ակտում փոփոխություն կամ լրացում կատարելու համար նույնպես անհրաժեշտ է կատարվող վերանայումների բովանդակությանը համարժեք լիազորող նորմի </w:t>
      </w:r>
      <w:r w:rsidRPr="002E6E2C">
        <w:rPr>
          <w:rFonts w:ascii="GHEA Grapalat" w:hAnsi="GHEA Grapalat"/>
          <w:sz w:val="24"/>
          <w:szCs w:val="24"/>
          <w:lang w:val="hy-AM"/>
        </w:rPr>
        <w:t xml:space="preserve">առկայությունԵլնելով վերոգրյալից, ինչպես նաև հաշվի առնելով </w:t>
      </w:r>
      <w:r>
        <w:rPr>
          <w:rFonts w:ascii="GHEA Grapalat" w:hAnsi="GHEA Grapalat"/>
          <w:sz w:val="24"/>
          <w:szCs w:val="24"/>
          <w:lang w:val="hy-AM"/>
        </w:rPr>
        <w:t>«</w:t>
      </w:r>
      <w:r w:rsidRPr="002E6E2C">
        <w:rPr>
          <w:rFonts w:ascii="GHEA Grapalat" w:hAnsi="GHEA Grapalat"/>
          <w:sz w:val="24"/>
          <w:szCs w:val="24"/>
          <w:lang w:val="hy-AM"/>
        </w:rPr>
        <w:t>Նորմատիվ իրավական ակտերի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2E6E2C">
        <w:rPr>
          <w:rFonts w:ascii="GHEA Grapalat" w:hAnsi="GHEA Grapalat"/>
          <w:sz w:val="24"/>
          <w:szCs w:val="24"/>
          <w:lang w:val="hy-AM"/>
        </w:rPr>
        <w:t xml:space="preserve"> օրենքի  2-րդ հոդվածի 1-ին մասի 3-րդ կետի համաձայն՝ ենթաօրենսդրական նորմատիվ իրավական ակտը Սահմանադրության և օրենքների հիման վրա և դրանց իրականացումն ապահովելու նպատակով օրենքով լիազորված լինելու դեպքում Սահմանադրությամբ նախատեսված մարմինների ընդունած նորմատիվ իրավական ակտն է։</w:t>
      </w:r>
    </w:p>
    <w:p w14:paraId="5B78A115" w14:textId="372AE591" w:rsidR="005A0E04" w:rsidRDefault="005A0E04" w:rsidP="00432B30">
      <w:pPr>
        <w:spacing w:after="0" w:line="360" w:lineRule="auto"/>
        <w:ind w:right="-610" w:firstLine="446"/>
        <w:jc w:val="both"/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</w:pPr>
      <w:r w:rsidRPr="00A25B79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Ելնելով վերոգրյալից և հաշվի առնելով այն հանգամանքը, որ համայնքներին</w:t>
      </w:r>
      <w:r w:rsidRPr="00A25B79">
        <w:rPr>
          <w:rFonts w:ascii="GHEA Grapalat" w:hAnsi="GHEA Grapalat"/>
          <w:sz w:val="24"/>
          <w:szCs w:val="24"/>
          <w:lang w:val="pt-BR"/>
        </w:rPr>
        <w:t xml:space="preserve"> անհատույց սեփականության իրավունքով </w:t>
      </w:r>
      <w:r w:rsidR="00A25B79" w:rsidRPr="00A25B79">
        <w:rPr>
          <w:rFonts w:ascii="GHEA Grapalat" w:hAnsi="GHEA Grapalat"/>
          <w:sz w:val="24"/>
          <w:szCs w:val="24"/>
          <w:lang w:val="hy-AM"/>
        </w:rPr>
        <w:t xml:space="preserve">հողամասեր </w:t>
      </w:r>
      <w:r w:rsidRPr="00A25B79">
        <w:rPr>
          <w:rFonts w:ascii="GHEA Grapalat" w:hAnsi="GHEA Grapalat"/>
          <w:sz w:val="24"/>
          <w:szCs w:val="24"/>
          <w:lang w:val="pt-BR"/>
        </w:rPr>
        <w:t>փոխանցել</w:t>
      </w:r>
      <w:r w:rsidR="00A25B79" w:rsidRPr="00A25B79">
        <w:rPr>
          <w:rFonts w:ascii="GHEA Grapalat" w:hAnsi="GHEA Grapalat"/>
          <w:sz w:val="24"/>
          <w:szCs w:val="24"/>
          <w:lang w:val="hy-AM"/>
        </w:rPr>
        <w:t>ու մասին</w:t>
      </w:r>
      <w:r w:rsidRPr="00A25B79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Կառավարության որոշումները նորմատիվ բնույթի են՝ մշակվել է</w:t>
      </w:r>
      <w:r w:rsidR="00A25B79" w:rsidRPr="00A25B79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bookmarkStart w:id="0" w:name="_Hlk129956768"/>
      <w:r w:rsidR="00613EDE" w:rsidRPr="008A7B91">
        <w:rPr>
          <w:rFonts w:ascii="GHEA Grapalat" w:hAnsi="GHEA Grapalat"/>
          <w:sz w:val="24"/>
          <w:szCs w:val="24"/>
          <w:lang w:val="hy-AM"/>
        </w:rPr>
        <w:t>«</w:t>
      </w:r>
      <w:r w:rsidR="00613EDE" w:rsidRPr="00613EDE">
        <w:rPr>
          <w:rFonts w:ascii="GHEA Grapalat" w:hAnsi="GHEA Grapalat"/>
          <w:sz w:val="24"/>
          <w:szCs w:val="24"/>
          <w:lang w:val="hy-AM"/>
        </w:rPr>
        <w:t>Հ</w:t>
      </w:r>
      <w:r w:rsidR="00613EDE" w:rsidRPr="00613E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այաստանի</w:t>
      </w:r>
      <w:r w:rsidR="00613EDE" w:rsidRPr="00613EDE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="00613EDE" w:rsidRPr="00613E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Հանրապետության</w:t>
      </w:r>
      <w:r w:rsidR="00613EDE" w:rsidRPr="00613EDE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="00613EDE" w:rsidRPr="00613E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հողային</w:t>
      </w:r>
      <w:r w:rsidR="00613EDE" w:rsidRPr="00613EDE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="00613EDE" w:rsidRPr="00613E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օրենսգրքում</w:t>
      </w:r>
      <w:r w:rsidR="00613EDE" w:rsidRPr="00613EDE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="00613EDE" w:rsidRPr="00613E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լրացում</w:t>
      </w:r>
      <w:r w:rsidR="00613EDE" w:rsidRPr="00613EDE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="00613EDE" w:rsidRPr="00613E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կատարելու</w:t>
      </w:r>
      <w:r w:rsidR="00613EDE" w:rsidRPr="00613EDE">
        <w:rPr>
          <w:rFonts w:ascii="Calibri" w:eastAsia="Times New Roman" w:hAnsi="Calibri" w:cs="Calibri"/>
          <w:color w:val="000000"/>
          <w:sz w:val="24"/>
          <w:szCs w:val="24"/>
          <w:lang w:val="pt-BR" w:eastAsia="ru-RU"/>
        </w:rPr>
        <w:t> </w:t>
      </w:r>
      <w:r w:rsidR="00613EDE" w:rsidRPr="00613ED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մասին</w:t>
      </w:r>
      <w:r w:rsidR="00613EDE" w:rsidRPr="008A7B91">
        <w:rPr>
          <w:rFonts w:ascii="GHEA Grapalat" w:hAnsi="GHEA Grapalat"/>
          <w:sz w:val="24"/>
          <w:szCs w:val="24"/>
          <w:lang w:val="hy-AM"/>
        </w:rPr>
        <w:t>»</w:t>
      </w:r>
      <w:bookmarkEnd w:id="0"/>
      <w:r w:rsidR="007E347E">
        <w:rPr>
          <w:rFonts w:ascii="GHEA Grapalat" w:hAnsi="GHEA Grapalat"/>
          <w:sz w:val="24"/>
          <w:szCs w:val="24"/>
          <w:lang w:val="hy-AM"/>
        </w:rPr>
        <w:t xml:space="preserve"> </w:t>
      </w:r>
      <w:r w:rsidR="00A25B79" w:rsidRPr="00A25B79">
        <w:rPr>
          <w:rFonts w:ascii="GHEA Grapalat" w:hAnsi="GHEA Grapalat"/>
          <w:sz w:val="24"/>
          <w:szCs w:val="24"/>
          <w:lang w:val="hy-AM"/>
        </w:rPr>
        <w:t>օրենքի</w:t>
      </w:r>
      <w:r w:rsidR="00A25B79" w:rsidRPr="00A25B79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նախագիծ, որով Կառավարությանը լիազորություն է տրվում </w:t>
      </w:r>
      <w:r w:rsidR="00A25B79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>կատարելու համապատասխան փոփոխություններ կայացված որոշումներում։</w:t>
      </w:r>
    </w:p>
    <w:p w14:paraId="1D0BD615" w14:textId="77777777" w:rsidR="00F67CC5" w:rsidRDefault="00F67CC5" w:rsidP="00432B30">
      <w:pPr>
        <w:spacing w:after="0" w:line="360" w:lineRule="auto"/>
        <w:ind w:right="-610" w:firstLine="446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66D4653C" w14:textId="14EB2C36" w:rsidR="003C6B9C" w:rsidRPr="00FF0155" w:rsidRDefault="008F1825" w:rsidP="00432B30">
      <w:pPr>
        <w:spacing w:after="0" w:line="360" w:lineRule="auto"/>
        <w:ind w:right="-610" w:firstLine="44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F0155">
        <w:rPr>
          <w:rFonts w:ascii="GHEA Grapalat" w:hAnsi="GHEA Grapalat"/>
          <w:b/>
          <w:sz w:val="24"/>
          <w:szCs w:val="24"/>
          <w:lang w:val="hy-AM"/>
        </w:rPr>
        <w:t>3</w:t>
      </w:r>
      <w:r w:rsidR="00FF5744" w:rsidRPr="00FF0155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B84120" w:rsidRPr="00FF0155">
        <w:rPr>
          <w:rFonts w:ascii="GHEA Grapalat" w:hAnsi="GHEA Grapalat"/>
          <w:b/>
          <w:sz w:val="24"/>
          <w:szCs w:val="24"/>
          <w:lang w:val="hy-AM"/>
        </w:rPr>
        <w:t xml:space="preserve"> Առկա խնդիրների համար առաջարկվող լուծումները</w:t>
      </w:r>
      <w:r w:rsidR="00CA511C" w:rsidRPr="00FF0155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29C26C92" w14:textId="3A5B458C" w:rsidR="006E0E00" w:rsidRDefault="00797BCF" w:rsidP="00432B30">
      <w:pPr>
        <w:spacing w:after="0" w:line="360" w:lineRule="auto"/>
        <w:ind w:right="-610" w:firstLine="446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zh-CN"/>
        </w:rPr>
      </w:pPr>
      <w:r w:rsidRPr="00FF0155">
        <w:rPr>
          <w:rFonts w:ascii="GHEA Grapalat" w:hAnsi="GHEA Grapalat" w:cs="Arial"/>
          <w:sz w:val="24"/>
          <w:szCs w:val="24"/>
          <w:lang w:val="hy-AM"/>
        </w:rPr>
        <w:t>Նախագծ</w:t>
      </w:r>
      <w:r w:rsidR="00C050BD">
        <w:rPr>
          <w:rFonts w:ascii="GHEA Grapalat" w:hAnsi="GHEA Grapalat" w:cs="Arial"/>
          <w:sz w:val="24"/>
          <w:szCs w:val="24"/>
          <w:lang w:val="hy-AM"/>
        </w:rPr>
        <w:t>ի</w:t>
      </w:r>
      <w:r w:rsidRPr="00FF0155">
        <w:rPr>
          <w:rFonts w:ascii="GHEA Grapalat" w:hAnsi="GHEA Grapalat" w:cs="Arial"/>
          <w:sz w:val="24"/>
          <w:szCs w:val="24"/>
          <w:lang w:val="hy-AM"/>
        </w:rPr>
        <w:t xml:space="preserve"> հնարավորություն կտա </w:t>
      </w:r>
      <w:r w:rsidR="00A25B79">
        <w:rPr>
          <w:rFonts w:ascii="GHEA Grapalat" w:hAnsi="GHEA Grapalat" w:cs="Arial"/>
          <w:sz w:val="24"/>
          <w:szCs w:val="24"/>
          <w:lang w:val="hy-AM"/>
        </w:rPr>
        <w:t xml:space="preserve">շտկելու </w:t>
      </w:r>
      <w:r w:rsidR="00A25B79" w:rsidRPr="00A25B79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համայնքներին</w:t>
      </w:r>
      <w:r w:rsidR="00A25B79" w:rsidRPr="00A25B79">
        <w:rPr>
          <w:rFonts w:ascii="GHEA Grapalat" w:hAnsi="GHEA Grapalat"/>
          <w:sz w:val="24"/>
          <w:szCs w:val="24"/>
          <w:lang w:val="pt-BR"/>
        </w:rPr>
        <w:t xml:space="preserve"> անհատույց սեփականության իրավունքով </w:t>
      </w:r>
      <w:r w:rsidR="00A25B79" w:rsidRPr="00A25B79">
        <w:rPr>
          <w:rFonts w:ascii="GHEA Grapalat" w:hAnsi="GHEA Grapalat"/>
          <w:sz w:val="24"/>
          <w:szCs w:val="24"/>
          <w:lang w:val="hy-AM"/>
        </w:rPr>
        <w:t xml:space="preserve">հողամասեր </w:t>
      </w:r>
      <w:r w:rsidR="00A25B79" w:rsidRPr="00A25B79">
        <w:rPr>
          <w:rFonts w:ascii="GHEA Grapalat" w:hAnsi="GHEA Grapalat"/>
          <w:sz w:val="24"/>
          <w:szCs w:val="24"/>
          <w:lang w:val="pt-BR"/>
        </w:rPr>
        <w:t>փոխանցել</w:t>
      </w:r>
      <w:r w:rsidR="00A25B79" w:rsidRPr="00A25B79">
        <w:rPr>
          <w:rFonts w:ascii="GHEA Grapalat" w:hAnsi="GHEA Grapalat"/>
          <w:sz w:val="24"/>
          <w:szCs w:val="24"/>
          <w:lang w:val="hy-AM"/>
        </w:rPr>
        <w:t>ու մասին</w:t>
      </w:r>
      <w:r w:rsidR="00A25B79" w:rsidRPr="00A25B79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Կառավարության որոշումներ</w:t>
      </w:r>
      <w:r w:rsidR="00A25B79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ում առկա անճշտությունները։</w:t>
      </w:r>
    </w:p>
    <w:p w14:paraId="7FFB50D9" w14:textId="77777777" w:rsidR="00F67CC5" w:rsidRDefault="00F67CC5" w:rsidP="00432B30">
      <w:pPr>
        <w:spacing w:after="0" w:line="360" w:lineRule="auto"/>
        <w:ind w:right="-610" w:firstLine="446"/>
        <w:jc w:val="both"/>
        <w:rPr>
          <w:rFonts w:ascii="GHEA Grapalat" w:eastAsia="Calibri" w:hAnsi="GHEA Grapalat" w:cs="Times New Roman"/>
          <w:b/>
          <w:sz w:val="24"/>
          <w:szCs w:val="24"/>
          <w:lang w:val="hy-AM" w:eastAsia="zh-CN"/>
        </w:rPr>
      </w:pPr>
    </w:p>
    <w:p w14:paraId="55D49B9D" w14:textId="6A209B86" w:rsidR="0093082A" w:rsidRPr="0093082A" w:rsidRDefault="0093082A" w:rsidP="00432B30">
      <w:pPr>
        <w:spacing w:after="0" w:line="360" w:lineRule="auto"/>
        <w:ind w:right="-610" w:firstLine="446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zh-CN"/>
        </w:rPr>
      </w:pPr>
      <w:r w:rsidRPr="0093082A">
        <w:rPr>
          <w:rFonts w:ascii="GHEA Grapalat" w:eastAsia="Calibri" w:hAnsi="GHEA Grapalat" w:cs="Times New Roman"/>
          <w:b/>
          <w:sz w:val="24"/>
          <w:szCs w:val="24"/>
          <w:lang w:val="hy-AM" w:eastAsia="zh-CN"/>
        </w:rPr>
        <w:t>4</w:t>
      </w:r>
      <w:r w:rsidRPr="0093082A">
        <w:rPr>
          <w:rFonts w:ascii="Cambria Math" w:eastAsia="Calibri" w:hAnsi="Cambria Math" w:cs="Cambria Math"/>
          <w:b/>
          <w:sz w:val="24"/>
          <w:szCs w:val="24"/>
          <w:lang w:val="hy-AM" w:eastAsia="zh-CN"/>
        </w:rPr>
        <w:t>․</w:t>
      </w:r>
      <w:r w:rsidRPr="0093082A">
        <w:rPr>
          <w:rFonts w:ascii="GHEA Grapalat" w:eastAsia="Calibri" w:hAnsi="GHEA Grapalat" w:cs="Times New Roman"/>
          <w:b/>
          <w:sz w:val="24"/>
          <w:szCs w:val="24"/>
          <w:lang w:val="hy-AM" w:eastAsia="zh-CN"/>
        </w:rPr>
        <w:t xml:space="preserve"> Նախագծի</w:t>
      </w:r>
      <w:r w:rsidRPr="0093082A">
        <w:rPr>
          <w:rFonts w:ascii="GHEA Grapalat" w:eastAsia="Calibri" w:hAnsi="GHEA Grapalat" w:cs="Times New Roman"/>
          <w:b/>
          <w:sz w:val="24"/>
          <w:szCs w:val="24"/>
          <w:lang w:val="af-ZA" w:eastAsia="zh-CN"/>
        </w:rPr>
        <w:t xml:space="preserve"> </w:t>
      </w:r>
      <w:r w:rsidRPr="0093082A">
        <w:rPr>
          <w:rFonts w:ascii="GHEA Grapalat" w:eastAsia="Calibri" w:hAnsi="GHEA Grapalat" w:cs="Times New Roman"/>
          <w:b/>
          <w:sz w:val="24"/>
          <w:szCs w:val="24"/>
          <w:lang w:val="hy-AM" w:eastAsia="zh-CN"/>
        </w:rPr>
        <w:t>մշակման</w:t>
      </w:r>
      <w:r w:rsidRPr="0093082A">
        <w:rPr>
          <w:rFonts w:ascii="GHEA Grapalat" w:eastAsia="Calibri" w:hAnsi="GHEA Grapalat" w:cs="Times New Roman"/>
          <w:b/>
          <w:sz w:val="24"/>
          <w:szCs w:val="24"/>
          <w:lang w:val="af-ZA" w:eastAsia="zh-CN"/>
        </w:rPr>
        <w:t xml:space="preserve"> </w:t>
      </w:r>
      <w:r w:rsidRPr="0093082A">
        <w:rPr>
          <w:rFonts w:ascii="GHEA Grapalat" w:eastAsia="Calibri" w:hAnsi="GHEA Grapalat" w:cs="Times New Roman"/>
          <w:b/>
          <w:sz w:val="24"/>
          <w:szCs w:val="24"/>
          <w:lang w:val="hy-AM" w:eastAsia="zh-CN"/>
        </w:rPr>
        <w:t>գործընթացում</w:t>
      </w:r>
      <w:r w:rsidRPr="0093082A">
        <w:rPr>
          <w:rFonts w:ascii="GHEA Grapalat" w:eastAsia="Calibri" w:hAnsi="GHEA Grapalat" w:cs="Times New Roman"/>
          <w:b/>
          <w:sz w:val="24"/>
          <w:szCs w:val="24"/>
          <w:lang w:val="af-ZA" w:eastAsia="zh-CN"/>
        </w:rPr>
        <w:t xml:space="preserve"> </w:t>
      </w:r>
      <w:r w:rsidRPr="0093082A">
        <w:rPr>
          <w:rFonts w:ascii="GHEA Grapalat" w:eastAsia="Calibri" w:hAnsi="GHEA Grapalat" w:cs="Times New Roman"/>
          <w:b/>
          <w:sz w:val="24"/>
          <w:szCs w:val="24"/>
          <w:lang w:val="hy-AM" w:eastAsia="zh-CN"/>
        </w:rPr>
        <w:t>ներգրավված</w:t>
      </w:r>
      <w:r w:rsidRPr="0093082A">
        <w:rPr>
          <w:rFonts w:ascii="GHEA Grapalat" w:eastAsia="Calibri" w:hAnsi="GHEA Grapalat" w:cs="Times New Roman"/>
          <w:b/>
          <w:sz w:val="24"/>
          <w:szCs w:val="24"/>
          <w:lang w:val="af-ZA" w:eastAsia="zh-CN"/>
        </w:rPr>
        <w:t xml:space="preserve"> </w:t>
      </w:r>
      <w:r w:rsidRPr="0093082A">
        <w:rPr>
          <w:rFonts w:ascii="GHEA Grapalat" w:eastAsia="Calibri" w:hAnsi="GHEA Grapalat" w:cs="Times New Roman"/>
          <w:b/>
          <w:sz w:val="24"/>
          <w:szCs w:val="24"/>
          <w:lang w:val="hy-AM" w:eastAsia="zh-CN"/>
        </w:rPr>
        <w:t>ինստիտուտները</w:t>
      </w:r>
      <w:r w:rsidRPr="0093082A">
        <w:rPr>
          <w:rFonts w:ascii="GHEA Grapalat" w:eastAsia="Calibri" w:hAnsi="GHEA Grapalat" w:cs="Times New Roman"/>
          <w:b/>
          <w:sz w:val="24"/>
          <w:szCs w:val="24"/>
          <w:lang w:val="af-ZA" w:eastAsia="zh-CN"/>
        </w:rPr>
        <w:t xml:space="preserve"> </w:t>
      </w:r>
      <w:r w:rsidRPr="0093082A">
        <w:rPr>
          <w:rFonts w:ascii="GHEA Grapalat" w:eastAsia="Calibri" w:hAnsi="GHEA Grapalat" w:cs="Times New Roman"/>
          <w:b/>
          <w:sz w:val="24"/>
          <w:szCs w:val="24"/>
          <w:lang w:val="hy-AM" w:eastAsia="zh-CN"/>
        </w:rPr>
        <w:t>և</w:t>
      </w:r>
      <w:r w:rsidRPr="0093082A">
        <w:rPr>
          <w:rFonts w:ascii="GHEA Grapalat" w:eastAsia="Calibri" w:hAnsi="GHEA Grapalat" w:cs="Times New Roman"/>
          <w:b/>
          <w:sz w:val="24"/>
          <w:szCs w:val="24"/>
          <w:lang w:val="af-ZA" w:eastAsia="zh-CN"/>
        </w:rPr>
        <w:t xml:space="preserve"> </w:t>
      </w:r>
      <w:r w:rsidRPr="0093082A">
        <w:rPr>
          <w:rFonts w:ascii="GHEA Grapalat" w:eastAsia="Calibri" w:hAnsi="GHEA Grapalat" w:cs="Times New Roman"/>
          <w:b/>
          <w:sz w:val="24"/>
          <w:szCs w:val="24"/>
          <w:lang w:val="hy-AM" w:eastAsia="zh-CN"/>
        </w:rPr>
        <w:t>անձիք</w:t>
      </w:r>
      <w:r w:rsidR="00CA511C" w:rsidRPr="00FF0155">
        <w:rPr>
          <w:rFonts w:ascii="Cambria Math" w:eastAsia="Calibri" w:hAnsi="Cambria Math" w:cs="Cambria Math"/>
          <w:b/>
          <w:sz w:val="24"/>
          <w:szCs w:val="24"/>
          <w:lang w:val="hy-AM" w:eastAsia="zh-CN"/>
        </w:rPr>
        <w:t>․</w:t>
      </w:r>
    </w:p>
    <w:p w14:paraId="409DFB2B" w14:textId="5D09C830" w:rsidR="0093082A" w:rsidRPr="00FF0155" w:rsidRDefault="0093082A" w:rsidP="00432B30">
      <w:pPr>
        <w:shd w:val="clear" w:color="auto" w:fill="FFFFFF"/>
        <w:tabs>
          <w:tab w:val="left" w:pos="4820"/>
        </w:tabs>
        <w:suppressAutoHyphens/>
        <w:spacing w:after="0" w:line="360" w:lineRule="auto"/>
        <w:ind w:right="-610" w:firstLine="708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zh-CN"/>
        </w:rPr>
      </w:pPr>
      <w:r w:rsidRPr="0093082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zh-CN"/>
        </w:rPr>
        <w:t>Նախագ</w:t>
      </w:r>
      <w:r w:rsidR="00C050BD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zh-CN"/>
        </w:rPr>
        <w:t>իծը</w:t>
      </w:r>
      <w:r w:rsidRPr="0093082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zh-CN"/>
        </w:rPr>
        <w:t xml:space="preserve"> մշակվել է ՀՀ տարածքային կառավարման և ենթակառուցվածքների նախարարության  կողմից:</w:t>
      </w:r>
    </w:p>
    <w:p w14:paraId="70B4C317" w14:textId="77777777" w:rsidR="00F67CC5" w:rsidRDefault="00F67CC5" w:rsidP="00432B30">
      <w:pPr>
        <w:spacing w:after="0" w:line="360" w:lineRule="auto"/>
        <w:ind w:right="-610" w:firstLine="446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177219F5" w14:textId="6759879F" w:rsidR="00CD54D6" w:rsidRPr="00FF0155" w:rsidRDefault="0093082A" w:rsidP="00432B30">
      <w:pPr>
        <w:spacing w:after="0" w:line="360" w:lineRule="auto"/>
        <w:ind w:right="-610" w:firstLine="44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F0155">
        <w:rPr>
          <w:rFonts w:ascii="GHEA Grapalat" w:hAnsi="GHEA Grapalat"/>
          <w:b/>
          <w:sz w:val="24"/>
          <w:szCs w:val="24"/>
          <w:lang w:val="hy-AM"/>
        </w:rPr>
        <w:t>5</w:t>
      </w:r>
      <w:r w:rsidR="00B84120" w:rsidRPr="00FF0155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8F1825" w:rsidRPr="00FF0155">
        <w:rPr>
          <w:rFonts w:ascii="GHEA Grapalat" w:hAnsi="GHEA Grapalat"/>
          <w:b/>
          <w:sz w:val="24"/>
          <w:szCs w:val="24"/>
          <w:lang w:val="hy-AM"/>
        </w:rPr>
        <w:t>Ա</w:t>
      </w:r>
      <w:r w:rsidR="00B84120" w:rsidRPr="00FF0155">
        <w:rPr>
          <w:rFonts w:ascii="GHEA Grapalat" w:hAnsi="GHEA Grapalat"/>
          <w:b/>
          <w:sz w:val="24"/>
          <w:szCs w:val="24"/>
          <w:lang w:val="hy-AM"/>
        </w:rPr>
        <w:t>կնկալվող արդյունքը.</w:t>
      </w:r>
    </w:p>
    <w:p w14:paraId="5DC2A817" w14:textId="2FC13BDE" w:rsidR="00960843" w:rsidRPr="00613EDE" w:rsidRDefault="0093082A" w:rsidP="00432B30">
      <w:pPr>
        <w:spacing w:after="0" w:line="360" w:lineRule="auto"/>
        <w:ind w:right="-610"/>
        <w:jc w:val="both"/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pt-BR" w:eastAsia="ru-RU"/>
        </w:rPr>
      </w:pPr>
      <w:r w:rsidRPr="00FF0155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960843">
        <w:rPr>
          <w:rFonts w:ascii="GHEA Grapalat" w:hAnsi="GHEA Grapalat" w:cs="Arial"/>
          <w:sz w:val="24"/>
          <w:szCs w:val="24"/>
          <w:lang w:val="hy-AM"/>
        </w:rPr>
        <w:t>Ն</w:t>
      </w:r>
      <w:r w:rsidR="00960843" w:rsidRPr="00FF0155">
        <w:rPr>
          <w:rFonts w:ascii="GHEA Grapalat" w:hAnsi="GHEA Grapalat" w:cs="Arial"/>
          <w:sz w:val="24"/>
          <w:szCs w:val="24"/>
          <w:lang w:val="hy-AM"/>
        </w:rPr>
        <w:t xml:space="preserve">ախագծով նախատեսվում է </w:t>
      </w:r>
      <w:r w:rsidR="00A25B79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սահմանել, որ </w:t>
      </w:r>
      <w:r w:rsidR="00A25B7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</w:t>
      </w:r>
      <w:r w:rsidR="00A25B79" w:rsidRPr="006D75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թե մինչև տվյալ բնակավայրի մասով</w:t>
      </w:r>
      <w:r w:rsidR="00A25B79">
        <w:rPr>
          <w:rFonts w:ascii="Cambria Math" w:eastAsia="Times New Roman" w:hAnsi="Cambria Math" w:cs="Times New Roman"/>
          <w:color w:val="000000"/>
          <w:sz w:val="24"/>
          <w:szCs w:val="24"/>
          <w:lang w:val="hy-AM" w:eastAsia="ru-RU"/>
        </w:rPr>
        <w:t xml:space="preserve"> </w:t>
      </w:r>
      <w:r w:rsidR="00A25B79">
        <w:rPr>
          <w:rFonts w:ascii="GHEA Grapalat" w:hAnsi="GHEA Grapalat"/>
          <w:sz w:val="24"/>
          <w:szCs w:val="24"/>
          <w:lang w:val="hy-AM"/>
        </w:rPr>
        <w:t>Կ</w:t>
      </w:r>
      <w:r w:rsidR="00A25B79" w:rsidRPr="00791584">
        <w:rPr>
          <w:rFonts w:ascii="GHEA Grapalat" w:hAnsi="GHEA Grapalat"/>
          <w:sz w:val="24"/>
          <w:szCs w:val="24"/>
          <w:lang w:val="pt-BR"/>
        </w:rPr>
        <w:t xml:space="preserve">առավարության կողմից համայնքներին անհատույց սեփականության իրավունքով հողամասեր փոխանցելու վերաբերյալ որոշումներ կայացնելը առկա էր անշարժ </w:t>
      </w:r>
      <w:r w:rsidR="00A25B79" w:rsidRPr="00791584">
        <w:rPr>
          <w:rFonts w:ascii="GHEA Grapalat" w:hAnsi="GHEA Grapalat"/>
          <w:sz w:val="24"/>
          <w:szCs w:val="24"/>
          <w:lang w:val="pt-BR"/>
        </w:rPr>
        <w:lastRenderedPageBreak/>
        <w:t>գույքերի նկատմամբ գույքային իրավունքների պետական գրանցում կամ իրավատեր</w:t>
      </w:r>
      <w:r w:rsidR="00613EDE">
        <w:rPr>
          <w:rFonts w:ascii="GHEA Grapalat" w:hAnsi="GHEA Grapalat"/>
          <w:sz w:val="24"/>
          <w:szCs w:val="24"/>
          <w:lang w:val="hy-AM"/>
        </w:rPr>
        <w:t xml:space="preserve">, </w:t>
      </w:r>
      <w:r w:rsidR="00A25B79" w:rsidRPr="002469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որի</w:t>
      </w:r>
      <w:r w:rsidR="00A25B79" w:rsidRPr="00BA64A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25B79" w:rsidRPr="002469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կողմից</w:t>
      </w:r>
      <w:r w:rsidR="00A25B79" w:rsidRPr="00BA64A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25B79" w:rsidRPr="002469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</w:t>
      </w:r>
      <w:r w:rsidR="00A25B79" w:rsidRPr="00BA64A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25B79" w:rsidRPr="002469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օրենսդրությամբ</w:t>
      </w:r>
      <w:r w:rsidR="00A25B79" w:rsidRPr="00BA64A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25B79" w:rsidRPr="002469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չարգելված</w:t>
      </w:r>
      <w:r w:rsidR="00A25B79" w:rsidRPr="00BA64A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25B79" w:rsidRPr="002469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եղանակով</w:t>
      </w:r>
      <w:r w:rsidR="00A25B79" w:rsidRPr="00BA64A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25B79" w:rsidRPr="002469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ձեռքբերված</w:t>
      </w:r>
      <w:r w:rsidR="00A25B79" w:rsidRPr="00BA64A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25B79" w:rsidRPr="002469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գույքի</w:t>
      </w:r>
      <w:r w:rsidR="00A25B79" w:rsidRPr="00BA64A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25B79" w:rsidRPr="002469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նկատմամբ</w:t>
      </w:r>
      <w:r w:rsidR="00A25B79" w:rsidRPr="00BA64A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25B79" w:rsidRPr="002469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իրավունքը</w:t>
      </w:r>
      <w:r w:rsidR="00A25B79" w:rsidRPr="00BA64A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25B79" w:rsidRPr="002469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սահմանված</w:t>
      </w:r>
      <w:r w:rsidR="00A25B79" w:rsidRPr="00BA64A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25B79" w:rsidRPr="002469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կարգով</w:t>
      </w:r>
      <w:r w:rsidR="00A25B79" w:rsidRPr="00BA64A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25B79" w:rsidRPr="002469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դեռևս</w:t>
      </w:r>
      <w:r w:rsidR="00A25B79" w:rsidRPr="00BA64A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25B79" w:rsidRPr="002469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="00A25B79" w:rsidRPr="00BA64A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25B79" w:rsidRPr="002469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գրանցման</w:t>
      </w:r>
      <w:r w:rsidR="00A25B79" w:rsidRPr="00BA64A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25B79" w:rsidRPr="002469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չի</w:t>
      </w:r>
      <w:r w:rsidR="00A25B79" w:rsidRPr="00BA64A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25B79" w:rsidRPr="002469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ենթարկվել</w:t>
      </w:r>
      <w:r w:rsidR="00A25B79" w:rsidRPr="00791584">
        <w:rPr>
          <w:rFonts w:ascii="GHEA Grapalat" w:hAnsi="GHEA Grapalat"/>
          <w:sz w:val="24"/>
          <w:szCs w:val="24"/>
          <w:lang w:val="pt-BR"/>
        </w:rPr>
        <w:t xml:space="preserve">, ապա </w:t>
      </w:r>
      <w:r w:rsidR="00A25B79" w:rsidRPr="00D95C10">
        <w:rPr>
          <w:rFonts w:ascii="GHEA Grapalat" w:hAnsi="GHEA Grapalat"/>
          <w:sz w:val="24"/>
          <w:szCs w:val="24"/>
          <w:lang w:val="pt-BR"/>
        </w:rPr>
        <w:t>հողամասի սեփականության սուբյեկտների</w:t>
      </w:r>
      <w:r w:rsidR="00A25B79" w:rsidRPr="00791584">
        <w:rPr>
          <w:rFonts w:ascii="GHEA Grapalat" w:hAnsi="GHEA Grapalat"/>
          <w:sz w:val="24"/>
          <w:szCs w:val="24"/>
          <w:lang w:val="pt-BR"/>
        </w:rPr>
        <w:t xml:space="preserve"> </w:t>
      </w:r>
      <w:r w:rsidR="00A25B79">
        <w:rPr>
          <w:rFonts w:ascii="GHEA Grapalat" w:hAnsi="GHEA Grapalat"/>
          <w:sz w:val="24"/>
          <w:szCs w:val="24"/>
          <w:lang w:val="hy-AM"/>
        </w:rPr>
        <w:t xml:space="preserve">կողմից </w:t>
      </w:r>
      <w:r w:rsidR="00A25B79" w:rsidRPr="00791584">
        <w:rPr>
          <w:rFonts w:ascii="GHEA Grapalat" w:hAnsi="GHEA Grapalat"/>
          <w:sz w:val="24"/>
          <w:szCs w:val="24"/>
          <w:lang w:val="pt-BR"/>
        </w:rPr>
        <w:t>նկատված անճշտությունները կարգավոր</w:t>
      </w:r>
      <w:r w:rsidR="00A25B79">
        <w:rPr>
          <w:rFonts w:ascii="GHEA Grapalat" w:hAnsi="GHEA Grapalat"/>
          <w:sz w:val="24"/>
          <w:szCs w:val="24"/>
          <w:lang w:val="hy-AM"/>
        </w:rPr>
        <w:t>վում են</w:t>
      </w:r>
      <w:r w:rsidR="00A25B79" w:rsidRPr="00791584">
        <w:rPr>
          <w:rFonts w:ascii="GHEA Grapalat" w:hAnsi="GHEA Grapalat"/>
          <w:sz w:val="24"/>
          <w:szCs w:val="24"/>
          <w:lang w:val="pt-BR"/>
        </w:rPr>
        <w:t xml:space="preserve"> հողամասերի անհատույց փոխանցման մասին Կառավարության որոշումներում համապատասխան փոփոխություններ կատարելու միջոցով</w:t>
      </w:r>
      <w:r w:rsidR="00613EDE">
        <w:rPr>
          <w:rFonts w:ascii="GHEA Grapalat" w:hAnsi="GHEA Grapalat"/>
          <w:sz w:val="24"/>
          <w:szCs w:val="24"/>
          <w:lang w:val="hy-AM"/>
        </w:rPr>
        <w:t>։</w:t>
      </w:r>
    </w:p>
    <w:p w14:paraId="4B6B18A1" w14:textId="77777777" w:rsidR="00F67CC5" w:rsidRDefault="001C0E1E" w:rsidP="00432B30">
      <w:pPr>
        <w:spacing w:after="0" w:line="360" w:lineRule="auto"/>
        <w:ind w:right="-610"/>
        <w:jc w:val="both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 w:eastAsia="zh-CN"/>
        </w:rPr>
      </w:pPr>
      <w:r w:rsidRPr="001C0E1E"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 w:eastAsia="zh-CN"/>
        </w:rPr>
        <w:t xml:space="preserve">       </w:t>
      </w:r>
    </w:p>
    <w:p w14:paraId="2BEDD4E9" w14:textId="61AD2B83" w:rsidR="001C0E1E" w:rsidRDefault="001C0E1E" w:rsidP="00432B30">
      <w:pPr>
        <w:spacing w:after="0" w:line="360" w:lineRule="auto"/>
        <w:ind w:right="-610" w:firstLine="720"/>
        <w:jc w:val="both"/>
        <w:rPr>
          <w:rFonts w:ascii="Cambria Math" w:eastAsia="Times New Roman" w:hAnsi="Cambria Math" w:cs="Cambria Math"/>
          <w:b/>
          <w:sz w:val="24"/>
          <w:szCs w:val="24"/>
          <w:lang w:val="hy-AM" w:eastAsia="zh-CN"/>
        </w:rPr>
      </w:pPr>
      <w:r w:rsidRPr="001C0E1E"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 w:eastAsia="zh-CN"/>
        </w:rPr>
        <w:t>6</w:t>
      </w:r>
      <w:r w:rsidRPr="001C0E1E">
        <w:rPr>
          <w:rFonts w:ascii="Cambria Math" w:eastAsia="Calibri" w:hAnsi="Cambria Math" w:cs="Cambria Math"/>
          <w:b/>
          <w:bCs/>
          <w:color w:val="000000" w:themeColor="text1"/>
          <w:sz w:val="24"/>
          <w:szCs w:val="24"/>
          <w:lang w:val="hy-AM" w:eastAsia="zh-CN"/>
        </w:rPr>
        <w:t>․</w:t>
      </w:r>
      <w:r w:rsidRPr="001C0E1E"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 w:eastAsia="zh-CN"/>
        </w:rPr>
        <w:t xml:space="preserve"> </w:t>
      </w:r>
      <w:r w:rsidRPr="001C0E1E">
        <w:rPr>
          <w:rFonts w:ascii="GHEA Grapalat" w:eastAsia="Times New Roman" w:hAnsi="GHEA Grapalat" w:cs="Times New Roman"/>
          <w:b/>
          <w:sz w:val="24"/>
          <w:szCs w:val="24"/>
          <w:lang w:val="hy-AM" w:eastAsia="zh-CN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Pr="001C0E1E">
        <w:rPr>
          <w:rFonts w:ascii="Cambria Math" w:eastAsia="Times New Roman" w:hAnsi="Cambria Math" w:cs="Cambria Math"/>
          <w:b/>
          <w:sz w:val="24"/>
          <w:szCs w:val="24"/>
          <w:lang w:val="hy-AM" w:eastAsia="zh-CN"/>
        </w:rPr>
        <w:t>․</w:t>
      </w:r>
    </w:p>
    <w:p w14:paraId="0F97D2D0" w14:textId="28F73418" w:rsidR="00960843" w:rsidRPr="001C0E1E" w:rsidRDefault="00C050BD" w:rsidP="00432B30">
      <w:pPr>
        <w:spacing w:after="0" w:line="360" w:lineRule="auto"/>
        <w:ind w:right="-61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zh-CN"/>
        </w:rPr>
      </w:pPr>
      <w:r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>Նախագծի</w:t>
      </w:r>
      <w:r w:rsidR="00960843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ընդունումը չի բխում ռազմավարական փաստաթղթերից։</w:t>
      </w:r>
    </w:p>
    <w:p w14:paraId="26E795DE" w14:textId="77777777" w:rsidR="00F67CC5" w:rsidRDefault="002D0A99" w:rsidP="00432B30">
      <w:pPr>
        <w:pStyle w:val="a6"/>
        <w:spacing w:after="0" w:line="360" w:lineRule="auto"/>
        <w:ind w:left="0" w:right="-610"/>
        <w:jc w:val="both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 w:eastAsia="zh-CN"/>
        </w:rPr>
      </w:pPr>
      <w:r w:rsidRPr="00567EB5">
        <w:rPr>
          <w:rFonts w:ascii="GHEA Grapalat" w:eastAsia="Times New Roman" w:hAnsi="GHEA Grapalat" w:cs="Times New Roman"/>
          <w:bCs/>
          <w:color w:val="FF0000"/>
          <w:sz w:val="24"/>
          <w:szCs w:val="24"/>
          <w:lang w:val="hy-AM" w:eastAsia="zh-CN"/>
        </w:rPr>
        <w:t xml:space="preserve">     </w:t>
      </w:r>
      <w:r w:rsidR="001C0E1E" w:rsidRPr="001C0E1E"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 w:eastAsia="zh-CN"/>
        </w:rPr>
        <w:t xml:space="preserve">  </w:t>
      </w:r>
    </w:p>
    <w:p w14:paraId="5124967A" w14:textId="669CC2BC" w:rsidR="001C0E1E" w:rsidRPr="001C0E1E" w:rsidRDefault="001C0E1E" w:rsidP="00432B30">
      <w:pPr>
        <w:pStyle w:val="a6"/>
        <w:spacing w:after="0" w:line="360" w:lineRule="auto"/>
        <w:ind w:left="0" w:right="-610" w:firstLine="708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1C0E1E"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 w:eastAsia="zh-CN"/>
        </w:rPr>
        <w:t>7</w:t>
      </w:r>
      <w:r w:rsidRPr="001C0E1E">
        <w:rPr>
          <w:rFonts w:ascii="Cambria Math" w:eastAsia="Calibri" w:hAnsi="Cambria Math" w:cs="Cambria Math"/>
          <w:b/>
          <w:bCs/>
          <w:color w:val="000000" w:themeColor="text1"/>
          <w:sz w:val="24"/>
          <w:szCs w:val="24"/>
          <w:lang w:val="hy-AM" w:eastAsia="zh-CN"/>
        </w:rPr>
        <w:t>․</w:t>
      </w:r>
      <w:r w:rsidRPr="001C0E1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zh-CN"/>
        </w:rPr>
        <w:t xml:space="preserve"> </w:t>
      </w:r>
      <w:r w:rsidRPr="001C0E1E">
        <w:rPr>
          <w:rFonts w:ascii="GHEA Grapalat" w:eastAsia="Times New Roman" w:hAnsi="GHEA Grapalat" w:cs="Sylfaen"/>
          <w:b/>
          <w:sz w:val="24"/>
          <w:szCs w:val="24"/>
          <w:lang w:val="hy-AM"/>
        </w:rPr>
        <w:t>Իրավական ակտի ընդունման կապակցությամբ այլ նորմատիվ իրավական ակտերի ընդունման անհրաժեշտություն.</w:t>
      </w:r>
    </w:p>
    <w:p w14:paraId="03ADB0CC" w14:textId="0D96D5E7" w:rsidR="001C0E1E" w:rsidRPr="00FC24AF" w:rsidRDefault="00C050BD" w:rsidP="00432B30">
      <w:pPr>
        <w:spacing w:after="0" w:line="360" w:lineRule="auto"/>
        <w:ind w:right="-610" w:firstLine="708"/>
        <w:jc w:val="both"/>
        <w:rPr>
          <w:rFonts w:ascii="GHEA Grapalat" w:eastAsia="Calibri" w:hAnsi="GHEA Grapalat" w:cs="Sylfaen"/>
          <w:color w:val="000000" w:themeColor="text1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Նախագծի </w:t>
      </w:r>
      <w:r w:rsidR="001C0E1E" w:rsidRPr="00FC24AF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ընդունման առնչությամբ այլ իրավական ակտերում փոփոխություններ և/կամ լրացումներ կատարելու անհրաժեշտություն</w:t>
      </w:r>
      <w:r w:rsidR="00A25B79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 xml:space="preserve"> կարող է առաջանալ</w:t>
      </w:r>
      <w:r w:rsidR="001C0E1E" w:rsidRPr="00FC24AF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:</w:t>
      </w:r>
    </w:p>
    <w:p w14:paraId="0012F3A7" w14:textId="77777777" w:rsidR="00F67CC5" w:rsidRDefault="001C0E1E" w:rsidP="00432B30">
      <w:pPr>
        <w:tabs>
          <w:tab w:val="left" w:pos="900"/>
        </w:tabs>
        <w:suppressAutoHyphens/>
        <w:spacing w:after="0" w:line="360" w:lineRule="auto"/>
        <w:ind w:right="-610"/>
        <w:jc w:val="both"/>
        <w:rPr>
          <w:rFonts w:ascii="GHEA Grapalat" w:eastAsia="Calibri" w:hAnsi="GHEA Grapalat" w:cs="Cambria"/>
          <w:b/>
          <w:bCs/>
          <w:color w:val="000000" w:themeColor="text1"/>
          <w:sz w:val="24"/>
          <w:szCs w:val="24"/>
          <w:lang w:val="hy-AM" w:eastAsia="zh-CN"/>
        </w:rPr>
      </w:pPr>
      <w:r w:rsidRPr="00FC24AF">
        <w:rPr>
          <w:rFonts w:ascii="GHEA Grapalat" w:eastAsia="Calibri" w:hAnsi="GHEA Grapalat" w:cs="Cambria"/>
          <w:b/>
          <w:bCs/>
          <w:color w:val="000000" w:themeColor="text1"/>
          <w:sz w:val="24"/>
          <w:szCs w:val="24"/>
          <w:lang w:val="hy-AM" w:eastAsia="zh-CN"/>
        </w:rPr>
        <w:t xml:space="preserve">    </w:t>
      </w:r>
    </w:p>
    <w:p w14:paraId="396439DB" w14:textId="7219EF15" w:rsidR="001C0E1E" w:rsidRPr="00FC24AF" w:rsidRDefault="001C0E1E" w:rsidP="00432B30">
      <w:pPr>
        <w:tabs>
          <w:tab w:val="left" w:pos="900"/>
        </w:tabs>
        <w:suppressAutoHyphens/>
        <w:spacing w:after="0" w:line="360" w:lineRule="auto"/>
        <w:ind w:right="-610"/>
        <w:jc w:val="both"/>
        <w:rPr>
          <w:rFonts w:ascii="GHEA Grapalat" w:eastAsia="Calibri" w:hAnsi="GHEA Grapalat" w:cs="Cambria Math"/>
          <w:b/>
          <w:color w:val="000000"/>
          <w:sz w:val="24"/>
          <w:szCs w:val="24"/>
          <w:lang w:val="hy-AM"/>
        </w:rPr>
      </w:pPr>
      <w:r w:rsidRPr="00FC24AF">
        <w:rPr>
          <w:rFonts w:ascii="GHEA Grapalat" w:eastAsia="Calibri" w:hAnsi="GHEA Grapalat" w:cs="Cambria"/>
          <w:b/>
          <w:bCs/>
          <w:color w:val="000000" w:themeColor="text1"/>
          <w:sz w:val="24"/>
          <w:szCs w:val="24"/>
          <w:lang w:val="hy-AM" w:eastAsia="zh-CN"/>
        </w:rPr>
        <w:t xml:space="preserve">  </w:t>
      </w:r>
      <w:r w:rsidR="00F67CC5">
        <w:rPr>
          <w:rFonts w:ascii="GHEA Grapalat" w:eastAsia="Calibri" w:hAnsi="GHEA Grapalat" w:cs="Cambria"/>
          <w:b/>
          <w:bCs/>
          <w:color w:val="000000" w:themeColor="text1"/>
          <w:sz w:val="24"/>
          <w:szCs w:val="24"/>
          <w:lang w:val="hy-AM" w:eastAsia="zh-CN"/>
        </w:rPr>
        <w:tab/>
      </w:r>
      <w:r w:rsidRPr="00FC24AF">
        <w:rPr>
          <w:rFonts w:ascii="GHEA Grapalat" w:eastAsia="Calibri" w:hAnsi="GHEA Grapalat" w:cs="Cambria"/>
          <w:b/>
          <w:bCs/>
          <w:color w:val="000000" w:themeColor="text1"/>
          <w:sz w:val="24"/>
          <w:szCs w:val="24"/>
          <w:lang w:val="hy-AM" w:eastAsia="zh-CN"/>
        </w:rPr>
        <w:t xml:space="preserve"> 8</w:t>
      </w:r>
      <w:r w:rsidRPr="00FC24AF">
        <w:rPr>
          <w:rFonts w:ascii="Cambria Math" w:eastAsia="Calibri" w:hAnsi="Cambria Math" w:cs="Cambria Math"/>
          <w:b/>
          <w:bCs/>
          <w:color w:val="000000" w:themeColor="text1"/>
          <w:sz w:val="24"/>
          <w:szCs w:val="24"/>
          <w:lang w:val="hy-AM" w:eastAsia="zh-CN"/>
        </w:rPr>
        <w:t>․</w:t>
      </w:r>
      <w:r w:rsidRPr="00FC24AF">
        <w:rPr>
          <w:rFonts w:ascii="GHEA Grapalat" w:eastAsia="Calibri" w:hAnsi="GHEA Grapalat" w:cs="Cambria"/>
          <w:b/>
          <w:bCs/>
          <w:color w:val="000000" w:themeColor="text1"/>
          <w:sz w:val="24"/>
          <w:szCs w:val="24"/>
          <w:lang w:val="hy-AM" w:eastAsia="zh-CN"/>
        </w:rPr>
        <w:t xml:space="preserve"> </w:t>
      </w:r>
      <w:r w:rsidRPr="00FC24AF"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hy-AM"/>
        </w:rPr>
        <w:t>Լրացուցիչ</w:t>
      </w:r>
      <w:r w:rsidRPr="00FC24AF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ֆինանսական միջոցների անհրաժեշտության և պետական բյուջեի եկամուտներում և ծախսերում սպասվելիք փոփոխությունների մասին</w:t>
      </w:r>
      <w:r w:rsidRPr="00FC24AF">
        <w:rPr>
          <w:rFonts w:ascii="Cambria Math" w:eastAsia="Calibri" w:hAnsi="Cambria Math" w:cs="Cambria Math"/>
          <w:b/>
          <w:color w:val="000000"/>
          <w:sz w:val="24"/>
          <w:szCs w:val="24"/>
          <w:lang w:val="hy-AM"/>
        </w:rPr>
        <w:t>․</w:t>
      </w:r>
    </w:p>
    <w:p w14:paraId="550C65CB" w14:textId="313E97B1" w:rsidR="001C0E1E" w:rsidRPr="001C0E1E" w:rsidRDefault="00C050BD" w:rsidP="00432B30">
      <w:pPr>
        <w:suppressAutoHyphens/>
        <w:spacing w:after="0" w:line="360" w:lineRule="auto"/>
        <w:ind w:right="-610"/>
        <w:jc w:val="both"/>
        <w:rPr>
          <w:rFonts w:ascii="GHEA Grapalat" w:eastAsia="Cambria" w:hAnsi="GHEA Grapalat" w:cs="Times Armenian"/>
          <w:bCs/>
          <w:color w:val="000000" w:themeColor="text1"/>
          <w:sz w:val="24"/>
          <w:szCs w:val="24"/>
          <w:lang w:val="hy-AM" w:eastAsia="zh-CN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Նախագծի</w:t>
      </w:r>
      <w:r w:rsidR="00960843" w:rsidRPr="00FC24AF">
        <w:rPr>
          <w:rFonts w:ascii="GHEA Grapalat" w:eastAsia="Cambria" w:hAnsi="GHEA Grapalat" w:cs="Times Armenian"/>
          <w:bCs/>
          <w:color w:val="000000" w:themeColor="text1"/>
          <w:sz w:val="24"/>
          <w:szCs w:val="24"/>
          <w:lang w:val="hy-AM" w:eastAsia="zh-CN"/>
        </w:rPr>
        <w:t xml:space="preserve"> </w:t>
      </w:r>
      <w:r w:rsidR="001C0E1E" w:rsidRPr="00FC24AF">
        <w:rPr>
          <w:rFonts w:ascii="GHEA Grapalat" w:eastAsia="Cambria" w:hAnsi="GHEA Grapalat" w:cs="Times Armenian"/>
          <w:bCs/>
          <w:color w:val="000000" w:themeColor="text1"/>
          <w:sz w:val="24"/>
          <w:szCs w:val="24"/>
          <w:lang w:val="hy-AM" w:eastAsia="zh-CN"/>
        </w:rPr>
        <w:t>ընդունման կապակցությամբ պետական բյուջեում ծախսերի</w:t>
      </w:r>
      <w:r w:rsidR="001C0E1E" w:rsidRPr="001C0E1E">
        <w:rPr>
          <w:rFonts w:ascii="GHEA Grapalat" w:eastAsia="Cambria" w:hAnsi="GHEA Grapalat" w:cs="Times Armenian"/>
          <w:bCs/>
          <w:color w:val="000000" w:themeColor="text1"/>
          <w:sz w:val="24"/>
          <w:szCs w:val="24"/>
          <w:lang w:val="hy-AM" w:eastAsia="zh-CN"/>
        </w:rPr>
        <w:t xml:space="preserve"> և եկամուտների ավելացում կամ նվազեցում չի նախատեսվում։</w:t>
      </w:r>
    </w:p>
    <w:p w14:paraId="1AFD6491" w14:textId="77777777" w:rsidR="001C0E1E" w:rsidRPr="00FF0155" w:rsidRDefault="001C0E1E" w:rsidP="00432B30">
      <w:pPr>
        <w:tabs>
          <w:tab w:val="left" w:pos="1080"/>
        </w:tabs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20A0DA8" w14:textId="77777777" w:rsidR="009F2128" w:rsidRPr="00FF0155" w:rsidRDefault="009F2128" w:rsidP="00432B30">
      <w:pPr>
        <w:tabs>
          <w:tab w:val="left" w:pos="1080"/>
        </w:tabs>
        <w:spacing w:after="0"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6BA9EE7" w14:textId="77777777" w:rsidR="004510BB" w:rsidRPr="00FF0155" w:rsidRDefault="004510BB" w:rsidP="00432B30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14:paraId="7B20100A" w14:textId="77777777" w:rsidR="00EE3BA6" w:rsidRPr="00FF0155" w:rsidRDefault="00EE3BA6" w:rsidP="00432B30">
      <w:pPr>
        <w:pStyle w:val="a3"/>
        <w:shd w:val="clear" w:color="auto" w:fill="FFFFFF"/>
        <w:tabs>
          <w:tab w:val="left" w:pos="1170"/>
          <w:tab w:val="left" w:pos="1440"/>
        </w:tabs>
        <w:spacing w:before="0" w:beforeAutospacing="0" w:after="0" w:afterAutospacing="0" w:line="360" w:lineRule="auto"/>
        <w:ind w:left="720"/>
        <w:jc w:val="both"/>
        <w:rPr>
          <w:rFonts w:ascii="GHEA Grapalat" w:hAnsi="GHEA Grapalat"/>
          <w:color w:val="000000"/>
          <w:lang w:val="hy-AM"/>
        </w:rPr>
      </w:pPr>
    </w:p>
    <w:sectPr w:rsidR="00EE3BA6" w:rsidRPr="00FF0155" w:rsidSect="00492DD2">
      <w:pgSz w:w="11909" w:h="16834" w:code="9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5129"/>
    <w:multiLevelType w:val="hybridMultilevel"/>
    <w:tmpl w:val="36249064"/>
    <w:lvl w:ilvl="0" w:tplc="0018F2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0E6AAC"/>
    <w:multiLevelType w:val="hybridMultilevel"/>
    <w:tmpl w:val="26BC57CE"/>
    <w:lvl w:ilvl="0" w:tplc="80D843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6F74D5"/>
    <w:multiLevelType w:val="hybridMultilevel"/>
    <w:tmpl w:val="84AAF52A"/>
    <w:lvl w:ilvl="0" w:tplc="A2F64D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B27C39"/>
    <w:multiLevelType w:val="hybridMultilevel"/>
    <w:tmpl w:val="0C8CB6A2"/>
    <w:lvl w:ilvl="0" w:tplc="09427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BB0C42"/>
    <w:multiLevelType w:val="hybridMultilevel"/>
    <w:tmpl w:val="3998D918"/>
    <w:lvl w:ilvl="0" w:tplc="AB80F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9559FE"/>
    <w:multiLevelType w:val="hybridMultilevel"/>
    <w:tmpl w:val="3EB89066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6E1267F3"/>
    <w:multiLevelType w:val="hybridMultilevel"/>
    <w:tmpl w:val="95D475BE"/>
    <w:lvl w:ilvl="0" w:tplc="A6CEB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126F99"/>
    <w:multiLevelType w:val="hybridMultilevel"/>
    <w:tmpl w:val="A850934E"/>
    <w:lvl w:ilvl="0" w:tplc="6CFED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510E7"/>
    <w:multiLevelType w:val="hybridMultilevel"/>
    <w:tmpl w:val="47D0740E"/>
    <w:lvl w:ilvl="0" w:tplc="0A2EE4F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A9511E"/>
    <w:multiLevelType w:val="hybridMultilevel"/>
    <w:tmpl w:val="ADB6A1EE"/>
    <w:lvl w:ilvl="0" w:tplc="8BA6EF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8A4028"/>
    <w:multiLevelType w:val="hybridMultilevel"/>
    <w:tmpl w:val="55AAB16C"/>
    <w:lvl w:ilvl="0" w:tplc="0018F2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6894735">
    <w:abstractNumId w:val="5"/>
  </w:num>
  <w:num w:numId="2" w16cid:durableId="1413970177">
    <w:abstractNumId w:val="6"/>
  </w:num>
  <w:num w:numId="3" w16cid:durableId="1035733570">
    <w:abstractNumId w:val="9"/>
  </w:num>
  <w:num w:numId="4" w16cid:durableId="552280509">
    <w:abstractNumId w:val="0"/>
  </w:num>
  <w:num w:numId="5" w16cid:durableId="861893334">
    <w:abstractNumId w:val="3"/>
  </w:num>
  <w:num w:numId="6" w16cid:durableId="1334256530">
    <w:abstractNumId w:val="10"/>
  </w:num>
  <w:num w:numId="7" w16cid:durableId="406653095">
    <w:abstractNumId w:val="2"/>
  </w:num>
  <w:num w:numId="8" w16cid:durableId="982465593">
    <w:abstractNumId w:val="7"/>
  </w:num>
  <w:num w:numId="9" w16cid:durableId="135882596">
    <w:abstractNumId w:val="4"/>
  </w:num>
  <w:num w:numId="10" w16cid:durableId="1820614502">
    <w:abstractNumId w:val="8"/>
  </w:num>
  <w:num w:numId="11" w16cid:durableId="1122307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464"/>
    <w:rsid w:val="00002B18"/>
    <w:rsid w:val="00003AE7"/>
    <w:rsid w:val="00026AF6"/>
    <w:rsid w:val="00041336"/>
    <w:rsid w:val="00054245"/>
    <w:rsid w:val="00073BFF"/>
    <w:rsid w:val="000818B6"/>
    <w:rsid w:val="00085AEC"/>
    <w:rsid w:val="000E16A9"/>
    <w:rsid w:val="000E272A"/>
    <w:rsid w:val="000F0CFB"/>
    <w:rsid w:val="000F5464"/>
    <w:rsid w:val="00126747"/>
    <w:rsid w:val="00161E53"/>
    <w:rsid w:val="001704EE"/>
    <w:rsid w:val="00176299"/>
    <w:rsid w:val="00193DE0"/>
    <w:rsid w:val="001C0E1E"/>
    <w:rsid w:val="001C3A5A"/>
    <w:rsid w:val="001D5F82"/>
    <w:rsid w:val="001F0943"/>
    <w:rsid w:val="00202CCF"/>
    <w:rsid w:val="0021541D"/>
    <w:rsid w:val="00257E84"/>
    <w:rsid w:val="00282E3D"/>
    <w:rsid w:val="002A60AA"/>
    <w:rsid w:val="002D0A99"/>
    <w:rsid w:val="002D31F3"/>
    <w:rsid w:val="002E2E91"/>
    <w:rsid w:val="00303137"/>
    <w:rsid w:val="0030667C"/>
    <w:rsid w:val="00314D1C"/>
    <w:rsid w:val="00352207"/>
    <w:rsid w:val="003776EE"/>
    <w:rsid w:val="003A6854"/>
    <w:rsid w:val="003B0113"/>
    <w:rsid w:val="003C6B9C"/>
    <w:rsid w:val="003D7147"/>
    <w:rsid w:val="003F2EAA"/>
    <w:rsid w:val="003F3408"/>
    <w:rsid w:val="00417C1C"/>
    <w:rsid w:val="00431789"/>
    <w:rsid w:val="00432B30"/>
    <w:rsid w:val="004510BB"/>
    <w:rsid w:val="00455684"/>
    <w:rsid w:val="00470154"/>
    <w:rsid w:val="0047610D"/>
    <w:rsid w:val="00492DD2"/>
    <w:rsid w:val="004D766C"/>
    <w:rsid w:val="00567EB5"/>
    <w:rsid w:val="005717BB"/>
    <w:rsid w:val="0058745E"/>
    <w:rsid w:val="00591BAE"/>
    <w:rsid w:val="005A0E04"/>
    <w:rsid w:val="005B217F"/>
    <w:rsid w:val="005C7C67"/>
    <w:rsid w:val="005D3229"/>
    <w:rsid w:val="005D47D9"/>
    <w:rsid w:val="005D6933"/>
    <w:rsid w:val="005F745C"/>
    <w:rsid w:val="00613EDE"/>
    <w:rsid w:val="00627034"/>
    <w:rsid w:val="006321BB"/>
    <w:rsid w:val="00647AB7"/>
    <w:rsid w:val="00655EF0"/>
    <w:rsid w:val="006629F2"/>
    <w:rsid w:val="006D45C4"/>
    <w:rsid w:val="006E0E00"/>
    <w:rsid w:val="006F5834"/>
    <w:rsid w:val="00705583"/>
    <w:rsid w:val="00770904"/>
    <w:rsid w:val="007805A8"/>
    <w:rsid w:val="007808B0"/>
    <w:rsid w:val="00797BCF"/>
    <w:rsid w:val="007B16EA"/>
    <w:rsid w:val="007E347E"/>
    <w:rsid w:val="007F636F"/>
    <w:rsid w:val="0080410D"/>
    <w:rsid w:val="00815473"/>
    <w:rsid w:val="00827535"/>
    <w:rsid w:val="00834438"/>
    <w:rsid w:val="0086031E"/>
    <w:rsid w:val="00872644"/>
    <w:rsid w:val="008A7B91"/>
    <w:rsid w:val="008B0A43"/>
    <w:rsid w:val="008E344D"/>
    <w:rsid w:val="008E64DE"/>
    <w:rsid w:val="008F1825"/>
    <w:rsid w:val="0093082A"/>
    <w:rsid w:val="0093368A"/>
    <w:rsid w:val="00943B85"/>
    <w:rsid w:val="00960843"/>
    <w:rsid w:val="00961660"/>
    <w:rsid w:val="0099727F"/>
    <w:rsid w:val="009D1D7B"/>
    <w:rsid w:val="009E50DC"/>
    <w:rsid w:val="009F2128"/>
    <w:rsid w:val="00A05C2F"/>
    <w:rsid w:val="00A134F0"/>
    <w:rsid w:val="00A14A56"/>
    <w:rsid w:val="00A15148"/>
    <w:rsid w:val="00A21D4C"/>
    <w:rsid w:val="00A249D7"/>
    <w:rsid w:val="00A25B79"/>
    <w:rsid w:val="00A3683B"/>
    <w:rsid w:val="00A427F9"/>
    <w:rsid w:val="00A62FD6"/>
    <w:rsid w:val="00A67380"/>
    <w:rsid w:val="00A73C31"/>
    <w:rsid w:val="00A84CD8"/>
    <w:rsid w:val="00A85F86"/>
    <w:rsid w:val="00AB27E4"/>
    <w:rsid w:val="00AC0D1B"/>
    <w:rsid w:val="00AF7390"/>
    <w:rsid w:val="00B27485"/>
    <w:rsid w:val="00B84120"/>
    <w:rsid w:val="00B9130C"/>
    <w:rsid w:val="00BA34A0"/>
    <w:rsid w:val="00BB5E5E"/>
    <w:rsid w:val="00BC4A93"/>
    <w:rsid w:val="00BD6FC7"/>
    <w:rsid w:val="00C050BD"/>
    <w:rsid w:val="00C069D7"/>
    <w:rsid w:val="00C36E6D"/>
    <w:rsid w:val="00C65379"/>
    <w:rsid w:val="00CA346D"/>
    <w:rsid w:val="00CA511C"/>
    <w:rsid w:val="00CB21E5"/>
    <w:rsid w:val="00CC3C35"/>
    <w:rsid w:val="00CD2C54"/>
    <w:rsid w:val="00CD54D6"/>
    <w:rsid w:val="00D054C7"/>
    <w:rsid w:val="00D6120A"/>
    <w:rsid w:val="00D616C7"/>
    <w:rsid w:val="00D6309D"/>
    <w:rsid w:val="00E30F90"/>
    <w:rsid w:val="00E44A3F"/>
    <w:rsid w:val="00E84474"/>
    <w:rsid w:val="00E95834"/>
    <w:rsid w:val="00EB1D0A"/>
    <w:rsid w:val="00EE3BA6"/>
    <w:rsid w:val="00F0660C"/>
    <w:rsid w:val="00F67CC5"/>
    <w:rsid w:val="00F728C4"/>
    <w:rsid w:val="00F7469F"/>
    <w:rsid w:val="00FC24AF"/>
    <w:rsid w:val="00FE74A1"/>
    <w:rsid w:val="00FF0155"/>
    <w:rsid w:val="00FF3DE9"/>
    <w:rsid w:val="00FF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D7DCE"/>
  <w15:docId w15:val="{E545741E-6DC3-4476-AFE6-E388613C3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a"/>
    <w:link w:val="a4"/>
    <w:uiPriority w:val="99"/>
    <w:unhideWhenUsed/>
    <w:qFormat/>
    <w:rsid w:val="00872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72644"/>
    <w:rPr>
      <w:b/>
      <w:bCs/>
    </w:rPr>
  </w:style>
  <w:style w:type="character" w:customStyle="1" w:styleId="a4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, webb Знак"/>
    <w:link w:val="a3"/>
    <w:uiPriority w:val="99"/>
    <w:locked/>
    <w:rsid w:val="00EE3BA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AB27E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A6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6854"/>
    <w:rPr>
      <w:rFonts w:ascii="Tahoma" w:hAnsi="Tahoma" w:cs="Tahoma"/>
      <w:sz w:val="16"/>
      <w:szCs w:val="16"/>
    </w:rPr>
  </w:style>
  <w:style w:type="paragraph" w:styleId="a9">
    <w:name w:val="Revision"/>
    <w:hidden/>
    <w:uiPriority w:val="99"/>
    <w:semiHidden/>
    <w:rsid w:val="00FF57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52488-2BB1-4FDB-989F-1F5A26055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Smbat.Saiyan</dc:creator>
  <cp:keywords>https://mul2-mta.gov.am/tasks/852961/oneclick/1Naxagic.docx?token=d9a6bf87a1221b97471c16f94236eb75</cp:keywords>
  <cp:lastModifiedBy>Astghik Tumanyan</cp:lastModifiedBy>
  <cp:revision>57</cp:revision>
  <cp:lastPrinted>2020-09-04T11:16:00Z</cp:lastPrinted>
  <dcterms:created xsi:type="dcterms:W3CDTF">2020-09-14T11:29:00Z</dcterms:created>
  <dcterms:modified xsi:type="dcterms:W3CDTF">2023-03-17T12:02:00Z</dcterms:modified>
</cp:coreProperties>
</file>