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DAB48" w14:textId="52FF0A1A" w:rsidR="00816016" w:rsidRPr="00F3403C" w:rsidRDefault="00395B2A" w:rsidP="00F3403C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14:paraId="557B1C47" w14:textId="2681B697" w:rsidR="00962F6D" w:rsidRDefault="00395B2A" w:rsidP="00395B2A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395B2A">
        <w:rPr>
          <w:rFonts w:ascii="GHEA Grapalat" w:hAnsi="GHEA Grapalat"/>
          <w:b/>
          <w:sz w:val="24"/>
          <w:szCs w:val="24"/>
          <w:lang w:val="af-ZA"/>
        </w:rPr>
        <w:t>«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բարձրագույն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ուսումնական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հաստատությունների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20</w:t>
      </w:r>
      <w:r w:rsidR="00D30D5C">
        <w:rPr>
          <w:rFonts w:ascii="GHEA Grapalat" w:hAnsi="GHEA Grapalat" w:cs="Tahoma"/>
          <w:b/>
          <w:sz w:val="24"/>
          <w:szCs w:val="24"/>
          <w:lang w:val="hy-AM"/>
        </w:rPr>
        <w:t>23</w:t>
      </w:r>
      <w:r w:rsidR="00D30D5C">
        <w:rPr>
          <w:rFonts w:ascii="GHEA Grapalat" w:hAnsi="GHEA Grapalat" w:cs="Tahoma"/>
          <w:b/>
          <w:sz w:val="24"/>
          <w:szCs w:val="24"/>
          <w:lang w:val="af-ZA"/>
        </w:rPr>
        <w:t>/2024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ուսումնական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տարվա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`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պետության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կողմից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ուսանողական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նպաստների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ձևով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ուսման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վարձի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լրիվ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փոխհատուցմամբ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(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անվճար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),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առկա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ուսուցմամբ</w:t>
      </w:r>
      <w:r w:rsidRPr="00395B2A">
        <w:rPr>
          <w:rFonts w:ascii="GHEA Grapalat" w:hAnsi="GHEA Grapalat" w:cs="Sylfaen"/>
          <w:b/>
          <w:sz w:val="24"/>
          <w:szCs w:val="24"/>
          <w:lang w:val="af-ZA"/>
        </w:rPr>
        <w:t>,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մագիստրոսի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կրթական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ծրագրով</w:t>
      </w:r>
      <w:r w:rsidRPr="00395B2A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Pr="00395B2A">
        <w:rPr>
          <w:rFonts w:ascii="GHEA Grapalat" w:hAnsi="GHEA Grapalat" w:cs="Tahoma"/>
          <w:b/>
          <w:sz w:val="24"/>
          <w:szCs w:val="24"/>
          <w:lang w:val="hy-AM"/>
        </w:rPr>
        <w:t xml:space="preserve"> ընդունելության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տեղերը հաստատելու մասին</w:t>
      </w:r>
      <w:r w:rsidRPr="00395B2A">
        <w:rPr>
          <w:rFonts w:ascii="GHEA Grapalat" w:hAnsi="GHEA Grapalat"/>
          <w:b/>
          <w:sz w:val="24"/>
          <w:szCs w:val="24"/>
          <w:lang w:val="hy-AM"/>
        </w:rPr>
        <w:t>»</w:t>
      </w:r>
      <w:r w:rsidRPr="00395B2A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14:paraId="1DADCDF1" w14:textId="7764041F" w:rsidR="00F3403C" w:rsidRDefault="00395B2A" w:rsidP="00F3403C">
      <w:pPr>
        <w:spacing w:after="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95B2A">
        <w:rPr>
          <w:rFonts w:ascii="GHEA Grapalat" w:hAnsi="GHEA Grapalat" w:cs="Sylfaen"/>
          <w:b/>
          <w:sz w:val="24"/>
          <w:szCs w:val="24"/>
          <w:lang w:val="hy-AM"/>
        </w:rPr>
        <w:t>ՀՀ</w:t>
      </w:r>
      <w:r w:rsidRPr="00395B2A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կառավարության</w:t>
      </w:r>
      <w:r w:rsidRPr="00395B2A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Pr="00395B2A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Pr="00395B2A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395B2A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</w:p>
    <w:p w14:paraId="1D337691" w14:textId="77777777" w:rsidR="00F3403C" w:rsidRPr="00395B2A" w:rsidRDefault="00F3403C" w:rsidP="00F3403C">
      <w:pPr>
        <w:spacing w:after="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tbl>
      <w:tblPr>
        <w:tblW w:w="10348" w:type="dxa"/>
        <w:tblInd w:w="137" w:type="dxa"/>
        <w:tblLayout w:type="fixed"/>
        <w:tblLook w:val="01E0" w:firstRow="1" w:lastRow="1" w:firstColumn="1" w:lastColumn="1" w:noHBand="0" w:noVBand="0"/>
      </w:tblPr>
      <w:tblGrid>
        <w:gridCol w:w="709"/>
        <w:gridCol w:w="9639"/>
      </w:tblGrid>
      <w:tr w:rsidR="00395B2A" w:rsidRPr="00A23B90" w14:paraId="7B603C28" w14:textId="77777777" w:rsidTr="00F3403C">
        <w:trPr>
          <w:trHeight w:val="3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64E4745" w14:textId="77777777" w:rsidR="00395B2A" w:rsidRPr="00A23B90" w:rsidRDefault="00395B2A" w:rsidP="00395B2A">
            <w:pPr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64110100" w14:textId="77777777" w:rsidR="00395B2A" w:rsidRPr="00A23B90" w:rsidRDefault="00395B2A" w:rsidP="00395B2A">
            <w:pPr>
              <w:spacing w:after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A23B90"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Անհրաժեշտությունը</w:t>
            </w:r>
          </w:p>
        </w:tc>
      </w:tr>
      <w:tr w:rsidR="00395B2A" w:rsidRPr="00E673A3" w14:paraId="1B486412" w14:textId="77777777" w:rsidTr="00F34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BE99" w14:textId="77777777" w:rsidR="00395B2A" w:rsidRPr="00A23B90" w:rsidRDefault="00395B2A" w:rsidP="00395B2A">
            <w:pPr>
              <w:spacing w:after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CB4FE" w14:textId="77777777" w:rsidR="00395B2A" w:rsidRPr="005309E7" w:rsidRDefault="00395B2A" w:rsidP="00F3403C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>առավարության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 ն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>ախագծի</w:t>
            </w:r>
            <w:r w:rsidRPr="00A23B90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ընդունումը բխում է</w:t>
            </w:r>
            <w:r w:rsidRPr="00A23B90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Կրթության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մասին»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ՀՀ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օրենքի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28-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հոդվածի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6-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մասի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Բարձրագույն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հետբուհական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մասնագիտական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կրթության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մասին</w:t>
            </w:r>
            <w:r w:rsidRPr="00A23B90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A23B90"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օրենքի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5-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հոդվածի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2-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մասի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6-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fr-FR"/>
              </w:rPr>
              <w:t>կետի</w:t>
            </w:r>
            <w:r w:rsidRPr="00A23B9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պահանջներից</w:t>
            </w:r>
            <w:r w:rsidRPr="00A23B90">
              <w:rPr>
                <w:rFonts w:ascii="GHEA Grapalat" w:hAnsi="GHEA Grapalat"/>
                <w:sz w:val="24"/>
                <w:szCs w:val="24"/>
                <w:lang w:val="fr-FR"/>
              </w:rPr>
              <w:t xml:space="preserve">:  </w:t>
            </w:r>
            <w:r w:rsidRPr="00392A5A">
              <w:rPr>
                <w:rFonts w:ascii="GHEA Grapalat" w:hAnsi="GHEA Grapalat" w:cs="GHEA Grapalat"/>
                <w:sz w:val="24"/>
                <w:szCs w:val="24"/>
                <w:lang w:val="fr-FR"/>
              </w:rPr>
              <w:t xml:space="preserve">  </w:t>
            </w:r>
          </w:p>
        </w:tc>
      </w:tr>
      <w:tr w:rsidR="00395B2A" w:rsidRPr="00A23B90" w14:paraId="5FDC3593" w14:textId="77777777" w:rsidTr="00F34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4333BA51" w14:textId="77777777" w:rsidR="00395B2A" w:rsidRPr="00A23B90" w:rsidRDefault="00395B2A" w:rsidP="00395B2A">
            <w:pPr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A23B90">
              <w:rPr>
                <w:rFonts w:ascii="Sylfaen" w:hAnsi="Sylfaen" w:cs="Times Armenia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27F7C9C" w14:textId="77777777" w:rsidR="00395B2A" w:rsidRPr="00A23B90" w:rsidRDefault="00395B2A" w:rsidP="00395B2A">
            <w:pPr>
              <w:spacing w:after="0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A23B90">
              <w:rPr>
                <w:rFonts w:ascii="GHEA Grapalat" w:hAnsi="GHEA Grapalat" w:cs="Sylfaen"/>
                <w:b/>
                <w:sz w:val="24"/>
                <w:szCs w:val="24"/>
              </w:rPr>
              <w:t>Ընթացիկ իրավիճակը և խնդիրները</w:t>
            </w:r>
          </w:p>
        </w:tc>
      </w:tr>
      <w:tr w:rsidR="00395B2A" w:rsidRPr="00E673A3" w14:paraId="2C5DFC2E" w14:textId="77777777" w:rsidTr="00F34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3E7E" w14:textId="77777777" w:rsidR="00395B2A" w:rsidRPr="00A23B90" w:rsidRDefault="00395B2A" w:rsidP="00D9002B">
            <w:pPr>
              <w:spacing w:after="0"/>
              <w:ind w:firstLine="397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A2571" w14:textId="1AC223F2" w:rsidR="00395B2A" w:rsidRPr="00A56340" w:rsidRDefault="00395B2A" w:rsidP="00F3403C">
            <w:pPr>
              <w:shd w:val="clear" w:color="auto" w:fill="FFFFFF"/>
              <w:spacing w:after="0"/>
              <w:ind w:firstLine="39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>Պ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ետության կողմից ուսանողական նպաստների ձևով ուսման վարձի լրիվ փոխհատուցմամբ 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>(ա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fr-FR"/>
              </w:rPr>
              <w:t>նվճա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ր), առկա ուսուցմամբ, մագիստրոսի  կրթական ծրագրով ընդունելության տեղերը ձևավորվել են </w:t>
            </w:r>
            <w:r w:rsidRPr="00A56340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Կառավարության </w:t>
            </w:r>
            <w:r w:rsidRPr="00A56340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2014 թվականի հոկտեմբերի 23-ի </w:t>
            </w:r>
            <w:r w:rsidRPr="00A56340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հմ. </w:t>
            </w:r>
            <w:r w:rsidRPr="00A56340"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1191-Ն որոշմամբ</w:t>
            </w:r>
            <w:r w:rsidRPr="00A5634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A56340">
              <w:rPr>
                <w:rFonts w:ascii="GHEA Grapalat" w:hAnsi="GHEA Grapalat" w:cs="Arial LatArm"/>
                <w:sz w:val="24"/>
                <w:szCs w:val="24"/>
                <w:lang w:val="hy-AM"/>
              </w:rPr>
              <w:t>հաստատված բարձրագույն մասնագիտական կրթության մասնագիտությունների և որակավորումների ցանկի, ինչպես նաև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Կրթության և գիտության նախարարի 2015 թվականի հուլիսի 3-ի հմ. 647-Ա/Ք հրամանով </w:t>
            </w:r>
            <w:r w:rsidRPr="00A56340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հաստատված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բարձրագույն մասնագիտական կրթության մասնագիտությունների</w:t>
            </w:r>
            <w:r w:rsidR="00B25BB2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B25BB2">
              <w:rPr>
                <w:rFonts w:ascii="GHEA Grapalat" w:hAnsi="GHEA Grapalat"/>
                <w:sz w:val="24"/>
                <w:szCs w:val="24"/>
                <w:lang w:val="hy-AM"/>
              </w:rPr>
              <w:t xml:space="preserve">և կրթական ծրագրերին 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>համապատասխան:</w:t>
            </w:r>
          </w:p>
          <w:p w14:paraId="7C63A32A" w14:textId="24E9B356" w:rsidR="00155936" w:rsidRPr="00A56340" w:rsidRDefault="00633E96" w:rsidP="00F3403C">
            <w:pPr>
              <w:shd w:val="clear" w:color="auto" w:fill="FFFFFF"/>
              <w:spacing w:after="0"/>
              <w:ind w:firstLine="39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2023/2024 ուսումնական տարվա մագիստրատուրայի ընդունելության տեղերը՝ ըստ  մասնագիտությունների (կրթական ծրագրերի) ձևավորելիս</w:t>
            </w:r>
            <w:r w:rsidR="00547EFE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հաշվի են առնվել</w:t>
            </w:r>
            <w:r w:rsidR="007055DB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</w:t>
            </w:r>
            <w:r w:rsidR="00395B2A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բուհեր</w:t>
            </w:r>
            <w:r w:rsidR="007055DB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ի</w:t>
            </w:r>
            <w:r w:rsidR="00661E37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</w:t>
            </w:r>
            <w:r w:rsidR="00FF3308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կողմից ներկայացվ</w:t>
            </w:r>
            <w:r w:rsidR="00661E37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ած </w:t>
            </w:r>
            <w:r w:rsidR="007055DB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հայտերը, </w:t>
            </w:r>
            <w:r w:rsidR="00155936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աշխատաշուկայում </w:t>
            </w:r>
            <w:r w:rsidR="00FF3308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որոշ </w:t>
            </w:r>
            <w:r w:rsidR="00661E37" w:rsidRPr="00A56340">
              <w:rPr>
                <w:rFonts w:ascii="GHEA Grapalat" w:hAnsi="GHEA Grapalat"/>
                <w:sz w:val="24"/>
                <w:szCs w:val="24"/>
                <w:lang w:val="hy-AM"/>
              </w:rPr>
              <w:t>մասնագիտությունների</w:t>
            </w:r>
            <w:r w:rsidR="00FF33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FF3308" w:rsidRPr="00FF330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FF3308">
              <w:rPr>
                <w:rFonts w:ascii="GHEA Grapalat" w:hAnsi="GHEA Grapalat"/>
                <w:sz w:val="24"/>
                <w:szCs w:val="24"/>
                <w:lang w:val="hy-AM"/>
              </w:rPr>
              <w:t>կրթական ծրագրերի</w:t>
            </w:r>
            <w:r w:rsidR="00FF3308" w:rsidRPr="00FF330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661E37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գծով առկա պահանջարկը, </w:t>
            </w:r>
            <w:r w:rsidR="00395B2A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նախորդ ուսումնական տարիներին, ըստ մասնագիտությունների</w:t>
            </w:r>
            <w:r w:rsidR="00DC07FF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,</w:t>
            </w:r>
            <w:r w:rsidR="00395B2A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մագիստրոսի կրթական ծրագրով</w:t>
            </w:r>
            <w:r w:rsidR="00661E37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փաստացի</w:t>
            </w:r>
            <w:r w:rsidR="00395B2A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ընդունելության ցուցանիշները</w:t>
            </w:r>
            <w:r w:rsidR="00D30D5C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,</w:t>
            </w:r>
            <w:r w:rsidR="00661E37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</w:t>
            </w:r>
            <w:r w:rsidR="00D9002B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բակալավրիատի </w:t>
            </w:r>
            <w:r w:rsidR="00661E37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(ըստ </w:t>
            </w:r>
            <w:r w:rsidR="00661E37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մասնագիտությունների և կրթական ծրագրերի</w:t>
            </w:r>
            <w:r w:rsidR="00661E37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) </w:t>
            </w:r>
            <w:r w:rsidR="00D9002B" w:rsidRPr="00A56340">
              <w:rPr>
                <w:rFonts w:ascii="GHEA Grapalat" w:hAnsi="GHEA Grapalat"/>
                <w:sz w:val="24"/>
                <w:szCs w:val="24"/>
                <w:lang w:val="hy-AM"/>
              </w:rPr>
              <w:t>բարձր առաջադիմություն ունեցող շրջանավարտների</w:t>
            </w:r>
            <w:r w:rsidR="00FF3308">
              <w:rPr>
                <w:rFonts w:ascii="GHEA Grapalat" w:hAnsi="GHEA Grapalat"/>
                <w:sz w:val="24"/>
                <w:szCs w:val="24"/>
                <w:lang w:val="hy-AM"/>
              </w:rPr>
              <w:t xml:space="preserve"> թիվը</w:t>
            </w:r>
            <w:r w:rsidR="00D9002B" w:rsidRPr="00A56340">
              <w:rPr>
                <w:rFonts w:ascii="GHEA Grapalat" w:hAnsi="GHEA Grapalat"/>
                <w:sz w:val="24"/>
                <w:szCs w:val="24"/>
                <w:lang w:val="hy-AM"/>
              </w:rPr>
              <w:t>, ինչպես նաև լիցենզիայով բուհերին հատկացված տեղերի քանակը:</w:t>
            </w:r>
          </w:p>
          <w:p w14:paraId="6AF143EB" w14:textId="1CF3AABF" w:rsidR="00A56340" w:rsidRPr="00A56340" w:rsidRDefault="00547EFE" w:rsidP="00F3403C">
            <w:pPr>
              <w:shd w:val="clear" w:color="auto" w:fill="FFFFFF"/>
              <w:spacing w:after="0"/>
              <w:ind w:firstLine="397"/>
              <w:jc w:val="both"/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Անհրաժեշտ ենք համարում նշել, որ </w:t>
            </w:r>
            <w:r w:rsidR="008071A4" w:rsidRPr="00A5634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>ՀՀ վարչապետի 2022 թվականի սեպտեմբերի 2-ի հմ</w:t>
            </w:r>
            <w:r w:rsidR="008071A4" w:rsidRPr="00A56340">
              <w:rPr>
                <w:rFonts w:ascii="Cambria Math" w:eastAsia="Times New Roman" w:hAnsi="Cambria Math" w:cs="Cambria Math"/>
                <w:sz w:val="24"/>
                <w:szCs w:val="24"/>
                <w:lang w:val="hy-AM" w:eastAsia="ru-RU"/>
              </w:rPr>
              <w:t>․</w:t>
            </w:r>
            <w:r w:rsidR="008071A4" w:rsidRPr="00A5634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1007-</w:t>
            </w:r>
            <w:r w:rsidR="008071A4" w:rsidRPr="00A56340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Ա</w:t>
            </w:r>
            <w:r w:rsidR="008071A4" w:rsidRPr="00A5634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</w:t>
            </w:r>
            <w:r w:rsidR="008071A4" w:rsidRPr="00A56340">
              <w:rPr>
                <w:rFonts w:ascii="GHEA Grapalat" w:eastAsia="Times New Roman" w:hAnsi="GHEA Grapalat" w:cs="GHEA Grapalat"/>
                <w:sz w:val="24"/>
                <w:szCs w:val="24"/>
                <w:lang w:val="hy-AM" w:eastAsia="ru-RU"/>
              </w:rPr>
              <w:t>որոշմա</w:t>
            </w:r>
            <w:r w:rsidR="008071A4" w:rsidRPr="00A5634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մբ ստեղծված </w:t>
            </w:r>
            <w:r w:rsidR="008071A4" w:rsidRPr="00A56340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աշխատանքային խմբի </w:t>
            </w:r>
            <w:r w:rsidR="008071A4" w:rsidRPr="00A5634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կողմից </w:t>
            </w:r>
            <w:r w:rsidR="00DC07FF" w:rsidRPr="00A56340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առաջարկվել է </w:t>
            </w:r>
            <w:r w:rsidR="00661E37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մագիստրոսի կրթական ծրագրով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2023-2024 ուստարվա </w:t>
            </w:r>
            <w:r w:rsidR="00196F73" w:rsidRPr="00A56340">
              <w:rPr>
                <w:rFonts w:ascii="GHEA Grapalat" w:hAnsi="GHEA Grapalat"/>
                <w:sz w:val="24"/>
                <w:szCs w:val="24"/>
                <w:lang w:val="hy-AM"/>
              </w:rPr>
              <w:t>անվճար ուսուցմամբ տեղերը</w:t>
            </w:r>
            <w:r w:rsidR="00B25BB2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="00196F73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նախորդ </w:t>
            </w:r>
            <w:r w:rsidR="00B25BB2">
              <w:rPr>
                <w:rFonts w:ascii="GHEA Grapalat" w:hAnsi="GHEA Grapalat"/>
                <w:sz w:val="24"/>
                <w:szCs w:val="24"/>
                <w:lang w:val="hy-AM"/>
              </w:rPr>
              <w:t>ուստարում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հատկացված տեղերի</w:t>
            </w:r>
            <w:r w:rsidR="00B25BB2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քանակի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համեմատ</w:t>
            </w:r>
            <w:r w:rsidR="00B25BB2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661E37" w:rsidRPr="00A56340">
              <w:rPr>
                <w:rFonts w:ascii="GHEA Grapalat" w:hAnsi="GHEA Grapalat"/>
                <w:sz w:val="24"/>
                <w:szCs w:val="24"/>
                <w:lang w:val="hy-AM"/>
              </w:rPr>
              <w:t>կրճատել</w:t>
            </w:r>
            <w:r w:rsidR="000A2D20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մոտավորապես</w:t>
            </w:r>
            <w:r w:rsidR="00661E37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071A4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10 </w:t>
            </w:r>
            <w:r w:rsidR="00DC07FF" w:rsidRPr="00A56340">
              <w:rPr>
                <w:rFonts w:ascii="GHEA Grapalat" w:hAnsi="GHEA Grapalat"/>
                <w:sz w:val="24"/>
                <w:szCs w:val="24"/>
                <w:lang w:val="hy-AM"/>
              </w:rPr>
              <w:t>տոկոսով</w:t>
            </w:r>
            <w:r w:rsidR="008071A4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(հնարավորինս ոչ STEM մասնագիտություններից (կրթական ծրագրերից))</w:t>
            </w:r>
            <w:r w:rsidR="006C5297">
              <w:rPr>
                <w:rFonts w:ascii="GHEA Grapalat" w:hAnsi="GHEA Grapalat"/>
                <w:sz w:val="24"/>
                <w:szCs w:val="24"/>
                <w:lang w:val="hy-AM"/>
              </w:rPr>
              <w:t xml:space="preserve">, հաշվի առնելով նախորդ ուստարվա փաստացի ընդունելության արդյունքները </w:t>
            </w:r>
            <w:r w:rsidR="006C5297" w:rsidRPr="006C5297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6C5297">
              <w:rPr>
                <w:rFonts w:ascii="GHEA Grapalat" w:hAnsi="GHEA Grapalat"/>
                <w:sz w:val="24"/>
                <w:szCs w:val="24"/>
                <w:lang w:val="hy-AM"/>
              </w:rPr>
              <w:t>անվճար և վճարովի</w:t>
            </w:r>
            <w:r w:rsidR="006C5297" w:rsidRPr="006C5297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B25BB2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8071A4" w:rsidRPr="00A56340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="00DC07FF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071A4" w:rsidRPr="00A56340">
              <w:rPr>
                <w:rFonts w:ascii="GHEA Grapalat" w:hAnsi="GHEA Grapalat"/>
                <w:sz w:val="24"/>
                <w:szCs w:val="24"/>
                <w:lang w:val="hy-AM"/>
              </w:rPr>
              <w:t>դրանք</w:t>
            </w:r>
            <w:r w:rsidR="000A2D20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հատկացնել</w:t>
            </w:r>
            <w:r w:rsidR="008071A4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071A4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առկա ուսուցմամբ բակալավրի կրթական ծրագր</w:t>
            </w:r>
            <w:r w:rsidR="00661E37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ով ընդունելությանը</w:t>
            </w:r>
            <w:r w:rsidR="008071A4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։ </w:t>
            </w:r>
            <w:r w:rsidR="00661E37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Այսպիսով, </w:t>
            </w:r>
            <w:r w:rsidR="00196F73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2022-2023 ուստարվա </w:t>
            </w:r>
            <w:r w:rsidR="00B25BB2">
              <w:rPr>
                <w:rFonts w:ascii="GHEA Grapalat" w:hAnsi="GHEA Grapalat"/>
                <w:sz w:val="24"/>
                <w:szCs w:val="24"/>
                <w:lang w:val="hy-AM"/>
              </w:rPr>
              <w:t>համեմատ</w:t>
            </w:r>
            <w:r w:rsidR="008071A4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մագիստրոսի կրթական </w:t>
            </w:r>
            <w:r w:rsidR="00661E37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ծրագրով </w:t>
            </w:r>
            <w:r w:rsidR="00DC2E3A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անվճար տեղերից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103</w:t>
            </w:r>
            <w:r w:rsidR="00196F73" w:rsidRPr="00A56340">
              <w:rPr>
                <w:rFonts w:ascii="GHEA Grapalat" w:hAnsi="GHEA Grapalat"/>
                <w:sz w:val="24"/>
                <w:szCs w:val="24"/>
                <w:lang w:val="hy-AM"/>
              </w:rPr>
              <w:t>-ը հատկացվել է</w:t>
            </w:r>
            <w:r w:rsidR="008071A4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071A4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բակալավրի ու անընդհատ և ինտեգրացված կրթական </w:t>
            </w:r>
            <w:r w:rsidR="00FF3308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ծրագրով ընդունելությանը</w:t>
            </w:r>
            <w:r w:rsidR="00623ADF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։</w:t>
            </w:r>
            <w:r w:rsidR="000A2D20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 Կարևոր է նշել, որ </w:t>
            </w:r>
            <w:r w:rsidR="00196F73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 պահուստային տեղերից 2-ը, ինչպես նաև </w:t>
            </w:r>
            <w:r w:rsidR="00155936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ներքին </w:t>
            </w:r>
            <w:r w:rsidR="00155936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վերաբաշխման արդյունքում </w:t>
            </w:r>
            <w:r w:rsidR="00196F73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բուհերին հատկացված տեղերի</w:t>
            </w:r>
            <w:r w:rsidR="00155936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ց</w:t>
            </w:r>
            <w:r w:rsidR="00196F73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 3 անվճար տեղ հատկացվել է </w:t>
            </w:r>
            <w:r w:rsidR="000A2D20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«Իրավագիտություն»  մասնագիտության «Միջազգային դատարաններ և արբիտրաժ»</w:t>
            </w:r>
            <w:r w:rsidR="00196F73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 նոր</w:t>
            </w:r>
            <w:r w:rsidR="000A2D20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 կրթական </w:t>
            </w:r>
            <w:r w:rsidR="00196F73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ծրագրի</w:t>
            </w:r>
            <w:r w:rsidR="000A2D20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ն</w:t>
            </w:r>
            <w:r w:rsidR="00196F73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 (ընդամենը՝ 5 տեղ):</w:t>
            </w:r>
            <w:r w:rsidR="00402953" w:rsidRPr="00A56340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 xml:space="preserve"> Կառավարության 2021 թվականի նոյեմբերի 18-ի հմ. 1902-Լ որոշմամբ հաստատված</w:t>
            </w:r>
            <w:r w:rsidR="00402953" w:rsidRPr="00A56340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 </w:t>
            </w:r>
            <w:r w:rsidR="00402953" w:rsidRPr="00A56340">
              <w:rPr>
                <w:rStyle w:val="Strong"/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«Հ</w:t>
            </w:r>
            <w:r w:rsidR="00402953" w:rsidRPr="00A56340">
              <w:rPr>
                <w:rFonts w:ascii="GHEA Grapalat" w:hAnsi="GHEA Grapalat"/>
                <w:sz w:val="24"/>
                <w:szCs w:val="24"/>
                <w:lang w:val="hy-AM"/>
              </w:rPr>
              <w:t>այաստանի Հանրապետության կառավարության 2021-2026 թվականների գործունեության միջոցառումների ծրագրի» 18-րդ կետի համաձայն՝ 4-ական տեղ հա</w:t>
            </w:r>
            <w:r w:rsidR="00FF3308">
              <w:rPr>
                <w:rFonts w:ascii="GHEA Grapalat" w:hAnsi="GHEA Grapalat"/>
                <w:sz w:val="24"/>
                <w:szCs w:val="24"/>
                <w:lang w:val="hy-AM"/>
              </w:rPr>
              <w:t>տկացվել է</w:t>
            </w:r>
            <w:r w:rsidR="00402953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«Արևելագիտություն» մասնագիտության «Ադրբեջանագիտություն» և «</w:t>
            </w:r>
            <w:r w:rsidR="00402953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Կովկասագիտություն» մասնագիտության «</w:t>
            </w:r>
            <w:r w:rsidR="00402953" w:rsidRPr="00A56340">
              <w:rPr>
                <w:rFonts w:ascii="GHEA Grapalat" w:hAnsi="GHEA Grapalat"/>
                <w:sz w:val="24"/>
                <w:szCs w:val="24"/>
                <w:lang w:val="hy-AM"/>
              </w:rPr>
              <w:t>Վրացագիտություն» կրթական ծրագր</w:t>
            </w:r>
            <w:r w:rsidR="00FF3308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երին </w:t>
            </w:r>
            <w:r w:rsidR="00FF3308" w:rsidRPr="00FF3308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 w:rsidR="00FF3308">
              <w:rPr>
                <w:rFonts w:ascii="GHEA Grapalat" w:hAnsi="GHEA Grapalat"/>
                <w:sz w:val="24"/>
                <w:szCs w:val="24"/>
                <w:lang w:val="hy-AM"/>
              </w:rPr>
              <w:t>ո</w:t>
            </w:r>
            <w:r w:rsidR="00402953" w:rsidRPr="00A56340">
              <w:rPr>
                <w:rFonts w:ascii="GHEA Grapalat" w:hAnsi="GHEA Grapalat"/>
                <w:sz w:val="24"/>
                <w:szCs w:val="24"/>
                <w:lang w:val="hy-AM"/>
              </w:rPr>
              <w:t>ւսումնառությունը կկազմակերպվի Երևանի պետական համալսարանում</w:t>
            </w:r>
            <w:r w:rsidR="00FF3308" w:rsidRPr="00FF3308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402953" w:rsidRPr="00A56340">
              <w:rPr>
                <w:rFonts w:ascii="GHEA Grapalat" w:hAnsi="GHEA Grapalat"/>
                <w:sz w:val="24"/>
                <w:szCs w:val="24"/>
                <w:lang w:val="hy-AM"/>
              </w:rPr>
              <w:t>: Նշենք նաև,</w:t>
            </w:r>
            <w:r w:rsidR="00FF3308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402953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որ «Ադրբեջանագիտություն» և </w:t>
            </w:r>
            <w:r w:rsidR="00402953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«</w:t>
            </w:r>
            <w:r w:rsidR="00402953" w:rsidRPr="00A56340">
              <w:rPr>
                <w:rFonts w:ascii="GHEA Grapalat" w:hAnsi="GHEA Grapalat"/>
                <w:sz w:val="24"/>
                <w:szCs w:val="24"/>
                <w:lang w:val="hy-AM"/>
              </w:rPr>
              <w:t>Վրացագիտություն» կրթական ծրագրերի  ֆինանսավորումը ներառված է 2023-2025 թվականների պետական միջնաժամկետ ծախսային ծրագրում:</w:t>
            </w:r>
            <w:r w:rsidR="00402953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3EEEECC0" w14:textId="27237265" w:rsidR="00623ADF" w:rsidRPr="00A56340" w:rsidRDefault="00FF3308" w:rsidP="00F3403C">
            <w:pPr>
              <w:shd w:val="clear" w:color="auto" w:fill="FFFFFF"/>
              <w:spacing w:after="0"/>
              <w:ind w:firstLine="39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Հարկ է նշել, որ </w:t>
            </w:r>
            <w:r w:rsidR="00442CA9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մագիստրատուրայի </w:t>
            </w:r>
            <w:r w:rsidR="00155936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2023-2024 </w:t>
            </w:r>
            <w:r w:rsidR="00A56340" w:rsidRPr="00A56340">
              <w:rPr>
                <w:rFonts w:ascii="GHEA Grapalat" w:hAnsi="GHEA Grapalat"/>
                <w:sz w:val="24"/>
                <w:szCs w:val="24"/>
                <w:lang w:val="hy-AM"/>
              </w:rPr>
              <w:t>ուստարվա</w:t>
            </w:r>
            <w:r w:rsidR="00155936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ը</w:t>
            </w:r>
            <w:r w:rsidR="00AC0794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նդունելության </w:t>
            </w:r>
            <w:r w:rsidR="00442CA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անվճար </w:t>
            </w:r>
            <w:r w:rsidR="00AC0794" w:rsidRPr="00A56340">
              <w:rPr>
                <w:rFonts w:ascii="GHEA Grapalat" w:hAnsi="GHEA Grapalat"/>
                <w:sz w:val="24"/>
                <w:szCs w:val="24"/>
                <w:lang w:val="hy-AM"/>
              </w:rPr>
              <w:t>տեղեր</w:t>
            </w:r>
            <w:r w:rsidR="00155936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ի ցանկը լրացվել է </w:t>
            </w:r>
            <w:r w:rsidR="00442CA9">
              <w:rPr>
                <w:rFonts w:ascii="GHEA Grapalat" w:hAnsi="GHEA Grapalat"/>
                <w:sz w:val="24"/>
                <w:szCs w:val="24"/>
                <w:lang w:val="hy-AM"/>
              </w:rPr>
              <w:t>նոր կրթական ծրագրերով, որոնցից են</w:t>
            </w:r>
            <w:r w:rsidR="00A35A9D"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="00442CA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552CCC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«Կենսաբանություն» մասնագիտության </w:t>
            </w:r>
            <w:r w:rsidR="00196F73" w:rsidRPr="00A5634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196F73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Գենոմիկա և բժշկական բջջագենետիկա</w:t>
            </w:r>
            <w:r w:rsidR="00552CCC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>»</w:t>
            </w:r>
            <w:r w:rsidR="00AC0794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 և «Գենային ճարտարագիտություն»,</w:t>
            </w:r>
            <w:r w:rsidR="00552CCC" w:rsidRPr="00A56340">
              <w:rPr>
                <w:rFonts w:ascii="GHEA Grapalat" w:hAnsi="GHEA Grapalat" w:cs="Arian AMU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AC0794" w:rsidRPr="00A5634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552CCC" w:rsidRPr="00A56340">
              <w:rPr>
                <w:rFonts w:ascii="GHEA Grapalat" w:hAnsi="GHEA Grapalat"/>
                <w:sz w:val="24"/>
                <w:szCs w:val="24"/>
                <w:lang w:val="hy-AM"/>
              </w:rPr>
              <w:t>Իրավական ուսումնասիրություններ</w:t>
            </w:r>
            <w:r w:rsidR="00AC0794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 w:rsidR="00800730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C0794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մասնագիտության</w:t>
            </w:r>
            <w:r w:rsidR="00AC0794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800730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«Մեդիա և տեղեկատվական իրավունք», «Սարքաշինություն և չափագիտություն» </w:t>
            </w:r>
            <w:r w:rsidR="00AC0794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մասնագիտության</w:t>
            </w:r>
            <w:r w:rsidR="00AC0794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="00800730" w:rsidRPr="00A56340">
              <w:rPr>
                <w:rFonts w:ascii="GHEA Grapalat" w:hAnsi="GHEA Grapalat"/>
                <w:sz w:val="24"/>
                <w:szCs w:val="24"/>
                <w:lang w:val="hy-AM"/>
              </w:rPr>
              <w:t>Կենսաբժշկական ճարտարագիտություն</w:t>
            </w:r>
            <w:r w:rsidR="00AC0794" w:rsidRPr="00A56340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800730" w:rsidRPr="00A56340">
              <w:rPr>
                <w:rFonts w:ascii="GHEA Grapalat" w:hAnsi="GHEA Grapalat"/>
                <w:sz w:val="24"/>
                <w:szCs w:val="24"/>
                <w:lang w:val="hy-AM"/>
              </w:rPr>
              <w:t>, «Համակարգչային ճարտարագիտություն»</w:t>
            </w:r>
            <w:r w:rsidR="00AC0794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AC0794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մասնագիտության</w:t>
            </w:r>
            <w:r w:rsidR="00800730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«Քոմփյութերային տեխնոլոգիաներ և ցանցեր», «Շինարարական ճարտարագիտություն»</w:t>
            </w:r>
            <w:r w:rsidR="00AC0794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մասնագիտության</w:t>
            </w:r>
            <w:r w:rsidR="00800730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«Հիդրոտեխնիկական և հիդրոէներգետիկ կառուցվածքներ», </w:t>
            </w:r>
            <w:r w:rsidR="00AC0794" w:rsidRPr="00A5634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>«Կառավարում»</w:t>
            </w:r>
            <w:r w:rsidR="00AC0794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մասնագիտության</w:t>
            </w:r>
            <w:r w:rsidR="00AC0794" w:rsidRPr="00A5634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«Հյուրընկալության կառավարում»</w:t>
            </w:r>
            <w:r w:rsidR="00A35A9D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և այլ</w:t>
            </w:r>
            <w:r w:rsidR="00402953" w:rsidRPr="00A5634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կրթական ծրագրերով</w:t>
            </w:r>
            <w:r w:rsidR="00AC0794" w:rsidRPr="00A5634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: </w:t>
            </w:r>
            <w:r w:rsidR="00402953" w:rsidRPr="00A56340">
              <w:rPr>
                <w:rFonts w:ascii="GHEA Grapalat" w:eastAsia="Times New Roman" w:hAnsi="GHEA Grapalat" w:cs="Calibri"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425943A6" w14:textId="14443BFD" w:rsidR="00A35A9D" w:rsidRPr="001C502A" w:rsidRDefault="008A38DE" w:rsidP="00F3403C">
            <w:pPr>
              <w:shd w:val="clear" w:color="auto" w:fill="FFFFFF"/>
              <w:spacing w:after="0"/>
              <w:ind w:firstLine="397"/>
              <w:jc w:val="both"/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</w:pPr>
            <w:r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2023-2024</w:t>
            </w:r>
            <w:r w:rsidR="00EE4B2D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ուստարում </w:t>
            </w:r>
            <w:r w:rsidR="001E4033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բնական գիտություններ բնագավառի մասնագիտությունների</w:t>
            </w:r>
            <w:r w:rsidR="00402953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ն</w:t>
            </w:r>
            <w:r w:rsidR="001E4033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հատկացվել է</w:t>
            </w:r>
            <w:r w:rsidR="008D5525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235</w:t>
            </w:r>
            <w:r w:rsidR="001E4033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, տեխնիկական </w:t>
            </w:r>
            <w:r w:rsidR="00A56340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գիտություններին՝</w:t>
            </w:r>
            <w:r w:rsidR="008D5525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148</w:t>
            </w:r>
            <w:r w:rsidR="00402953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</w:t>
            </w:r>
            <w:r w:rsidR="001E4033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անվճար տեղ:</w:t>
            </w:r>
            <w:r w:rsidR="004E4E4D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Նախորդ ուսումնական տարվա համեմատ բնական և տեխնիկական գիտություններին հատկացված տեղերի թիվն ավելացել  5-ով (375/370)։</w:t>
            </w:r>
          </w:p>
          <w:p w14:paraId="6EB20EE7" w14:textId="3D00E66F" w:rsidR="00402953" w:rsidRPr="001C502A" w:rsidRDefault="001E4033" w:rsidP="00F3403C">
            <w:pPr>
              <w:shd w:val="clear" w:color="auto" w:fill="FFFFFF"/>
              <w:spacing w:after="0"/>
              <w:ind w:firstLine="397"/>
              <w:jc w:val="both"/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</w:pPr>
            <w:r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Այսպիսով</w:t>
            </w:r>
            <w:r w:rsidR="00442CA9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,</w:t>
            </w:r>
            <w:r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</w:t>
            </w:r>
            <w:r w:rsidR="007055DB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2023/2024</w:t>
            </w:r>
            <w:r w:rsidR="00395B2A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ուսումնական տարվա` պետության կողմից ուսանողական նպաստների ձևով ուսման վարձի լրիվ փոխհատուցմամբ (անվճար), առկա ուսուցմամբ, մագիստրոսի կրթական ծրագրով ընդունելությանը </w:t>
            </w:r>
            <w:r w:rsidR="00661E37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հատկացվել է</w:t>
            </w:r>
            <w:r w:rsidR="007055DB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</w:t>
            </w:r>
            <w:r w:rsidR="00DE3B38" w:rsidRPr="001C502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  <w:r w:rsidR="004C6327" w:rsidRPr="001C502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27</w:t>
            </w:r>
            <w:r w:rsidR="00DE3B38" w:rsidRPr="001C502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</w:t>
            </w:r>
            <w:r w:rsidR="00A35A9D" w:rsidRPr="001C502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395B2A" w:rsidRPr="001C502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տեղ, որից</w:t>
            </w:r>
            <w:r w:rsidR="007055DB" w:rsidRPr="001C502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E76508" w:rsidRPr="001C502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10</w:t>
            </w:r>
            <w:r w:rsidR="00DE3B38" w:rsidRPr="001C502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14</w:t>
            </w:r>
            <w:r w:rsidR="00395B2A" w:rsidRPr="001C502A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-ը՝ պետական </w:t>
            </w:r>
            <w:r w:rsidR="00395B2A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բարձրագույն ուսումնական հաստատություններին</w:t>
            </w:r>
            <w:r w:rsidR="00E5590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: Պ</w:t>
            </w:r>
            <w:r w:rsidR="00442CA9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ահուստային տեղերի քանակը՝ </w:t>
            </w:r>
            <w:r w:rsidR="000711E4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14 տեղ </w:t>
            </w:r>
            <w:r w:rsidR="001C502A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(</w:t>
            </w:r>
            <w:r w:rsidR="00A0122B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որից </w:t>
            </w:r>
            <w:r w:rsidR="000711E4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10-ը՝ </w:t>
            </w:r>
            <w:r w:rsidR="000711E4" w:rsidRPr="001C502A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>ոստիկանության կրթահամա</w:t>
            </w:r>
            <w:r w:rsidR="000711E4" w:rsidRPr="001C502A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softHyphen/>
              <w:t xml:space="preserve">լիրի </w:t>
            </w:r>
            <w:r w:rsidR="00A0122B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>կրճատված տեղերից</w:t>
            </w:r>
            <w:r w:rsidR="000711E4" w:rsidRPr="001C502A">
              <w:rPr>
                <w:rFonts w:ascii="GHEA Grapalat" w:eastAsia="Times New Roman" w:hAnsi="GHEA Grapalat" w:cs="GHEA Grapalat"/>
                <w:color w:val="000000"/>
                <w:sz w:val="24"/>
                <w:szCs w:val="24"/>
                <w:lang w:val="hy-AM" w:eastAsia="ru-RU"/>
              </w:rPr>
              <w:t>)</w:t>
            </w:r>
            <w:r w:rsidR="00395B2A" w:rsidRPr="001C502A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: </w:t>
            </w:r>
          </w:p>
          <w:p w14:paraId="33610733" w14:textId="4DA841E3" w:rsidR="00A07A64" w:rsidRPr="004C6327" w:rsidRDefault="00D9002B" w:rsidP="00B3266C">
            <w:pPr>
              <w:shd w:val="clear" w:color="auto" w:fill="FFFFFF"/>
              <w:spacing w:after="0"/>
              <w:ind w:firstLine="397"/>
              <w:jc w:val="both"/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</w:pPr>
            <w:r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Նշենք</w:t>
            </w:r>
            <w:r w:rsidR="00395B2A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նաև, որ</w:t>
            </w:r>
            <w:r w:rsidR="00AA7F9E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Պաշտպանության նախարարության ներկայացրած հայտի</w:t>
            </w:r>
            <w:r w:rsidR="00044DBF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հիման վրա </w:t>
            </w:r>
            <w:r w:rsidR="00395B2A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Վ. Սարգսյանի անվան ռազմական համալսարանին </w:t>
            </w:r>
            <w:r w:rsidR="00AA7F9E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հ</w:t>
            </w:r>
            <w:r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ատկաց</w:t>
            </w:r>
            <w:r w:rsidR="00402953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վ</w:t>
            </w:r>
            <w:r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ել </w:t>
            </w:r>
            <w:r w:rsidR="00402953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է </w:t>
            </w:r>
            <w:r w:rsidR="00704C16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30</w:t>
            </w:r>
            <w:r w:rsidR="00395B2A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տեղ՝ նախորդ </w:t>
            </w:r>
            <w:r w:rsidR="002367CE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ուս</w:t>
            </w:r>
            <w:r w:rsidR="00395B2A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տարվա</w:t>
            </w:r>
            <w:r w:rsidR="00704C16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28</w:t>
            </w:r>
            <w:r w:rsidR="00E01FD6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-</w:t>
            </w:r>
            <w:r w:rsidR="00395B2A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ի </w:t>
            </w:r>
            <w:r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դիմաց,</w:t>
            </w:r>
            <w:r w:rsidR="002367CE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Պաշտպանական ազգային հետազոտական համալսարանին՝ 10 տեղ, նախորդ ուստարվա 25 տեղի </w:t>
            </w:r>
            <w:r w:rsidR="00442CA9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դիմաց</w:t>
            </w:r>
            <w:r w:rsidR="004C6327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: </w:t>
            </w:r>
            <w:r w:rsidR="004C6327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ՀԱՊԿ անդամ երկրների ռազմաուսումնական հատատություններում ՀՀ զինծառայողների համար հատկացված տեղերի կրճատմամբ պայմանավորված, առաջարկվել է ՀԱՊԿ անդամ երկրների ռազմաուսումնական հաստատությունների համար 2022-2023 ուսումնական տարում հատկացված </w:t>
            </w:r>
            <w:r w:rsidR="000E4A99">
              <w:rPr>
                <w:rFonts w:ascii="GHEA Grapalat" w:hAnsi="GHEA Grapalat"/>
                <w:sz w:val="24"/>
                <w:szCs w:val="24"/>
                <w:lang w:val="hy-AM"/>
              </w:rPr>
              <w:t>73</w:t>
            </w:r>
            <w:r w:rsidR="004C6327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E4A99">
              <w:rPr>
                <w:rFonts w:ascii="GHEA Grapalat" w:hAnsi="GHEA Grapalat"/>
                <w:sz w:val="24"/>
                <w:szCs w:val="24"/>
                <w:lang w:val="hy-AM"/>
              </w:rPr>
              <w:t>տեղի փոխարեն հատկացնել</w:t>
            </w:r>
            <w:r w:rsidR="004C6327">
              <w:rPr>
                <w:rFonts w:ascii="GHEA Grapalat" w:hAnsi="GHEA Grapalat"/>
                <w:sz w:val="24"/>
                <w:szCs w:val="24"/>
                <w:lang w:val="hy-AM"/>
              </w:rPr>
              <w:t xml:space="preserve"> 34 </w:t>
            </w:r>
            <w:r w:rsidR="000E4A99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տեղ: </w:t>
            </w:r>
            <w:r w:rsidR="00AA7F9E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Առաջարկվել է </w:t>
            </w:r>
            <w:r w:rsidR="00B3266C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lastRenderedPageBreak/>
              <w:t xml:space="preserve">Պաշտպանության նախարարության </w:t>
            </w:r>
            <w:r w:rsidR="00B3266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համար </w:t>
            </w:r>
            <w:r w:rsidR="00402953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նպատակային կադրեր պատրաստելու նկատառումով </w:t>
            </w:r>
            <w:r w:rsidR="00704C16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2 տեղ </w:t>
            </w:r>
            <w:r w:rsidR="00044DBF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հատկացնել</w:t>
            </w:r>
            <w:r w:rsidR="00704C16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</w:t>
            </w:r>
            <w:r w:rsidR="00AC2FD3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Հայաստանի ազգային պոլիտեխնիկական համալսարան</w:t>
            </w:r>
            <w:r w:rsidR="00402953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ի</w:t>
            </w:r>
            <w:r w:rsidR="00AC2FD3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«Ավիացիոն և հրթիռային տեխնիկա» </w:t>
            </w:r>
            <w:r w:rsidR="004F1D30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մասնագիտությանը</w:t>
            </w:r>
            <w:r w:rsidR="00AC2FD3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(նույն կրթական </w:t>
            </w:r>
            <w:r w:rsidR="00402953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ծրագրով</w:t>
            </w:r>
            <w:r w:rsidR="00AC2FD3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)</w:t>
            </w:r>
            <w:r w:rsidR="00A07A64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: </w:t>
            </w:r>
            <w:r w:rsidR="001361DC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Տեղեկացնեմ նաև, որ </w:t>
            </w:r>
            <w:r w:rsidR="000E4A99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>76</w:t>
            </w:r>
            <w:r w:rsidR="00402953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տեղի </w:t>
            </w:r>
            <w:r w:rsidR="00395B2A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ֆինանսավորումը </w:t>
            </w:r>
            <w:r w:rsidR="00AA7F9E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կկատարվի</w:t>
            </w:r>
            <w:r w:rsidR="00395B2A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Պաշտպանության նախարարության բյուջեի </w:t>
            </w:r>
            <w:r w:rsidR="002467F5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միջոցների հաշվին</w:t>
            </w:r>
            <w:r w:rsidR="00395B2A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:</w:t>
            </w:r>
            <w:r w:rsidR="000E4A99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</w:t>
            </w:r>
            <w:r w:rsidR="001361DC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Այ</w:t>
            </w:r>
            <w:r w:rsidR="000E4A99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սպիսով, Պն-ին հատկացված տեղերը կլինի 76, նախորդ ուստարվա 126 տեղի դիմաց</w:t>
            </w:r>
            <w:r w:rsidR="001361DC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 xml:space="preserve"> </w:t>
            </w:r>
            <w:r w:rsidR="001361DC" w:rsidRPr="001361DC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(</w:t>
            </w:r>
            <w:r w:rsidR="001361DC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50 տեղով պակաս</w:t>
            </w:r>
            <w:r w:rsidR="001361DC" w:rsidRPr="001361DC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)</w:t>
            </w:r>
            <w:r w:rsidR="000E4A99" w:rsidRPr="00A56340">
              <w:rPr>
                <w:rFonts w:ascii="GHEA Grapalat" w:hAnsi="GHEA Grapalat"/>
                <w:color w:val="00000A"/>
                <w:sz w:val="24"/>
                <w:szCs w:val="24"/>
                <w:lang w:val="hy-AM"/>
              </w:rPr>
              <w:t>:</w:t>
            </w:r>
          </w:p>
        </w:tc>
      </w:tr>
      <w:tr w:rsidR="00395B2A" w:rsidRPr="00A23B90" w14:paraId="0757B6C1" w14:textId="77777777" w:rsidTr="00F34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CA04395" w14:textId="4308383A" w:rsidR="00395B2A" w:rsidRPr="00A23B90" w:rsidRDefault="00395B2A" w:rsidP="00D9002B">
            <w:pPr>
              <w:numPr>
                <w:ilvl w:val="0"/>
                <w:numId w:val="12"/>
              </w:numPr>
              <w:spacing w:after="0"/>
              <w:ind w:left="0" w:firstLine="397"/>
              <w:jc w:val="both"/>
              <w:rPr>
                <w:rFonts w:ascii="GHEA Grapalat" w:hAnsi="GHEA Grapalat" w:cs="Times Armenian"/>
                <w:lang w:val="hy-AM"/>
              </w:rPr>
            </w:pPr>
            <w:r w:rsidRPr="00A23B90">
              <w:rPr>
                <w:rFonts w:ascii="GHEA Grapalat" w:hAnsi="GHEA Grapalat" w:cs="Times Armenian"/>
                <w:lang w:val="hy-AM"/>
              </w:rPr>
              <w:lastRenderedPageBreak/>
              <w:t xml:space="preserve">   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B4D80ED" w14:textId="77777777" w:rsidR="00395B2A" w:rsidRPr="00A56340" w:rsidRDefault="00395B2A" w:rsidP="00D9002B">
            <w:pPr>
              <w:spacing w:after="0"/>
              <w:ind w:firstLine="397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 w:rsidRPr="00A56340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Տվյալ բնագավառում իրականացվող քաղաքականություն</w:t>
            </w:r>
          </w:p>
        </w:tc>
      </w:tr>
      <w:tr w:rsidR="00395B2A" w:rsidRPr="00E673A3" w14:paraId="6377B921" w14:textId="77777777" w:rsidTr="00F34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B57F" w14:textId="77777777" w:rsidR="00395B2A" w:rsidRPr="00A23B90" w:rsidRDefault="00395B2A" w:rsidP="00D9002B">
            <w:pPr>
              <w:spacing w:after="0"/>
              <w:ind w:firstLine="397"/>
              <w:jc w:val="both"/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6DE7" w14:textId="0349F8AE" w:rsidR="00D9002B" w:rsidRPr="00A56340" w:rsidRDefault="00395B2A" w:rsidP="00F3403C">
            <w:pPr>
              <w:spacing w:after="0"/>
              <w:ind w:firstLine="39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6340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Նախագծի ընդունումը նպատակ ունի կանոնակարգել 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 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հաստատությունների մագիստրատուրայի ընդունելությունը:</w:t>
            </w:r>
          </w:p>
          <w:p w14:paraId="1030373E" w14:textId="22E8170E" w:rsidR="00395B2A" w:rsidRPr="00A56340" w:rsidRDefault="00395B2A" w:rsidP="00F3403C">
            <w:pPr>
              <w:spacing w:after="0"/>
              <w:ind w:firstLine="39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Մագիստրոսի կրթական ծրագրով ընդունելության կազմակերպումը հետապնդում է երկու նպատակ՝ </w:t>
            </w:r>
          </w:p>
          <w:p w14:paraId="24C411BA" w14:textId="77777777" w:rsidR="00395B2A" w:rsidRPr="00A56340" w:rsidRDefault="00395B2A" w:rsidP="00F3403C">
            <w:pPr>
              <w:spacing w:after="0"/>
              <w:ind w:firstLine="39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1. </w:t>
            </w:r>
            <w:r w:rsidRPr="00A56340">
              <w:rPr>
                <w:rFonts w:ascii="GHEA Grapalat" w:hAnsi="GHEA Grapalat"/>
                <w:sz w:val="24"/>
                <w:szCs w:val="24"/>
                <w:lang w:val="af-ZA"/>
              </w:rPr>
              <w:t>Աշխատաշուկայի պահանջներին համապատասխան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նեղ մասնագիտական գիտելիքներով մասնագետների պատրաստում, որոնք ուսումն ավարտելուց հետո հիմնարար գիտելիքներով աշխատանքի կանցնեն համապատասխան ոլորտում.</w:t>
            </w:r>
          </w:p>
          <w:p w14:paraId="504C8DCB" w14:textId="70970CAE" w:rsidR="00395B2A" w:rsidRPr="00A56340" w:rsidRDefault="00395B2A" w:rsidP="00F3403C">
            <w:pPr>
              <w:spacing w:after="0"/>
              <w:ind w:firstLine="39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>2. Մասնագետների պատրաստում, որոնք հետագայում իրենց կրթությունը կշարունակեն ավելի բարձր կրթական աստիճանում՝ ասպիրանտուրայում:</w:t>
            </w:r>
            <w:r w:rsidRPr="00A56340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</w:p>
          <w:p w14:paraId="6D39E236" w14:textId="77777777" w:rsidR="00D9002B" w:rsidRPr="00A56340" w:rsidRDefault="00395B2A" w:rsidP="00F3403C">
            <w:pPr>
              <w:spacing w:after="0"/>
              <w:ind w:firstLine="39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Նախագծով նախատեսված են պահուստային տեղեր, որոնք ըստ անհրաժեշտության կհատկացվեն ընդունելության մրցույթի արդյունքում հավասար միավորներ (ՄՈԳ) հավաքած դիմորդներին:</w:t>
            </w:r>
            <w:r w:rsidR="00D9002B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6E55EA5D" w14:textId="24B3224C" w:rsidR="00395B2A" w:rsidRDefault="00395B2A" w:rsidP="00F3403C">
            <w:pPr>
              <w:spacing w:after="0"/>
              <w:ind w:firstLine="397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Ընդունելության տեղերը ձևավորելիս հաշվի է առնվել  </w:t>
            </w:r>
            <w:r w:rsidRPr="00A56340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ՀՀ Կառավարության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2021 թվականի օգոստոսի 18-ի հմ. 1363-Ա որոշմամբ հաստատված Հայաստանի Հանրապետության կառավարության </w:t>
            </w:r>
            <w:r w:rsidRPr="00A56340">
              <w:rPr>
                <w:rFonts w:ascii="GHEA Grapalat" w:eastAsia="Calibri" w:hAnsi="GHEA Grapalat" w:cs="Calibri"/>
                <w:color w:val="000000"/>
                <w:sz w:val="24"/>
                <w:szCs w:val="24"/>
                <w:shd w:val="clear" w:color="auto" w:fill="FFFFFF"/>
                <w:lang w:val="hy-AM"/>
              </w:rPr>
              <w:t>2021-2026 թվականների ծրագիրը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համաձայն որի՝ </w:t>
            </w:r>
            <w:r w:rsidRPr="00A56340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պետության համար առաջնային և կարևորություն ունեցող ոլորտները պետք է ապահովել համապատասխան որակավորմամբ մասնագետներով: Մասնավորապես տեղեր են հատկացվել </w:t>
            </w:r>
            <w:r w:rsidR="00442CA9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համակարգչային  գիտությունների, մաթեմատիկայի, ֆիզիկական գի</w:t>
            </w:r>
            <w:r w:rsidR="009E6AAF">
              <w:rPr>
                <w:rFonts w:ascii="GHEA Grapalat" w:hAnsi="GHEA Grapalat" w:cs="Arial"/>
                <w:sz w:val="24"/>
                <w:szCs w:val="24"/>
                <w:lang w:val="hy-AM"/>
              </w:rPr>
              <w:t>տությունների, ճարտարագիտության, կենսաբանական գիտությունների ոլորտներին</w:t>
            </w:r>
            <w:r w:rsidR="00813031">
              <w:rPr>
                <w:rFonts w:ascii="GHEA Grapalat" w:hAnsi="GHEA Grapalat" w:cs="Arial"/>
                <w:sz w:val="24"/>
                <w:szCs w:val="24"/>
                <w:lang w:val="hy-AM"/>
              </w:rPr>
              <w:t>՝</w:t>
            </w:r>
            <w:r w:rsidR="009E6AA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813031">
              <w:rPr>
                <w:rFonts w:ascii="GHEA Grapalat" w:hAnsi="GHEA Grapalat" w:cs="Arial"/>
                <w:sz w:val="24"/>
                <w:szCs w:val="24"/>
                <w:lang w:val="hy-AM"/>
              </w:rPr>
              <w:t>ինֆորմատիկա</w:t>
            </w:r>
            <w:r w:rsidR="009E6AA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 </w:t>
            </w:r>
            <w:r w:rsidR="009E6AAF" w:rsidRPr="009E6AAF">
              <w:rPr>
                <w:rFonts w:ascii="GHEA Grapalat" w:hAnsi="GHEA Grapalat" w:cs="Arial"/>
                <w:sz w:val="24"/>
                <w:szCs w:val="24"/>
                <w:lang w:val="hy-AM"/>
              </w:rPr>
              <w:t>(</w:t>
            </w:r>
            <w:r w:rsidR="009E6AAF">
              <w:rPr>
                <w:rFonts w:ascii="GHEA Grapalat" w:hAnsi="GHEA Grapalat" w:cs="Arial"/>
                <w:sz w:val="24"/>
                <w:szCs w:val="24"/>
                <w:lang w:val="hy-AM"/>
              </w:rPr>
              <w:t>համակարգչային գիտություն</w:t>
            </w:r>
            <w:r w:rsidR="009E6AAF" w:rsidRPr="009E6AAF">
              <w:rPr>
                <w:rFonts w:ascii="GHEA Grapalat" w:hAnsi="GHEA Grapalat" w:cs="Arial"/>
                <w:sz w:val="24"/>
                <w:szCs w:val="24"/>
                <w:lang w:val="hy-AM"/>
              </w:rPr>
              <w:t>)</w:t>
            </w:r>
            <w:r w:rsidR="009E6AAF">
              <w:rPr>
                <w:rFonts w:ascii="GHEA Grapalat" w:hAnsi="GHEA Grapalat" w:cs="Arial"/>
                <w:sz w:val="24"/>
                <w:szCs w:val="24"/>
                <w:lang w:val="hy-AM"/>
              </w:rPr>
              <w:t xml:space="preserve">, 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տեղեկատվական տեխնոլոգիաներ, տեղեկատվական </w:t>
            </w:r>
            <w:r w:rsidR="00813031">
              <w:rPr>
                <w:rFonts w:ascii="GHEA Grapalat" w:hAnsi="GHEA Grapalat" w:cs="Sylfaen"/>
                <w:sz w:val="24"/>
                <w:szCs w:val="24"/>
                <w:lang w:val="hy-AM"/>
              </w:rPr>
              <w:t>անվտանգություն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ծրագրային </w:t>
            </w:r>
            <w:r w:rsidR="00813031">
              <w:rPr>
                <w:rFonts w:ascii="GHEA Grapalat" w:hAnsi="GHEA Grapalat" w:cs="Sylfaen"/>
                <w:sz w:val="24"/>
                <w:szCs w:val="24"/>
                <w:lang w:val="hy-AM"/>
              </w:rPr>
              <w:t>ճարտարագիտությու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>ն,</w:t>
            </w:r>
            <w:r w:rsidRPr="00A56340"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  <w:t xml:space="preserve"> </w:t>
            </w:r>
            <w:r w:rsidRPr="00A56340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տեղեկատվական </w:t>
            </w:r>
            <w:r w:rsidR="00813031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համակարգեր</w:t>
            </w:r>
            <w:r w:rsidR="00D9002B" w:rsidRPr="00A56340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, </w:t>
            </w:r>
            <w:r w:rsidR="00813031">
              <w:rPr>
                <w:rFonts w:ascii="GHEA Grapalat" w:hAnsi="GHEA Grapalat" w:cs="Sylfaen"/>
                <w:sz w:val="24"/>
                <w:szCs w:val="24"/>
                <w:lang w:val="hy-AM"/>
              </w:rPr>
              <w:t>տվյալագիտությու</w:t>
            </w:r>
            <w:r w:rsidR="00D9002B"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ն, </w:t>
            </w:r>
            <w:r w:rsidR="00813031">
              <w:rPr>
                <w:rFonts w:ascii="GHEA Grapalat" w:hAnsi="GHEA Grapalat" w:cs="Sylfaen"/>
                <w:sz w:val="24"/>
                <w:szCs w:val="24"/>
                <w:lang w:val="hy-AM"/>
              </w:rPr>
              <w:t>ագրոնոմիա,</w:t>
            </w:r>
            <w:r w:rsidR="00D9002B"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813031">
              <w:rPr>
                <w:rFonts w:ascii="GHEA Grapalat" w:hAnsi="GHEA Grapalat" w:cs="Sylfaen"/>
                <w:sz w:val="24"/>
                <w:szCs w:val="24"/>
                <w:lang w:val="hy-AM"/>
              </w:rPr>
              <w:t>գեոմատիկա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շինարարական </w:t>
            </w:r>
            <w:r w:rsidR="00813031">
              <w:rPr>
                <w:rFonts w:ascii="GHEA Grapalat" w:hAnsi="GHEA Grapalat" w:cs="Sylfaen"/>
                <w:sz w:val="24"/>
                <w:szCs w:val="24"/>
                <w:lang w:val="hy-AM"/>
              </w:rPr>
              <w:t>ճարտարագիտությու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>ն, ագրարային ճարտարագիտությ</w:t>
            </w:r>
            <w:r w:rsidR="00813031">
              <w:rPr>
                <w:rFonts w:ascii="GHEA Grapalat" w:hAnsi="GHEA Grapalat" w:cs="Sylfaen"/>
                <w:sz w:val="24"/>
                <w:szCs w:val="24"/>
                <w:lang w:val="hy-AM"/>
              </w:rPr>
              <w:t>ու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ն, </w:t>
            </w:r>
            <w:r w:rsidR="00813031">
              <w:rPr>
                <w:rFonts w:ascii="GHEA Grapalat" w:hAnsi="GHEA Grapalat" w:cs="Sylfaen"/>
                <w:sz w:val="24"/>
                <w:szCs w:val="24"/>
                <w:lang w:val="hy-AM"/>
              </w:rPr>
              <w:t>էլեկտրոնիկա</w:t>
            </w:r>
            <w:r w:rsidR="001924C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813031">
              <w:rPr>
                <w:rFonts w:ascii="GHEA Grapalat" w:hAnsi="GHEA Grapalat" w:cs="Sylfaen"/>
                <w:sz w:val="24"/>
                <w:szCs w:val="24"/>
                <w:lang w:val="hy-AM"/>
              </w:rPr>
              <w:t>զբոսաշրջությու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ն, </w:t>
            </w:r>
            <w:r w:rsidR="00813031">
              <w:rPr>
                <w:rFonts w:ascii="GHEA Grapalat" w:hAnsi="GHEA Grapalat" w:cs="Sylfaen"/>
                <w:sz w:val="24"/>
                <w:szCs w:val="24"/>
                <w:lang w:val="hy-AM"/>
              </w:rPr>
              <w:t>լոգիստիկա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="00813031">
              <w:rPr>
                <w:rFonts w:ascii="GHEA Grapalat" w:hAnsi="GHEA Grapalat" w:cs="Sylfaen"/>
                <w:sz w:val="24"/>
                <w:szCs w:val="24"/>
                <w:lang w:val="hy-AM"/>
              </w:rPr>
              <w:t>կենսաբանությու</w:t>
            </w:r>
            <w:r w:rsidR="001924C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ն, 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ավիացիոն և հրթիռային </w:t>
            </w:r>
            <w:r w:rsidR="00813031">
              <w:rPr>
                <w:rFonts w:ascii="GHEA Grapalat" w:hAnsi="GHEA Grapalat" w:cs="Sylfaen"/>
                <w:sz w:val="24"/>
                <w:szCs w:val="24"/>
                <w:lang w:val="hy-AM"/>
              </w:rPr>
              <w:t>տեխնիկա</w:t>
            </w:r>
            <w:r w:rsidR="00E84FEC"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կրթական </w:t>
            </w:r>
            <w:r w:rsidR="00813031">
              <w:rPr>
                <w:rFonts w:ascii="GHEA Grapalat" w:hAnsi="GHEA Grapalat" w:cs="Sylfaen"/>
                <w:sz w:val="24"/>
                <w:szCs w:val="24"/>
                <w:lang w:val="hy-AM"/>
              </w:rPr>
              <w:t>գիտություններ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այլն </w:t>
            </w:r>
            <w:r w:rsidR="00813031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մասնագիտություններով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</w:p>
          <w:p w14:paraId="28D73778" w14:textId="6C1916B9" w:rsidR="001924C0" w:rsidRPr="001924C0" w:rsidRDefault="001924C0" w:rsidP="00F3403C">
            <w:pPr>
              <w:shd w:val="clear" w:color="auto" w:fill="FFFFFF"/>
              <w:spacing w:after="0"/>
              <w:ind w:firstLine="397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30 տեղ հատկացվել է </w:t>
            </w:r>
            <w:r w:rsidR="00E673A3">
              <w:rPr>
                <w:rFonts w:ascii="GHEA Grapalat" w:hAnsi="GHEA Grapalat" w:cs="Sylfaen"/>
                <w:sz w:val="24"/>
                <w:szCs w:val="24"/>
                <w:lang w:val="hy-AM"/>
              </w:rPr>
              <w:t>Լեռնային Ղարաբաղի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քաղաքացիների ընդունելությանը՝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առաջնահերթ և կարևորություն ներկայացնող  ոլորտների մասնագիտություններով ուսումնառելու համար։</w:t>
            </w:r>
          </w:p>
        </w:tc>
      </w:tr>
      <w:tr w:rsidR="00395B2A" w:rsidRPr="00A23B90" w14:paraId="602296B5" w14:textId="77777777" w:rsidTr="00F34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3060C38" w14:textId="60A81C9D" w:rsidR="00395B2A" w:rsidRPr="00A23B90" w:rsidRDefault="00395B2A" w:rsidP="00395B2A">
            <w:pPr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1A0F8308" w14:textId="77777777" w:rsidR="00395B2A" w:rsidRPr="00A56340" w:rsidRDefault="00395B2A" w:rsidP="00A56340">
            <w:pPr>
              <w:spacing w:after="0"/>
              <w:ind w:firstLine="397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</w:pPr>
            <w:r w:rsidRPr="00A56340">
              <w:rPr>
                <w:rFonts w:ascii="GHEA Grapalat" w:hAnsi="GHEA Grapalat" w:cs="Arial Armenian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395B2A" w:rsidRPr="00E673A3" w14:paraId="31C71F7C" w14:textId="77777777" w:rsidTr="00F34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9591" w14:textId="77777777" w:rsidR="00395B2A" w:rsidRPr="00A23B90" w:rsidRDefault="00395B2A" w:rsidP="00395B2A">
            <w:pPr>
              <w:spacing w:after="0"/>
              <w:jc w:val="both"/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A029" w14:textId="47D5D94B" w:rsidR="00395B2A" w:rsidRPr="00A56340" w:rsidRDefault="002367CE" w:rsidP="00A56340">
            <w:pPr>
              <w:spacing w:after="0"/>
              <w:ind w:firstLine="39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395B2A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Նախագծի ընդունման նպատակն է կանոնակարգել </w:t>
            </w:r>
            <w:r w:rsidR="00395B2A" w:rsidRPr="00A56340">
              <w:rPr>
                <w:rFonts w:ascii="GHEA Grapalat" w:hAnsi="GHEA Grapalat" w:cs="Times Armenian"/>
                <w:sz w:val="24"/>
                <w:szCs w:val="24"/>
                <w:lang w:val="hy-AM"/>
              </w:rPr>
              <w:t>իրավական դաշտը</w:t>
            </w:r>
            <w:r w:rsidR="00395B2A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 բնագավառում, մասնավորապես</w:t>
            </w:r>
            <w:r w:rsidR="00395B2A" w:rsidRPr="00A56340">
              <w:rPr>
                <w:rFonts w:ascii="GHEA Grapalat" w:hAnsi="GHEA Grapalat"/>
                <w:bCs/>
                <w:color w:val="000000"/>
                <w:sz w:val="24"/>
                <w:szCs w:val="24"/>
                <w:lang w:val="hy-AM"/>
              </w:rPr>
              <w:t xml:space="preserve"> մագիստրոսի կրթական ծրագրով տեղերի ընդունելությունը կազմակերպել աշխատաշուկայի պահանջների համապատասխան,</w:t>
            </w:r>
            <w:r w:rsidR="00395B2A"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395B2A" w:rsidRPr="00A5634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ինչպես նաև պատրաստել լայն մտահորիզոն և անհրաժեշտ մասնագիտական գիտելիքներ ունեցող որակյալ կադրեր, որոնք հետագայում իրենց կրթությունը կարող են շարունակել ավելի բարձր կրթական աստիճանում՝ ասպիրանտուրայում:</w:t>
            </w:r>
            <w:r w:rsidR="00395B2A" w:rsidRPr="00A56340"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</w:p>
        </w:tc>
      </w:tr>
      <w:tr w:rsidR="00395B2A" w:rsidRPr="00E673A3" w14:paraId="2502D74D" w14:textId="77777777" w:rsidTr="00F34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0FA2AD" w14:textId="77777777" w:rsidR="00395B2A" w:rsidRPr="00A23B90" w:rsidRDefault="00395B2A" w:rsidP="00395B2A">
            <w:pPr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55E09D64" w14:textId="77777777" w:rsidR="00395B2A" w:rsidRPr="00A56340" w:rsidRDefault="00395B2A" w:rsidP="00A56340">
            <w:pPr>
              <w:spacing w:after="0"/>
              <w:ind w:firstLine="397"/>
              <w:jc w:val="both"/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</w:pPr>
            <w:r w:rsidRPr="00A56340"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Նախագծի մշակման գործընթացում ներգրավված ինստիտուտներն ու անձինք</w:t>
            </w:r>
          </w:p>
        </w:tc>
      </w:tr>
      <w:tr w:rsidR="00395B2A" w:rsidRPr="00E673A3" w14:paraId="67B94A26" w14:textId="77777777" w:rsidTr="00F34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3DE" w14:textId="77777777" w:rsidR="00395B2A" w:rsidRPr="00A23B90" w:rsidRDefault="00395B2A" w:rsidP="00395B2A">
            <w:pPr>
              <w:spacing w:after="0"/>
              <w:jc w:val="both"/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161E" w14:textId="50D88523" w:rsidR="00395B2A" w:rsidRPr="00A56340" w:rsidRDefault="00395B2A" w:rsidP="00F3403C">
            <w:pPr>
              <w:spacing w:after="0"/>
              <w:ind w:firstLine="39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Կրթության, գիտության, մշակույթի և սպորտի նախարարություն, բարձրագույն մասնագիտական կրթական ծրագրեր իրականացնող հաստատություններ, </w:t>
            </w:r>
            <w:bookmarkStart w:id="0" w:name="_GoBack"/>
            <w:r w:rsidR="00E673A3">
              <w:rPr>
                <w:rFonts w:ascii="GHEA Grapalat" w:hAnsi="GHEA Grapalat" w:cs="Sylfaen"/>
                <w:sz w:val="24"/>
                <w:szCs w:val="24"/>
                <w:lang w:val="hy-AM"/>
              </w:rPr>
              <w:t>Լեռնային Ղարաբաղ</w:t>
            </w:r>
            <w:bookmarkEnd w:id="0"/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>, Պաշտպանության նախարարություն:</w:t>
            </w:r>
          </w:p>
        </w:tc>
      </w:tr>
      <w:tr w:rsidR="00395B2A" w:rsidRPr="00A23B90" w14:paraId="5841F33A" w14:textId="77777777" w:rsidTr="00F340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A5E780F" w14:textId="77777777" w:rsidR="00395B2A" w:rsidRPr="00A23B90" w:rsidRDefault="00395B2A" w:rsidP="00395B2A">
            <w:pPr>
              <w:numPr>
                <w:ilvl w:val="0"/>
                <w:numId w:val="12"/>
              </w:numPr>
              <w:spacing w:after="0"/>
              <w:ind w:left="0" w:firstLine="0"/>
              <w:jc w:val="both"/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530B2A4" w14:textId="77777777" w:rsidR="00395B2A" w:rsidRPr="00A56340" w:rsidRDefault="00395B2A" w:rsidP="00F3403C">
            <w:pPr>
              <w:spacing w:after="0"/>
              <w:ind w:firstLine="397"/>
              <w:jc w:val="both"/>
              <w:rPr>
                <w:rFonts w:ascii="GHEA Grapalat" w:hAnsi="GHEA Grapalat" w:cs="Times Armenian"/>
                <w:b/>
                <w:sz w:val="24"/>
                <w:szCs w:val="24"/>
              </w:rPr>
            </w:pPr>
            <w:r w:rsidRPr="00A56340">
              <w:rPr>
                <w:rFonts w:ascii="GHEA Grapalat" w:hAnsi="GHEA Grapalat" w:cs="Times Armenian"/>
                <w:b/>
                <w:sz w:val="24"/>
                <w:szCs w:val="24"/>
              </w:rPr>
              <w:t>Ակնկալվող արդյունքը</w:t>
            </w:r>
          </w:p>
        </w:tc>
      </w:tr>
      <w:tr w:rsidR="00395B2A" w:rsidRPr="00E673A3" w14:paraId="49F8F6E7" w14:textId="77777777" w:rsidTr="00F3403C">
        <w:trPr>
          <w:trHeight w:val="1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D401" w14:textId="77777777" w:rsidR="00395B2A" w:rsidRPr="00A23B90" w:rsidRDefault="00395B2A" w:rsidP="00395B2A">
            <w:pPr>
              <w:spacing w:after="0"/>
              <w:jc w:val="both"/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25B1" w14:textId="049E9322" w:rsidR="00395B2A" w:rsidRPr="00A56340" w:rsidRDefault="00395B2A" w:rsidP="00F3403C">
            <w:pPr>
              <w:spacing w:after="0"/>
              <w:ind w:firstLine="397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Նախագծի ընդունմամբ կապահովվի բարձրագույն կրթության շարունակականությունը և մագիստրոսի կրթական ծրագրով բարձր որակավորմամբ կադրերի պատրաստումը: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Այն  կնպաստի պետության</w:t>
            </w:r>
            <w:r w:rsidRPr="00A5634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Pr="00A5634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>առաջնային</w:t>
            </w:r>
            <w:r w:rsidRPr="00A5634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A5634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>կարևորություն</w:t>
            </w:r>
            <w:r w:rsidRPr="00A5634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 w:rsidRPr="00A5634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>բնագավառների մասնագետների</w:t>
            </w:r>
            <w:r w:rsidRPr="00A5634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>պատրաստմանը:</w:t>
            </w:r>
          </w:p>
        </w:tc>
      </w:tr>
      <w:tr w:rsidR="00395B2A" w:rsidRPr="00E673A3" w14:paraId="289DC18A" w14:textId="77777777" w:rsidTr="00F3403C">
        <w:trPr>
          <w:trHeight w:val="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6F24E2A4" w14:textId="28EE60C2" w:rsidR="00395B2A" w:rsidRPr="00E84FEC" w:rsidRDefault="00E84FEC" w:rsidP="00395B2A">
            <w:pPr>
              <w:spacing w:after="0"/>
              <w:jc w:val="both"/>
              <w:rPr>
                <w:rFonts w:ascii="GHEA Grapalat" w:hAnsi="GHEA Grapalat" w:cs="Times Armenian"/>
                <w:lang w:val="hy-AM"/>
              </w:rPr>
            </w:pPr>
            <w:r>
              <w:rPr>
                <w:rFonts w:ascii="GHEA Grapalat" w:hAnsi="GHEA Grapalat" w:cs="GHEA Grapalat"/>
                <w:b/>
                <w:lang w:val="hy-AM"/>
              </w:rPr>
              <w:t xml:space="preserve">   7․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7517AEE7" w14:textId="77777777" w:rsidR="00395B2A" w:rsidRPr="00A56340" w:rsidRDefault="00395B2A" w:rsidP="00F3403C">
            <w:pPr>
              <w:spacing w:after="0"/>
              <w:ind w:firstLine="397"/>
              <w:jc w:val="both"/>
              <w:rPr>
                <w:rFonts w:ascii="GHEA Grapalat" w:hAnsi="GHEA Grapalat" w:cs="Sylfaen"/>
                <w:b/>
                <w:i/>
                <w:sz w:val="24"/>
                <w:szCs w:val="24"/>
                <w:lang w:val="hy-AM"/>
              </w:rPr>
            </w:pPr>
            <w:r w:rsidRPr="00A5634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Այլ տեղեկություններ (եթե այդպիսիք առկա են)</w:t>
            </w:r>
          </w:p>
        </w:tc>
      </w:tr>
      <w:tr w:rsidR="00395B2A" w:rsidRPr="00E673A3" w14:paraId="74E04FCF" w14:textId="77777777" w:rsidTr="00F3403C">
        <w:trPr>
          <w:trHeight w:val="1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169B15" w14:textId="77777777" w:rsidR="00395B2A" w:rsidRPr="00A23B90" w:rsidRDefault="00395B2A" w:rsidP="00395B2A">
            <w:pPr>
              <w:spacing w:after="0"/>
              <w:jc w:val="both"/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84733" w14:textId="77777777" w:rsidR="00395B2A" w:rsidRPr="00A56340" w:rsidRDefault="00395B2A" w:rsidP="00F3403C">
            <w:pPr>
              <w:spacing w:after="0"/>
              <w:ind w:firstLine="397"/>
              <w:jc w:val="both"/>
              <w:rPr>
                <w:rFonts w:ascii="GHEA Grapalat" w:hAnsi="GHEA Grapalat" w:cs="Sylfaen"/>
                <w:i/>
                <w:sz w:val="24"/>
                <w:szCs w:val="24"/>
                <w:lang w:val="hy-AM"/>
              </w:rPr>
            </w:pP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ընդունման </w:t>
            </w:r>
            <w:r w:rsidRPr="00A563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դեպքում պետական կամ </w:t>
            </w:r>
            <w:r w:rsidRPr="00A56340">
              <w:rPr>
                <w:rFonts w:ascii="GHEA Grapalat" w:hAnsi="GHEA Grapalat" w:cs="Sylfaen"/>
                <w:sz w:val="24"/>
                <w:szCs w:val="24"/>
                <w:lang w:val="hy-AM"/>
              </w:rPr>
              <w:t>տեղական ինքնակառավարման մարմինների</w:t>
            </w:r>
            <w:r w:rsidRPr="00A563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 բյուջեներում ծախսերի</w:t>
            </w:r>
            <w:r w:rsidRPr="00A56340">
              <w:rPr>
                <w:rFonts w:ascii="GHEA Grapalat" w:hAnsi="GHEA Grapalat" w:cs="Times Armenian"/>
                <w:noProof/>
                <w:sz w:val="24"/>
                <w:szCs w:val="24"/>
                <w:lang w:val="hy-AM"/>
              </w:rPr>
              <w:t xml:space="preserve"> և </w:t>
            </w:r>
            <w:r w:rsidRPr="00A56340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եկամուտների 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>էական ավելացումների կամ նվազեցումների մասին տեղեկանքի լրացման անհրաժեշտությունը բացակայում է, քանի որ պետական կամ տեղական ինքնակառավարման մարմինների բյուջեներում ծախսերի և եկամուտների էական ավելացումներ կամ նվազեցումներ չեն նախատեսվում։</w:t>
            </w:r>
          </w:p>
        </w:tc>
      </w:tr>
      <w:tr w:rsidR="00395B2A" w:rsidRPr="00D9002B" w14:paraId="551F62FB" w14:textId="77777777" w:rsidTr="00F3403C">
        <w:trPr>
          <w:trHeight w:val="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C62A1B2" w14:textId="77777777" w:rsidR="00395B2A" w:rsidRPr="00D32E03" w:rsidRDefault="00395B2A" w:rsidP="00395B2A">
            <w:pPr>
              <w:spacing w:after="0"/>
              <w:rPr>
                <w:rFonts w:ascii="GHEA Grapalat" w:hAnsi="GHEA Grapalat" w:cs="Times Armenian"/>
                <w:b/>
                <w:lang w:val="hy-AM"/>
              </w:rPr>
            </w:pPr>
            <w:r w:rsidRPr="00D32E03">
              <w:rPr>
                <w:rFonts w:ascii="GHEA Grapalat" w:hAnsi="GHEA Grapalat" w:cs="Times Armenian"/>
                <w:b/>
                <w:lang w:val="hy-AM"/>
              </w:rPr>
              <w:t>8</w:t>
            </w:r>
            <w:r>
              <w:rPr>
                <w:rFonts w:ascii="GHEA Grapalat" w:hAnsi="GHEA Grapalat" w:cs="Times Armenian"/>
                <w:b/>
                <w:lang w:val="hy-AM"/>
              </w:rPr>
              <w:t>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DBD602D" w14:textId="21DCE911" w:rsidR="00395B2A" w:rsidRPr="00A56340" w:rsidRDefault="00395B2A" w:rsidP="00F3403C">
            <w:pPr>
              <w:spacing w:after="0"/>
              <w:ind w:firstLine="397"/>
              <w:jc w:val="both"/>
              <w:textAlignment w:val="baseline"/>
              <w:rPr>
                <w:rFonts w:ascii="GHEA Grapalat" w:hAnsi="GHEA Grapalat"/>
                <w:b/>
                <w:color w:val="191919"/>
                <w:sz w:val="24"/>
                <w:szCs w:val="24"/>
                <w:shd w:val="clear" w:color="auto" w:fill="FFFFFF"/>
                <w:lang w:val="hy-AM"/>
              </w:rPr>
            </w:pPr>
            <w:r w:rsidRPr="00A56340">
              <w:rPr>
                <w:rFonts w:ascii="GHEA Grapalat" w:hAnsi="GHEA Grapalat" w:cs="GHEA Grapalat"/>
                <w:b/>
                <w:color w:val="191919"/>
                <w:sz w:val="24"/>
                <w:szCs w:val="24"/>
                <w:shd w:val="clear" w:color="auto" w:fill="FFFFFF"/>
                <w:lang w:val="hy-AM"/>
              </w:rPr>
              <w:t>Կապը ռազմավարական փաստաթղթերի հետ</w:t>
            </w:r>
          </w:p>
        </w:tc>
      </w:tr>
      <w:tr w:rsidR="00E84FEC" w:rsidRPr="00E673A3" w14:paraId="1B514E29" w14:textId="77777777" w:rsidTr="00F3403C">
        <w:trPr>
          <w:trHeight w:val="1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F65F" w14:textId="77777777" w:rsidR="00E84FEC" w:rsidRPr="00D32E03" w:rsidRDefault="00E84FEC" w:rsidP="00395B2A">
            <w:pPr>
              <w:spacing w:after="0"/>
              <w:rPr>
                <w:rFonts w:ascii="GHEA Grapalat" w:hAnsi="GHEA Grapalat" w:cs="Times Armenian"/>
                <w:b/>
                <w:lang w:val="hy-AM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2712" w14:textId="77777777" w:rsidR="00E84FEC" w:rsidRPr="00A56340" w:rsidRDefault="00E84FEC" w:rsidP="00F3403C">
            <w:pPr>
              <w:shd w:val="clear" w:color="auto" w:fill="FFFFFF"/>
              <w:spacing w:after="0"/>
              <w:ind w:firstLine="397"/>
              <w:jc w:val="both"/>
              <w:textAlignment w:val="baseline"/>
              <w:rPr>
                <w:rFonts w:ascii="Calibri" w:hAnsi="Calibri" w:cs="Calibri"/>
                <w:color w:val="222222"/>
                <w:lang w:val="hy-AM"/>
              </w:rPr>
            </w:pPr>
            <w:r w:rsidRPr="00A56340">
              <w:rPr>
                <w:rFonts w:ascii="GHEA Grapalat" w:hAnsi="GHEA Grapalat" w:cs="Calibri"/>
                <w:bCs/>
                <w:color w:val="191919"/>
                <w:sz w:val="24"/>
                <w:szCs w:val="24"/>
                <w:lang w:val="hy-AM"/>
              </w:rPr>
              <w:t>2050</w:t>
            </w:r>
            <w:r w:rsidRPr="00A56340">
              <w:rPr>
                <w:rFonts w:ascii="Calibri" w:hAnsi="Calibri" w:cs="Calibri"/>
                <w:bCs/>
                <w:color w:val="191919"/>
                <w:sz w:val="24"/>
                <w:szCs w:val="24"/>
                <w:lang w:val="hy-AM"/>
              </w:rPr>
              <w:t> </w:t>
            </w:r>
            <w:r w:rsidRPr="00A56340">
              <w:rPr>
                <w:rFonts w:ascii="GHEA Grapalat" w:hAnsi="GHEA Grapalat" w:cs="GHEA Grapalat"/>
                <w:bCs/>
                <w:color w:val="191919"/>
                <w:sz w:val="24"/>
                <w:szCs w:val="24"/>
                <w:lang w:val="hy-AM"/>
              </w:rPr>
              <w:t>Հայաստանի</w:t>
            </w:r>
            <w:r w:rsidRPr="00A56340">
              <w:rPr>
                <w:rFonts w:ascii="Calibri" w:hAnsi="Calibri" w:cs="Calibri"/>
                <w:bCs/>
                <w:color w:val="191919"/>
                <w:sz w:val="24"/>
                <w:szCs w:val="24"/>
                <w:lang w:val="hy-AM"/>
              </w:rPr>
              <w:t> </w:t>
            </w:r>
            <w:r w:rsidRPr="00A56340">
              <w:rPr>
                <w:rFonts w:ascii="GHEA Grapalat" w:hAnsi="GHEA Grapalat" w:cs="GHEA Grapalat"/>
                <w:bCs/>
                <w:color w:val="191919"/>
                <w:sz w:val="24"/>
                <w:szCs w:val="24"/>
                <w:lang w:val="hy-AM"/>
              </w:rPr>
              <w:t>վերափոխման</w:t>
            </w:r>
            <w:r w:rsidRPr="00A56340">
              <w:rPr>
                <w:rFonts w:ascii="Calibri" w:hAnsi="Calibri" w:cs="Calibri"/>
                <w:bCs/>
                <w:color w:val="191919"/>
                <w:sz w:val="24"/>
                <w:szCs w:val="24"/>
                <w:lang w:val="hy-AM"/>
              </w:rPr>
              <w:t> </w:t>
            </w:r>
            <w:r w:rsidRPr="00A56340">
              <w:rPr>
                <w:rFonts w:ascii="GHEA Grapalat" w:hAnsi="GHEA Grapalat" w:cs="GHEA Grapalat"/>
                <w:bCs/>
                <w:color w:val="191919"/>
                <w:sz w:val="24"/>
                <w:szCs w:val="24"/>
                <w:lang w:val="hy-AM"/>
              </w:rPr>
              <w:t>ռազմավարություն</w:t>
            </w:r>
            <w:r w:rsidRPr="00A56340">
              <w:rPr>
                <w:rFonts w:ascii="GHEA Grapalat" w:hAnsi="GHEA Grapalat" w:cs="Calibri"/>
                <w:bCs/>
                <w:color w:val="191919"/>
                <w:sz w:val="24"/>
                <w:szCs w:val="24"/>
                <w:lang w:val="hy-AM"/>
              </w:rPr>
              <w:t xml:space="preserve">, </w:t>
            </w:r>
            <w:r w:rsidRPr="00A56340">
              <w:rPr>
                <w:rFonts w:ascii="GHEA Grapalat" w:hAnsi="GHEA Grapalat" w:cs="GHEA Grapalat"/>
                <w:bCs/>
                <w:color w:val="191919"/>
                <w:sz w:val="24"/>
                <w:szCs w:val="24"/>
                <w:lang w:val="hy-AM"/>
              </w:rPr>
              <w:t>Կառավարության</w:t>
            </w:r>
            <w:r w:rsidRPr="00A56340">
              <w:rPr>
                <w:rFonts w:ascii="GHEA Grapalat" w:hAnsi="GHEA Grapalat" w:cs="Calibri"/>
                <w:bCs/>
                <w:color w:val="191919"/>
                <w:sz w:val="24"/>
                <w:szCs w:val="24"/>
                <w:lang w:val="hy-AM"/>
              </w:rPr>
              <w:t xml:space="preserve"> 2021-2026</w:t>
            </w:r>
            <w:r w:rsidRPr="00A56340">
              <w:rPr>
                <w:rFonts w:ascii="GHEA Grapalat" w:hAnsi="GHEA Grapalat" w:cs="GHEA Grapalat"/>
                <w:bCs/>
                <w:color w:val="191919"/>
                <w:sz w:val="24"/>
                <w:szCs w:val="24"/>
                <w:lang w:val="hy-AM"/>
              </w:rPr>
              <w:t>թթ</w:t>
            </w:r>
            <w:r w:rsidRPr="00A56340">
              <w:rPr>
                <w:rFonts w:ascii="GHEA Grapalat" w:hAnsi="GHEA Grapalat" w:cs="Calibri"/>
                <w:bCs/>
                <w:color w:val="191919"/>
                <w:sz w:val="24"/>
                <w:szCs w:val="24"/>
                <w:lang w:val="hy-AM"/>
              </w:rPr>
              <w:t xml:space="preserve">. </w:t>
            </w:r>
            <w:r w:rsidRPr="00A56340">
              <w:rPr>
                <w:rFonts w:ascii="GHEA Grapalat" w:hAnsi="GHEA Grapalat" w:cs="GHEA Grapalat"/>
                <w:bCs/>
                <w:color w:val="191919"/>
                <w:sz w:val="24"/>
                <w:szCs w:val="24"/>
                <w:lang w:val="hy-AM"/>
              </w:rPr>
              <w:t>ծրագիր</w:t>
            </w:r>
            <w:r w:rsidRPr="00A56340">
              <w:rPr>
                <w:rFonts w:ascii="GHEA Grapalat" w:hAnsi="GHEA Grapalat" w:cs="Calibri"/>
                <w:bCs/>
                <w:color w:val="191919"/>
                <w:sz w:val="24"/>
                <w:szCs w:val="24"/>
                <w:lang w:val="hy-AM"/>
              </w:rPr>
              <w:t xml:space="preserve">, </w:t>
            </w:r>
            <w:r w:rsidRPr="00A56340">
              <w:rPr>
                <w:rFonts w:ascii="GHEA Grapalat" w:hAnsi="GHEA Grapalat" w:cs="GHEA Grapalat"/>
                <w:bCs/>
                <w:color w:val="191919"/>
                <w:sz w:val="24"/>
                <w:szCs w:val="24"/>
                <w:lang w:val="hy-AM"/>
              </w:rPr>
              <w:t>ոլորտային</w:t>
            </w:r>
            <w:r w:rsidRPr="00A56340">
              <w:rPr>
                <w:rFonts w:ascii="GHEA Grapalat" w:hAnsi="GHEA Grapalat" w:cs="Calibri"/>
                <w:bCs/>
                <w:color w:val="191919"/>
                <w:sz w:val="24"/>
                <w:szCs w:val="24"/>
                <w:lang w:val="hy-AM"/>
              </w:rPr>
              <w:t xml:space="preserve"> </w:t>
            </w:r>
            <w:r w:rsidRPr="00A56340">
              <w:rPr>
                <w:rFonts w:ascii="GHEA Grapalat" w:hAnsi="GHEA Grapalat" w:cs="GHEA Grapalat"/>
                <w:bCs/>
                <w:color w:val="191919"/>
                <w:sz w:val="24"/>
                <w:szCs w:val="24"/>
                <w:lang w:val="hy-AM"/>
              </w:rPr>
              <w:t>և</w:t>
            </w:r>
            <w:r w:rsidRPr="00A56340">
              <w:rPr>
                <w:rFonts w:ascii="GHEA Grapalat" w:hAnsi="GHEA Grapalat" w:cs="Calibri"/>
                <w:bCs/>
                <w:color w:val="191919"/>
                <w:sz w:val="24"/>
                <w:szCs w:val="24"/>
                <w:lang w:val="hy-AM"/>
              </w:rPr>
              <w:t>/</w:t>
            </w:r>
            <w:r w:rsidRPr="00A56340">
              <w:rPr>
                <w:rFonts w:ascii="GHEA Grapalat" w:hAnsi="GHEA Grapalat" w:cs="GHEA Grapalat"/>
                <w:bCs/>
                <w:color w:val="191919"/>
                <w:sz w:val="24"/>
                <w:szCs w:val="24"/>
                <w:lang w:val="hy-AM"/>
              </w:rPr>
              <w:t>կամ</w:t>
            </w:r>
            <w:r w:rsidRPr="00A56340">
              <w:rPr>
                <w:rFonts w:ascii="GHEA Grapalat" w:hAnsi="GHEA Grapalat" w:cs="Calibri"/>
                <w:bCs/>
                <w:color w:val="191919"/>
                <w:sz w:val="24"/>
                <w:szCs w:val="24"/>
                <w:lang w:val="hy-AM"/>
              </w:rPr>
              <w:t xml:space="preserve"> </w:t>
            </w:r>
            <w:r w:rsidRPr="00A56340">
              <w:rPr>
                <w:rFonts w:ascii="GHEA Grapalat" w:hAnsi="GHEA Grapalat" w:cs="GHEA Grapalat"/>
                <w:bCs/>
                <w:color w:val="191919"/>
                <w:sz w:val="24"/>
                <w:szCs w:val="24"/>
                <w:lang w:val="hy-AM"/>
              </w:rPr>
              <w:t>այլ</w:t>
            </w:r>
            <w:r w:rsidRPr="00A56340">
              <w:rPr>
                <w:rFonts w:ascii="GHEA Grapalat" w:hAnsi="GHEA Grapalat" w:cs="Calibri"/>
                <w:bCs/>
                <w:color w:val="191919"/>
                <w:sz w:val="24"/>
                <w:szCs w:val="24"/>
                <w:lang w:val="hy-AM"/>
              </w:rPr>
              <w:t xml:space="preserve"> </w:t>
            </w:r>
            <w:r w:rsidRPr="00A56340">
              <w:rPr>
                <w:rFonts w:ascii="GHEA Grapalat" w:hAnsi="GHEA Grapalat" w:cs="GHEA Grapalat"/>
                <w:bCs/>
                <w:color w:val="191919"/>
                <w:sz w:val="24"/>
                <w:szCs w:val="24"/>
                <w:lang w:val="hy-AM"/>
              </w:rPr>
              <w:t>ռազմավարություններ:</w:t>
            </w:r>
          </w:p>
          <w:p w14:paraId="7F708954" w14:textId="6AFEB8B9" w:rsidR="00E84FEC" w:rsidRPr="00A56340" w:rsidRDefault="00E84FEC" w:rsidP="00F3403C">
            <w:pPr>
              <w:spacing w:after="0"/>
              <w:ind w:firstLine="397"/>
              <w:jc w:val="both"/>
              <w:textAlignment w:val="baseline"/>
              <w:rPr>
                <w:rFonts w:ascii="GHEA Grapalat" w:hAnsi="GHEA Grapalat" w:cs="GHEA Grapalat"/>
                <w:color w:val="191919"/>
                <w:sz w:val="24"/>
                <w:szCs w:val="24"/>
                <w:shd w:val="clear" w:color="auto" w:fill="FFFFFF"/>
                <w:lang w:val="hy-AM"/>
              </w:rPr>
            </w:pP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Նախագիծը բխում է 2050 Հայաստանի վերափոխման ռազմավարության </w:t>
            </w:r>
            <w:r w:rsidRPr="00A56340">
              <w:rPr>
                <w:rFonts w:ascii="GHEA Grapalat" w:hAnsi="GHEA Grapalat" w:cs="GHEA Grapalat"/>
                <w:sz w:val="24"/>
                <w:szCs w:val="24"/>
                <w:lang w:val="hy-AM"/>
              </w:rPr>
              <w:t>«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>Կիրթ և կարողունակ քաղաքացի, ժողովուրդ</w:t>
            </w:r>
            <w:r w:rsidRPr="00A56340">
              <w:rPr>
                <w:rFonts w:ascii="GHEA Grapalat" w:hAnsi="GHEA Grapalat" w:cs="GHEA Grapalat"/>
                <w:sz w:val="24"/>
                <w:szCs w:val="24"/>
                <w:lang w:val="hy-AM"/>
              </w:rPr>
              <w:t>»</w:t>
            </w:r>
            <w:r w:rsidRPr="00A56340">
              <w:rPr>
                <w:rFonts w:ascii="GHEA Grapalat" w:hAnsi="GHEA Grapalat"/>
                <w:sz w:val="24"/>
                <w:szCs w:val="24"/>
                <w:lang w:val="hy-AM"/>
              </w:rPr>
              <w:t xml:space="preserve"> 1-ին մեգանպատակից և ՀՀ կառավարության 2021-2026թթ. ծրագրի 4.3-րդ գլխով սահմանված բարձրագույն կրթության ոլորտի բարեփոխմանը միտված բարձրագույն ուսումնական հաստատություններ ընդունելության սկզբունքների և մեխանիզմների վերանայման ռազմավարական նպատակներից:</w:t>
            </w:r>
          </w:p>
        </w:tc>
      </w:tr>
    </w:tbl>
    <w:p w14:paraId="02E1F87C" w14:textId="77777777" w:rsidR="00564093" w:rsidRPr="00F620D3" w:rsidRDefault="00564093" w:rsidP="00720A3D">
      <w:pPr>
        <w:shd w:val="clear" w:color="auto" w:fill="FFFFFF"/>
        <w:ind w:firstLine="375"/>
        <w:rPr>
          <w:rFonts w:ascii="GHEA Grapalat" w:hAnsi="GHEA Grapalat" w:cs="Arial"/>
          <w:b/>
          <w:bCs/>
          <w:color w:val="000000"/>
          <w:sz w:val="24"/>
          <w:szCs w:val="24"/>
          <w:u w:val="single"/>
          <w:lang w:val="hy-AM"/>
        </w:rPr>
      </w:pPr>
    </w:p>
    <w:sectPr w:rsidR="00564093" w:rsidRPr="00F620D3" w:rsidSect="008D6B4E">
      <w:headerReference w:type="even" r:id="rId8"/>
      <w:pgSz w:w="11909" w:h="16834" w:code="9"/>
      <w:pgMar w:top="851" w:right="851" w:bottom="340" w:left="851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6F0964" w14:textId="77777777" w:rsidR="00BD0BB9" w:rsidRDefault="00BD0BB9">
      <w:r>
        <w:separator/>
      </w:r>
    </w:p>
  </w:endnote>
  <w:endnote w:type="continuationSeparator" w:id="0">
    <w:p w14:paraId="5E095AD4" w14:textId="77777777" w:rsidR="00BD0BB9" w:rsidRDefault="00BD0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37E753" w14:textId="77777777" w:rsidR="00BD0BB9" w:rsidRDefault="00BD0BB9">
      <w:r>
        <w:separator/>
      </w:r>
    </w:p>
  </w:footnote>
  <w:footnote w:type="continuationSeparator" w:id="0">
    <w:p w14:paraId="3AD2B87F" w14:textId="77777777" w:rsidR="00BD0BB9" w:rsidRDefault="00BD0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6164F" w14:textId="77777777" w:rsidR="006C1D88" w:rsidRDefault="001454EC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375C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B7221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35F01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827CC6"/>
    <w:multiLevelType w:val="hybridMultilevel"/>
    <w:tmpl w:val="01D0057A"/>
    <w:lvl w:ilvl="0" w:tplc="73B4603A">
      <w:start w:val="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2DE7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23CAE"/>
    <w:multiLevelType w:val="hybridMultilevel"/>
    <w:tmpl w:val="2F240648"/>
    <w:lvl w:ilvl="0" w:tplc="041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1E5B5061"/>
    <w:multiLevelType w:val="multilevel"/>
    <w:tmpl w:val="1C44A4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hint="default"/>
      </w:rPr>
    </w:lvl>
  </w:abstractNum>
  <w:abstractNum w:abstractNumId="8" w15:restartNumberingAfterBreak="0">
    <w:nsid w:val="22664C58"/>
    <w:multiLevelType w:val="hybridMultilevel"/>
    <w:tmpl w:val="05B69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612A6"/>
    <w:multiLevelType w:val="hybridMultilevel"/>
    <w:tmpl w:val="99F0F4C4"/>
    <w:lvl w:ilvl="0" w:tplc="9780897C">
      <w:start w:val="1"/>
      <w:numFmt w:val="decimal"/>
      <w:lvlText w:val="%1)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901B6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F24538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D5611"/>
    <w:multiLevelType w:val="hybridMultilevel"/>
    <w:tmpl w:val="3AF89C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 w15:restartNumberingAfterBreak="0">
    <w:nsid w:val="32AC3AC2"/>
    <w:multiLevelType w:val="hybridMultilevel"/>
    <w:tmpl w:val="EA241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EF021D"/>
    <w:multiLevelType w:val="hybridMultilevel"/>
    <w:tmpl w:val="7F043A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E3AC1"/>
    <w:multiLevelType w:val="hybridMultilevel"/>
    <w:tmpl w:val="B01228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1697A"/>
    <w:multiLevelType w:val="hybridMultilevel"/>
    <w:tmpl w:val="0FAA64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542AB1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4005ED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AD0BDE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2AC39D5"/>
    <w:multiLevelType w:val="hybridMultilevel"/>
    <w:tmpl w:val="BE6E1746"/>
    <w:lvl w:ilvl="0" w:tplc="D6261804">
      <w:start w:val="1"/>
      <w:numFmt w:val="decimal"/>
      <w:lvlText w:val="%1."/>
      <w:lvlJc w:val="left"/>
      <w:pPr>
        <w:ind w:left="10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660A5CA1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D4F3DD8"/>
    <w:multiLevelType w:val="hybridMultilevel"/>
    <w:tmpl w:val="719C0124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C3849"/>
    <w:multiLevelType w:val="hybridMultilevel"/>
    <w:tmpl w:val="C91E2316"/>
    <w:lvl w:ilvl="0" w:tplc="C576E5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D0F17"/>
    <w:multiLevelType w:val="hybridMultilevel"/>
    <w:tmpl w:val="E55A6380"/>
    <w:lvl w:ilvl="0" w:tplc="EDCC71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7B3598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332D54"/>
    <w:multiLevelType w:val="hybridMultilevel"/>
    <w:tmpl w:val="7C66C2BE"/>
    <w:lvl w:ilvl="0" w:tplc="58D4439E">
      <w:numFmt w:val="decimal"/>
      <w:lvlText w:val="%1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E0EC7"/>
    <w:multiLevelType w:val="hybridMultilevel"/>
    <w:tmpl w:val="73DE6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1068F8"/>
    <w:multiLevelType w:val="hybridMultilevel"/>
    <w:tmpl w:val="7DC098AA"/>
    <w:lvl w:ilvl="0" w:tplc="4BA8D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72C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207B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E2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013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AB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14D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14B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140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25"/>
  </w:num>
  <w:num w:numId="5">
    <w:abstractNumId w:val="14"/>
  </w:num>
  <w:num w:numId="6">
    <w:abstractNumId w:val="21"/>
  </w:num>
  <w:num w:numId="7">
    <w:abstractNumId w:val="19"/>
  </w:num>
  <w:num w:numId="8">
    <w:abstractNumId w:val="22"/>
  </w:num>
  <w:num w:numId="9">
    <w:abstractNumId w:val="9"/>
  </w:num>
  <w:num w:numId="10">
    <w:abstractNumId w:val="20"/>
  </w:num>
  <w:num w:numId="11">
    <w:abstractNumId w:val="1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6"/>
  </w:num>
  <w:num w:numId="16">
    <w:abstractNumId w:val="23"/>
  </w:num>
  <w:num w:numId="17">
    <w:abstractNumId w:val="26"/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2"/>
  </w:num>
  <w:num w:numId="21">
    <w:abstractNumId w:val="3"/>
  </w:num>
  <w:num w:numId="22">
    <w:abstractNumId w:val="0"/>
  </w:num>
  <w:num w:numId="23">
    <w:abstractNumId w:val="2"/>
  </w:num>
  <w:num w:numId="24">
    <w:abstractNumId w:val="1"/>
  </w:num>
  <w:num w:numId="25">
    <w:abstractNumId w:val="11"/>
  </w:num>
  <w:num w:numId="26">
    <w:abstractNumId w:val="18"/>
  </w:num>
  <w:num w:numId="27">
    <w:abstractNumId w:val="27"/>
  </w:num>
  <w:num w:numId="28">
    <w:abstractNumId w:val="4"/>
  </w:num>
  <w:num w:numId="29">
    <w:abstractNumId w:val="10"/>
  </w:num>
  <w:num w:numId="30">
    <w:abstractNumId w:val="17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10718"/>
    <w:rsid w:val="00021F68"/>
    <w:rsid w:val="0003426F"/>
    <w:rsid w:val="0004054D"/>
    <w:rsid w:val="00042D90"/>
    <w:rsid w:val="00044DBF"/>
    <w:rsid w:val="00050CCE"/>
    <w:rsid w:val="000526D5"/>
    <w:rsid w:val="000537F9"/>
    <w:rsid w:val="00062054"/>
    <w:rsid w:val="00065F5A"/>
    <w:rsid w:val="000711E4"/>
    <w:rsid w:val="00072676"/>
    <w:rsid w:val="00085527"/>
    <w:rsid w:val="000A2D20"/>
    <w:rsid w:val="000C50B0"/>
    <w:rsid w:val="000D0451"/>
    <w:rsid w:val="000D1DCA"/>
    <w:rsid w:val="000E06E7"/>
    <w:rsid w:val="000E2393"/>
    <w:rsid w:val="000E4A99"/>
    <w:rsid w:val="000E56A3"/>
    <w:rsid w:val="000E65ED"/>
    <w:rsid w:val="000F1BF3"/>
    <w:rsid w:val="001154EC"/>
    <w:rsid w:val="001173B2"/>
    <w:rsid w:val="001361DC"/>
    <w:rsid w:val="001402A4"/>
    <w:rsid w:val="001454EC"/>
    <w:rsid w:val="001526EC"/>
    <w:rsid w:val="00155289"/>
    <w:rsid w:val="00155936"/>
    <w:rsid w:val="001601EB"/>
    <w:rsid w:val="001739DA"/>
    <w:rsid w:val="00176076"/>
    <w:rsid w:val="00176C18"/>
    <w:rsid w:val="00185667"/>
    <w:rsid w:val="0019148C"/>
    <w:rsid w:val="001924C0"/>
    <w:rsid w:val="00196F73"/>
    <w:rsid w:val="001A02C6"/>
    <w:rsid w:val="001A30F8"/>
    <w:rsid w:val="001A7186"/>
    <w:rsid w:val="001A7485"/>
    <w:rsid w:val="001A7A04"/>
    <w:rsid w:val="001C502A"/>
    <w:rsid w:val="001C6BB0"/>
    <w:rsid w:val="001D103A"/>
    <w:rsid w:val="001E087A"/>
    <w:rsid w:val="001E27CB"/>
    <w:rsid w:val="001E2BE4"/>
    <w:rsid w:val="001E4033"/>
    <w:rsid w:val="001F0814"/>
    <w:rsid w:val="001F7787"/>
    <w:rsid w:val="00202449"/>
    <w:rsid w:val="0020348C"/>
    <w:rsid w:val="0021163B"/>
    <w:rsid w:val="002117C0"/>
    <w:rsid w:val="00214600"/>
    <w:rsid w:val="00215A82"/>
    <w:rsid w:val="00215E2E"/>
    <w:rsid w:val="00233911"/>
    <w:rsid w:val="002367CE"/>
    <w:rsid w:val="00240301"/>
    <w:rsid w:val="00244D87"/>
    <w:rsid w:val="002467F5"/>
    <w:rsid w:val="0025115E"/>
    <w:rsid w:val="00256719"/>
    <w:rsid w:val="00257486"/>
    <w:rsid w:val="00260E0C"/>
    <w:rsid w:val="00272C4E"/>
    <w:rsid w:val="00273316"/>
    <w:rsid w:val="00274876"/>
    <w:rsid w:val="002839EC"/>
    <w:rsid w:val="00283EC6"/>
    <w:rsid w:val="002953C4"/>
    <w:rsid w:val="002A0287"/>
    <w:rsid w:val="002A2DF8"/>
    <w:rsid w:val="002A7C06"/>
    <w:rsid w:val="002B1B6D"/>
    <w:rsid w:val="002C1C03"/>
    <w:rsid w:val="002E09F5"/>
    <w:rsid w:val="002E306D"/>
    <w:rsid w:val="002F4EA2"/>
    <w:rsid w:val="003031F3"/>
    <w:rsid w:val="003045AE"/>
    <w:rsid w:val="00305C0E"/>
    <w:rsid w:val="00305F83"/>
    <w:rsid w:val="003301B6"/>
    <w:rsid w:val="003440A8"/>
    <w:rsid w:val="00345BB6"/>
    <w:rsid w:val="00345E26"/>
    <w:rsid w:val="0037380F"/>
    <w:rsid w:val="003751DE"/>
    <w:rsid w:val="00395B2A"/>
    <w:rsid w:val="003A1077"/>
    <w:rsid w:val="003B2394"/>
    <w:rsid w:val="003B2F95"/>
    <w:rsid w:val="003B6624"/>
    <w:rsid w:val="003C273C"/>
    <w:rsid w:val="003E524A"/>
    <w:rsid w:val="00402953"/>
    <w:rsid w:val="00441BC3"/>
    <w:rsid w:val="00442CA9"/>
    <w:rsid w:val="004457A2"/>
    <w:rsid w:val="00454524"/>
    <w:rsid w:val="00457C27"/>
    <w:rsid w:val="00487693"/>
    <w:rsid w:val="00492388"/>
    <w:rsid w:val="00495C6A"/>
    <w:rsid w:val="004975CD"/>
    <w:rsid w:val="004B3BB1"/>
    <w:rsid w:val="004C6327"/>
    <w:rsid w:val="004D3366"/>
    <w:rsid w:val="004E3EFE"/>
    <w:rsid w:val="004E4E4D"/>
    <w:rsid w:val="004E5EC7"/>
    <w:rsid w:val="004F1D30"/>
    <w:rsid w:val="004F1E05"/>
    <w:rsid w:val="004F2998"/>
    <w:rsid w:val="004F339E"/>
    <w:rsid w:val="004F4A01"/>
    <w:rsid w:val="004F4B78"/>
    <w:rsid w:val="0050407A"/>
    <w:rsid w:val="00505C99"/>
    <w:rsid w:val="0050796F"/>
    <w:rsid w:val="00525A85"/>
    <w:rsid w:val="00531777"/>
    <w:rsid w:val="00540F6F"/>
    <w:rsid w:val="0054162F"/>
    <w:rsid w:val="005433CD"/>
    <w:rsid w:val="00547EFE"/>
    <w:rsid w:val="0055041F"/>
    <w:rsid w:val="00552CCC"/>
    <w:rsid w:val="005537C3"/>
    <w:rsid w:val="0055608C"/>
    <w:rsid w:val="00560517"/>
    <w:rsid w:val="0056185E"/>
    <w:rsid w:val="00561DC7"/>
    <w:rsid w:val="00564093"/>
    <w:rsid w:val="005656CA"/>
    <w:rsid w:val="00566B0D"/>
    <w:rsid w:val="00567DFD"/>
    <w:rsid w:val="00574032"/>
    <w:rsid w:val="005A3246"/>
    <w:rsid w:val="005A329B"/>
    <w:rsid w:val="005A43DC"/>
    <w:rsid w:val="005A637B"/>
    <w:rsid w:val="005B51E8"/>
    <w:rsid w:val="005C08FA"/>
    <w:rsid w:val="00613200"/>
    <w:rsid w:val="00621E16"/>
    <w:rsid w:val="00623ADF"/>
    <w:rsid w:val="00633E96"/>
    <w:rsid w:val="0066076D"/>
    <w:rsid w:val="00660A08"/>
    <w:rsid w:val="00661674"/>
    <w:rsid w:val="00661E37"/>
    <w:rsid w:val="006723FC"/>
    <w:rsid w:val="00674DEF"/>
    <w:rsid w:val="0067675E"/>
    <w:rsid w:val="00680A67"/>
    <w:rsid w:val="00685AD7"/>
    <w:rsid w:val="006B1A73"/>
    <w:rsid w:val="006B4056"/>
    <w:rsid w:val="006B6AAE"/>
    <w:rsid w:val="006C1D88"/>
    <w:rsid w:val="006C5297"/>
    <w:rsid w:val="006D6D36"/>
    <w:rsid w:val="006E2221"/>
    <w:rsid w:val="006F1E29"/>
    <w:rsid w:val="007045C5"/>
    <w:rsid w:val="00704C16"/>
    <w:rsid w:val="007055DB"/>
    <w:rsid w:val="00720A3D"/>
    <w:rsid w:val="007222AA"/>
    <w:rsid w:val="00722764"/>
    <w:rsid w:val="007272F1"/>
    <w:rsid w:val="007361DC"/>
    <w:rsid w:val="007611F0"/>
    <w:rsid w:val="007703EA"/>
    <w:rsid w:val="0078394B"/>
    <w:rsid w:val="00785B06"/>
    <w:rsid w:val="00786D28"/>
    <w:rsid w:val="007B16BE"/>
    <w:rsid w:val="007C4149"/>
    <w:rsid w:val="007C4A19"/>
    <w:rsid w:val="007D6359"/>
    <w:rsid w:val="007E2B21"/>
    <w:rsid w:val="007E3D92"/>
    <w:rsid w:val="007F67A6"/>
    <w:rsid w:val="00800730"/>
    <w:rsid w:val="00800BD6"/>
    <w:rsid w:val="008065E2"/>
    <w:rsid w:val="008071A4"/>
    <w:rsid w:val="00807EF0"/>
    <w:rsid w:val="00813031"/>
    <w:rsid w:val="00816016"/>
    <w:rsid w:val="0082130D"/>
    <w:rsid w:val="00821B44"/>
    <w:rsid w:val="00826402"/>
    <w:rsid w:val="00835C49"/>
    <w:rsid w:val="0083641A"/>
    <w:rsid w:val="0086140D"/>
    <w:rsid w:val="008708B2"/>
    <w:rsid w:val="008752B5"/>
    <w:rsid w:val="00875D37"/>
    <w:rsid w:val="00880207"/>
    <w:rsid w:val="00895B19"/>
    <w:rsid w:val="008A3463"/>
    <w:rsid w:val="008A38DE"/>
    <w:rsid w:val="008A4706"/>
    <w:rsid w:val="008B7D6F"/>
    <w:rsid w:val="008C64D6"/>
    <w:rsid w:val="008C6B24"/>
    <w:rsid w:val="008D51EC"/>
    <w:rsid w:val="008D5525"/>
    <w:rsid w:val="008D6B4E"/>
    <w:rsid w:val="008D6D8E"/>
    <w:rsid w:val="008E751C"/>
    <w:rsid w:val="00931FBC"/>
    <w:rsid w:val="00934B13"/>
    <w:rsid w:val="00962F6D"/>
    <w:rsid w:val="0096392E"/>
    <w:rsid w:val="00971EF4"/>
    <w:rsid w:val="00976233"/>
    <w:rsid w:val="009774B0"/>
    <w:rsid w:val="00977F12"/>
    <w:rsid w:val="009808FC"/>
    <w:rsid w:val="009822ED"/>
    <w:rsid w:val="00984BA8"/>
    <w:rsid w:val="00987822"/>
    <w:rsid w:val="009A2C91"/>
    <w:rsid w:val="009A569A"/>
    <w:rsid w:val="009A6751"/>
    <w:rsid w:val="009A7F6F"/>
    <w:rsid w:val="009B4739"/>
    <w:rsid w:val="009D3123"/>
    <w:rsid w:val="009E6AAF"/>
    <w:rsid w:val="009F1C24"/>
    <w:rsid w:val="009F2EDD"/>
    <w:rsid w:val="009F437D"/>
    <w:rsid w:val="00A0122B"/>
    <w:rsid w:val="00A07A64"/>
    <w:rsid w:val="00A16FCA"/>
    <w:rsid w:val="00A35A9D"/>
    <w:rsid w:val="00A377AE"/>
    <w:rsid w:val="00A40F45"/>
    <w:rsid w:val="00A43D23"/>
    <w:rsid w:val="00A52BE3"/>
    <w:rsid w:val="00A56340"/>
    <w:rsid w:val="00A60771"/>
    <w:rsid w:val="00A65CB3"/>
    <w:rsid w:val="00A67779"/>
    <w:rsid w:val="00A8326B"/>
    <w:rsid w:val="00A859A6"/>
    <w:rsid w:val="00A919B1"/>
    <w:rsid w:val="00A91FEF"/>
    <w:rsid w:val="00A92044"/>
    <w:rsid w:val="00A97A5C"/>
    <w:rsid w:val="00AA7F9E"/>
    <w:rsid w:val="00AC0794"/>
    <w:rsid w:val="00AC22FA"/>
    <w:rsid w:val="00AC2FD3"/>
    <w:rsid w:val="00AC3E9B"/>
    <w:rsid w:val="00AC4DB5"/>
    <w:rsid w:val="00AD78B9"/>
    <w:rsid w:val="00AE5621"/>
    <w:rsid w:val="00AE6F7A"/>
    <w:rsid w:val="00AF323B"/>
    <w:rsid w:val="00AF3A9E"/>
    <w:rsid w:val="00B105C2"/>
    <w:rsid w:val="00B1594C"/>
    <w:rsid w:val="00B17721"/>
    <w:rsid w:val="00B2451F"/>
    <w:rsid w:val="00B25BB2"/>
    <w:rsid w:val="00B3266C"/>
    <w:rsid w:val="00B42349"/>
    <w:rsid w:val="00B4424A"/>
    <w:rsid w:val="00B44EC4"/>
    <w:rsid w:val="00B543CC"/>
    <w:rsid w:val="00B549B7"/>
    <w:rsid w:val="00B665EE"/>
    <w:rsid w:val="00B6721D"/>
    <w:rsid w:val="00BA0119"/>
    <w:rsid w:val="00BA0750"/>
    <w:rsid w:val="00BA2A9F"/>
    <w:rsid w:val="00BB10E5"/>
    <w:rsid w:val="00BB14C4"/>
    <w:rsid w:val="00BB4846"/>
    <w:rsid w:val="00BC3273"/>
    <w:rsid w:val="00BD0BB9"/>
    <w:rsid w:val="00BE2273"/>
    <w:rsid w:val="00BE4E07"/>
    <w:rsid w:val="00BE588F"/>
    <w:rsid w:val="00BE7B34"/>
    <w:rsid w:val="00BF0EED"/>
    <w:rsid w:val="00BF3330"/>
    <w:rsid w:val="00C022AA"/>
    <w:rsid w:val="00C26516"/>
    <w:rsid w:val="00C27ACC"/>
    <w:rsid w:val="00C352C6"/>
    <w:rsid w:val="00C37831"/>
    <w:rsid w:val="00C43744"/>
    <w:rsid w:val="00C63D1C"/>
    <w:rsid w:val="00C737C0"/>
    <w:rsid w:val="00C76EB0"/>
    <w:rsid w:val="00C8177B"/>
    <w:rsid w:val="00C82A05"/>
    <w:rsid w:val="00C83884"/>
    <w:rsid w:val="00C92213"/>
    <w:rsid w:val="00C9648C"/>
    <w:rsid w:val="00CA724A"/>
    <w:rsid w:val="00CC0067"/>
    <w:rsid w:val="00CD4AA6"/>
    <w:rsid w:val="00CD6AF9"/>
    <w:rsid w:val="00CE4462"/>
    <w:rsid w:val="00CF46A8"/>
    <w:rsid w:val="00CF733C"/>
    <w:rsid w:val="00D00457"/>
    <w:rsid w:val="00D02AEE"/>
    <w:rsid w:val="00D11909"/>
    <w:rsid w:val="00D1426A"/>
    <w:rsid w:val="00D14C4B"/>
    <w:rsid w:val="00D163A7"/>
    <w:rsid w:val="00D22231"/>
    <w:rsid w:val="00D27524"/>
    <w:rsid w:val="00D30D5C"/>
    <w:rsid w:val="00D433AC"/>
    <w:rsid w:val="00D4460A"/>
    <w:rsid w:val="00D51E73"/>
    <w:rsid w:val="00D538B1"/>
    <w:rsid w:val="00D606AC"/>
    <w:rsid w:val="00D64CA1"/>
    <w:rsid w:val="00D66668"/>
    <w:rsid w:val="00D72067"/>
    <w:rsid w:val="00D8189C"/>
    <w:rsid w:val="00D9002B"/>
    <w:rsid w:val="00D958EC"/>
    <w:rsid w:val="00DA0A31"/>
    <w:rsid w:val="00DB24F4"/>
    <w:rsid w:val="00DC07FF"/>
    <w:rsid w:val="00DC2E3A"/>
    <w:rsid w:val="00DC6FAF"/>
    <w:rsid w:val="00DE3B38"/>
    <w:rsid w:val="00DE46C0"/>
    <w:rsid w:val="00DF0540"/>
    <w:rsid w:val="00DF1177"/>
    <w:rsid w:val="00DF2E0D"/>
    <w:rsid w:val="00DF572D"/>
    <w:rsid w:val="00DF7832"/>
    <w:rsid w:val="00E01FD6"/>
    <w:rsid w:val="00E1757B"/>
    <w:rsid w:val="00E21BAE"/>
    <w:rsid w:val="00E27E16"/>
    <w:rsid w:val="00E435BB"/>
    <w:rsid w:val="00E50939"/>
    <w:rsid w:val="00E55900"/>
    <w:rsid w:val="00E5757E"/>
    <w:rsid w:val="00E63762"/>
    <w:rsid w:val="00E65FDC"/>
    <w:rsid w:val="00E673A3"/>
    <w:rsid w:val="00E754F7"/>
    <w:rsid w:val="00E76508"/>
    <w:rsid w:val="00E820B4"/>
    <w:rsid w:val="00E84FEC"/>
    <w:rsid w:val="00E87E5D"/>
    <w:rsid w:val="00E914A0"/>
    <w:rsid w:val="00E95136"/>
    <w:rsid w:val="00E976C0"/>
    <w:rsid w:val="00E9797F"/>
    <w:rsid w:val="00E97995"/>
    <w:rsid w:val="00EA1875"/>
    <w:rsid w:val="00EA7AF9"/>
    <w:rsid w:val="00EB2F05"/>
    <w:rsid w:val="00EB63C2"/>
    <w:rsid w:val="00EC0EA6"/>
    <w:rsid w:val="00EC29AA"/>
    <w:rsid w:val="00EC572F"/>
    <w:rsid w:val="00EC68B1"/>
    <w:rsid w:val="00ED1CDB"/>
    <w:rsid w:val="00EE19FD"/>
    <w:rsid w:val="00EE4B2D"/>
    <w:rsid w:val="00EE77A5"/>
    <w:rsid w:val="00EE7864"/>
    <w:rsid w:val="00F00B75"/>
    <w:rsid w:val="00F040D4"/>
    <w:rsid w:val="00F15F05"/>
    <w:rsid w:val="00F20742"/>
    <w:rsid w:val="00F22530"/>
    <w:rsid w:val="00F23051"/>
    <w:rsid w:val="00F2717E"/>
    <w:rsid w:val="00F278F0"/>
    <w:rsid w:val="00F3403C"/>
    <w:rsid w:val="00F42977"/>
    <w:rsid w:val="00F555A1"/>
    <w:rsid w:val="00F620D3"/>
    <w:rsid w:val="00F65C9E"/>
    <w:rsid w:val="00F713ED"/>
    <w:rsid w:val="00F74202"/>
    <w:rsid w:val="00F84F22"/>
    <w:rsid w:val="00F85913"/>
    <w:rsid w:val="00F87C2A"/>
    <w:rsid w:val="00FA4B67"/>
    <w:rsid w:val="00FA67CB"/>
    <w:rsid w:val="00FB6301"/>
    <w:rsid w:val="00FC182B"/>
    <w:rsid w:val="00FC7079"/>
    <w:rsid w:val="00FD1040"/>
    <w:rsid w:val="00FD25DA"/>
    <w:rsid w:val="00FD2B6E"/>
    <w:rsid w:val="00FD6CC8"/>
    <w:rsid w:val="00FD7571"/>
    <w:rsid w:val="00FE3606"/>
    <w:rsid w:val="00FE6E1C"/>
    <w:rsid w:val="00FF0FCA"/>
    <w:rsid w:val="00FF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B10EE52"/>
  <w15:docId w15:val="{6A2CD69A-A59B-46C8-A33D-8F91EE6F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1D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66076D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b/>
      <w:szCs w:val="20"/>
      <w:lang w:val="en-GB" w:eastAsia="ru-RU"/>
    </w:rPr>
  </w:style>
  <w:style w:type="paragraph" w:styleId="Heading2">
    <w:name w:val="heading 2"/>
    <w:basedOn w:val="Normal"/>
    <w:next w:val="Normal"/>
    <w:link w:val="Heading2Char"/>
    <w:qFormat/>
    <w:rsid w:val="0066076D"/>
    <w:pPr>
      <w:keepNext/>
      <w:spacing w:after="0" w:line="240" w:lineRule="auto"/>
      <w:jc w:val="center"/>
      <w:outlineLvl w:val="1"/>
    </w:pPr>
    <w:rPr>
      <w:rFonts w:ascii="Baltica" w:eastAsia="Times New Roman" w:hAnsi="Baltica" w:cs="Times New Roman"/>
      <w:b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66076D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styleId="Heading4">
    <w:name w:val="heading 4"/>
    <w:basedOn w:val="Normal"/>
    <w:next w:val="Normal"/>
    <w:link w:val="Heading4Char"/>
    <w:qFormat/>
    <w:rsid w:val="0066076D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Heading5">
    <w:name w:val="heading 5"/>
    <w:basedOn w:val="Normal"/>
    <w:next w:val="Normal"/>
    <w:link w:val="Heading5Char"/>
    <w:qFormat/>
    <w:rsid w:val="0066076D"/>
    <w:pPr>
      <w:keepNext/>
      <w:spacing w:after="0" w:line="240" w:lineRule="auto"/>
      <w:jc w:val="center"/>
      <w:outlineLvl w:val="4"/>
    </w:pPr>
    <w:rPr>
      <w:rFonts w:ascii="Times Armenian" w:eastAsia="Times New Roman" w:hAnsi="Times Armenian" w:cs="Times New Roman"/>
      <w:b/>
      <w:sz w:val="28"/>
      <w:szCs w:val="20"/>
      <w:lang w:val="en-GB" w:eastAsia="ru-RU"/>
    </w:rPr>
  </w:style>
  <w:style w:type="paragraph" w:styleId="Heading6">
    <w:name w:val="heading 6"/>
    <w:basedOn w:val="Normal"/>
    <w:next w:val="Normal"/>
    <w:link w:val="Heading6Char"/>
    <w:qFormat/>
    <w:rsid w:val="0066076D"/>
    <w:pPr>
      <w:keepNext/>
      <w:spacing w:after="0" w:line="240" w:lineRule="auto"/>
      <w:ind w:left="-851"/>
      <w:outlineLvl w:val="5"/>
    </w:pPr>
    <w:rPr>
      <w:rFonts w:ascii="Times Armenian" w:eastAsia="Times New Roman" w:hAnsi="Times Armenian" w:cs="Times New Roman"/>
      <w:sz w:val="36"/>
      <w:szCs w:val="20"/>
      <w:lang w:val="en-GB" w:eastAsia="ru-RU"/>
    </w:rPr>
  </w:style>
  <w:style w:type="paragraph" w:styleId="Heading7">
    <w:name w:val="heading 7"/>
    <w:basedOn w:val="Normal"/>
    <w:next w:val="Normal"/>
    <w:link w:val="Heading7Char"/>
    <w:qFormat/>
    <w:rsid w:val="0066076D"/>
    <w:pPr>
      <w:keepNext/>
      <w:spacing w:after="0" w:line="240" w:lineRule="auto"/>
      <w:ind w:left="-851"/>
      <w:outlineLvl w:val="6"/>
    </w:pPr>
    <w:rPr>
      <w:rFonts w:ascii="Times Armenian" w:eastAsia="Times New Roman" w:hAnsi="Times Armenian" w:cs="Times New Roman"/>
      <w:sz w:val="24"/>
      <w:szCs w:val="20"/>
      <w:lang w:val="en-GB" w:eastAsia="ru-RU"/>
    </w:rPr>
  </w:style>
  <w:style w:type="paragraph" w:styleId="Heading8">
    <w:name w:val="heading 8"/>
    <w:basedOn w:val="Normal"/>
    <w:next w:val="Normal"/>
    <w:link w:val="Heading8Char"/>
    <w:qFormat/>
    <w:rsid w:val="0066076D"/>
    <w:pPr>
      <w:keepNext/>
      <w:spacing w:after="0" w:line="240" w:lineRule="auto"/>
      <w:jc w:val="center"/>
      <w:outlineLvl w:val="7"/>
    </w:pPr>
    <w:rPr>
      <w:rFonts w:ascii="Arial Armenian" w:eastAsia="Times New Roman" w:hAnsi="Arial Armenian" w:cs="Times New Roman"/>
      <w:b/>
      <w:sz w:val="24"/>
      <w:szCs w:val="20"/>
      <w:lang w:val="en-GB" w:eastAsia="ru-RU"/>
    </w:rPr>
  </w:style>
  <w:style w:type="paragraph" w:styleId="Heading9">
    <w:name w:val="heading 9"/>
    <w:basedOn w:val="Normal"/>
    <w:next w:val="Normal"/>
    <w:link w:val="Heading9Char"/>
    <w:qFormat/>
    <w:rsid w:val="0066076D"/>
    <w:pPr>
      <w:keepNext/>
      <w:spacing w:after="0" w:line="240" w:lineRule="auto"/>
      <w:jc w:val="center"/>
      <w:outlineLvl w:val="8"/>
    </w:pPr>
    <w:rPr>
      <w:rFonts w:ascii="Baltica" w:eastAsia="Times New Roman" w:hAnsi="Baltica" w:cs="Times New Roman"/>
      <w:sz w:val="24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(Table Source)"/>
    <w:basedOn w:val="Normal"/>
    <w:link w:val="BodyTextIndentChar"/>
    <w:qFormat/>
    <w:rsid w:val="0066076D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val="en-GB" w:eastAsia="ru-RU"/>
    </w:rPr>
  </w:style>
  <w:style w:type="paragraph" w:styleId="BodyText">
    <w:name w:val="Body Text"/>
    <w:basedOn w:val="Normal"/>
    <w:link w:val="BodyTextChar"/>
    <w:rsid w:val="0066076D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styleId="Hyperlink">
    <w:name w:val="Hyperlink"/>
    <w:basedOn w:val="DefaultParagraphFont"/>
    <w:uiPriority w:val="99"/>
    <w:rsid w:val="0066076D"/>
    <w:rPr>
      <w:color w:val="0000FF"/>
      <w:u w:val="single"/>
    </w:rPr>
  </w:style>
  <w:style w:type="paragraph" w:styleId="BlockText">
    <w:name w:val="Block Text"/>
    <w:basedOn w:val="Normal"/>
    <w:rsid w:val="0066076D"/>
    <w:pPr>
      <w:spacing w:after="0" w:line="240" w:lineRule="auto"/>
      <w:ind w:left="-709" w:right="-694"/>
    </w:pPr>
    <w:rPr>
      <w:rFonts w:ascii="Baltica" w:eastAsia="Times New Roman" w:hAnsi="Baltica" w:cs="Times New Roman"/>
      <w:sz w:val="18"/>
      <w:szCs w:val="20"/>
      <w:lang w:val="en-GB" w:eastAsia="ru-RU"/>
    </w:rPr>
  </w:style>
  <w:style w:type="paragraph" w:styleId="BodyText2">
    <w:name w:val="Body Text 2"/>
    <w:basedOn w:val="Normal"/>
    <w:link w:val="BodyText2Char"/>
    <w:rsid w:val="0066076D"/>
    <w:pPr>
      <w:spacing w:after="0" w:line="240" w:lineRule="auto"/>
    </w:pPr>
    <w:rPr>
      <w:rFonts w:ascii="Times New Roman" w:eastAsia="Times New Roman" w:hAnsi="Times New Roman" w:cs="Times New Roman"/>
      <w:sz w:val="18"/>
      <w:szCs w:val="20"/>
      <w:lang w:val="en-GB" w:eastAsia="ru-RU"/>
    </w:rPr>
  </w:style>
  <w:style w:type="paragraph" w:styleId="BodyTextIndent3">
    <w:name w:val="Body Text Indent 3"/>
    <w:basedOn w:val="Normal"/>
    <w:link w:val="BodyTextIndent3Char"/>
    <w:rsid w:val="00F65C9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 w:eastAsia="ru-RU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Footer">
    <w:name w:val="footer"/>
    <w:basedOn w:val="Normal"/>
    <w:link w:val="FooterChar"/>
    <w:uiPriority w:val="99"/>
    <w:rsid w:val="00F65C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TableGrid">
    <w:name w:val="Table Grid"/>
    <w:basedOn w:val="TableNormal"/>
    <w:uiPriority w:val="59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qFormat/>
    <w:rsid w:val="00CA724A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1"/>
    <w:qFormat/>
    <w:rsid w:val="009808FC"/>
    <w:rPr>
      <w:rFonts w:ascii="Calibri" w:hAnsi="Calibri"/>
      <w:sz w:val="22"/>
      <w:szCs w:val="22"/>
      <w:lang w:bidi="en-US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OBC Bullet,List Paragraph11,Normal number"/>
    <w:basedOn w:val="Normal"/>
    <w:link w:val="ListParagraphChar"/>
    <w:uiPriority w:val="34"/>
    <w:qFormat/>
    <w:rsid w:val="009808FC"/>
    <w:pPr>
      <w:spacing w:before="100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D6359"/>
    <w:rPr>
      <w:lang w:val="en-GB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D433AC"/>
    <w:rPr>
      <w:lang w:val="en-GB"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"/>
    <w:basedOn w:val="Normal"/>
    <w:uiPriority w:val="99"/>
    <w:qFormat/>
    <w:rsid w:val="00540F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540F6F"/>
    <w:rPr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540F6F"/>
    <w:rPr>
      <w:rFonts w:ascii="Calibri" w:eastAsia="Calibri" w:hAnsi="Calibri"/>
    </w:rPr>
  </w:style>
  <w:style w:type="character" w:customStyle="1" w:styleId="Heading3Char">
    <w:name w:val="Heading 3 Char"/>
    <w:basedOn w:val="DefaultParagraphFont"/>
    <w:link w:val="Heading3"/>
    <w:rsid w:val="009B4739"/>
    <w:rPr>
      <w:rFonts w:ascii="Times Armenian" w:hAnsi="Times Armenian"/>
      <w:sz w:val="30"/>
      <w:lang w:val="en-GB" w:eastAsia="ru-RU"/>
    </w:rPr>
  </w:style>
  <w:style w:type="character" w:customStyle="1" w:styleId="Heading5Char">
    <w:name w:val="Heading 5 Char"/>
    <w:basedOn w:val="DefaultParagraphFont"/>
    <w:link w:val="Heading5"/>
    <w:rsid w:val="009B4739"/>
    <w:rPr>
      <w:rFonts w:ascii="Times Armenian" w:hAnsi="Times Armenian"/>
      <w:b/>
      <w:sz w:val="28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9B4739"/>
    <w:rPr>
      <w:rFonts w:ascii="Times Armenian" w:hAnsi="Times Armenian"/>
      <w:sz w:val="36"/>
      <w:lang w:val="en-GB" w:eastAsia="ru-RU"/>
    </w:rPr>
  </w:style>
  <w:style w:type="character" w:customStyle="1" w:styleId="Heading7Char">
    <w:name w:val="Heading 7 Char"/>
    <w:basedOn w:val="DefaultParagraphFont"/>
    <w:link w:val="Heading7"/>
    <w:rsid w:val="009B4739"/>
    <w:rPr>
      <w:rFonts w:ascii="Times Armenian" w:hAnsi="Times Armenian"/>
      <w:sz w:val="24"/>
      <w:lang w:val="en-GB" w:eastAsia="ru-RU"/>
    </w:rPr>
  </w:style>
  <w:style w:type="character" w:customStyle="1" w:styleId="Heading9Char">
    <w:name w:val="Heading 9 Char"/>
    <w:basedOn w:val="DefaultParagraphFont"/>
    <w:link w:val="Heading9"/>
    <w:rsid w:val="009B4739"/>
    <w:rPr>
      <w:rFonts w:ascii="Baltica" w:hAnsi="Baltica"/>
      <w:sz w:val="24"/>
      <w:lang w:val="en-GB" w:eastAsia="ru-RU"/>
    </w:rPr>
  </w:style>
  <w:style w:type="numbering" w:customStyle="1" w:styleId="NoList1">
    <w:name w:val="No List1"/>
    <w:next w:val="NoList"/>
    <w:uiPriority w:val="99"/>
    <w:semiHidden/>
    <w:unhideWhenUsed/>
    <w:rsid w:val="009B4739"/>
  </w:style>
  <w:style w:type="character" w:customStyle="1" w:styleId="BodyTextIndentChar">
    <w:name w:val="Body Text Indent Char"/>
    <w:aliases w:val="(Table Source) Char"/>
    <w:basedOn w:val="DefaultParagraphFont"/>
    <w:link w:val="BodyTextIndent"/>
    <w:rsid w:val="009B4739"/>
    <w:rPr>
      <w:rFonts w:ascii="Arial Armenian" w:hAnsi="Arial Armenian"/>
      <w:i/>
      <w:sz w:val="24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9B4739"/>
    <w:rPr>
      <w:rFonts w:ascii="Times Armenian" w:hAnsi="Times Armenian"/>
      <w:sz w:val="28"/>
      <w:lang w:val="en-GB" w:eastAsia="ru-RU"/>
    </w:rPr>
  </w:style>
  <w:style w:type="character" w:customStyle="1" w:styleId="BodyText2Char">
    <w:name w:val="Body Text 2 Char"/>
    <w:basedOn w:val="DefaultParagraphFont"/>
    <w:link w:val="BodyText2"/>
    <w:rsid w:val="009B4739"/>
    <w:rPr>
      <w:sz w:val="18"/>
      <w:lang w:val="en-GB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B4739"/>
    <w:rPr>
      <w:sz w:val="16"/>
      <w:szCs w:val="16"/>
      <w:lang w:val="en-GB" w:eastAsia="ru-RU"/>
    </w:rPr>
  </w:style>
  <w:style w:type="character" w:styleId="Emphasis">
    <w:name w:val="Emphasis"/>
    <w:basedOn w:val="DefaultParagraphFont"/>
    <w:qFormat/>
    <w:rsid w:val="009B4739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9B4739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9B4739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9B4739"/>
  </w:style>
  <w:style w:type="paragraph" w:styleId="BodyTextIndent2">
    <w:name w:val="Body Text Indent 2"/>
    <w:basedOn w:val="Normal"/>
    <w:link w:val="BodyTextIndent2Char"/>
    <w:rsid w:val="009B4739"/>
    <w:pPr>
      <w:spacing w:after="120" w:line="480" w:lineRule="auto"/>
      <w:ind w:left="360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B4739"/>
    <w:rPr>
      <w:lang w:val="en-GB" w:eastAsia="ru-RU"/>
    </w:rPr>
  </w:style>
  <w:style w:type="paragraph" w:styleId="BalloonText">
    <w:name w:val="Balloon Text"/>
    <w:basedOn w:val="Normal"/>
    <w:link w:val="BalloonTextChar"/>
    <w:unhideWhenUsed/>
    <w:rsid w:val="009B4739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GB" w:eastAsia="ru-RU"/>
    </w:rPr>
  </w:style>
  <w:style w:type="character" w:customStyle="1" w:styleId="BalloonTextChar">
    <w:name w:val="Balloon Text Char"/>
    <w:basedOn w:val="DefaultParagraphFont"/>
    <w:link w:val="BalloonText"/>
    <w:rsid w:val="009B4739"/>
    <w:rPr>
      <w:rFonts w:ascii="Segoe UI" w:hAnsi="Segoe UI" w:cs="Segoe UI"/>
      <w:sz w:val="18"/>
      <w:szCs w:val="18"/>
      <w:lang w:val="en-GB" w:eastAsia="ru-RU"/>
    </w:rPr>
  </w:style>
  <w:style w:type="paragraph" w:customStyle="1" w:styleId="norm">
    <w:name w:val="norm"/>
    <w:basedOn w:val="Normal"/>
    <w:link w:val="normChar"/>
    <w:qFormat/>
    <w:rsid w:val="009B4739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lang w:val="x-none" w:eastAsia="ru-RU"/>
    </w:rPr>
  </w:style>
  <w:style w:type="character" w:customStyle="1" w:styleId="normChar">
    <w:name w:val="norm Char"/>
    <w:link w:val="norm"/>
    <w:locked/>
    <w:rsid w:val="009B4739"/>
    <w:rPr>
      <w:rFonts w:ascii="Arial Armenian" w:hAnsi="Arial Armenian"/>
      <w:sz w:val="22"/>
      <w:szCs w:val="22"/>
      <w:lang w:val="x-none" w:eastAsia="ru-RU"/>
    </w:rPr>
  </w:style>
  <w:style w:type="paragraph" w:customStyle="1" w:styleId="1">
    <w:name w:val="Знак Знак1"/>
    <w:basedOn w:val="Normal"/>
    <w:rsid w:val="009B473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BalloonTextChar1">
    <w:name w:val="Balloon Text Char1"/>
    <w:basedOn w:val="DefaultParagraphFont"/>
    <w:rsid w:val="009B4739"/>
    <w:rPr>
      <w:rFonts w:ascii="Tahoma" w:hAnsi="Tahoma" w:cs="Tahoma"/>
      <w:sz w:val="16"/>
      <w:szCs w:val="16"/>
      <w:lang w:val="en-GB" w:eastAsia="ru-RU"/>
    </w:rPr>
  </w:style>
  <w:style w:type="character" w:customStyle="1" w:styleId="2">
    <w:name w:val="Заголовок №2_"/>
    <w:basedOn w:val="DefaultParagraphFont"/>
    <w:link w:val="20"/>
    <w:locked/>
    <w:rsid w:val="009B4739"/>
    <w:rPr>
      <w:rFonts w:ascii="Sylfaen" w:hAnsi="Sylfaen"/>
      <w:spacing w:val="-10"/>
      <w:sz w:val="36"/>
      <w:szCs w:val="36"/>
      <w:shd w:val="clear" w:color="auto" w:fill="FFFFFF"/>
    </w:rPr>
  </w:style>
  <w:style w:type="paragraph" w:customStyle="1" w:styleId="20">
    <w:name w:val="Заголовок №2"/>
    <w:basedOn w:val="Normal"/>
    <w:link w:val="2"/>
    <w:qFormat/>
    <w:rsid w:val="009B4739"/>
    <w:pPr>
      <w:shd w:val="clear" w:color="auto" w:fill="FFFFFF"/>
      <w:spacing w:before="300" w:after="420" w:line="240" w:lineRule="atLeast"/>
      <w:outlineLvl w:val="1"/>
    </w:pPr>
    <w:rPr>
      <w:rFonts w:ascii="Sylfaen" w:eastAsia="Times New Roman" w:hAnsi="Sylfaen" w:cs="Times New Roman"/>
      <w:spacing w:val="-10"/>
      <w:sz w:val="36"/>
      <w:szCs w:val="36"/>
    </w:rPr>
  </w:style>
  <w:style w:type="character" w:customStyle="1" w:styleId="10">
    <w:name w:val="Заголовок №1_"/>
    <w:basedOn w:val="DefaultParagraphFont"/>
    <w:link w:val="11"/>
    <w:locked/>
    <w:rsid w:val="009B4739"/>
    <w:rPr>
      <w:rFonts w:ascii="Sylfaen" w:hAnsi="Sylfaen"/>
      <w:sz w:val="41"/>
      <w:szCs w:val="41"/>
      <w:shd w:val="clear" w:color="auto" w:fill="FFFFFF"/>
    </w:rPr>
  </w:style>
  <w:style w:type="paragraph" w:customStyle="1" w:styleId="11">
    <w:name w:val="Заголовок №1"/>
    <w:basedOn w:val="Normal"/>
    <w:link w:val="10"/>
    <w:qFormat/>
    <w:rsid w:val="009B4739"/>
    <w:pPr>
      <w:shd w:val="clear" w:color="auto" w:fill="FFFFFF"/>
      <w:spacing w:before="420" w:after="900" w:line="240" w:lineRule="atLeast"/>
      <w:outlineLvl w:val="0"/>
    </w:pPr>
    <w:rPr>
      <w:rFonts w:ascii="Sylfaen" w:eastAsia="Times New Roman" w:hAnsi="Sylfaen" w:cs="Times New Roman"/>
      <w:sz w:val="41"/>
      <w:szCs w:val="41"/>
    </w:rPr>
  </w:style>
  <w:style w:type="character" w:customStyle="1" w:styleId="a">
    <w:name w:val="Основной текст_"/>
    <w:basedOn w:val="DefaultParagraphFont"/>
    <w:link w:val="21"/>
    <w:locked/>
    <w:rsid w:val="009B4739"/>
    <w:rPr>
      <w:rFonts w:ascii="Sylfaen" w:hAnsi="Sylfaen"/>
      <w:sz w:val="21"/>
      <w:szCs w:val="21"/>
      <w:shd w:val="clear" w:color="auto" w:fill="FFFFFF"/>
    </w:rPr>
  </w:style>
  <w:style w:type="paragraph" w:customStyle="1" w:styleId="21">
    <w:name w:val="Основной текст2"/>
    <w:basedOn w:val="Normal"/>
    <w:link w:val="a"/>
    <w:qFormat/>
    <w:rsid w:val="009B4739"/>
    <w:pPr>
      <w:shd w:val="clear" w:color="auto" w:fill="FFFFFF"/>
      <w:spacing w:before="900" w:after="900" w:line="240" w:lineRule="atLeast"/>
      <w:ind w:hanging="480"/>
    </w:pPr>
    <w:rPr>
      <w:rFonts w:ascii="Sylfaen" w:eastAsia="Times New Roman" w:hAnsi="Sylfaen" w:cs="Times New Roman"/>
      <w:sz w:val="21"/>
      <w:szCs w:val="21"/>
    </w:rPr>
  </w:style>
  <w:style w:type="character" w:customStyle="1" w:styleId="a0">
    <w:name w:val="Колонтитул_"/>
    <w:basedOn w:val="DefaultParagraphFont"/>
    <w:link w:val="a1"/>
    <w:locked/>
    <w:rsid w:val="009B4739"/>
    <w:rPr>
      <w:shd w:val="clear" w:color="auto" w:fill="FFFFFF"/>
    </w:rPr>
  </w:style>
  <w:style w:type="paragraph" w:customStyle="1" w:styleId="a1">
    <w:name w:val="Колонтитул"/>
    <w:basedOn w:val="Normal"/>
    <w:link w:val="a0"/>
    <w:qFormat/>
    <w:rsid w:val="009B4739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Char61">
    <w:name w:val="Char Char61"/>
    <w:basedOn w:val="DefaultParagraphFont"/>
    <w:rsid w:val="009B4739"/>
    <w:rPr>
      <w:rFonts w:ascii="Arial Armenian" w:hAnsi="Arial Armenian" w:cs="Times New Roman" w:hint="default"/>
      <w:b/>
      <w:bCs w:val="0"/>
      <w:sz w:val="22"/>
      <w:lang w:val="en-GB" w:eastAsia="ru-RU" w:bidi="ar-SA"/>
    </w:rPr>
  </w:style>
  <w:style w:type="paragraph" w:customStyle="1" w:styleId="CharCharCharCharCharCharCharCharCharCharChar">
    <w:name w:val="Char Char Char Знак Char Char Char Char Char Знак Char Char Char"/>
    <w:basedOn w:val="Normal"/>
    <w:qFormat/>
    <w:rsid w:val="009B4739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basedOn w:val="DefaultParagraphFont"/>
    <w:rsid w:val="009B4739"/>
  </w:style>
  <w:style w:type="character" w:customStyle="1" w:styleId="Heading1Char1">
    <w:name w:val="Heading 1 Char1"/>
    <w:basedOn w:val="DefaultParagraphFont"/>
    <w:rsid w:val="009B4739"/>
    <w:rPr>
      <w:rFonts w:ascii="Arial Armenian" w:hAnsi="Arial Armenian"/>
      <w:b/>
      <w:sz w:val="22"/>
      <w:lang w:val="en-GB"/>
    </w:rPr>
  </w:style>
  <w:style w:type="character" w:styleId="PageNumber">
    <w:name w:val="page number"/>
    <w:basedOn w:val="DefaultParagraphFont"/>
    <w:rsid w:val="009B4739"/>
  </w:style>
  <w:style w:type="paragraph" w:customStyle="1" w:styleId="Style15">
    <w:name w:val="Style1.5"/>
    <w:basedOn w:val="Normal"/>
    <w:qFormat/>
    <w:rsid w:val="009B4739"/>
    <w:pPr>
      <w:spacing w:after="0" w:line="36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">
    <w:name w:val="Style1"/>
    <w:basedOn w:val="mechtex"/>
    <w:qFormat/>
    <w:rsid w:val="009B4739"/>
    <w:pPr>
      <w:jc w:val="both"/>
    </w:pPr>
  </w:style>
  <w:style w:type="paragraph" w:customStyle="1" w:styleId="russtyle">
    <w:name w:val="russtyle"/>
    <w:basedOn w:val="Normal"/>
    <w:qFormat/>
    <w:rsid w:val="009B4739"/>
    <w:pPr>
      <w:spacing w:after="0" w:line="240" w:lineRule="auto"/>
    </w:pPr>
    <w:rPr>
      <w:rFonts w:ascii="Russian Baltica" w:eastAsia="Times New Roman" w:hAnsi="Russian Baltica" w:cs="Times New Roman"/>
      <w:szCs w:val="20"/>
      <w:lang w:eastAsia="ru-RU"/>
    </w:rPr>
  </w:style>
  <w:style w:type="paragraph" w:customStyle="1" w:styleId="Style2">
    <w:name w:val="Style2"/>
    <w:basedOn w:val="mechtex"/>
    <w:qFormat/>
    <w:rsid w:val="009B4739"/>
    <w:rPr>
      <w:w w:val="90"/>
    </w:rPr>
  </w:style>
  <w:style w:type="paragraph" w:customStyle="1" w:styleId="Style3">
    <w:name w:val="Style3"/>
    <w:basedOn w:val="mechtex"/>
    <w:qFormat/>
    <w:rsid w:val="009B4739"/>
    <w:rPr>
      <w:w w:val="90"/>
    </w:rPr>
  </w:style>
  <w:style w:type="paragraph" w:customStyle="1" w:styleId="Style6">
    <w:name w:val="Style6"/>
    <w:basedOn w:val="mechtex"/>
    <w:qFormat/>
    <w:rsid w:val="009B4739"/>
  </w:style>
  <w:style w:type="paragraph" w:customStyle="1" w:styleId="CharCharCharChar">
    <w:name w:val="Char Char Char Char"/>
    <w:basedOn w:val="Normal"/>
    <w:next w:val="Normal"/>
    <w:rsid w:val="009B4739"/>
    <w:pPr>
      <w:spacing w:after="160" w:line="240" w:lineRule="exact"/>
    </w:pPr>
    <w:rPr>
      <w:rFonts w:ascii="Tahoma" w:eastAsia="Times New Roman" w:hAnsi="Tahoma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9B4739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9B4739"/>
  </w:style>
  <w:style w:type="table" w:customStyle="1" w:styleId="TableGrid1">
    <w:name w:val="Table Grid1"/>
    <w:basedOn w:val="TableNormal"/>
    <w:next w:val="TableGrid"/>
    <w:rsid w:val="009B4739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u">
    <w:name w:val="aau"/>
    <w:basedOn w:val="DefaultParagraphFont"/>
    <w:rsid w:val="009B4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88454-D89D-439A-849B-92218A27F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966</Words>
  <Characters>7977</Characters>
  <Application>Microsoft Office Word</Application>
  <DocSecurity>0</DocSecurity>
  <Lines>167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keywords>https://mul2.gov.am/tasks/759090/oneclick/Himnavorum.mag.15.03.2023.docx?token=6cc44dd9e722a6a384a579ef54c8f61c</cp:keywords>
  <cp:lastModifiedBy>Armenak Khachatryan</cp:lastModifiedBy>
  <cp:revision>3</cp:revision>
  <dcterms:created xsi:type="dcterms:W3CDTF">2023-03-15T14:27:00Z</dcterms:created>
  <dcterms:modified xsi:type="dcterms:W3CDTF">2023-03-15T15:09:00Z</dcterms:modified>
</cp:coreProperties>
</file>