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A5" w:rsidRPr="009E1FE9" w:rsidRDefault="001221A5" w:rsidP="009E1FE9">
      <w:pPr>
        <w:pStyle w:val="NoSpacing"/>
        <w:spacing w:line="360" w:lineRule="auto"/>
        <w:ind w:firstLine="284"/>
        <w:jc w:val="center"/>
        <w:rPr>
          <w:rFonts w:ascii="GHEA Grapalat" w:hAnsi="GHEA Grapalat"/>
          <w:b/>
          <w:sz w:val="24"/>
          <w:szCs w:val="24"/>
          <w:lang w:val="hy-AM"/>
        </w:rPr>
      </w:pPr>
      <w:bookmarkStart w:id="0" w:name="_GoBack"/>
      <w:bookmarkEnd w:id="0"/>
      <w:r w:rsidRPr="009E1FE9">
        <w:rPr>
          <w:rFonts w:ascii="GHEA Grapalat" w:hAnsi="GHEA Grapalat"/>
          <w:b/>
          <w:sz w:val="24"/>
          <w:szCs w:val="24"/>
          <w:lang w:val="hy-AM"/>
        </w:rPr>
        <w:t>ՀԻՄՆԱՎՈՐՈՒՄ</w:t>
      </w:r>
    </w:p>
    <w:p w:rsidR="001221A5" w:rsidRPr="009E1FE9" w:rsidRDefault="003C38D0" w:rsidP="009E1FE9">
      <w:pPr>
        <w:shd w:val="clear" w:color="auto" w:fill="FFFFFF"/>
        <w:spacing w:after="0" w:line="360" w:lineRule="auto"/>
        <w:ind w:firstLine="375"/>
        <w:jc w:val="center"/>
        <w:rPr>
          <w:rFonts w:ascii="GHEA Grapalat" w:hAnsi="GHEA Grapalat"/>
          <w:b/>
          <w:color w:val="000000"/>
          <w:sz w:val="24"/>
          <w:shd w:val="clear" w:color="auto" w:fill="FFFFFF"/>
          <w:lang w:val="hy-AM"/>
        </w:rPr>
      </w:pPr>
      <w:r w:rsidRPr="009E1FE9">
        <w:rPr>
          <w:rFonts w:ascii="GHEA Grapalat" w:hAnsi="GHEA Grapalat"/>
          <w:b/>
          <w:color w:val="000000"/>
          <w:sz w:val="24"/>
          <w:shd w:val="clear" w:color="auto" w:fill="FFFFFF"/>
          <w:lang w:val="hy-AM"/>
        </w:rPr>
        <w:t>«</w:t>
      </w:r>
      <w:r w:rsidR="008B3A88" w:rsidRPr="008B3A88">
        <w:rPr>
          <w:rFonts w:ascii="GHEA Grapalat" w:hAnsi="GHEA Grapalat"/>
          <w:b/>
          <w:color w:val="000000"/>
          <w:sz w:val="24"/>
          <w:szCs w:val="24"/>
          <w:shd w:val="clear" w:color="auto" w:fill="FFFFFF"/>
          <w:lang w:val="hy-AM"/>
        </w:rPr>
        <w:t>ՄԵՆՔ ՏՈՒԳԱՆՎԵԼ ԵՆՔ ԹԵՐԼԻՑՔԱՎՈՐՄԱՆ ՀԱՄԱՐ»</w:t>
      </w:r>
      <w:r w:rsidR="008B3A88" w:rsidRPr="009E1FE9">
        <w:rPr>
          <w:rFonts w:ascii="GHEA Grapalat" w:hAnsi="GHEA Grapalat"/>
          <w:i/>
          <w:color w:val="000000"/>
          <w:sz w:val="24"/>
          <w:szCs w:val="24"/>
          <w:shd w:val="clear" w:color="auto" w:fill="FFFFFF"/>
          <w:lang w:val="hy-AM"/>
        </w:rPr>
        <w:t xml:space="preserve"> </w:t>
      </w:r>
      <w:r w:rsidRPr="009E1FE9">
        <w:rPr>
          <w:rFonts w:ascii="GHEA Grapalat" w:hAnsi="GHEA Grapalat"/>
          <w:b/>
          <w:color w:val="000000"/>
          <w:sz w:val="24"/>
          <w:shd w:val="clear" w:color="auto" w:fill="FFFFFF"/>
          <w:lang w:val="hy-AM"/>
        </w:rPr>
        <w:t>ՑՈՒՑԱՆԱԿԻ ՁԵՎԸ, ՏԵՂԱԴՐՄԱՆ ԵՎ ԱՊԱՄՈՆՏԱԺՄԱՆ ԿԱՐԳԸ</w:t>
      </w:r>
      <w:r w:rsidR="00F958EB" w:rsidRPr="00F958EB">
        <w:rPr>
          <w:rFonts w:ascii="GHEA Grapalat" w:hAnsi="GHEA Grapalat"/>
          <w:b/>
          <w:sz w:val="24"/>
          <w:lang w:val="hy-AM"/>
        </w:rPr>
        <w:t xml:space="preserve"> </w:t>
      </w:r>
      <w:r w:rsidR="00F958EB" w:rsidRPr="009E1FE9">
        <w:rPr>
          <w:rFonts w:ascii="GHEA Grapalat" w:hAnsi="GHEA Grapalat"/>
          <w:b/>
          <w:sz w:val="24"/>
          <w:lang w:val="hy-AM"/>
        </w:rPr>
        <w:t>ՀԱՍՏԱՏԵԼՈՒ</w:t>
      </w:r>
      <w:r w:rsidRPr="009E1FE9">
        <w:rPr>
          <w:rFonts w:ascii="GHEA Grapalat" w:hAnsi="GHEA Grapalat"/>
          <w:b/>
          <w:color w:val="000000"/>
          <w:sz w:val="24"/>
          <w:shd w:val="clear" w:color="auto" w:fill="FFFFFF"/>
          <w:lang w:val="hy-AM"/>
        </w:rPr>
        <w:t xml:space="preserve"> ԵՎ QR (ԱՐԱԳ ԱՐՁԱԳԱՆՔՄԱՆ) ԿՈԴԻՆ ՆԵՐԿԱՅԱՑՎՈՂ ՊԱՀԱՆՋՆԵՐԸ ԵՎ ԴՐԱՆՑ ՄԻՋՈՑՈՎ ԱՐՏԱՑՈԼՎՈՂ ՏԵՂԵԿԱՏՎՈՒԹՅԱՆ ՁԵՎԸ </w:t>
      </w:r>
      <w:r w:rsidR="00F958EB">
        <w:rPr>
          <w:rFonts w:ascii="GHEA Grapalat" w:hAnsi="GHEA Grapalat"/>
          <w:b/>
          <w:color w:val="000000"/>
          <w:sz w:val="24"/>
          <w:shd w:val="clear" w:color="auto" w:fill="FFFFFF"/>
          <w:lang w:val="hy-AM"/>
        </w:rPr>
        <w:t xml:space="preserve">ՍԱՀՄԱՆԵԼՈՒ </w:t>
      </w:r>
      <w:r w:rsidRPr="009E1FE9">
        <w:rPr>
          <w:rFonts w:ascii="GHEA Grapalat" w:hAnsi="GHEA Grapalat"/>
          <w:b/>
          <w:sz w:val="24"/>
          <w:lang w:val="hy-AM"/>
        </w:rPr>
        <w:t xml:space="preserve">ՄԱՍԻՆ» </w:t>
      </w:r>
      <w:r w:rsidR="00974556" w:rsidRPr="009E1FE9">
        <w:rPr>
          <w:rFonts w:ascii="GHEA Grapalat" w:hAnsi="GHEA Grapalat"/>
          <w:b/>
          <w:sz w:val="24"/>
          <w:szCs w:val="24"/>
          <w:lang w:val="hy-AM"/>
        </w:rPr>
        <w:t xml:space="preserve">ՀԱՅԱՍՏԱՆԻ ՀԱՆՐԱՊԵՏՈՒԹՅԱՆ </w:t>
      </w:r>
      <w:r w:rsidRPr="009E1FE9">
        <w:rPr>
          <w:rFonts w:ascii="GHEA Grapalat" w:hAnsi="GHEA Grapalat"/>
          <w:b/>
          <w:sz w:val="24"/>
          <w:szCs w:val="24"/>
          <w:lang w:val="hy-AM"/>
        </w:rPr>
        <w:t xml:space="preserve">ԿԱՌԱՎԱՐՈՒԹՅԱՆ ՈՐՈՇՄԱՆ </w:t>
      </w:r>
      <w:r w:rsidR="00BF4987" w:rsidRPr="009E1FE9">
        <w:rPr>
          <w:rFonts w:ascii="GHEA Grapalat" w:hAnsi="GHEA Grapalat"/>
          <w:b/>
          <w:sz w:val="24"/>
          <w:szCs w:val="24"/>
          <w:lang w:val="hy-AM"/>
        </w:rPr>
        <w:t xml:space="preserve">ՆԱԽԱԳԾԻ </w:t>
      </w:r>
    </w:p>
    <w:p w:rsidR="001F54CB" w:rsidRPr="009E1FE9" w:rsidRDefault="001F54CB" w:rsidP="009E1FE9">
      <w:pPr>
        <w:spacing w:after="0" w:line="360" w:lineRule="auto"/>
        <w:ind w:firstLine="284"/>
        <w:jc w:val="center"/>
        <w:rPr>
          <w:rFonts w:ascii="GHEA Grapalat" w:hAnsi="GHEA Grapalat"/>
          <w:b/>
          <w:sz w:val="24"/>
          <w:szCs w:val="24"/>
          <w:lang w:val="hy-AM"/>
        </w:rPr>
      </w:pPr>
    </w:p>
    <w:p w:rsidR="002646F9" w:rsidRPr="009E1FE9" w:rsidRDefault="001221A5" w:rsidP="002041AB">
      <w:pPr>
        <w:pStyle w:val="NormalWeb"/>
        <w:tabs>
          <w:tab w:val="left" w:pos="567"/>
        </w:tabs>
        <w:spacing w:before="0" w:beforeAutospacing="0" w:after="0" w:afterAutospacing="0" w:line="360" w:lineRule="auto"/>
        <w:ind w:firstLine="567"/>
        <w:jc w:val="both"/>
        <w:rPr>
          <w:rFonts w:ascii="GHEA Grapalat" w:hAnsi="GHEA Grapalat"/>
          <w:b/>
          <w:lang w:val="hy-AM"/>
        </w:rPr>
      </w:pPr>
      <w:r w:rsidRPr="009E1FE9">
        <w:rPr>
          <w:rFonts w:ascii="GHEA Grapalat" w:hAnsi="GHEA Grapalat"/>
          <w:b/>
          <w:lang w:val="hy-AM"/>
        </w:rPr>
        <w:t>1. Ընթացիկ իրավիճակը և իրավական ակտի ընդունման անհրաժեշտությունը</w:t>
      </w:r>
    </w:p>
    <w:p w:rsidR="003C38D0" w:rsidRPr="009E1FE9" w:rsidRDefault="003C38D0" w:rsidP="009E1FE9">
      <w:pPr>
        <w:shd w:val="clear" w:color="auto" w:fill="FFFFFF"/>
        <w:spacing w:after="0" w:line="360" w:lineRule="auto"/>
        <w:jc w:val="both"/>
        <w:rPr>
          <w:rFonts w:ascii="GHEA Grapalat" w:hAnsi="GHEA Grapalat"/>
          <w:color w:val="000000"/>
          <w:sz w:val="24"/>
          <w:szCs w:val="24"/>
          <w:shd w:val="clear" w:color="auto" w:fill="FFFFFF"/>
          <w:lang w:val="hy-AM"/>
        </w:rPr>
      </w:pPr>
      <w:r w:rsidRPr="009E1FE9">
        <w:rPr>
          <w:rFonts w:ascii="GHEA Grapalat" w:hAnsi="GHEA Grapalat"/>
          <w:color w:val="000000"/>
          <w:sz w:val="24"/>
          <w:szCs w:val="24"/>
          <w:shd w:val="clear" w:color="auto" w:fill="FFFFFF"/>
          <w:lang w:val="hy-AM"/>
        </w:rPr>
        <w:t xml:space="preserve">         Սպառողների իրավունքների պաշտպանությունը չի կատարվում անհրաժեշտ մակարդակով, քանի որ սպառողները հեղուկ գազի, բենզինի, բնական գազի եւ դիզվառելիքի լցակայաններից օգտվելիս չունեն հանրային վերահսկողություն իրականացնելու գործիքակազմ եւ լցակայանների՝ նախկինում իրականացրած գործունեության վերաբերյալ տեղեկանալու հնարավորություն</w:t>
      </w:r>
      <w:r w:rsidR="009E1FE9">
        <w:rPr>
          <w:rFonts w:ascii="GHEA Grapalat" w:hAnsi="GHEA Grapalat"/>
          <w:color w:val="000000"/>
          <w:sz w:val="24"/>
          <w:szCs w:val="24"/>
          <w:shd w:val="clear" w:color="auto" w:fill="FFFFFF"/>
          <w:lang w:val="hy-AM"/>
        </w:rPr>
        <w:t>:</w:t>
      </w:r>
      <w:r w:rsidRPr="009E1FE9">
        <w:rPr>
          <w:rFonts w:ascii="GHEA Grapalat" w:hAnsi="GHEA Grapalat"/>
          <w:color w:val="000000"/>
          <w:sz w:val="24"/>
          <w:szCs w:val="24"/>
          <w:shd w:val="clear" w:color="auto" w:fill="FFFFFF"/>
          <w:lang w:val="hy-AM"/>
        </w:rPr>
        <w:t xml:space="preserve"> </w:t>
      </w:r>
      <w:r w:rsidR="009E1FE9">
        <w:rPr>
          <w:rFonts w:ascii="GHEA Grapalat" w:hAnsi="GHEA Grapalat"/>
          <w:color w:val="000000"/>
          <w:sz w:val="24"/>
          <w:szCs w:val="24"/>
          <w:shd w:val="clear" w:color="auto" w:fill="FFFFFF"/>
          <w:lang w:val="hy-AM"/>
        </w:rPr>
        <w:t xml:space="preserve">Վերոնշյալ խնդիրը կարգավորելու նպատակով, </w:t>
      </w:r>
      <w:r w:rsidRPr="009E1FE9">
        <w:rPr>
          <w:rFonts w:ascii="GHEA Grapalat" w:hAnsi="GHEA Grapalat"/>
          <w:color w:val="000000"/>
          <w:sz w:val="24"/>
          <w:szCs w:val="24"/>
          <w:shd w:val="clear" w:color="auto" w:fill="FFFFFF"/>
          <w:lang w:val="hy-AM"/>
        </w:rPr>
        <w:t xml:space="preserve">2022 թվականի դեկտեմբերի 7-ին ընդունվել է «Առեւտրի եւ ծառայությունների մասին» օրենքում </w:t>
      </w:r>
      <w:r w:rsidRPr="009E1FE9">
        <w:rPr>
          <w:rFonts w:ascii="GHEA Grapalat" w:hAnsi="GHEA Grapalat" w:cs="GHEA Grapalat"/>
          <w:color w:val="000000"/>
          <w:sz w:val="24"/>
          <w:szCs w:val="24"/>
          <w:shd w:val="clear" w:color="auto" w:fill="FFFFFF"/>
          <w:lang w:val="hy-AM"/>
        </w:rPr>
        <w:t>լրացումներ կատարելու մասին ՀՕ-536-Ն օրենք (այսուհետ՝ Օրենք)</w:t>
      </w:r>
      <w:r w:rsidR="009E1FE9">
        <w:rPr>
          <w:rFonts w:ascii="GHEA Grapalat" w:hAnsi="GHEA Grapalat"/>
          <w:color w:val="000000"/>
          <w:sz w:val="24"/>
          <w:szCs w:val="24"/>
          <w:shd w:val="clear" w:color="auto" w:fill="FFFFFF"/>
          <w:lang w:val="hy-AM"/>
        </w:rPr>
        <w:t xml:space="preserve">: </w:t>
      </w:r>
    </w:p>
    <w:p w:rsidR="003C38D0" w:rsidRPr="009E1FE9" w:rsidRDefault="00246CDE" w:rsidP="009E1FE9">
      <w:pPr>
        <w:shd w:val="clear" w:color="auto" w:fill="FFFFFF"/>
        <w:spacing w:after="0" w:line="360" w:lineRule="auto"/>
        <w:ind w:firstLine="709"/>
        <w:jc w:val="both"/>
        <w:rPr>
          <w:rFonts w:ascii="GHEA Grapalat" w:hAnsi="GHEA Grapalat" w:cs="GHEA Grapalat"/>
          <w:color w:val="000000"/>
          <w:sz w:val="24"/>
          <w:szCs w:val="24"/>
          <w:shd w:val="clear" w:color="auto" w:fill="FFFFFF"/>
          <w:lang w:val="hy-AM"/>
        </w:rPr>
      </w:pPr>
      <w:r w:rsidRPr="009E1FE9">
        <w:rPr>
          <w:rFonts w:ascii="GHEA Grapalat" w:hAnsi="GHEA Grapalat" w:cs="GHEA Grapalat"/>
          <w:color w:val="000000"/>
          <w:sz w:val="24"/>
          <w:szCs w:val="24"/>
          <w:shd w:val="clear" w:color="auto" w:fill="FFFFFF"/>
          <w:lang w:val="hy-AM"/>
        </w:rPr>
        <w:t>Օրենքի 1-ին հոդվածի համաձայն</w:t>
      </w:r>
      <w:r w:rsidR="003C38D0" w:rsidRPr="009E1FE9">
        <w:rPr>
          <w:rFonts w:ascii="GHEA Grapalat" w:hAnsi="GHEA Grapalat" w:cs="GHEA Grapalat"/>
          <w:color w:val="000000"/>
          <w:sz w:val="24"/>
          <w:szCs w:val="24"/>
          <w:shd w:val="clear" w:color="auto" w:fill="FFFFFF"/>
          <w:lang w:val="hy-AM"/>
        </w:rPr>
        <w:t>՝</w:t>
      </w:r>
      <w:r w:rsidR="003C38D0" w:rsidRPr="009E1FE9">
        <w:rPr>
          <w:rFonts w:ascii="GHEA Grapalat" w:hAnsi="GHEA Grapalat"/>
          <w:color w:val="000000"/>
          <w:sz w:val="21"/>
          <w:szCs w:val="21"/>
          <w:shd w:val="clear" w:color="auto" w:fill="FFFFFF"/>
          <w:lang w:val="hy-AM"/>
        </w:rPr>
        <w:t xml:space="preserve"> </w:t>
      </w:r>
      <w:r w:rsidRPr="009E1FE9">
        <w:rPr>
          <w:rFonts w:ascii="GHEA Grapalat" w:hAnsi="GHEA Grapalat"/>
          <w:color w:val="000000"/>
          <w:sz w:val="24"/>
          <w:szCs w:val="24"/>
          <w:shd w:val="clear" w:color="auto" w:fill="FFFFFF"/>
          <w:lang w:val="hy-AM"/>
        </w:rPr>
        <w:t>հ</w:t>
      </w:r>
      <w:r w:rsidR="003C38D0" w:rsidRPr="009E1FE9">
        <w:rPr>
          <w:rFonts w:ascii="GHEA Grapalat" w:hAnsi="GHEA Grapalat"/>
          <w:color w:val="000000"/>
          <w:sz w:val="24"/>
          <w:szCs w:val="24"/>
          <w:shd w:val="clear" w:color="auto" w:fill="FFFFFF"/>
          <w:lang w:val="hy-AM"/>
        </w:rPr>
        <w:t xml:space="preserve">եղուկ վառելիքի, սեղմված բնական կամ հեղուկացված նավթային կամ ածխաջրածնային գազերի մանրածախ առևտրի կետերում թերլիցքավորում (հեղուկ վառելիքի, սեղմված բնական կամ հեղուկացված նավթային կամ ածխաջրածնային գազերի վաճառք՝ չափագիտական կանոնների և նորմերի խախտմամբ) հայտնաբերելուց և տվյալ խախտման համար օրենքով սահմանված կարգով վարչական պատասխանատվություն կիրառելուց հետո վարչական ակտն անբողոքարկելի դառնալու օրվան հաջորդող հինգ օրվա ընթացքում լիցքավորման բաշխիչ աշտարակների կամ վառելիքաբաշխիչ սարքավորումների վրա՝ ընթեռնելի և տեղադրված վարորդին տեսանելի հատվածում, չափումների միասնականության ապահովման ոլորտում վերահսկողություն իրականացնող տեսչական մարմինը մեկ ամիս ժամկետով փակցնում է </w:t>
      </w:r>
      <w:r w:rsidR="003C38D0" w:rsidRPr="009E1FE9">
        <w:rPr>
          <w:rFonts w:ascii="GHEA Grapalat" w:hAnsi="GHEA Grapalat"/>
          <w:i/>
          <w:color w:val="000000"/>
          <w:sz w:val="24"/>
          <w:szCs w:val="24"/>
          <w:shd w:val="clear" w:color="auto" w:fill="FFFFFF"/>
          <w:lang w:val="hy-AM"/>
        </w:rPr>
        <w:t xml:space="preserve">«Մենք տուգանվել ենք թերլիցքավորման </w:t>
      </w:r>
      <w:r w:rsidR="003C38D0" w:rsidRPr="009E1FE9">
        <w:rPr>
          <w:rFonts w:ascii="GHEA Grapalat" w:hAnsi="GHEA Grapalat"/>
          <w:i/>
          <w:color w:val="000000"/>
          <w:sz w:val="24"/>
          <w:szCs w:val="24"/>
          <w:shd w:val="clear" w:color="auto" w:fill="FFFFFF"/>
          <w:lang w:val="hy-AM"/>
        </w:rPr>
        <w:lastRenderedPageBreak/>
        <w:t>համար» ցուցանակ:</w:t>
      </w:r>
      <w:r w:rsidR="003C38D0" w:rsidRPr="009E1FE9">
        <w:rPr>
          <w:rFonts w:ascii="GHEA Grapalat" w:hAnsi="GHEA Grapalat"/>
          <w:color w:val="000000"/>
          <w:sz w:val="24"/>
          <w:szCs w:val="24"/>
          <w:shd w:val="clear" w:color="auto" w:fill="FFFFFF"/>
          <w:lang w:val="hy-AM"/>
        </w:rPr>
        <w:t xml:space="preserve"> Ցուցանակի ձևը, տեղադրման և ապամոնտաժման կարգը հաստատում է Հայաստանի Հանրապետության կառավարությունը:</w:t>
      </w:r>
    </w:p>
    <w:p w:rsidR="00246CDE" w:rsidRPr="009E1FE9" w:rsidRDefault="00246CDE" w:rsidP="009E1FE9">
      <w:pPr>
        <w:shd w:val="clear" w:color="auto" w:fill="FFFFFF"/>
        <w:spacing w:after="0" w:line="360" w:lineRule="auto"/>
        <w:jc w:val="both"/>
        <w:rPr>
          <w:rFonts w:ascii="GHEA Grapalat" w:hAnsi="GHEA Grapalat"/>
          <w:color w:val="000000"/>
          <w:sz w:val="24"/>
          <w:szCs w:val="24"/>
          <w:shd w:val="clear" w:color="auto" w:fill="FFFFFF"/>
          <w:lang w:val="hy-AM"/>
        </w:rPr>
      </w:pPr>
      <w:r w:rsidRPr="009E1FE9">
        <w:rPr>
          <w:rFonts w:ascii="GHEA Grapalat" w:hAnsi="GHEA Grapalat"/>
          <w:color w:val="000000"/>
          <w:sz w:val="24"/>
          <w:szCs w:val="24"/>
          <w:shd w:val="clear" w:color="auto" w:fill="FFFFFF"/>
          <w:lang w:val="hy-AM"/>
        </w:rPr>
        <w:t xml:space="preserve">         </w:t>
      </w:r>
      <w:r w:rsidR="009E1FE9" w:rsidRPr="009E1FE9">
        <w:rPr>
          <w:rFonts w:ascii="GHEA Grapalat" w:hAnsi="GHEA Grapalat"/>
          <w:color w:val="000000"/>
          <w:sz w:val="24"/>
          <w:szCs w:val="24"/>
          <w:shd w:val="clear" w:color="auto" w:fill="FFFFFF"/>
          <w:lang w:val="hy-AM"/>
        </w:rPr>
        <w:t xml:space="preserve"> </w:t>
      </w:r>
      <w:r w:rsidR="003C38D0" w:rsidRPr="009E1FE9">
        <w:rPr>
          <w:rFonts w:ascii="GHEA Grapalat" w:hAnsi="GHEA Grapalat"/>
          <w:color w:val="000000"/>
          <w:sz w:val="24"/>
          <w:szCs w:val="24"/>
          <w:shd w:val="clear" w:color="auto" w:fill="FFFFFF"/>
          <w:lang w:val="hy-AM"/>
        </w:rPr>
        <w:t xml:space="preserve">Բացի այդ, </w:t>
      </w:r>
      <w:r w:rsidRPr="009E1FE9">
        <w:rPr>
          <w:rFonts w:ascii="GHEA Grapalat" w:hAnsi="GHEA Grapalat"/>
          <w:color w:val="000000"/>
          <w:sz w:val="24"/>
          <w:szCs w:val="24"/>
          <w:shd w:val="clear" w:color="auto" w:fill="FFFFFF"/>
          <w:lang w:val="hy-AM"/>
        </w:rPr>
        <w:t>Օ</w:t>
      </w:r>
      <w:r w:rsidR="003C38D0" w:rsidRPr="009E1FE9">
        <w:rPr>
          <w:rFonts w:ascii="GHEA Grapalat" w:hAnsi="GHEA Grapalat"/>
          <w:color w:val="000000"/>
          <w:sz w:val="24"/>
          <w:szCs w:val="24"/>
          <w:shd w:val="clear" w:color="auto" w:fill="FFFFFF"/>
          <w:lang w:val="hy-AM"/>
        </w:rPr>
        <w:t xml:space="preserve">րենքի </w:t>
      </w:r>
      <w:r w:rsidRPr="009E1FE9">
        <w:rPr>
          <w:rFonts w:ascii="GHEA Grapalat" w:hAnsi="GHEA Grapalat"/>
          <w:color w:val="000000"/>
          <w:sz w:val="24"/>
          <w:szCs w:val="24"/>
          <w:shd w:val="clear" w:color="auto" w:fill="FFFFFF"/>
          <w:lang w:val="hy-AM"/>
        </w:rPr>
        <w:t>2-րդ հոդվածի համաձայն՝ տնտեսավարող սուբյեկտները (ըստ հասցեների) պարտավոր են ունենալ չափագիտության բնագավառում իրենց մոտ իրականացված նախորդ ստուգումների ժամկետների, արդյունքների մասին տեղեկատվություն պարունակող QR (արագ արձագանքման) կոդ: QR (արագ արձագանքման) կոդին ներկայացվող պահանջները և դրանց միջոցով արտացոլվող տեղեկատվության ձևը սահմանում է Հայաստանի Հանրապետության կառավարությունը:</w:t>
      </w:r>
    </w:p>
    <w:p w:rsidR="008F4F36" w:rsidRPr="009E1FE9" w:rsidRDefault="00246CDE" w:rsidP="009E1FE9">
      <w:pPr>
        <w:shd w:val="clear" w:color="auto" w:fill="FFFFFF"/>
        <w:spacing w:after="0" w:line="360" w:lineRule="auto"/>
        <w:ind w:firstLine="375"/>
        <w:jc w:val="both"/>
        <w:rPr>
          <w:rFonts w:ascii="GHEA Grapalat" w:hAnsi="GHEA Grapalat"/>
          <w:sz w:val="24"/>
          <w:szCs w:val="24"/>
          <w:lang w:val="hy-AM"/>
        </w:rPr>
      </w:pPr>
      <w:r w:rsidRPr="009E1FE9">
        <w:rPr>
          <w:rFonts w:ascii="GHEA Grapalat" w:hAnsi="GHEA Grapalat"/>
          <w:color w:val="000000"/>
          <w:sz w:val="24"/>
          <w:szCs w:val="24"/>
          <w:shd w:val="clear" w:color="auto" w:fill="FFFFFF"/>
          <w:lang w:val="hy-AM"/>
        </w:rPr>
        <w:t xml:space="preserve">          Հաշվի առնելով վերոգրյալը, և Օրենքի 4-րդ հոդվածի 2-րդ մասը, որի համաձայն՝ սույն օրենքից բխող ենթաօրենսդրական ակտերն ընդունվում են սույն օրենքն ուժի մեջ մտնելուց հետո՝ երեք ամսվա ընթացքում, անհրաժեշտություն է առաջել մշակել </w:t>
      </w:r>
      <w:r w:rsidRPr="009E1FE9">
        <w:rPr>
          <w:rFonts w:ascii="GHEA Grapalat" w:hAnsi="GHEA Grapalat"/>
          <w:b/>
          <w:color w:val="000000"/>
          <w:sz w:val="24"/>
          <w:shd w:val="clear" w:color="auto" w:fill="FFFFFF"/>
          <w:lang w:val="hy-AM"/>
        </w:rPr>
        <w:t>«</w:t>
      </w:r>
      <w:r w:rsidR="008B3A88" w:rsidRPr="008B3A88">
        <w:rPr>
          <w:rFonts w:ascii="GHEA Grapalat" w:hAnsi="GHEA Grapalat"/>
          <w:color w:val="000000"/>
          <w:sz w:val="24"/>
          <w:szCs w:val="24"/>
          <w:shd w:val="clear" w:color="auto" w:fill="FFFFFF"/>
          <w:lang w:val="hy-AM"/>
        </w:rPr>
        <w:t>Մենք տուգանվել ենք թերլիցքավորման համար» ց</w:t>
      </w:r>
      <w:r w:rsidRPr="009E1FE9">
        <w:rPr>
          <w:rFonts w:ascii="GHEA Grapalat" w:hAnsi="GHEA Grapalat"/>
          <w:color w:val="000000"/>
          <w:sz w:val="24"/>
          <w:shd w:val="clear" w:color="auto" w:fill="FFFFFF"/>
          <w:lang w:val="hy-AM"/>
        </w:rPr>
        <w:t xml:space="preserve">ուցանակի ձևը, տեղադրման և ապամոնտաժման կարգը և QR (արագ արձագանքման) կոդին ներկայացվող պահանջները և դրանց միջոցով արտացոլվող տեղեկատվության ձևը </w:t>
      </w:r>
      <w:r w:rsidRPr="009E1FE9">
        <w:rPr>
          <w:rFonts w:ascii="GHEA Grapalat" w:hAnsi="GHEA Grapalat"/>
          <w:sz w:val="24"/>
          <w:lang w:val="hy-AM"/>
        </w:rPr>
        <w:t>հաստատելու մասին» Հ</w:t>
      </w:r>
      <w:r w:rsidRPr="009E1FE9">
        <w:rPr>
          <w:rFonts w:ascii="GHEA Grapalat" w:hAnsi="GHEA Grapalat"/>
          <w:sz w:val="24"/>
          <w:szCs w:val="24"/>
          <w:lang w:val="hy-AM"/>
        </w:rPr>
        <w:t xml:space="preserve">այաստանի Հանրապետության կառավարության որոշման նախագիծը (այսուհետ՝ Նախագիծ):  </w:t>
      </w:r>
    </w:p>
    <w:p w:rsidR="009E1FE9" w:rsidRPr="009E1FE9" w:rsidRDefault="009E1FE9" w:rsidP="009E1FE9">
      <w:pPr>
        <w:shd w:val="clear" w:color="auto" w:fill="FFFFFF"/>
        <w:spacing w:after="0" w:line="360" w:lineRule="auto"/>
        <w:ind w:firstLine="375"/>
        <w:jc w:val="both"/>
        <w:rPr>
          <w:rFonts w:ascii="GHEA Grapalat" w:hAnsi="GHEA Grapalat"/>
          <w:color w:val="000000"/>
          <w:sz w:val="24"/>
          <w:shd w:val="clear" w:color="auto" w:fill="FFFFFF"/>
          <w:lang w:val="hy-AM"/>
        </w:rPr>
      </w:pPr>
    </w:p>
    <w:p w:rsidR="00243D83" w:rsidRPr="009E1FE9" w:rsidRDefault="00243D83" w:rsidP="002041AB">
      <w:pPr>
        <w:pStyle w:val="NormalWeb"/>
        <w:tabs>
          <w:tab w:val="left" w:pos="851"/>
          <w:tab w:val="left" w:pos="1134"/>
        </w:tabs>
        <w:spacing w:before="0" w:beforeAutospacing="0" w:after="0" w:afterAutospacing="0" w:line="360" w:lineRule="auto"/>
        <w:ind w:firstLine="567"/>
        <w:jc w:val="both"/>
        <w:rPr>
          <w:rFonts w:ascii="GHEA Grapalat" w:hAnsi="GHEA Grapalat"/>
          <w:b/>
          <w:lang w:val="hy-AM"/>
        </w:rPr>
      </w:pPr>
      <w:r w:rsidRPr="009E1FE9">
        <w:rPr>
          <w:rFonts w:ascii="GHEA Grapalat" w:hAnsi="GHEA Grapalat"/>
          <w:b/>
          <w:lang w:val="hy-AM"/>
        </w:rPr>
        <w:t>2. Առաջարկվող կարգավորման բնույթը</w:t>
      </w:r>
    </w:p>
    <w:p w:rsidR="008F4F36" w:rsidRPr="009E1FE9" w:rsidRDefault="008F4F36" w:rsidP="009E1FE9">
      <w:pPr>
        <w:pStyle w:val="ListParagraph"/>
        <w:shd w:val="clear" w:color="auto" w:fill="FFFFFF"/>
        <w:spacing w:after="0" w:line="360" w:lineRule="auto"/>
        <w:ind w:left="0" w:firstLine="567"/>
        <w:jc w:val="both"/>
        <w:rPr>
          <w:rFonts w:ascii="GHEA Grapalat" w:hAnsi="GHEA Grapalat"/>
          <w:color w:val="000000"/>
          <w:sz w:val="24"/>
          <w:szCs w:val="24"/>
          <w:shd w:val="clear" w:color="auto" w:fill="FFFFFF"/>
          <w:lang w:val="hy-AM"/>
        </w:rPr>
      </w:pPr>
      <w:r w:rsidRPr="009E1FE9">
        <w:rPr>
          <w:rFonts w:ascii="GHEA Grapalat" w:hAnsi="GHEA Grapalat" w:cs="Sylfaen"/>
          <w:spacing w:val="-2"/>
          <w:lang w:val="hy-AM"/>
        </w:rPr>
        <w:t xml:space="preserve"> </w:t>
      </w:r>
      <w:r w:rsidR="00243D83" w:rsidRPr="009E1FE9">
        <w:rPr>
          <w:rFonts w:ascii="GHEA Grapalat" w:hAnsi="GHEA Grapalat" w:cs="Sylfaen"/>
          <w:spacing w:val="-2"/>
          <w:sz w:val="24"/>
          <w:szCs w:val="24"/>
          <w:lang w:val="hy-AM"/>
        </w:rPr>
        <w:t>Նախագծով առաջարկվում է</w:t>
      </w:r>
      <w:r w:rsidR="00246CDE" w:rsidRPr="009E1FE9">
        <w:rPr>
          <w:rFonts w:ascii="GHEA Grapalat" w:hAnsi="GHEA Grapalat" w:cs="Sylfaen"/>
          <w:spacing w:val="-2"/>
          <w:sz w:val="24"/>
          <w:szCs w:val="24"/>
          <w:lang w:val="hy-AM"/>
        </w:rPr>
        <w:t xml:space="preserve"> </w:t>
      </w:r>
      <w:r w:rsidR="009E1FE9" w:rsidRPr="009E1FE9">
        <w:rPr>
          <w:rFonts w:ascii="GHEA Grapalat" w:hAnsi="GHEA Grapalat" w:cs="Sylfaen"/>
          <w:spacing w:val="-2"/>
          <w:sz w:val="24"/>
          <w:szCs w:val="24"/>
          <w:lang w:val="hy-AM"/>
        </w:rPr>
        <w:t xml:space="preserve">հաստատել </w:t>
      </w:r>
      <w:r w:rsidR="008B3A88" w:rsidRPr="009E1FE9">
        <w:rPr>
          <w:rFonts w:ascii="GHEA Grapalat" w:hAnsi="GHEA Grapalat"/>
          <w:i/>
          <w:color w:val="000000"/>
          <w:sz w:val="24"/>
          <w:szCs w:val="24"/>
          <w:shd w:val="clear" w:color="auto" w:fill="FFFFFF"/>
          <w:lang w:val="hy-AM"/>
        </w:rPr>
        <w:t xml:space="preserve">«Մենք տուգանվել ենք թերլիցքավորման համար» </w:t>
      </w:r>
      <w:r w:rsidR="00246CDE" w:rsidRPr="009E1FE9">
        <w:rPr>
          <w:rFonts w:ascii="GHEA Grapalat" w:hAnsi="GHEA Grapalat"/>
          <w:color w:val="000000"/>
          <w:sz w:val="24"/>
          <w:shd w:val="clear" w:color="auto" w:fill="FFFFFF"/>
          <w:lang w:val="hy-AM"/>
        </w:rPr>
        <w:t>ցուցանակի ձևը, տեղադրման և ապամոնտաժման կարգը և QR (արագ արձագանքման) կոդին ներկայացվող պահանջները և դրանց միջոցով արտացոլվող տեղեկատվության ձևը</w:t>
      </w:r>
      <w:r w:rsidR="009E1FE9" w:rsidRPr="009E1FE9">
        <w:rPr>
          <w:rFonts w:ascii="GHEA Grapalat" w:hAnsi="GHEA Grapalat"/>
          <w:color w:val="000000"/>
          <w:sz w:val="24"/>
          <w:shd w:val="clear" w:color="auto" w:fill="FFFFFF"/>
          <w:lang w:val="hy-AM"/>
        </w:rPr>
        <w:t xml:space="preserve">:  </w:t>
      </w:r>
    </w:p>
    <w:p w:rsidR="00246CDE" w:rsidRPr="009E1FE9" w:rsidRDefault="00246CDE" w:rsidP="009E1FE9">
      <w:pPr>
        <w:pStyle w:val="ListParagraph"/>
        <w:shd w:val="clear" w:color="auto" w:fill="FFFFFF"/>
        <w:spacing w:after="0" w:line="360" w:lineRule="auto"/>
        <w:ind w:left="0" w:firstLine="567"/>
        <w:jc w:val="both"/>
        <w:rPr>
          <w:rFonts w:ascii="GHEA Grapalat" w:hAnsi="GHEA Grapalat" w:cs="Sylfaen"/>
          <w:spacing w:val="-2"/>
          <w:sz w:val="24"/>
          <w:szCs w:val="24"/>
          <w:lang w:val="hy-AM"/>
        </w:rPr>
      </w:pPr>
    </w:p>
    <w:p w:rsidR="001221A5" w:rsidRPr="009E1FE9" w:rsidRDefault="001221A5" w:rsidP="002041AB">
      <w:pPr>
        <w:pStyle w:val="NormalWeb"/>
        <w:spacing w:before="0" w:beforeAutospacing="0" w:after="0" w:afterAutospacing="0" w:line="360" w:lineRule="auto"/>
        <w:ind w:firstLine="709"/>
        <w:rPr>
          <w:rFonts w:ascii="GHEA Grapalat" w:hAnsi="GHEA Grapalat"/>
          <w:b/>
          <w:lang w:val="hy-AM"/>
        </w:rPr>
      </w:pPr>
      <w:r w:rsidRPr="009E1FE9">
        <w:rPr>
          <w:rFonts w:ascii="GHEA Grapalat" w:hAnsi="GHEA Grapalat"/>
          <w:b/>
          <w:lang w:val="hy-AM"/>
        </w:rPr>
        <w:t>3. Նախագծի մշակման գործընթ</w:t>
      </w:r>
      <w:r w:rsidR="00326ED7" w:rsidRPr="009E1FE9">
        <w:rPr>
          <w:rFonts w:ascii="GHEA Grapalat" w:hAnsi="GHEA Grapalat"/>
          <w:b/>
          <w:lang w:val="hy-AM"/>
        </w:rPr>
        <w:t>ացում ներգրավված ինստիտուտները</w:t>
      </w:r>
    </w:p>
    <w:p w:rsidR="001221A5" w:rsidRPr="009E1FE9" w:rsidRDefault="001221A5" w:rsidP="009E1FE9">
      <w:pPr>
        <w:pStyle w:val="BodyTextIndent3"/>
        <w:tabs>
          <w:tab w:val="left" w:pos="851"/>
          <w:tab w:val="left" w:pos="993"/>
        </w:tabs>
        <w:spacing w:after="0" w:line="360" w:lineRule="auto"/>
        <w:ind w:left="0" w:firstLine="284"/>
        <w:jc w:val="both"/>
        <w:rPr>
          <w:rFonts w:ascii="GHEA Grapalat" w:hAnsi="GHEA Grapalat" w:cs="Sylfaen"/>
          <w:sz w:val="24"/>
          <w:szCs w:val="24"/>
          <w:lang w:val="hy-AM"/>
        </w:rPr>
      </w:pPr>
      <w:r w:rsidRPr="009E1FE9">
        <w:rPr>
          <w:rFonts w:ascii="GHEA Grapalat" w:hAnsi="GHEA Grapalat" w:cs="Sylfaen"/>
          <w:sz w:val="24"/>
          <w:szCs w:val="24"/>
          <w:lang w:val="hy-AM"/>
        </w:rPr>
        <w:t>Նախագիծը</w:t>
      </w:r>
      <w:r w:rsidRPr="009E1FE9">
        <w:rPr>
          <w:rFonts w:ascii="GHEA Grapalat" w:hAnsi="GHEA Grapalat"/>
          <w:sz w:val="24"/>
          <w:szCs w:val="24"/>
          <w:lang w:val="hy-AM"/>
        </w:rPr>
        <w:t xml:space="preserve"> </w:t>
      </w:r>
      <w:r w:rsidRPr="009E1FE9">
        <w:rPr>
          <w:rFonts w:ascii="GHEA Grapalat" w:hAnsi="GHEA Grapalat" w:cs="Sylfaen"/>
          <w:sz w:val="24"/>
          <w:szCs w:val="24"/>
          <w:lang w:val="hy-AM"/>
        </w:rPr>
        <w:t>մշակվել</w:t>
      </w:r>
      <w:r w:rsidRPr="009E1FE9">
        <w:rPr>
          <w:rFonts w:ascii="GHEA Grapalat" w:hAnsi="GHEA Grapalat"/>
          <w:sz w:val="24"/>
          <w:szCs w:val="24"/>
          <w:lang w:val="hy-AM"/>
        </w:rPr>
        <w:t xml:space="preserve"> </w:t>
      </w:r>
      <w:r w:rsidRPr="009E1FE9">
        <w:rPr>
          <w:rFonts w:ascii="GHEA Grapalat" w:hAnsi="GHEA Grapalat" w:cs="Sylfaen"/>
          <w:sz w:val="24"/>
          <w:szCs w:val="24"/>
          <w:lang w:val="hy-AM"/>
        </w:rPr>
        <w:t>է</w:t>
      </w:r>
      <w:r w:rsidRPr="009E1FE9">
        <w:rPr>
          <w:rFonts w:ascii="GHEA Grapalat" w:hAnsi="GHEA Grapalat"/>
          <w:sz w:val="24"/>
          <w:szCs w:val="24"/>
          <w:lang w:val="hy-AM"/>
        </w:rPr>
        <w:t xml:space="preserve"> </w:t>
      </w:r>
      <w:r w:rsidRPr="009E1FE9">
        <w:rPr>
          <w:rFonts w:ascii="GHEA Grapalat" w:hAnsi="GHEA Grapalat" w:cs="Sylfaen"/>
          <w:sz w:val="24"/>
          <w:szCs w:val="24"/>
          <w:lang w:val="hy-AM"/>
        </w:rPr>
        <w:t>Վարչապետի</w:t>
      </w:r>
      <w:r w:rsidRPr="009E1FE9">
        <w:rPr>
          <w:rFonts w:ascii="GHEA Grapalat" w:hAnsi="GHEA Grapalat"/>
          <w:sz w:val="24"/>
          <w:szCs w:val="24"/>
          <w:lang w:val="hy-AM"/>
        </w:rPr>
        <w:t xml:space="preserve"> </w:t>
      </w:r>
      <w:r w:rsidRPr="009E1FE9">
        <w:rPr>
          <w:rFonts w:ascii="GHEA Grapalat" w:hAnsi="GHEA Grapalat" w:cs="Sylfaen"/>
          <w:sz w:val="24"/>
          <w:szCs w:val="24"/>
          <w:lang w:val="hy-AM"/>
        </w:rPr>
        <w:t>աշխատակազմի</w:t>
      </w:r>
      <w:r w:rsidRPr="009E1FE9">
        <w:rPr>
          <w:rFonts w:ascii="GHEA Grapalat" w:hAnsi="GHEA Grapalat"/>
          <w:sz w:val="24"/>
          <w:szCs w:val="24"/>
          <w:lang w:val="hy-AM"/>
        </w:rPr>
        <w:t xml:space="preserve"> </w:t>
      </w:r>
      <w:r w:rsidRPr="009E1FE9">
        <w:rPr>
          <w:rFonts w:ascii="GHEA Grapalat" w:hAnsi="GHEA Grapalat" w:cs="Sylfaen"/>
          <w:sz w:val="24"/>
          <w:szCs w:val="24"/>
          <w:lang w:val="hy-AM"/>
        </w:rPr>
        <w:t>տեսչական</w:t>
      </w:r>
      <w:r w:rsidRPr="009E1FE9">
        <w:rPr>
          <w:rFonts w:ascii="GHEA Grapalat" w:hAnsi="GHEA Grapalat"/>
          <w:sz w:val="24"/>
          <w:szCs w:val="24"/>
          <w:lang w:val="hy-AM"/>
        </w:rPr>
        <w:t xml:space="preserve"> </w:t>
      </w:r>
      <w:r w:rsidRPr="009E1FE9">
        <w:rPr>
          <w:rFonts w:ascii="GHEA Grapalat" w:hAnsi="GHEA Grapalat" w:cs="Sylfaen"/>
          <w:sz w:val="24"/>
          <w:szCs w:val="24"/>
          <w:lang w:val="hy-AM"/>
        </w:rPr>
        <w:t>մարմինների</w:t>
      </w:r>
      <w:r w:rsidRPr="009E1FE9">
        <w:rPr>
          <w:rFonts w:ascii="GHEA Grapalat" w:hAnsi="GHEA Grapalat"/>
          <w:sz w:val="24"/>
          <w:szCs w:val="24"/>
          <w:lang w:val="hy-AM"/>
        </w:rPr>
        <w:t xml:space="preserve"> </w:t>
      </w:r>
      <w:r w:rsidRPr="009E1FE9">
        <w:rPr>
          <w:rFonts w:ascii="GHEA Grapalat" w:hAnsi="GHEA Grapalat" w:cs="Sylfaen"/>
          <w:sz w:val="24"/>
          <w:szCs w:val="24"/>
          <w:lang w:val="hy-AM"/>
        </w:rPr>
        <w:t>աշխատանքների</w:t>
      </w:r>
      <w:r w:rsidRPr="009E1FE9">
        <w:rPr>
          <w:rFonts w:ascii="GHEA Grapalat" w:hAnsi="GHEA Grapalat"/>
          <w:sz w:val="24"/>
          <w:szCs w:val="24"/>
          <w:lang w:val="hy-AM"/>
        </w:rPr>
        <w:t xml:space="preserve"> </w:t>
      </w:r>
      <w:r w:rsidRPr="009E1FE9">
        <w:rPr>
          <w:rFonts w:ascii="GHEA Grapalat" w:hAnsi="GHEA Grapalat" w:cs="Sylfaen"/>
          <w:sz w:val="24"/>
          <w:szCs w:val="24"/>
          <w:lang w:val="hy-AM"/>
        </w:rPr>
        <w:t>համակարգման</w:t>
      </w:r>
      <w:r w:rsidRPr="009E1FE9">
        <w:rPr>
          <w:rFonts w:ascii="GHEA Grapalat" w:hAnsi="GHEA Grapalat"/>
          <w:sz w:val="24"/>
          <w:szCs w:val="24"/>
          <w:lang w:val="hy-AM"/>
        </w:rPr>
        <w:t xml:space="preserve"> </w:t>
      </w:r>
      <w:r w:rsidRPr="009E1FE9">
        <w:rPr>
          <w:rFonts w:ascii="GHEA Grapalat" w:hAnsi="GHEA Grapalat" w:cs="Sylfaen"/>
          <w:sz w:val="24"/>
          <w:szCs w:val="24"/>
          <w:lang w:val="hy-AM"/>
        </w:rPr>
        <w:t xml:space="preserve">գրասենյակի </w:t>
      </w:r>
      <w:r w:rsidR="009E1FE9" w:rsidRPr="009E1FE9">
        <w:rPr>
          <w:rFonts w:ascii="GHEA Grapalat" w:hAnsi="GHEA Grapalat" w:cs="Sylfaen"/>
          <w:sz w:val="24"/>
          <w:szCs w:val="24"/>
          <w:lang w:val="hy-AM"/>
        </w:rPr>
        <w:t xml:space="preserve">կողմից: </w:t>
      </w:r>
    </w:p>
    <w:p w:rsidR="009E1FE9" w:rsidRPr="009E1FE9" w:rsidRDefault="009E1FE9" w:rsidP="009E1FE9">
      <w:pPr>
        <w:pStyle w:val="BodyTextIndent3"/>
        <w:tabs>
          <w:tab w:val="left" w:pos="851"/>
          <w:tab w:val="left" w:pos="993"/>
        </w:tabs>
        <w:spacing w:after="0" w:line="360" w:lineRule="auto"/>
        <w:ind w:left="0" w:firstLine="284"/>
        <w:jc w:val="both"/>
        <w:rPr>
          <w:rFonts w:ascii="GHEA Grapalat" w:hAnsi="GHEA Grapalat" w:cs="Sylfaen"/>
          <w:sz w:val="24"/>
          <w:szCs w:val="24"/>
          <w:lang w:val="hy-AM"/>
        </w:rPr>
      </w:pPr>
    </w:p>
    <w:p w:rsidR="001221A5" w:rsidRPr="009E1FE9" w:rsidRDefault="001221A5" w:rsidP="002041AB">
      <w:pPr>
        <w:pStyle w:val="NormalWeb"/>
        <w:spacing w:before="0" w:beforeAutospacing="0" w:after="0" w:afterAutospacing="0" w:line="360" w:lineRule="auto"/>
        <w:ind w:firstLine="567"/>
        <w:rPr>
          <w:rFonts w:ascii="GHEA Grapalat" w:hAnsi="GHEA Grapalat"/>
          <w:b/>
          <w:lang w:val="hy-AM"/>
        </w:rPr>
      </w:pPr>
      <w:r w:rsidRPr="009E1FE9">
        <w:rPr>
          <w:rFonts w:ascii="GHEA Grapalat" w:hAnsi="GHEA Grapalat"/>
          <w:b/>
          <w:lang w:val="hy-AM"/>
        </w:rPr>
        <w:t>4. Ակնկալվող արդյունքը</w:t>
      </w:r>
    </w:p>
    <w:p w:rsidR="009E1FE9" w:rsidRPr="009E1FE9" w:rsidRDefault="00C768CA" w:rsidP="009E1FE9">
      <w:pPr>
        <w:pStyle w:val="NormalWeb"/>
        <w:shd w:val="clear" w:color="auto" w:fill="FFFFFF"/>
        <w:spacing w:before="0" w:beforeAutospacing="0" w:after="0" w:afterAutospacing="0" w:line="360" w:lineRule="auto"/>
        <w:jc w:val="both"/>
        <w:rPr>
          <w:rFonts w:ascii="GHEA Grapalat" w:hAnsi="GHEA Grapalat"/>
          <w:color w:val="000000"/>
          <w:lang w:val="hy-AM"/>
        </w:rPr>
      </w:pPr>
      <w:r w:rsidRPr="009E1FE9">
        <w:rPr>
          <w:rFonts w:ascii="GHEA Grapalat" w:hAnsi="GHEA Grapalat" w:cs="Sylfaen"/>
          <w:lang w:val="hy-AM"/>
        </w:rPr>
        <w:lastRenderedPageBreak/>
        <w:t xml:space="preserve"> </w:t>
      </w:r>
      <w:r w:rsidR="009E1FE9" w:rsidRPr="009E1FE9">
        <w:rPr>
          <w:rFonts w:ascii="GHEA Grapalat" w:hAnsi="GHEA Grapalat" w:cs="Sylfaen"/>
          <w:lang w:val="hy-AM"/>
        </w:rPr>
        <w:t xml:space="preserve">       </w:t>
      </w:r>
      <w:r w:rsidR="002041AB">
        <w:rPr>
          <w:rFonts w:ascii="GHEA Grapalat" w:hAnsi="GHEA Grapalat" w:cs="Sylfaen"/>
          <w:lang w:val="hy-AM"/>
        </w:rPr>
        <w:t xml:space="preserve">Նախագծի ընդունումը թույլ </w:t>
      </w:r>
      <w:r w:rsidR="001221A5" w:rsidRPr="009E1FE9">
        <w:rPr>
          <w:rFonts w:ascii="GHEA Grapalat" w:hAnsi="GHEA Grapalat" w:cs="Sylfaen"/>
          <w:lang w:val="hy-AM"/>
        </w:rPr>
        <w:t>կտա կանոնակարգել</w:t>
      </w:r>
      <w:r w:rsidR="009E1FE9" w:rsidRPr="009E1FE9">
        <w:rPr>
          <w:rFonts w:ascii="GHEA Grapalat" w:hAnsi="GHEA Grapalat" w:cs="Sylfaen"/>
          <w:lang w:val="hy-AM"/>
        </w:rPr>
        <w:t xml:space="preserve"> </w:t>
      </w:r>
      <w:r w:rsidR="008B3A88" w:rsidRPr="009E1FE9">
        <w:rPr>
          <w:rFonts w:ascii="GHEA Grapalat" w:hAnsi="GHEA Grapalat"/>
          <w:i/>
          <w:color w:val="000000"/>
          <w:shd w:val="clear" w:color="auto" w:fill="FFFFFF"/>
          <w:lang w:val="hy-AM"/>
        </w:rPr>
        <w:t xml:space="preserve">«Մենք տուգանվել ենք թերլիցքավորման համար» </w:t>
      </w:r>
      <w:r w:rsidR="009E1FE9" w:rsidRPr="009E1FE9">
        <w:rPr>
          <w:rFonts w:ascii="GHEA Grapalat" w:hAnsi="GHEA Grapalat"/>
          <w:color w:val="000000"/>
          <w:shd w:val="clear" w:color="auto" w:fill="FFFFFF"/>
          <w:lang w:val="hy-AM"/>
        </w:rPr>
        <w:t xml:space="preserve">ցուցանակի ձևը, տեղադրման և ապամոնտաժման հետ կապված հարաբերությունները, ինչպես նաև QR (արագ արձագանքման) կոդին ներկայացվող պահանջները և դրանց միջոցով արտացոլվող տեղեկատվության ձևը, որի արդյունքում </w:t>
      </w:r>
      <w:r w:rsidR="009E1FE9" w:rsidRPr="009E1FE9">
        <w:rPr>
          <w:rFonts w:ascii="GHEA Grapalat" w:hAnsi="GHEA Grapalat"/>
          <w:color w:val="000000"/>
          <w:lang w:val="hy-AM"/>
        </w:rPr>
        <w:t xml:space="preserve">սպառողները կկարողանան, լցակայանից օգտվելիս QR կոդի միջոցով մուտք գործել համակարգ եւ ծանոթանալ տվյալ լցակայանի ընդհանուր գործունեությանը և գործունեության վերաբերյալ ամբողջական տեղեկատվությանը: Միաժամանակ, </w:t>
      </w:r>
      <w:r w:rsidR="009E1FE9" w:rsidRPr="009E1FE9">
        <w:rPr>
          <w:rFonts w:ascii="GHEA Grapalat" w:hAnsi="GHEA Grapalat"/>
          <w:color w:val="000000"/>
          <w:shd w:val="clear" w:color="auto" w:fill="FFFFFF"/>
          <w:lang w:val="hy-AM"/>
        </w:rPr>
        <w:t>սպառողները հեղուկ գազի, բենզինի, բնական գազի եւ դիզվառելիքի լցակայաններից օգտվելիս կունենան հանրային վերահսկողություն իրականացնելու գործիքակազմ եւ լցակայանների՝ նախկինում իրականացրած գործունեության վերաբերյալ տեղեկանալու հնարավորություն</w:t>
      </w:r>
      <w:r w:rsidR="002041AB">
        <w:rPr>
          <w:rFonts w:ascii="GHEA Grapalat" w:hAnsi="GHEA Grapalat"/>
          <w:color w:val="000000"/>
          <w:shd w:val="clear" w:color="auto" w:fill="FFFFFF"/>
          <w:lang w:val="hy-AM"/>
        </w:rPr>
        <w:t>:</w:t>
      </w:r>
    </w:p>
    <w:p w:rsidR="008645ED" w:rsidRPr="009E1FE9" w:rsidRDefault="008645ED" w:rsidP="009E1FE9">
      <w:pPr>
        <w:pStyle w:val="BodyTextIndent3"/>
        <w:tabs>
          <w:tab w:val="left" w:pos="851"/>
          <w:tab w:val="left" w:pos="993"/>
        </w:tabs>
        <w:spacing w:after="0" w:line="360" w:lineRule="auto"/>
        <w:ind w:left="0" w:firstLine="284"/>
        <w:jc w:val="both"/>
        <w:rPr>
          <w:rFonts w:ascii="GHEA Grapalat" w:hAnsi="GHEA Grapalat" w:cs="Sylfaen"/>
          <w:spacing w:val="-2"/>
          <w:sz w:val="24"/>
          <w:szCs w:val="24"/>
          <w:lang w:val="hy-AM"/>
        </w:rPr>
      </w:pPr>
    </w:p>
    <w:p w:rsidR="008645ED" w:rsidRPr="009E1FE9" w:rsidRDefault="008645ED" w:rsidP="002041AB">
      <w:pPr>
        <w:pStyle w:val="ListParagraph"/>
        <w:numPr>
          <w:ilvl w:val="0"/>
          <w:numId w:val="22"/>
        </w:numPr>
        <w:tabs>
          <w:tab w:val="left" w:pos="851"/>
        </w:tabs>
        <w:spacing w:after="0" w:line="360" w:lineRule="auto"/>
        <w:ind w:left="0" w:firstLine="567"/>
        <w:jc w:val="both"/>
        <w:rPr>
          <w:rFonts w:ascii="GHEA Grapalat" w:hAnsi="GHEA Grapalat" w:cs="Sylfaen"/>
          <w:sz w:val="24"/>
          <w:szCs w:val="24"/>
          <w:lang w:val="hy-AM"/>
        </w:rPr>
      </w:pPr>
      <w:r w:rsidRPr="009E1FE9">
        <w:rPr>
          <w:rFonts w:ascii="GHEA Grapalat" w:hAnsi="GHEA Grapalat"/>
          <w:b/>
          <w:sz w:val="24"/>
          <w:szCs w:val="24"/>
          <w:lang w:val="hy-AM"/>
        </w:rPr>
        <w:t>Կապը ռազմավարական փաստաթղթերի հետ. 2050 Հայաստանի վերափոխման ռազմավարություն, Կառավարության 2021-2026թթ. ծրագիր, ոլորտային և/կամ այլ ռազմավարություններ</w:t>
      </w:r>
      <w:r w:rsidRPr="009E1FE9">
        <w:rPr>
          <w:rFonts w:ascii="Cambria Math" w:hAnsi="Cambria Math" w:cs="Cambria Math"/>
          <w:b/>
          <w:sz w:val="24"/>
          <w:szCs w:val="24"/>
          <w:lang w:val="hy-AM"/>
        </w:rPr>
        <w:t>․</w:t>
      </w:r>
    </w:p>
    <w:p w:rsidR="009E1FE9" w:rsidRPr="009E1FE9" w:rsidRDefault="009E1FE9" w:rsidP="009E1FE9">
      <w:pPr>
        <w:tabs>
          <w:tab w:val="left" w:pos="851"/>
        </w:tabs>
        <w:spacing w:after="0" w:line="360" w:lineRule="auto"/>
        <w:jc w:val="both"/>
        <w:rPr>
          <w:rFonts w:ascii="GHEA Grapalat" w:hAnsi="GHEA Grapalat" w:cs="Sylfaen"/>
          <w:sz w:val="24"/>
          <w:szCs w:val="24"/>
          <w:lang w:val="hy-AM"/>
        </w:rPr>
      </w:pPr>
      <w:r w:rsidRPr="009E1FE9">
        <w:rPr>
          <w:rStyle w:val="Strong"/>
          <w:rFonts w:ascii="GHEA Grapalat" w:hAnsi="GHEA Grapalat"/>
          <w:b w:val="0"/>
          <w:sz w:val="24"/>
          <w:szCs w:val="24"/>
          <w:shd w:val="clear" w:color="auto" w:fill="FFFFFF"/>
          <w:lang w:val="hy-AM" w:eastAsia="en-GB"/>
        </w:rPr>
        <w:t xml:space="preserve">           Նախագիծը բխում է </w:t>
      </w:r>
      <w:r w:rsidRPr="009E1FE9">
        <w:rPr>
          <w:rStyle w:val="Strong"/>
          <w:rFonts w:ascii="GHEA Grapalat" w:hAnsi="GHEA Grapalat"/>
          <w:b w:val="0"/>
          <w:color w:val="000000" w:themeColor="text1"/>
          <w:sz w:val="24"/>
          <w:szCs w:val="24"/>
          <w:shd w:val="clear" w:color="auto" w:fill="FFFFFF"/>
          <w:lang w:val="hy-AM" w:eastAsia="en-GB"/>
        </w:rPr>
        <w:t>Հայաստանի Հանրապետության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որոշման հավելվածի 11.5 ենթակետի պահանջներից, մասնավորապես՝ «Շուկայի վերահսկողության տեսչական մարմնի ոլորտը կարգավորող համապատասխան իրավական ակտի ընդունում (ոլորտի գործող օրենսդրության կատարելագործում, օրենսդրական բացերի լրացում)»:</w:t>
      </w:r>
    </w:p>
    <w:p w:rsidR="00C768CA" w:rsidRPr="009E1FE9" w:rsidRDefault="00C768CA" w:rsidP="009E1FE9">
      <w:pPr>
        <w:spacing w:after="0" w:line="360" w:lineRule="auto"/>
        <w:ind w:firstLine="568"/>
        <w:jc w:val="both"/>
        <w:rPr>
          <w:rFonts w:ascii="GHEA Grapalat" w:hAnsi="GHEA Grapalat"/>
          <w:sz w:val="24"/>
          <w:szCs w:val="24"/>
          <w:lang w:val="hy-AM"/>
        </w:rPr>
      </w:pPr>
    </w:p>
    <w:p w:rsidR="008645ED" w:rsidRPr="002041AB" w:rsidRDefault="008645ED" w:rsidP="00D86182">
      <w:pPr>
        <w:pStyle w:val="ListParagraph"/>
        <w:numPr>
          <w:ilvl w:val="0"/>
          <w:numId w:val="22"/>
        </w:numPr>
        <w:spacing w:after="0" w:line="360" w:lineRule="auto"/>
        <w:ind w:left="0" w:firstLine="567"/>
        <w:jc w:val="both"/>
        <w:rPr>
          <w:rFonts w:ascii="GHEA Grapalat" w:hAnsi="GHEA Grapalat"/>
          <w:b/>
          <w:sz w:val="24"/>
          <w:szCs w:val="24"/>
          <w:lang w:val="hy-AM" w:eastAsia="ru-RU"/>
        </w:rPr>
      </w:pPr>
      <w:r w:rsidRPr="002041AB">
        <w:rPr>
          <w:rFonts w:ascii="GHEA Grapalat" w:eastAsia="Times New Roman" w:hAnsi="GHEA Grapalat"/>
          <w:b/>
          <w:sz w:val="24"/>
          <w:szCs w:val="24"/>
          <w:lang w:val="hy-AM" w:eastAsia="ru-RU"/>
        </w:rPr>
        <w:t>Այլ</w:t>
      </w:r>
      <w:r w:rsidRPr="002041AB">
        <w:rPr>
          <w:rFonts w:ascii="GHEA Grapalat" w:eastAsia="Times New Roman" w:hAnsi="GHEA Grapalat"/>
          <w:b/>
          <w:sz w:val="24"/>
          <w:szCs w:val="24"/>
          <w:lang w:val="af-ZA" w:eastAsia="ru-RU"/>
        </w:rPr>
        <w:t xml:space="preserve"> </w:t>
      </w:r>
      <w:r w:rsidRPr="002041AB">
        <w:rPr>
          <w:rFonts w:ascii="GHEA Grapalat" w:eastAsia="Times New Roman" w:hAnsi="GHEA Grapalat"/>
          <w:b/>
          <w:sz w:val="24"/>
          <w:szCs w:val="24"/>
          <w:lang w:val="hy-AM" w:eastAsia="ru-RU"/>
        </w:rPr>
        <w:t>նորմատիվ</w:t>
      </w:r>
      <w:r w:rsidRPr="002041AB">
        <w:rPr>
          <w:rFonts w:ascii="GHEA Grapalat" w:eastAsia="Times New Roman" w:hAnsi="GHEA Grapalat"/>
          <w:b/>
          <w:sz w:val="24"/>
          <w:szCs w:val="24"/>
          <w:lang w:val="af-ZA" w:eastAsia="ru-RU"/>
        </w:rPr>
        <w:t xml:space="preserve"> </w:t>
      </w:r>
      <w:r w:rsidRPr="002041AB">
        <w:rPr>
          <w:rFonts w:ascii="GHEA Grapalat" w:eastAsia="Times New Roman" w:hAnsi="GHEA Grapalat"/>
          <w:b/>
          <w:sz w:val="24"/>
          <w:szCs w:val="24"/>
          <w:lang w:val="hy-AM" w:eastAsia="ru-RU"/>
        </w:rPr>
        <w:t>իրավական</w:t>
      </w:r>
      <w:r w:rsidRPr="002041AB">
        <w:rPr>
          <w:rFonts w:ascii="GHEA Grapalat" w:eastAsia="Times New Roman" w:hAnsi="GHEA Grapalat"/>
          <w:b/>
          <w:sz w:val="24"/>
          <w:szCs w:val="24"/>
          <w:lang w:val="af-ZA" w:eastAsia="ru-RU"/>
        </w:rPr>
        <w:t xml:space="preserve"> </w:t>
      </w:r>
      <w:r w:rsidRPr="002041AB">
        <w:rPr>
          <w:rFonts w:ascii="GHEA Grapalat" w:eastAsia="Times New Roman" w:hAnsi="GHEA Grapalat"/>
          <w:b/>
          <w:sz w:val="24"/>
          <w:szCs w:val="24"/>
          <w:lang w:val="hy-AM" w:eastAsia="ru-RU"/>
        </w:rPr>
        <w:t>ակտերի</w:t>
      </w:r>
      <w:r w:rsidRPr="002041AB">
        <w:rPr>
          <w:rFonts w:ascii="GHEA Grapalat" w:eastAsia="Times New Roman" w:hAnsi="GHEA Grapalat"/>
          <w:b/>
          <w:sz w:val="24"/>
          <w:szCs w:val="24"/>
          <w:lang w:val="af-ZA" w:eastAsia="ru-RU"/>
        </w:rPr>
        <w:t xml:space="preserve"> </w:t>
      </w:r>
      <w:r w:rsidRPr="002041AB">
        <w:rPr>
          <w:rFonts w:ascii="GHEA Grapalat" w:eastAsia="Times New Roman" w:hAnsi="GHEA Grapalat"/>
          <w:b/>
          <w:sz w:val="24"/>
          <w:szCs w:val="24"/>
          <w:lang w:val="hy-AM" w:eastAsia="ru-RU"/>
        </w:rPr>
        <w:t>ընդունման</w:t>
      </w:r>
      <w:r w:rsidRPr="002041AB">
        <w:rPr>
          <w:rFonts w:ascii="GHEA Grapalat" w:eastAsia="Times New Roman" w:hAnsi="GHEA Grapalat"/>
          <w:b/>
          <w:sz w:val="24"/>
          <w:szCs w:val="24"/>
          <w:lang w:val="af-ZA" w:eastAsia="ru-RU"/>
        </w:rPr>
        <w:t xml:space="preserve"> </w:t>
      </w:r>
      <w:r w:rsidRPr="002041AB">
        <w:rPr>
          <w:rFonts w:ascii="GHEA Grapalat" w:eastAsia="Times New Roman" w:hAnsi="GHEA Grapalat"/>
          <w:b/>
          <w:sz w:val="24"/>
          <w:szCs w:val="24"/>
          <w:lang w:val="hy-AM" w:eastAsia="ru-RU"/>
        </w:rPr>
        <w:t>անհրաժեշտության վերաբերյալ</w:t>
      </w:r>
    </w:p>
    <w:p w:rsidR="009E1FE9" w:rsidRPr="009E1FE9" w:rsidRDefault="00C768CA" w:rsidP="009E1FE9">
      <w:pPr>
        <w:pStyle w:val="NoSpacing"/>
        <w:spacing w:line="360" w:lineRule="auto"/>
        <w:ind w:firstLine="284"/>
        <w:jc w:val="both"/>
        <w:rPr>
          <w:rFonts w:ascii="GHEA Grapalat" w:hAnsi="GHEA Grapalat"/>
          <w:noProof/>
          <w:sz w:val="24"/>
          <w:szCs w:val="24"/>
          <w:lang w:val="hy-AM"/>
        </w:rPr>
      </w:pPr>
      <w:r w:rsidRPr="009E1FE9">
        <w:rPr>
          <w:rFonts w:ascii="GHEA Grapalat" w:hAnsi="GHEA Grapalat"/>
          <w:sz w:val="24"/>
          <w:szCs w:val="24"/>
          <w:lang w:val="hy-AM"/>
        </w:rPr>
        <w:t xml:space="preserve"> </w:t>
      </w:r>
      <w:r w:rsidR="009E1FE9" w:rsidRPr="009E1FE9">
        <w:rPr>
          <w:rFonts w:ascii="GHEA Grapalat" w:hAnsi="GHEA Grapalat" w:cs="Sylfaen"/>
          <w:color w:val="000000" w:themeColor="text1"/>
          <w:sz w:val="24"/>
          <w:szCs w:val="24"/>
          <w:lang w:val="hy-AM"/>
        </w:rPr>
        <w:t xml:space="preserve">Նախագծի  </w:t>
      </w:r>
      <w:r w:rsidR="009E1FE9" w:rsidRPr="009E1FE9">
        <w:rPr>
          <w:rFonts w:ascii="GHEA Grapalat" w:hAnsi="GHEA Grapalat"/>
          <w:noProof/>
          <w:sz w:val="24"/>
          <w:szCs w:val="24"/>
          <w:lang w:val="hy-AM"/>
        </w:rPr>
        <w:t>ընդունման կապակցությամբ Հայաստանի Հանրապետության պետական բյուջեի եկամտային և ծախսային մասերում փոփոխություններ չեն սպասվում:</w:t>
      </w:r>
    </w:p>
    <w:p w:rsidR="009E1FE9" w:rsidRPr="009E1FE9" w:rsidRDefault="009E1FE9" w:rsidP="009E1FE9">
      <w:pPr>
        <w:spacing w:after="0" w:line="360" w:lineRule="auto"/>
        <w:ind w:firstLine="284"/>
        <w:jc w:val="both"/>
        <w:rPr>
          <w:rFonts w:ascii="GHEA Grapalat" w:hAnsi="GHEA Grapalat"/>
          <w:b/>
          <w:sz w:val="24"/>
          <w:szCs w:val="24"/>
          <w:lang w:val="hy-AM"/>
        </w:rPr>
      </w:pPr>
    </w:p>
    <w:p w:rsidR="009D3A7A" w:rsidRPr="00A75537" w:rsidRDefault="008645ED" w:rsidP="00A75537">
      <w:pPr>
        <w:pStyle w:val="ListParagraph"/>
        <w:numPr>
          <w:ilvl w:val="0"/>
          <w:numId w:val="22"/>
        </w:numPr>
        <w:spacing w:after="0" w:line="360" w:lineRule="auto"/>
        <w:ind w:left="0" w:firstLine="567"/>
        <w:jc w:val="both"/>
        <w:rPr>
          <w:rFonts w:ascii="GHEA Grapalat" w:hAnsi="GHEA Grapalat"/>
          <w:b/>
          <w:sz w:val="24"/>
          <w:szCs w:val="24"/>
          <w:lang w:val="hy-AM"/>
        </w:rPr>
      </w:pPr>
      <w:r w:rsidRPr="00D86182">
        <w:rPr>
          <w:rFonts w:ascii="GHEA Grapalat" w:hAnsi="GHEA Grapalat"/>
          <w:b/>
          <w:sz w:val="24"/>
          <w:szCs w:val="24"/>
          <w:lang w:val="hy-AM"/>
        </w:rPr>
        <w:lastRenderedPageBreak/>
        <w:t>Պետական</w:t>
      </w:r>
      <w:r w:rsidRPr="00D86182">
        <w:rPr>
          <w:rFonts w:ascii="GHEA Grapalat" w:hAnsi="GHEA Grapalat"/>
          <w:b/>
          <w:sz w:val="24"/>
          <w:szCs w:val="24"/>
          <w:lang w:val="af-ZA"/>
        </w:rPr>
        <w:t xml:space="preserve"> </w:t>
      </w:r>
      <w:r w:rsidRPr="00D86182">
        <w:rPr>
          <w:rFonts w:ascii="GHEA Grapalat" w:hAnsi="GHEA Grapalat"/>
          <w:b/>
          <w:sz w:val="24"/>
          <w:szCs w:val="24"/>
          <w:lang w:val="hy-AM"/>
        </w:rPr>
        <w:t>կամ</w:t>
      </w:r>
      <w:r w:rsidRPr="00D86182">
        <w:rPr>
          <w:rFonts w:ascii="GHEA Grapalat" w:hAnsi="GHEA Grapalat"/>
          <w:b/>
          <w:sz w:val="24"/>
          <w:szCs w:val="24"/>
          <w:lang w:val="af-ZA"/>
        </w:rPr>
        <w:t xml:space="preserve"> </w:t>
      </w:r>
      <w:r w:rsidRPr="00D86182">
        <w:rPr>
          <w:rFonts w:ascii="GHEA Grapalat" w:hAnsi="GHEA Grapalat"/>
          <w:b/>
          <w:sz w:val="24"/>
          <w:szCs w:val="24"/>
          <w:lang w:val="hy-AM"/>
        </w:rPr>
        <w:t>տեղական</w:t>
      </w:r>
      <w:r w:rsidRPr="00D86182">
        <w:rPr>
          <w:rFonts w:ascii="GHEA Grapalat" w:hAnsi="GHEA Grapalat"/>
          <w:b/>
          <w:sz w:val="24"/>
          <w:szCs w:val="24"/>
          <w:lang w:val="af-ZA"/>
        </w:rPr>
        <w:t xml:space="preserve"> </w:t>
      </w:r>
      <w:r w:rsidRPr="00D86182">
        <w:rPr>
          <w:rFonts w:ascii="GHEA Grapalat" w:hAnsi="GHEA Grapalat"/>
          <w:b/>
          <w:sz w:val="24"/>
          <w:szCs w:val="24"/>
          <w:lang w:val="hy-AM"/>
        </w:rPr>
        <w:t>ինքնակառավարման</w:t>
      </w:r>
      <w:r w:rsidRPr="00D86182">
        <w:rPr>
          <w:rFonts w:ascii="GHEA Grapalat" w:hAnsi="GHEA Grapalat"/>
          <w:b/>
          <w:sz w:val="24"/>
          <w:szCs w:val="24"/>
          <w:lang w:val="af-ZA"/>
        </w:rPr>
        <w:t xml:space="preserve"> </w:t>
      </w:r>
      <w:r w:rsidRPr="00D86182">
        <w:rPr>
          <w:rFonts w:ascii="GHEA Grapalat" w:hAnsi="GHEA Grapalat"/>
          <w:b/>
          <w:sz w:val="24"/>
          <w:szCs w:val="24"/>
          <w:lang w:val="hy-AM"/>
        </w:rPr>
        <w:t>մարմնի</w:t>
      </w:r>
      <w:r w:rsidRPr="00D86182">
        <w:rPr>
          <w:rFonts w:ascii="GHEA Grapalat" w:hAnsi="GHEA Grapalat"/>
          <w:b/>
          <w:sz w:val="24"/>
          <w:szCs w:val="24"/>
          <w:lang w:val="af-ZA"/>
        </w:rPr>
        <w:t xml:space="preserve"> </w:t>
      </w:r>
      <w:r w:rsidRPr="00D86182">
        <w:rPr>
          <w:rFonts w:ascii="GHEA Grapalat" w:hAnsi="GHEA Grapalat"/>
          <w:b/>
          <w:sz w:val="24"/>
          <w:szCs w:val="24"/>
          <w:lang w:val="hy-AM"/>
        </w:rPr>
        <w:t>բյուջեում</w:t>
      </w:r>
      <w:r w:rsidRPr="00D86182">
        <w:rPr>
          <w:rFonts w:ascii="GHEA Grapalat" w:hAnsi="GHEA Grapalat"/>
          <w:b/>
          <w:sz w:val="24"/>
          <w:szCs w:val="24"/>
          <w:lang w:val="af-ZA"/>
        </w:rPr>
        <w:t xml:space="preserve"> </w:t>
      </w:r>
      <w:r w:rsidRPr="00D86182">
        <w:rPr>
          <w:rFonts w:ascii="GHEA Grapalat" w:hAnsi="GHEA Grapalat"/>
          <w:b/>
          <w:sz w:val="24"/>
          <w:szCs w:val="24"/>
          <w:lang w:val="hy-AM"/>
        </w:rPr>
        <w:t>եկամուտների</w:t>
      </w:r>
      <w:r w:rsidRPr="00D86182">
        <w:rPr>
          <w:rFonts w:ascii="GHEA Grapalat" w:hAnsi="GHEA Grapalat"/>
          <w:b/>
          <w:sz w:val="24"/>
          <w:szCs w:val="24"/>
          <w:lang w:val="af-ZA"/>
        </w:rPr>
        <w:t xml:space="preserve"> </w:t>
      </w:r>
      <w:r w:rsidRPr="00D86182">
        <w:rPr>
          <w:rFonts w:ascii="GHEA Grapalat" w:hAnsi="GHEA Grapalat"/>
          <w:b/>
          <w:sz w:val="24"/>
          <w:szCs w:val="24"/>
          <w:lang w:val="hy-AM"/>
        </w:rPr>
        <w:t>և</w:t>
      </w:r>
      <w:r w:rsidRPr="00D86182">
        <w:rPr>
          <w:rFonts w:ascii="GHEA Grapalat" w:hAnsi="GHEA Grapalat"/>
          <w:b/>
          <w:sz w:val="24"/>
          <w:szCs w:val="24"/>
          <w:lang w:val="af-ZA"/>
        </w:rPr>
        <w:t xml:space="preserve"> </w:t>
      </w:r>
      <w:r w:rsidRPr="00D86182">
        <w:rPr>
          <w:rFonts w:ascii="GHEA Grapalat" w:hAnsi="GHEA Grapalat"/>
          <w:b/>
          <w:sz w:val="24"/>
          <w:szCs w:val="24"/>
          <w:lang w:val="hy-AM"/>
        </w:rPr>
        <w:t>ծախսերի</w:t>
      </w:r>
      <w:r w:rsidRPr="00D86182">
        <w:rPr>
          <w:rFonts w:ascii="GHEA Grapalat" w:hAnsi="GHEA Grapalat"/>
          <w:b/>
          <w:sz w:val="24"/>
          <w:szCs w:val="24"/>
          <w:lang w:val="af-ZA"/>
        </w:rPr>
        <w:t xml:space="preserve"> </w:t>
      </w:r>
      <w:r w:rsidRPr="00D86182">
        <w:rPr>
          <w:rFonts w:ascii="GHEA Grapalat" w:hAnsi="GHEA Grapalat"/>
          <w:b/>
          <w:sz w:val="24"/>
          <w:szCs w:val="24"/>
          <w:lang w:val="hy-AM"/>
        </w:rPr>
        <w:t>էական</w:t>
      </w:r>
      <w:r w:rsidRPr="00D86182">
        <w:rPr>
          <w:rFonts w:ascii="GHEA Grapalat" w:hAnsi="GHEA Grapalat"/>
          <w:b/>
          <w:sz w:val="24"/>
          <w:szCs w:val="24"/>
          <w:lang w:val="af-ZA"/>
        </w:rPr>
        <w:t xml:space="preserve"> </w:t>
      </w:r>
      <w:r w:rsidRPr="00D86182">
        <w:rPr>
          <w:rFonts w:ascii="GHEA Grapalat" w:hAnsi="GHEA Grapalat"/>
          <w:b/>
          <w:sz w:val="24"/>
          <w:szCs w:val="24"/>
          <w:lang w:val="hy-AM"/>
        </w:rPr>
        <w:t>ավելացման</w:t>
      </w:r>
      <w:r w:rsidRPr="00D86182">
        <w:rPr>
          <w:rFonts w:ascii="GHEA Grapalat" w:hAnsi="GHEA Grapalat"/>
          <w:b/>
          <w:sz w:val="24"/>
          <w:szCs w:val="24"/>
          <w:lang w:val="af-ZA"/>
        </w:rPr>
        <w:t xml:space="preserve"> </w:t>
      </w:r>
      <w:r w:rsidRPr="00D86182">
        <w:rPr>
          <w:rFonts w:ascii="GHEA Grapalat" w:hAnsi="GHEA Grapalat"/>
          <w:b/>
          <w:sz w:val="24"/>
          <w:szCs w:val="24"/>
          <w:lang w:val="hy-AM"/>
        </w:rPr>
        <w:t>կամ</w:t>
      </w:r>
      <w:r w:rsidRPr="00D86182">
        <w:rPr>
          <w:rFonts w:ascii="GHEA Grapalat" w:hAnsi="GHEA Grapalat"/>
          <w:b/>
          <w:sz w:val="24"/>
          <w:szCs w:val="24"/>
          <w:lang w:val="af-ZA"/>
        </w:rPr>
        <w:t xml:space="preserve"> </w:t>
      </w:r>
      <w:r w:rsidRPr="00D86182">
        <w:rPr>
          <w:rFonts w:ascii="GHEA Grapalat" w:hAnsi="GHEA Grapalat"/>
          <w:b/>
          <w:sz w:val="24"/>
          <w:szCs w:val="24"/>
          <w:lang w:val="hy-AM"/>
        </w:rPr>
        <w:t>նվազեցման վերաբերյալ</w:t>
      </w:r>
      <w:r w:rsidR="00A75537" w:rsidRPr="00A75537">
        <w:rPr>
          <w:rFonts w:ascii="GHEA Grapalat" w:hAnsi="GHEA Grapalat"/>
          <w:iCs/>
          <w:color w:val="222222"/>
          <w:sz w:val="24"/>
          <w:szCs w:val="24"/>
          <w:shd w:val="clear" w:color="auto" w:fill="FFFFFF"/>
          <w:lang w:val="hy-AM"/>
        </w:rPr>
        <w:t xml:space="preserve">       Նախագծի</w:t>
      </w:r>
      <w:r w:rsidR="00A75537" w:rsidRPr="00A75537">
        <w:rPr>
          <w:rFonts w:cs="Calibri"/>
          <w:iCs/>
          <w:color w:val="222222"/>
          <w:sz w:val="24"/>
          <w:szCs w:val="24"/>
          <w:shd w:val="clear" w:color="auto" w:fill="FFFFFF"/>
          <w:lang w:val="hy-AM"/>
        </w:rPr>
        <w:t> </w:t>
      </w:r>
      <w:r w:rsidR="00A75537" w:rsidRPr="00A75537">
        <w:rPr>
          <w:rFonts w:ascii="GHEA Grapalat" w:hAnsi="GHEA Grapalat"/>
          <w:iCs/>
          <w:color w:val="222222"/>
          <w:sz w:val="24"/>
          <w:szCs w:val="24"/>
          <w:shd w:val="clear" w:color="auto" w:fill="FFFFFF"/>
          <w:lang w:val="hy-AM"/>
        </w:rPr>
        <w:t>ընդունումը</w:t>
      </w:r>
      <w:r w:rsidR="00A75537" w:rsidRPr="00A75537">
        <w:rPr>
          <w:rFonts w:cs="Calibri"/>
          <w:iCs/>
          <w:color w:val="222222"/>
          <w:sz w:val="24"/>
          <w:szCs w:val="24"/>
          <w:shd w:val="clear" w:color="auto" w:fill="FFFFFF"/>
          <w:lang w:val="hy-AM"/>
        </w:rPr>
        <w:t> </w:t>
      </w:r>
      <w:r w:rsidR="00A75537" w:rsidRPr="00A75537">
        <w:rPr>
          <w:rFonts w:ascii="GHEA Grapalat" w:hAnsi="GHEA Grapalat"/>
          <w:iCs/>
          <w:color w:val="222222"/>
          <w:sz w:val="24"/>
          <w:szCs w:val="24"/>
          <w:shd w:val="clear" w:color="auto" w:fill="FFFFFF"/>
          <w:lang w:val="hy-AM"/>
        </w:rPr>
        <w:t>կհանգեցնի</w:t>
      </w:r>
      <w:r w:rsidR="00A75537" w:rsidRPr="00A75537">
        <w:rPr>
          <w:rFonts w:cs="Calibri"/>
          <w:iCs/>
          <w:color w:val="222222"/>
          <w:sz w:val="24"/>
          <w:szCs w:val="24"/>
          <w:shd w:val="clear" w:color="auto" w:fill="FFFFFF"/>
          <w:lang w:val="hy-AM"/>
        </w:rPr>
        <w:t>  </w:t>
      </w:r>
      <w:r w:rsidR="00A75537" w:rsidRPr="00A75537">
        <w:rPr>
          <w:rFonts w:ascii="GHEA Grapalat" w:hAnsi="GHEA Grapalat"/>
          <w:iCs/>
          <w:color w:val="222222"/>
          <w:sz w:val="24"/>
          <w:szCs w:val="24"/>
          <w:shd w:val="clear" w:color="auto" w:fill="FFFFFF"/>
          <w:lang w:val="hy-AM"/>
        </w:rPr>
        <w:t>պետական</w:t>
      </w:r>
      <w:r w:rsidR="00A75537" w:rsidRPr="00A75537">
        <w:rPr>
          <w:rFonts w:cs="Calibri"/>
          <w:iCs/>
          <w:color w:val="222222"/>
          <w:sz w:val="24"/>
          <w:szCs w:val="24"/>
          <w:shd w:val="clear" w:color="auto" w:fill="FFFFFF"/>
          <w:lang w:val="hy-AM"/>
        </w:rPr>
        <w:t> </w:t>
      </w:r>
      <w:r w:rsidR="00A75537" w:rsidRPr="00A75537">
        <w:rPr>
          <w:rFonts w:ascii="GHEA Grapalat" w:hAnsi="GHEA Grapalat"/>
          <w:iCs/>
          <w:color w:val="222222"/>
          <w:sz w:val="24"/>
          <w:szCs w:val="24"/>
          <w:shd w:val="clear" w:color="auto" w:fill="FFFFFF"/>
          <w:lang w:val="hy-AM"/>
        </w:rPr>
        <w:t>բյուջեում</w:t>
      </w:r>
      <w:r w:rsidR="00A75537" w:rsidRPr="00A75537">
        <w:rPr>
          <w:rFonts w:cs="Calibri"/>
          <w:iCs/>
          <w:color w:val="222222"/>
          <w:sz w:val="24"/>
          <w:szCs w:val="24"/>
          <w:shd w:val="clear" w:color="auto" w:fill="FFFFFF"/>
          <w:lang w:val="hy-AM"/>
        </w:rPr>
        <w:t> </w:t>
      </w:r>
      <w:r w:rsidR="00A75537" w:rsidRPr="00A75537">
        <w:rPr>
          <w:rFonts w:ascii="GHEA Grapalat" w:hAnsi="GHEA Grapalat"/>
          <w:iCs/>
          <w:color w:val="222222"/>
          <w:sz w:val="24"/>
          <w:szCs w:val="24"/>
          <w:shd w:val="clear" w:color="auto" w:fill="FFFFFF"/>
          <w:lang w:val="hy-AM"/>
        </w:rPr>
        <w:t>եկամուտների</w:t>
      </w:r>
      <w:r w:rsidR="00A75537" w:rsidRPr="00A75537">
        <w:rPr>
          <w:rFonts w:cs="Calibri"/>
          <w:iCs/>
          <w:color w:val="222222"/>
          <w:sz w:val="24"/>
          <w:szCs w:val="24"/>
          <w:shd w:val="clear" w:color="auto" w:fill="FFFFFF"/>
          <w:lang w:val="hy-AM"/>
        </w:rPr>
        <w:t> </w:t>
      </w:r>
      <w:r w:rsidR="00A75537" w:rsidRPr="00A75537">
        <w:rPr>
          <w:rFonts w:ascii="GHEA Grapalat" w:hAnsi="GHEA Grapalat"/>
          <w:iCs/>
          <w:color w:val="222222"/>
          <w:sz w:val="24"/>
          <w:szCs w:val="24"/>
          <w:shd w:val="clear" w:color="auto" w:fill="FFFFFF"/>
          <w:lang w:val="hy-AM"/>
        </w:rPr>
        <w:t>և</w:t>
      </w:r>
      <w:r w:rsidR="00A75537" w:rsidRPr="00A75537">
        <w:rPr>
          <w:rFonts w:cs="Calibri"/>
          <w:iCs/>
          <w:color w:val="222222"/>
          <w:sz w:val="24"/>
          <w:szCs w:val="24"/>
          <w:shd w:val="clear" w:color="auto" w:fill="FFFFFF"/>
          <w:lang w:val="hy-AM"/>
        </w:rPr>
        <w:t> </w:t>
      </w:r>
      <w:r w:rsidR="00A75537" w:rsidRPr="00A75537">
        <w:rPr>
          <w:rFonts w:ascii="GHEA Grapalat" w:hAnsi="GHEA Grapalat"/>
          <w:iCs/>
          <w:color w:val="222222"/>
          <w:sz w:val="24"/>
          <w:szCs w:val="24"/>
          <w:shd w:val="clear" w:color="auto" w:fill="FFFFFF"/>
          <w:lang w:val="hy-AM"/>
        </w:rPr>
        <w:t>ծախսերի էական նվազեցմանը կամ ավելացմանը:</w:t>
      </w:r>
    </w:p>
    <w:sectPr w:rsidR="009D3A7A" w:rsidRPr="00A75537" w:rsidSect="009E1FE9">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5C08"/>
    <w:multiLevelType w:val="hybridMultilevel"/>
    <w:tmpl w:val="D41A92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B1977E3"/>
    <w:multiLevelType w:val="hybridMultilevel"/>
    <w:tmpl w:val="1FA2EC5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BA0360A"/>
    <w:multiLevelType w:val="hybridMultilevel"/>
    <w:tmpl w:val="DC36B1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D8D560A"/>
    <w:multiLevelType w:val="hybridMultilevel"/>
    <w:tmpl w:val="F7C84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F817AC"/>
    <w:multiLevelType w:val="hybridMultilevel"/>
    <w:tmpl w:val="A22C189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CA86F52"/>
    <w:multiLevelType w:val="hybridMultilevel"/>
    <w:tmpl w:val="D046B880"/>
    <w:lvl w:ilvl="0" w:tplc="67EAF056">
      <w:start w:val="1"/>
      <w:numFmt w:val="decimal"/>
      <w:lvlText w:val="%1)"/>
      <w:lvlJc w:val="left"/>
      <w:pPr>
        <w:ind w:left="720" w:hanging="360"/>
      </w:pPr>
      <w:rPr>
        <w:rFonts w:cs="Sylfae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746BB2"/>
    <w:multiLevelType w:val="hybridMultilevel"/>
    <w:tmpl w:val="3668989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D511986"/>
    <w:multiLevelType w:val="hybridMultilevel"/>
    <w:tmpl w:val="909AE25C"/>
    <w:lvl w:ilvl="0" w:tplc="C61CBEAE">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428E7F29"/>
    <w:multiLevelType w:val="hybridMultilevel"/>
    <w:tmpl w:val="E4A66CC0"/>
    <w:lvl w:ilvl="0" w:tplc="78AAA006">
      <w:start w:val="1"/>
      <w:numFmt w:val="decimal"/>
      <w:lvlText w:val="%1."/>
      <w:lvlJc w:val="left"/>
      <w:pPr>
        <w:ind w:left="540" w:hanging="360"/>
      </w:pPr>
      <w:rPr>
        <w:rFonts w:cs="Sylfaen" w:hint="default"/>
        <w:b/>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15:restartNumberingAfterBreak="0">
    <w:nsid w:val="45D07BD2"/>
    <w:multiLevelType w:val="hybridMultilevel"/>
    <w:tmpl w:val="0CC41B92"/>
    <w:lvl w:ilvl="0" w:tplc="08090011">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0" w15:restartNumberingAfterBreak="0">
    <w:nsid w:val="4B5378D0"/>
    <w:multiLevelType w:val="hybridMultilevel"/>
    <w:tmpl w:val="5114F35A"/>
    <w:lvl w:ilvl="0" w:tplc="A2A085BE">
      <w:start w:val="5"/>
      <w:numFmt w:val="decimal"/>
      <w:lvlText w:val="%1."/>
      <w:lvlJc w:val="left"/>
      <w:pPr>
        <w:ind w:left="540" w:hanging="360"/>
      </w:pPr>
      <w:rPr>
        <w:rFonts w:cs="Times New Roman"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1" w15:restartNumberingAfterBreak="0">
    <w:nsid w:val="4D462D2F"/>
    <w:multiLevelType w:val="hybridMultilevel"/>
    <w:tmpl w:val="4A4830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F4425F2"/>
    <w:multiLevelType w:val="hybridMultilevel"/>
    <w:tmpl w:val="E1E83EC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1543A74"/>
    <w:multiLevelType w:val="hybridMultilevel"/>
    <w:tmpl w:val="236EA8F0"/>
    <w:lvl w:ilvl="0" w:tplc="D94A6A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4312BD2"/>
    <w:multiLevelType w:val="hybridMultilevel"/>
    <w:tmpl w:val="8C007C56"/>
    <w:lvl w:ilvl="0" w:tplc="5A70F6EE">
      <w:start w:val="1"/>
      <w:numFmt w:val="decimal"/>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B35B63"/>
    <w:multiLevelType w:val="hybridMultilevel"/>
    <w:tmpl w:val="B7E0BDF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3259FE"/>
    <w:multiLevelType w:val="hybridMultilevel"/>
    <w:tmpl w:val="273CA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DE6F07"/>
    <w:multiLevelType w:val="hybridMultilevel"/>
    <w:tmpl w:val="3668989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A0A11F8"/>
    <w:multiLevelType w:val="hybridMultilevel"/>
    <w:tmpl w:val="09928DF0"/>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9" w15:restartNumberingAfterBreak="0">
    <w:nsid w:val="7A3F2262"/>
    <w:multiLevelType w:val="hybridMultilevel"/>
    <w:tmpl w:val="D2B89DCA"/>
    <w:lvl w:ilvl="0" w:tplc="77F688C8">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0" w15:restartNumberingAfterBreak="0">
    <w:nsid w:val="7EC06439"/>
    <w:multiLevelType w:val="hybridMultilevel"/>
    <w:tmpl w:val="60E49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942134"/>
    <w:multiLevelType w:val="hybridMultilevel"/>
    <w:tmpl w:val="02828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7"/>
  </w:num>
  <w:num w:numId="7">
    <w:abstractNumId w:val="14"/>
  </w:num>
  <w:num w:numId="8">
    <w:abstractNumId w:val="13"/>
  </w:num>
  <w:num w:numId="9">
    <w:abstractNumId w:val="11"/>
  </w:num>
  <w:num w:numId="10">
    <w:abstractNumId w:val="0"/>
  </w:num>
  <w:num w:numId="11">
    <w:abstractNumId w:val="19"/>
  </w:num>
  <w:num w:numId="12">
    <w:abstractNumId w:val="5"/>
  </w:num>
  <w:num w:numId="13">
    <w:abstractNumId w:val="7"/>
  </w:num>
  <w:num w:numId="14">
    <w:abstractNumId w:val="1"/>
  </w:num>
  <w:num w:numId="15">
    <w:abstractNumId w:val="3"/>
  </w:num>
  <w:num w:numId="16">
    <w:abstractNumId w:val="12"/>
  </w:num>
  <w:num w:numId="17">
    <w:abstractNumId w:val="4"/>
  </w:num>
  <w:num w:numId="18">
    <w:abstractNumId w:val="21"/>
  </w:num>
  <w:num w:numId="19">
    <w:abstractNumId w:val="6"/>
  </w:num>
  <w:num w:numId="20">
    <w:abstractNumId w:val="20"/>
  </w:num>
  <w:num w:numId="21">
    <w:abstractNumId w:val="8"/>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960"/>
    <w:rsid w:val="00000A16"/>
    <w:rsid w:val="000054C8"/>
    <w:rsid w:val="00067362"/>
    <w:rsid w:val="000C4C69"/>
    <w:rsid w:val="000C724A"/>
    <w:rsid w:val="000F2DCC"/>
    <w:rsid w:val="000F658D"/>
    <w:rsid w:val="000F7713"/>
    <w:rsid w:val="00112EC6"/>
    <w:rsid w:val="00120752"/>
    <w:rsid w:val="001221A5"/>
    <w:rsid w:val="00134914"/>
    <w:rsid w:val="001505C7"/>
    <w:rsid w:val="001A4D44"/>
    <w:rsid w:val="001C6ACE"/>
    <w:rsid w:val="001F54CB"/>
    <w:rsid w:val="002041AB"/>
    <w:rsid w:val="00206943"/>
    <w:rsid w:val="00210291"/>
    <w:rsid w:val="0024060E"/>
    <w:rsid w:val="002420B1"/>
    <w:rsid w:val="00243D83"/>
    <w:rsid w:val="00245F3A"/>
    <w:rsid w:val="00246CDE"/>
    <w:rsid w:val="0025046F"/>
    <w:rsid w:val="002646F9"/>
    <w:rsid w:val="0026545F"/>
    <w:rsid w:val="002738A4"/>
    <w:rsid w:val="002B2F87"/>
    <w:rsid w:val="002D7AF3"/>
    <w:rsid w:val="002F3BC8"/>
    <w:rsid w:val="00304C1E"/>
    <w:rsid w:val="003241A9"/>
    <w:rsid w:val="00326ED7"/>
    <w:rsid w:val="00347268"/>
    <w:rsid w:val="003638BE"/>
    <w:rsid w:val="00371463"/>
    <w:rsid w:val="00376867"/>
    <w:rsid w:val="00383681"/>
    <w:rsid w:val="00394E7F"/>
    <w:rsid w:val="003C38D0"/>
    <w:rsid w:val="003E17DA"/>
    <w:rsid w:val="003E317B"/>
    <w:rsid w:val="003F4DA3"/>
    <w:rsid w:val="00446181"/>
    <w:rsid w:val="00464C3A"/>
    <w:rsid w:val="004740C7"/>
    <w:rsid w:val="004B38A2"/>
    <w:rsid w:val="004E461A"/>
    <w:rsid w:val="005140A1"/>
    <w:rsid w:val="005A5AF8"/>
    <w:rsid w:val="005B0936"/>
    <w:rsid w:val="005B0C57"/>
    <w:rsid w:val="005E3687"/>
    <w:rsid w:val="00611E46"/>
    <w:rsid w:val="006135D5"/>
    <w:rsid w:val="006260CB"/>
    <w:rsid w:val="0066052F"/>
    <w:rsid w:val="00662F32"/>
    <w:rsid w:val="006652BC"/>
    <w:rsid w:val="006A4043"/>
    <w:rsid w:val="006B1DB6"/>
    <w:rsid w:val="006C789F"/>
    <w:rsid w:val="006F6AB0"/>
    <w:rsid w:val="00721884"/>
    <w:rsid w:val="007A2645"/>
    <w:rsid w:val="007A427F"/>
    <w:rsid w:val="007B571D"/>
    <w:rsid w:val="007B61C6"/>
    <w:rsid w:val="007C6B99"/>
    <w:rsid w:val="007D5607"/>
    <w:rsid w:val="007E5F7B"/>
    <w:rsid w:val="0080382D"/>
    <w:rsid w:val="008423B4"/>
    <w:rsid w:val="00843E92"/>
    <w:rsid w:val="008640CA"/>
    <w:rsid w:val="008645ED"/>
    <w:rsid w:val="008820D1"/>
    <w:rsid w:val="00887B60"/>
    <w:rsid w:val="008B3A88"/>
    <w:rsid w:val="008D1792"/>
    <w:rsid w:val="008F4F36"/>
    <w:rsid w:val="009207C6"/>
    <w:rsid w:val="009443C8"/>
    <w:rsid w:val="00973130"/>
    <w:rsid w:val="00974556"/>
    <w:rsid w:val="009838E4"/>
    <w:rsid w:val="009875EE"/>
    <w:rsid w:val="009B159F"/>
    <w:rsid w:val="009D19ED"/>
    <w:rsid w:val="009D3A7A"/>
    <w:rsid w:val="009E1FE9"/>
    <w:rsid w:val="00A4695B"/>
    <w:rsid w:val="00A5098B"/>
    <w:rsid w:val="00A72112"/>
    <w:rsid w:val="00A742F7"/>
    <w:rsid w:val="00A75537"/>
    <w:rsid w:val="00A760E2"/>
    <w:rsid w:val="00A94484"/>
    <w:rsid w:val="00AB145C"/>
    <w:rsid w:val="00AD5A86"/>
    <w:rsid w:val="00AE3D62"/>
    <w:rsid w:val="00B04234"/>
    <w:rsid w:val="00B21BB7"/>
    <w:rsid w:val="00B36403"/>
    <w:rsid w:val="00B573E1"/>
    <w:rsid w:val="00BA5E86"/>
    <w:rsid w:val="00BA6EC3"/>
    <w:rsid w:val="00BC1B99"/>
    <w:rsid w:val="00BC4937"/>
    <w:rsid w:val="00BE3C6B"/>
    <w:rsid w:val="00BE4C1D"/>
    <w:rsid w:val="00BE5E4E"/>
    <w:rsid w:val="00BF4987"/>
    <w:rsid w:val="00C072FA"/>
    <w:rsid w:val="00C228A4"/>
    <w:rsid w:val="00C30690"/>
    <w:rsid w:val="00C44C1E"/>
    <w:rsid w:val="00C768CA"/>
    <w:rsid w:val="00C853DE"/>
    <w:rsid w:val="00C85BAA"/>
    <w:rsid w:val="00CE1E0F"/>
    <w:rsid w:val="00CE624E"/>
    <w:rsid w:val="00CF5400"/>
    <w:rsid w:val="00D03251"/>
    <w:rsid w:val="00D1398A"/>
    <w:rsid w:val="00D168CD"/>
    <w:rsid w:val="00D55956"/>
    <w:rsid w:val="00D61A02"/>
    <w:rsid w:val="00D70915"/>
    <w:rsid w:val="00D86182"/>
    <w:rsid w:val="00DA412B"/>
    <w:rsid w:val="00DB38BB"/>
    <w:rsid w:val="00DC0ADC"/>
    <w:rsid w:val="00DD648A"/>
    <w:rsid w:val="00E24982"/>
    <w:rsid w:val="00E40216"/>
    <w:rsid w:val="00E45A8D"/>
    <w:rsid w:val="00E474BF"/>
    <w:rsid w:val="00E80FCB"/>
    <w:rsid w:val="00E967C9"/>
    <w:rsid w:val="00EB0204"/>
    <w:rsid w:val="00EB3607"/>
    <w:rsid w:val="00EE4CAF"/>
    <w:rsid w:val="00EF416D"/>
    <w:rsid w:val="00F0758F"/>
    <w:rsid w:val="00F10327"/>
    <w:rsid w:val="00F20934"/>
    <w:rsid w:val="00F31B63"/>
    <w:rsid w:val="00F4743D"/>
    <w:rsid w:val="00F561FB"/>
    <w:rsid w:val="00F776CD"/>
    <w:rsid w:val="00F8074D"/>
    <w:rsid w:val="00F84960"/>
    <w:rsid w:val="00F85AD4"/>
    <w:rsid w:val="00F958EB"/>
    <w:rsid w:val="00F966FA"/>
    <w:rsid w:val="00FC72F8"/>
    <w:rsid w:val="00FD6A0B"/>
    <w:rsid w:val="00FF0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D6742-BE22-4330-A558-65050D7D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BC8"/>
    <w:pPr>
      <w:spacing w:after="200" w:line="276"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3BC8"/>
    <w:rPr>
      <w:b/>
      <w:bCs/>
    </w:rPr>
  </w:style>
  <w:style w:type="paragraph" w:styleId="NormalWeb">
    <w:name w:val="Normal (Web)"/>
    <w:basedOn w:val="Normal"/>
    <w:uiPriority w:val="99"/>
    <w:unhideWhenUsed/>
    <w:rsid w:val="002F3BC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Char">
    <w:name w:val="norm Char"/>
    <w:link w:val="norm"/>
    <w:locked/>
    <w:rsid w:val="002F3BC8"/>
    <w:rPr>
      <w:rFonts w:ascii="Arial Armenian" w:eastAsia="Times New Roman" w:hAnsi="Arial Armenian" w:cs="Times New Roman"/>
      <w:lang w:val="en-US" w:eastAsia="ru-RU"/>
    </w:rPr>
  </w:style>
  <w:style w:type="paragraph" w:customStyle="1" w:styleId="norm">
    <w:name w:val="norm"/>
    <w:basedOn w:val="Normal"/>
    <w:link w:val="normChar"/>
    <w:rsid w:val="002F3BC8"/>
    <w:pPr>
      <w:spacing w:after="0" w:line="480" w:lineRule="auto"/>
      <w:ind w:firstLine="709"/>
      <w:jc w:val="both"/>
    </w:pPr>
    <w:rPr>
      <w:rFonts w:ascii="Arial Armenian" w:eastAsia="Times New Roman" w:hAnsi="Arial Armenian"/>
      <w:lang w:val="en-US" w:eastAsia="ru-RU"/>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2F3BC8"/>
    <w:pPr>
      <w:ind w:left="720"/>
      <w:contextualSpacing/>
    </w:pPr>
  </w:style>
  <w:style w:type="character" w:styleId="Emphasis">
    <w:name w:val="Emphasis"/>
    <w:basedOn w:val="DefaultParagraphFont"/>
    <w:uiPriority w:val="20"/>
    <w:qFormat/>
    <w:rsid w:val="000C4C69"/>
    <w:rPr>
      <w:i/>
      <w:iCs/>
    </w:rPr>
  </w:style>
  <w:style w:type="paragraph" w:customStyle="1" w:styleId="mechtex">
    <w:name w:val="mechtex"/>
    <w:basedOn w:val="Normal"/>
    <w:link w:val="mechtexChar"/>
    <w:rsid w:val="003E17DA"/>
    <w:pPr>
      <w:spacing w:after="0" w:line="240" w:lineRule="auto"/>
      <w:jc w:val="center"/>
    </w:pPr>
    <w:rPr>
      <w:rFonts w:ascii="Arial Armenian" w:eastAsia="Times New Roman" w:hAnsi="Arial Armenian"/>
      <w:lang w:val="en-US" w:eastAsia="ru-RU"/>
    </w:rPr>
  </w:style>
  <w:style w:type="character" w:customStyle="1" w:styleId="mechtexChar">
    <w:name w:val="mechtex Char"/>
    <w:link w:val="mechtex"/>
    <w:locked/>
    <w:rsid w:val="003E17DA"/>
    <w:rPr>
      <w:rFonts w:ascii="Arial Armenian" w:eastAsia="Times New Roman" w:hAnsi="Arial Armenian" w:cs="Times New Roman"/>
      <w:lang w:val="en-US" w:eastAsia="ru-RU"/>
    </w:rPr>
  </w:style>
  <w:style w:type="paragraph" w:styleId="BodyTextIndent3">
    <w:name w:val="Body Text Indent 3"/>
    <w:basedOn w:val="Normal"/>
    <w:link w:val="BodyTextIndent3Char"/>
    <w:uiPriority w:val="99"/>
    <w:unhideWhenUsed/>
    <w:rsid w:val="001221A5"/>
    <w:pPr>
      <w:spacing w:after="120" w:line="240" w:lineRule="auto"/>
      <w:ind w:left="283"/>
    </w:pPr>
    <w:rPr>
      <w:rFonts w:ascii="Arial Unicode" w:eastAsia="Times New Roman" w:hAnsi="Arial Unicode"/>
      <w:sz w:val="16"/>
      <w:szCs w:val="16"/>
      <w:lang w:val="en-US"/>
    </w:rPr>
  </w:style>
  <w:style w:type="character" w:customStyle="1" w:styleId="BodyTextIndent3Char">
    <w:name w:val="Body Text Indent 3 Char"/>
    <w:basedOn w:val="DefaultParagraphFont"/>
    <w:link w:val="BodyTextIndent3"/>
    <w:uiPriority w:val="99"/>
    <w:rsid w:val="001221A5"/>
    <w:rPr>
      <w:rFonts w:ascii="Arial Unicode" w:eastAsia="Times New Roman" w:hAnsi="Arial Unicode" w:cs="Times New Roman"/>
      <w:sz w:val="16"/>
      <w:szCs w:val="16"/>
      <w:lang w:val="en-US"/>
    </w:rPr>
  </w:style>
  <w:style w:type="paragraph" w:styleId="BodyText">
    <w:name w:val="Body Text"/>
    <w:basedOn w:val="Normal"/>
    <w:link w:val="BodyTextChar"/>
    <w:rsid w:val="001221A5"/>
    <w:pPr>
      <w:spacing w:after="120" w:line="240" w:lineRule="auto"/>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rsid w:val="001221A5"/>
    <w:rPr>
      <w:rFonts w:ascii="Times New Roman" w:eastAsia="Times New Roman" w:hAnsi="Times New Roman" w:cs="Times New Roman"/>
      <w:sz w:val="24"/>
      <w:szCs w:val="24"/>
      <w:lang w:val="ru-RU" w:eastAsia="ru-RU"/>
    </w:rPr>
  </w:style>
  <w:style w:type="paragraph" w:styleId="NoSpacing">
    <w:name w:val="No Spacing"/>
    <w:uiPriority w:val="1"/>
    <w:qFormat/>
    <w:rsid w:val="001221A5"/>
    <w:pPr>
      <w:spacing w:after="0" w:line="240" w:lineRule="auto"/>
    </w:pPr>
    <w:rPr>
      <w:rFonts w:ascii="Calibri" w:eastAsia="Times New Roman" w:hAnsi="Calibri" w:cs="Times New Roman"/>
      <w:lang w:val="ru-RU" w:eastAsia="ru-RU"/>
    </w:rPr>
  </w:style>
  <w:style w:type="paragraph" w:styleId="BalloonText">
    <w:name w:val="Balloon Text"/>
    <w:basedOn w:val="Normal"/>
    <w:link w:val="BalloonTextChar"/>
    <w:uiPriority w:val="99"/>
    <w:semiHidden/>
    <w:unhideWhenUsed/>
    <w:rsid w:val="00B57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3E1"/>
    <w:rPr>
      <w:rFonts w:ascii="Segoe UI" w:eastAsia="Calibri" w:hAnsi="Segoe UI" w:cs="Segoe UI"/>
      <w:sz w:val="18"/>
      <w:szCs w:val="18"/>
      <w:lang w:val="ru-RU"/>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4E461A"/>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179799">
      <w:bodyDiv w:val="1"/>
      <w:marLeft w:val="0"/>
      <w:marRight w:val="0"/>
      <w:marTop w:val="0"/>
      <w:marBottom w:val="0"/>
      <w:divBdr>
        <w:top w:val="none" w:sz="0" w:space="0" w:color="auto"/>
        <w:left w:val="none" w:sz="0" w:space="0" w:color="auto"/>
        <w:bottom w:val="none" w:sz="0" w:space="0" w:color="auto"/>
        <w:right w:val="none" w:sz="0" w:space="0" w:color="auto"/>
      </w:divBdr>
    </w:div>
    <w:div w:id="487601861">
      <w:bodyDiv w:val="1"/>
      <w:marLeft w:val="0"/>
      <w:marRight w:val="0"/>
      <w:marTop w:val="0"/>
      <w:marBottom w:val="0"/>
      <w:divBdr>
        <w:top w:val="none" w:sz="0" w:space="0" w:color="auto"/>
        <w:left w:val="none" w:sz="0" w:space="0" w:color="auto"/>
        <w:bottom w:val="none" w:sz="0" w:space="0" w:color="auto"/>
        <w:right w:val="none" w:sz="0" w:space="0" w:color="auto"/>
      </w:divBdr>
    </w:div>
    <w:div w:id="627709163">
      <w:bodyDiv w:val="1"/>
      <w:marLeft w:val="0"/>
      <w:marRight w:val="0"/>
      <w:marTop w:val="0"/>
      <w:marBottom w:val="0"/>
      <w:divBdr>
        <w:top w:val="none" w:sz="0" w:space="0" w:color="auto"/>
        <w:left w:val="none" w:sz="0" w:space="0" w:color="auto"/>
        <w:bottom w:val="none" w:sz="0" w:space="0" w:color="auto"/>
        <w:right w:val="none" w:sz="0" w:space="0" w:color="auto"/>
      </w:divBdr>
    </w:div>
    <w:div w:id="1042363525">
      <w:bodyDiv w:val="1"/>
      <w:marLeft w:val="0"/>
      <w:marRight w:val="0"/>
      <w:marTop w:val="0"/>
      <w:marBottom w:val="0"/>
      <w:divBdr>
        <w:top w:val="none" w:sz="0" w:space="0" w:color="auto"/>
        <w:left w:val="none" w:sz="0" w:space="0" w:color="auto"/>
        <w:bottom w:val="none" w:sz="0" w:space="0" w:color="auto"/>
        <w:right w:val="none" w:sz="0" w:space="0" w:color="auto"/>
      </w:divBdr>
    </w:div>
    <w:div w:id="1229462616">
      <w:bodyDiv w:val="1"/>
      <w:marLeft w:val="0"/>
      <w:marRight w:val="0"/>
      <w:marTop w:val="0"/>
      <w:marBottom w:val="0"/>
      <w:divBdr>
        <w:top w:val="none" w:sz="0" w:space="0" w:color="auto"/>
        <w:left w:val="none" w:sz="0" w:space="0" w:color="auto"/>
        <w:bottom w:val="none" w:sz="0" w:space="0" w:color="auto"/>
        <w:right w:val="none" w:sz="0" w:space="0" w:color="auto"/>
      </w:divBdr>
    </w:div>
    <w:div w:id="1339383027">
      <w:bodyDiv w:val="1"/>
      <w:marLeft w:val="0"/>
      <w:marRight w:val="0"/>
      <w:marTop w:val="0"/>
      <w:marBottom w:val="0"/>
      <w:divBdr>
        <w:top w:val="none" w:sz="0" w:space="0" w:color="auto"/>
        <w:left w:val="none" w:sz="0" w:space="0" w:color="auto"/>
        <w:bottom w:val="none" w:sz="0" w:space="0" w:color="auto"/>
        <w:right w:val="none" w:sz="0" w:space="0" w:color="auto"/>
      </w:divBdr>
    </w:div>
    <w:div w:id="2034531771">
      <w:bodyDiv w:val="1"/>
      <w:marLeft w:val="0"/>
      <w:marRight w:val="0"/>
      <w:marTop w:val="0"/>
      <w:marBottom w:val="0"/>
      <w:divBdr>
        <w:top w:val="none" w:sz="0" w:space="0" w:color="auto"/>
        <w:left w:val="none" w:sz="0" w:space="0" w:color="auto"/>
        <w:bottom w:val="none" w:sz="0" w:space="0" w:color="auto"/>
        <w:right w:val="none" w:sz="0" w:space="0" w:color="auto"/>
      </w:divBdr>
    </w:div>
    <w:div w:id="208452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Minasyan</dc:creator>
  <cp:keywords>https:/mul2.gov.am/tasks/316295/oneclick/NAXAGIC_HIMNAVORUM_82.docx?token=5574169e1ecd626b24e9ab41e3bbfe94</cp:keywords>
  <dc:description/>
  <cp:lastModifiedBy>Syuzanna Gevorgyan</cp:lastModifiedBy>
  <cp:revision>2</cp:revision>
  <cp:lastPrinted>2020-08-12T09:08:00Z</cp:lastPrinted>
  <dcterms:created xsi:type="dcterms:W3CDTF">2023-02-28T12:11:00Z</dcterms:created>
  <dcterms:modified xsi:type="dcterms:W3CDTF">2023-02-28T12:11:00Z</dcterms:modified>
</cp:coreProperties>
</file>