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AD" w:rsidRPr="00DE62E6" w:rsidRDefault="00DE62E6">
      <w:pPr>
        <w:rPr>
          <w:rFonts w:ascii="GHEA Grapalat" w:hAnsi="GHEA Grapalat"/>
          <w:b/>
          <w:sz w:val="28"/>
          <w:lang w:val="hy-AM"/>
        </w:rPr>
      </w:pPr>
      <w:bookmarkStart w:id="0" w:name="_GoBack"/>
      <w:bookmarkEnd w:id="0"/>
      <w:r w:rsidRPr="00DE62E6">
        <w:rPr>
          <w:rFonts w:ascii="GHEA Grapalat" w:hAnsi="GHEA Grapalat"/>
          <w:b/>
          <w:sz w:val="28"/>
          <w:lang w:val="hy-AM"/>
        </w:rPr>
        <w:t>ՀԻՄՆԱՎՈՐՈՒՄ</w:t>
      </w:r>
    </w:p>
    <w:p w:rsidR="00DE62E6" w:rsidRDefault="003B6697" w:rsidP="00DE62E6">
      <w:pPr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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ՀՐԴԵՀԱՅԻՆ ԱՆՎՏԱՆԳՈՒԹՅԱՆ ՄԱՍԻՆ» ՕՐԵՆՔՈՒՄ </w:t>
      </w:r>
      <w:r>
        <w:rPr>
          <w:rFonts w:ascii="GHEA Grapalat" w:hAnsi="GHEA Grapalat"/>
          <w:b/>
          <w:sz w:val="24"/>
          <w:lang w:val="hy-AM"/>
        </w:rPr>
        <w:t xml:space="preserve">ՓՈՓՈԽՈՒԹՅՈՒՆ ԵՎ </w:t>
      </w:r>
      <w:r w:rsidR="00DE62E6" w:rsidRPr="00DE62E6">
        <w:rPr>
          <w:rFonts w:ascii="GHEA Grapalat" w:hAnsi="GHEA Grapalat"/>
          <w:b/>
          <w:sz w:val="24"/>
          <w:lang w:val="hy-AM"/>
        </w:rPr>
        <w:t>ԼՐԱՑՈՒՄ ԿԱՏԱՐԵԼՈՒ ՄԱՍԻՆ</w:t>
      </w:r>
      <w:r>
        <w:rPr>
          <w:rFonts w:ascii="GHEA Grapalat" w:hAnsi="GHEA Grapalat"/>
          <w:b/>
          <w:sz w:val="24"/>
          <w:lang w:val="hy-AM"/>
        </w:rPr>
        <w:t></w:t>
      </w:r>
      <w:r w:rsidR="00DE62E6" w:rsidRPr="00DE62E6">
        <w:rPr>
          <w:rFonts w:ascii="GHEA Grapalat" w:hAnsi="GHEA Grapalat"/>
          <w:b/>
          <w:sz w:val="24"/>
          <w:lang w:val="hy-AM"/>
        </w:rPr>
        <w:t>, «ՏԵԽՆԻԿԱԿԱՆ ԱՆՎՏԱՆԳՈՒԹՅԱՆ ԱՊԱՀՈՎՄԱՆ ՊԵՏԱԿԱՆ ԿԱՐԳԱՎՈՐՄԱՆ ՄԱՍԻՆ» ՕՐԵՆՔՈՒՄ ՓՈՓՈԽՈՒԹՅՈՒՆՆԵՐ ԵՎ ԼՐԱՑՈՒՄՆԵՐ ԿԱՏԱՐԵԼՈՒ ՄԱՍԻՆ</w:t>
      </w:r>
      <w:r>
        <w:rPr>
          <w:rFonts w:ascii="GHEA Grapalat" w:hAnsi="GHEA Grapalat"/>
          <w:b/>
          <w:sz w:val="24"/>
          <w:lang w:val="hy-AM"/>
        </w:rPr>
        <w:t>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 ԵՎ </w:t>
      </w:r>
      <w:r>
        <w:rPr>
          <w:rFonts w:ascii="GHEA Grapalat" w:hAnsi="GHEA Grapalat"/>
          <w:b/>
          <w:sz w:val="24"/>
          <w:lang w:val="hy-AM"/>
        </w:rPr>
        <w:t></w:t>
      </w:r>
      <w:r w:rsidR="00DE62E6" w:rsidRPr="00DE62E6">
        <w:rPr>
          <w:rFonts w:ascii="GHEA Grapalat" w:hAnsi="GHEA Grapalat"/>
          <w:b/>
          <w:sz w:val="24"/>
          <w:lang w:val="hy-AM"/>
        </w:rPr>
        <w:t>ԴԱՏԱԿԱՆ ԱԿՏԵՐԻ ՀԱՐԿԱԴԻՐ ԿԱՏԱՐՄԱՆ ՄԱՍԻՆ» ՕՐԵՆՔՈՒՄ ՓՈՓՈԽՈՒԹՅՈՒՆ ԵՎ ԼՐԱՑՈՒՄՆԵՐ ԿԱՏԱՐԵԼՈՒ ՄԱՍԻՆ</w:t>
      </w:r>
      <w:r w:rsidR="00D62840">
        <w:rPr>
          <w:rFonts w:ascii="GHEA Grapalat" w:hAnsi="GHEA Grapalat"/>
          <w:b/>
          <w:sz w:val="24"/>
          <w:lang w:val="hy-AM"/>
        </w:rPr>
        <w:t>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 ՕՐԵՆՔՆԵՐԻ</w:t>
      </w:r>
      <w:r w:rsidR="00D62840">
        <w:rPr>
          <w:rFonts w:ascii="GHEA Grapalat" w:hAnsi="GHEA Grapalat"/>
          <w:b/>
          <w:sz w:val="24"/>
          <w:lang w:val="hy-AM"/>
        </w:rPr>
        <w:t xml:space="preserve"> 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ՆԱԽԱԳԾԵՐԻ ՓԱԹԵԹԻ </w:t>
      </w:r>
      <w:r w:rsidR="00A30766">
        <w:rPr>
          <w:rFonts w:ascii="GHEA Grapalat" w:hAnsi="GHEA Grapalat"/>
          <w:b/>
          <w:sz w:val="24"/>
          <w:lang w:val="hy-AM"/>
        </w:rPr>
        <w:t>ԸՆԴՈՒՆՄԱՆ</w:t>
      </w:r>
    </w:p>
    <w:p w:rsidR="00DE62E6" w:rsidRDefault="00DE62E6" w:rsidP="00741667">
      <w:pPr>
        <w:ind w:left="-284" w:firstLine="426"/>
        <w:rPr>
          <w:rFonts w:ascii="GHEA Grapalat" w:hAnsi="GHEA Grapalat"/>
          <w:sz w:val="24"/>
          <w:lang w:val="hy-AM"/>
        </w:rPr>
      </w:pPr>
    </w:p>
    <w:p w:rsidR="00A30766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1.Առկա իրավիճակը և իրավական ակտի ընդունման անհրաժեշտությունը.</w:t>
      </w:r>
    </w:p>
    <w:p w:rsidR="00940329" w:rsidRPr="00F50E94" w:rsidRDefault="00587D00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87D00">
        <w:rPr>
          <w:rFonts w:ascii="GHEA Grapalat" w:hAnsi="GHEA Grapalat"/>
          <w:sz w:val="24"/>
          <w:lang w:val="hy-AM"/>
        </w:rPr>
        <w:t xml:space="preserve">Հայաստանի Հանրապետության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№730-Լ որոշմամբ և Հայաստանի Հանրապետության կառավարության 2019 թվականի օգոստոսի 22-ի «Վերահսկողություն իրականացնող լիազոր մարմիններ ճանաչելու մասին» №1071-Ա որոշման 6-րդ կետով իրականացված փոփոխություններով </w:t>
      </w:r>
      <w:r w:rsidR="009457F6">
        <w:rPr>
          <w:rFonts w:ascii="GHEA Grapalat" w:hAnsi="GHEA Grapalat"/>
          <w:sz w:val="24"/>
          <w:lang w:val="hy-AM"/>
        </w:rPr>
        <w:t>Ք</w:t>
      </w:r>
      <w:r w:rsidRPr="00587D00">
        <w:rPr>
          <w:rFonts w:ascii="GHEA Grapalat" w:hAnsi="GHEA Grapalat"/>
          <w:sz w:val="24"/>
          <w:lang w:val="hy-AM"/>
        </w:rPr>
        <w:t xml:space="preserve">աղաքաշինության, տեխնիկական և </w:t>
      </w:r>
      <w:proofErr w:type="spellStart"/>
      <w:r w:rsidRPr="00587D00">
        <w:rPr>
          <w:rFonts w:ascii="GHEA Grapalat" w:hAnsi="GHEA Grapalat"/>
          <w:sz w:val="24"/>
          <w:lang w:val="hy-AM"/>
        </w:rPr>
        <w:t>հրդեհային</w:t>
      </w:r>
      <w:proofErr w:type="spellEnd"/>
      <w:r w:rsidRPr="00587D00">
        <w:rPr>
          <w:rFonts w:ascii="GHEA Grapalat" w:hAnsi="GHEA Grapalat"/>
          <w:sz w:val="24"/>
          <w:lang w:val="hy-AM"/>
        </w:rPr>
        <w:t xml:space="preserve"> անվտանգության</w:t>
      </w:r>
      <w:r>
        <w:rPr>
          <w:rFonts w:ascii="GHEA Grapalat" w:hAnsi="GHEA Grapalat"/>
          <w:sz w:val="24"/>
          <w:lang w:val="hy-AM"/>
        </w:rPr>
        <w:t xml:space="preserve"> տեսչական մարմինը</w:t>
      </w:r>
      <w:r w:rsidR="00B33336">
        <w:rPr>
          <w:rFonts w:ascii="GHEA Grapalat" w:hAnsi="GHEA Grapalat"/>
          <w:sz w:val="24"/>
          <w:lang w:val="hy-AM"/>
        </w:rPr>
        <w:t xml:space="preserve"> (այսուհետ՝ Տեսչական մարմին)</w:t>
      </w:r>
      <w:r>
        <w:rPr>
          <w:rFonts w:ascii="GHEA Grapalat" w:hAnsi="GHEA Grapalat"/>
          <w:sz w:val="24"/>
          <w:lang w:val="hy-AM"/>
        </w:rPr>
        <w:t xml:space="preserve"> սահմանվել է որպես Հայաստանի Հանրապետութունում հրդեհային և տեխնիկական անվտանգության բնագավառներում վերահսկողություն իրականացնող պետա</w:t>
      </w:r>
      <w:r w:rsidR="00B33336">
        <w:rPr>
          <w:rFonts w:ascii="GHEA Grapalat" w:hAnsi="GHEA Grapalat"/>
          <w:sz w:val="24"/>
          <w:lang w:val="hy-AM"/>
        </w:rPr>
        <w:t>կ</w:t>
      </w:r>
      <w:r>
        <w:rPr>
          <w:rFonts w:ascii="GHEA Grapalat" w:hAnsi="GHEA Grapalat"/>
          <w:sz w:val="24"/>
          <w:lang w:val="hy-AM"/>
        </w:rPr>
        <w:t>ան լիազոր մարմին</w:t>
      </w:r>
      <w:r w:rsidRPr="00587D00">
        <w:rPr>
          <w:rFonts w:ascii="GHEA Grapalat" w:hAnsi="GHEA Grapalat"/>
          <w:sz w:val="24"/>
          <w:lang w:val="hy-AM"/>
        </w:rPr>
        <w:t>:</w:t>
      </w:r>
      <w:r w:rsidR="00B33336">
        <w:rPr>
          <w:rFonts w:ascii="GHEA Grapalat" w:hAnsi="GHEA Grapalat"/>
          <w:sz w:val="24"/>
          <w:lang w:val="hy-AM"/>
        </w:rPr>
        <w:t xml:space="preserve"> Տեսչական մարմնի կողմից, օրենքով սահմանված գործառույթներով պայմանավորված, վերահսկողական գործառույթներ են իրականացվում այնպիսի անձանց նկատմամբ որոնք առնչություն ունեն հրդեհային և տեխնիկական անվտանգության ոլորտում ընդունված իրավական ակտերի պահանջների պահպանման հետ։ </w:t>
      </w:r>
      <w:r w:rsidR="00B33336">
        <w:rPr>
          <w:rFonts w:ascii="GHEA Grapalat" w:hAnsi="GHEA Grapalat"/>
          <w:sz w:val="24"/>
          <w:szCs w:val="24"/>
          <w:lang w:val="hy-AM"/>
        </w:rPr>
        <w:t>Տեսչական մարմնի կողմից իրականացվող վերահսկողության արդյունքներով ներկայումս սահմանված իրավակարգավորումների շրջանակներում հնավարովություն է ընձեռնված ընդունելու կարգադրագրեր և որոշումներ՝ որոնցով պետք է արգելվեն հրդեհային կամ տեխնիկական անվտանգության բնագավառում իրավական ակտերի պահանջների խախտումներով գործունեություն իրականացնող անձանց գործողությունները, սակայն ոլորտ</w:t>
      </w:r>
      <w:r w:rsidR="00940329">
        <w:rPr>
          <w:rFonts w:ascii="GHEA Grapalat" w:hAnsi="GHEA Grapalat"/>
          <w:sz w:val="24"/>
          <w:szCs w:val="24"/>
          <w:lang w:val="hy-AM"/>
        </w:rPr>
        <w:t>ներ</w:t>
      </w:r>
      <w:r w:rsidR="00B33336">
        <w:rPr>
          <w:rFonts w:ascii="GHEA Grapalat" w:hAnsi="GHEA Grapalat"/>
          <w:sz w:val="24"/>
          <w:szCs w:val="24"/>
          <w:lang w:val="hy-AM"/>
        </w:rPr>
        <w:t>ը կարգավորող իրավական ակտերով</w:t>
      </w:r>
      <w:r w:rsidR="00940329">
        <w:rPr>
          <w:rFonts w:ascii="GHEA Grapalat" w:hAnsi="GHEA Grapalat"/>
          <w:sz w:val="24"/>
          <w:szCs w:val="24"/>
          <w:lang w:val="hy-AM"/>
        </w:rPr>
        <w:t>՝</w:t>
      </w:r>
      <w:r w:rsidR="00B33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B33336" w:rsidRPr="00B33336">
        <w:rPr>
          <w:rFonts w:ascii="GHEA Grapalat" w:hAnsi="GHEA Grapalat"/>
          <w:sz w:val="24"/>
          <w:szCs w:val="24"/>
          <w:lang w:val="hy-AM"/>
        </w:rPr>
        <w:t xml:space="preserve">«Հրդեհային անվտանգության մասին» </w:t>
      </w:r>
      <w:r w:rsidR="00B33336">
        <w:rPr>
          <w:rFonts w:ascii="GHEA Grapalat" w:hAnsi="GHEA Grapalat"/>
          <w:sz w:val="24"/>
          <w:szCs w:val="24"/>
          <w:lang w:val="hy-AM"/>
        </w:rPr>
        <w:t xml:space="preserve">օրենքով և </w:t>
      </w:r>
      <w:r w:rsidR="00940329" w:rsidRPr="00940329">
        <w:rPr>
          <w:rFonts w:ascii="GHEA Grapalat" w:hAnsi="GHEA Grapalat"/>
          <w:sz w:val="24"/>
          <w:szCs w:val="24"/>
          <w:lang w:val="hy-AM"/>
        </w:rPr>
        <w:t xml:space="preserve">«Տեխնիկական անվտանգության ապահովման պետական կարգավորման մասին» </w:t>
      </w:r>
      <w:r w:rsidR="00940329">
        <w:rPr>
          <w:rFonts w:ascii="GHEA Grapalat" w:hAnsi="GHEA Grapalat"/>
          <w:sz w:val="24"/>
          <w:szCs w:val="24"/>
          <w:lang w:val="hy-AM"/>
        </w:rPr>
        <w:t xml:space="preserve">օրենքով առանձնացված չեն կոնկրետ վարչական ակտերին վերաբերող առանձնահատկությունները, ինչպես նաև </w:t>
      </w:r>
      <w:r w:rsidR="009457F6">
        <w:rPr>
          <w:rFonts w:ascii="GHEA Grapalat" w:hAnsi="GHEA Grapalat"/>
          <w:sz w:val="24"/>
          <w:szCs w:val="24"/>
          <w:lang w:val="hy-AM"/>
        </w:rPr>
        <w:t xml:space="preserve">սահմանված չեն </w:t>
      </w:r>
      <w:r w:rsidR="00940329">
        <w:rPr>
          <w:rFonts w:ascii="GHEA Grapalat" w:hAnsi="GHEA Grapalat"/>
          <w:sz w:val="24"/>
          <w:szCs w:val="24"/>
          <w:lang w:val="hy-AM"/>
        </w:rPr>
        <w:t>նշված օրենքների հիման վրա ընդունվող վարչական ակտերի կատարումն ապահովելու ընթացակարգերը։ Արդյունքում</w:t>
      </w:r>
      <w:r w:rsidR="009457F6">
        <w:rPr>
          <w:rFonts w:ascii="GHEA Grapalat" w:hAnsi="GHEA Grapalat"/>
          <w:sz w:val="24"/>
          <w:szCs w:val="24"/>
          <w:lang w:val="hy-AM"/>
        </w:rPr>
        <w:t>,</w:t>
      </w:r>
      <w:r w:rsidR="00940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F6">
        <w:rPr>
          <w:rFonts w:ascii="GHEA Grapalat" w:hAnsi="GHEA Grapalat"/>
          <w:sz w:val="24"/>
          <w:szCs w:val="24"/>
          <w:lang w:val="hy-AM"/>
        </w:rPr>
        <w:t xml:space="preserve">օրենսդրությամբ </w:t>
      </w:r>
      <w:proofErr w:type="spellStart"/>
      <w:r w:rsidR="009457F6">
        <w:rPr>
          <w:rFonts w:ascii="GHEA Grapalat" w:hAnsi="GHEA Grapalat"/>
          <w:sz w:val="24"/>
          <w:szCs w:val="24"/>
          <w:lang w:val="hy-AM"/>
        </w:rPr>
        <w:t>օրենսդրությամբ</w:t>
      </w:r>
      <w:proofErr w:type="spellEnd"/>
      <w:r w:rsidR="009457F6">
        <w:rPr>
          <w:rFonts w:ascii="GHEA Grapalat" w:hAnsi="GHEA Grapalat"/>
          <w:sz w:val="24"/>
          <w:szCs w:val="24"/>
          <w:lang w:val="hy-AM"/>
        </w:rPr>
        <w:t xml:space="preserve"> սահմանվ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>ած չեն գործուն մեխանիզմներ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 xml:space="preserve"> հայտնաբերված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lastRenderedPageBreak/>
        <w:t>խախտումների պարագայում տնտեսավարողներին հարկադրելու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դրանց վերացման մասով գործողություններ կատարելու</w:t>
      </w:r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proofErr w:type="spellStart"/>
      <w:r w:rsidR="00940329" w:rsidRPr="00F50E9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 այդ գործողությունների կատարումը ոչ </w:t>
      </w:r>
      <w:proofErr w:type="spellStart"/>
      <w:r w:rsidR="00F50E94" w:rsidRPr="00F50E94">
        <w:rPr>
          <w:rFonts w:ascii="GHEA Grapalat" w:hAnsi="GHEA Grapalat"/>
          <w:sz w:val="24"/>
          <w:szCs w:val="24"/>
          <w:lang w:val="hy-AM"/>
        </w:rPr>
        <w:t>իրավաչափ</w:t>
      </w:r>
      <w:proofErr w:type="spellEnd"/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 գործողությունները դադարեցնելու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համար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>:</w:t>
      </w:r>
    </w:p>
    <w:p w:rsidR="005800F4" w:rsidRPr="005800F4" w:rsidRDefault="005800F4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0E94">
        <w:rPr>
          <w:rFonts w:ascii="GHEA Grapalat" w:hAnsi="GHEA Grapalat"/>
          <w:sz w:val="24"/>
          <w:szCs w:val="24"/>
          <w:lang w:val="hy-AM"/>
        </w:rPr>
        <w:t>Միաժամանակ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>, հարկ է նկատի ունենալ, որ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 </w:t>
      </w:r>
      <w:proofErr w:type="spellStart"/>
      <w:r w:rsidRPr="00F50E94">
        <w:rPr>
          <w:rFonts w:ascii="GHEA Grapalat" w:hAnsi="GHEA Grapalat"/>
          <w:sz w:val="24"/>
          <w:szCs w:val="24"/>
          <w:lang w:val="hy-AM"/>
        </w:rPr>
        <w:t>Հրդեհային</w:t>
      </w:r>
      <w:proofErr w:type="spellEnd"/>
      <w:r w:rsidRPr="00F50E94">
        <w:rPr>
          <w:rFonts w:ascii="GHEA Grapalat" w:hAnsi="GHEA Grapalat"/>
          <w:sz w:val="24"/>
          <w:szCs w:val="24"/>
          <w:lang w:val="hy-AM"/>
        </w:rPr>
        <w:t xml:space="preserve"> անվտանգության մասին» օրենքն ընդունվել է դեռևս 2001 թվականի ապրիլի 18-ին, ինչի պատճառով նշված օրենքի տեքստի որոշակի նորմեր՝ ներառյալ 20-րդ հոդվածը, չեն համապատասխանում Նորմատիվ իրավական ակտերի մասին օրենքի 4-րդ գլխով սահմանված օրենսդրական տեխնիկայի կանոններին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 xml:space="preserve">: Ի լրումն նշվածի՝ </w:t>
      </w:r>
      <w:r w:rsidRPr="00F50E94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F50E94">
        <w:rPr>
          <w:rFonts w:ascii="GHEA Grapalat" w:hAnsi="GHEA Grapalat"/>
          <w:sz w:val="24"/>
          <w:szCs w:val="24"/>
          <w:lang w:val="hy-AM"/>
        </w:rPr>
        <w:t>Հրդեհային</w:t>
      </w:r>
      <w:proofErr w:type="spellEnd"/>
      <w:r w:rsidRPr="00F50E94">
        <w:rPr>
          <w:rFonts w:ascii="GHEA Grapalat" w:hAnsi="GHEA Grapalat"/>
          <w:sz w:val="24"/>
          <w:szCs w:val="24"/>
          <w:lang w:val="hy-AM"/>
        </w:rPr>
        <w:t xml:space="preserve"> անվտանգության մասին» օրենքի 20-րդ հոդվածում Տեսչական մարմնի լիազորությունների մեջ, արդեն իսկ նշվա</w:t>
      </w:r>
      <w:r w:rsidR="00C42242" w:rsidRPr="00F50E94">
        <w:rPr>
          <w:rFonts w:ascii="GHEA Grapalat" w:hAnsi="GHEA Grapalat"/>
          <w:sz w:val="24"/>
          <w:szCs w:val="24"/>
          <w:lang w:val="hy-AM"/>
        </w:rPr>
        <w:t>ծ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 պատճառնելով, անհրաժեշտություն է առաջացել լրացնելու </w:t>
      </w:r>
      <w:r w:rsidR="0002742F" w:rsidRPr="00F50E94">
        <w:rPr>
          <w:rFonts w:ascii="GHEA Grapalat" w:hAnsi="GHEA Grapalat"/>
          <w:sz w:val="24"/>
          <w:szCs w:val="24"/>
          <w:lang w:val="hy-AM"/>
        </w:rPr>
        <w:t xml:space="preserve">որոշակի գործողություններ կատարելուն </w:t>
      </w:r>
      <w:proofErr w:type="spellStart"/>
      <w:r w:rsidR="0002742F" w:rsidRPr="00F50E94">
        <w:rPr>
          <w:rFonts w:ascii="GHEA Grapalat" w:hAnsi="GHEA Grapalat"/>
          <w:sz w:val="24"/>
          <w:szCs w:val="24"/>
          <w:lang w:val="hy-AM"/>
        </w:rPr>
        <w:t>պարտադրող</w:t>
      </w:r>
      <w:proofErr w:type="spellEnd"/>
      <w:r w:rsidR="00F50E94" w:rsidRPr="00F50E94">
        <w:rPr>
          <w:rFonts w:ascii="GHEA Grapalat" w:hAnsi="GHEA Grapalat"/>
          <w:sz w:val="24"/>
          <w:szCs w:val="24"/>
          <w:lang w:val="hy-AM"/>
        </w:rPr>
        <w:t>,</w:t>
      </w:r>
      <w:r w:rsidR="0002742F" w:rsidRPr="00F50E94">
        <w:rPr>
          <w:rFonts w:ascii="GHEA Grapalat" w:hAnsi="GHEA Grapalat"/>
          <w:sz w:val="24"/>
          <w:szCs w:val="24"/>
          <w:lang w:val="hy-AM"/>
        </w:rPr>
        <w:t xml:space="preserve"> որոշակի գործողություններից ձեռնպահ մնալուն </w:t>
      </w:r>
      <w:proofErr w:type="spellStart"/>
      <w:r w:rsidR="0002742F" w:rsidRPr="00F50E94">
        <w:rPr>
          <w:rFonts w:ascii="GHEA Grapalat" w:hAnsi="GHEA Grapalat"/>
          <w:sz w:val="24"/>
          <w:szCs w:val="24"/>
          <w:lang w:val="hy-AM"/>
        </w:rPr>
        <w:t>հարկադրող</w:t>
      </w:r>
      <w:proofErr w:type="spellEnd"/>
      <w:r w:rsidR="00F50E94" w:rsidRPr="00F50E9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2742F" w:rsidRPr="00F50E94">
        <w:rPr>
          <w:rFonts w:ascii="GHEA Grapalat" w:hAnsi="GHEA Grapalat"/>
          <w:sz w:val="24"/>
          <w:szCs w:val="24"/>
          <w:lang w:val="hy-AM"/>
        </w:rPr>
        <w:t xml:space="preserve"> վարչական ակտի կատարումն առավել արդյունավետ կիրառելուն նպաստող լիազորություն՝ </w:t>
      </w:r>
      <w:r w:rsidR="0002742F" w:rsidRPr="00F50E94">
        <w:rPr>
          <w:rFonts w:ascii="GHEA Grapalat" w:hAnsi="GHEA Grapalat"/>
          <w:sz w:val="24"/>
          <w:lang w:val="hy-AM"/>
        </w:rPr>
        <w:t xml:space="preserve">առանձին ագրեգատ, շենք, շինություն կամ այլ օբյեկտ </w:t>
      </w:r>
      <w:proofErr w:type="spellStart"/>
      <w:r w:rsidR="0002742F" w:rsidRPr="00F50E94">
        <w:rPr>
          <w:rFonts w:ascii="GHEA Grapalat" w:hAnsi="GHEA Grapalat"/>
          <w:sz w:val="24"/>
          <w:lang w:val="hy-AM"/>
        </w:rPr>
        <w:t>կապարակնքելը</w:t>
      </w:r>
      <w:proofErr w:type="spellEnd"/>
      <w:r w:rsidR="0002742F" w:rsidRPr="00F50E94">
        <w:rPr>
          <w:rFonts w:ascii="GHEA Grapalat" w:hAnsi="GHEA Grapalat"/>
          <w:sz w:val="24"/>
          <w:lang w:val="hy-AM"/>
        </w:rPr>
        <w:t xml:space="preserve"> (կնքելը)</w:t>
      </w:r>
      <w:r w:rsidR="00F50E94" w:rsidRPr="00F50E94">
        <w:rPr>
          <w:rFonts w:ascii="GHEA Grapalat" w:hAnsi="GHEA Grapalat"/>
          <w:sz w:val="24"/>
          <w:lang w:val="hy-AM"/>
        </w:rPr>
        <w:t>:</w:t>
      </w:r>
    </w:p>
    <w:p w:rsidR="00B33336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վերոգրյալից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7416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41667">
        <w:rPr>
          <w:rFonts w:ascii="GHEA Grapalat" w:hAnsi="GHEA Grapalat"/>
          <w:sz w:val="24"/>
          <w:szCs w:val="24"/>
          <w:lang w:val="hy-AM"/>
        </w:rPr>
        <w:t>ներակյացվող</w:t>
      </w:r>
      <w:proofErr w:type="spellEnd"/>
      <w:r w:rsidRPr="00940329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329">
        <w:rPr>
          <w:rFonts w:ascii="GHEA Grapalat" w:hAnsi="GHEA Grapalat"/>
          <w:sz w:val="24"/>
          <w:szCs w:val="24"/>
          <w:lang w:val="hy-AM"/>
        </w:rPr>
        <w:t>նախագծերի փաթեթի 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անհրաժեշտությունը </w:t>
      </w:r>
      <w:r w:rsidRPr="00F50E94">
        <w:rPr>
          <w:rFonts w:ascii="GHEA Grapalat" w:hAnsi="GHEA Grapalat"/>
          <w:sz w:val="24"/>
          <w:szCs w:val="24"/>
          <w:lang w:val="hy-AM"/>
        </w:rPr>
        <w:t>պայմանավորված է առկա իրավական բացը լրացնել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ու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 և  մարդկանց անվտանգությանը սպառնացող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խախտումների պարագայում վերահսկողության գործուն իրավական մեխանիզմներ ներդնելու անհրաժեշտությամբ:</w:t>
      </w:r>
    </w:p>
    <w:p w:rsidR="00940329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2.Առաջարկվող կարգավորման բնույթը</w:t>
      </w:r>
    </w:p>
    <w:p w:rsidR="00F50E94" w:rsidRDefault="00741667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Օրենքների նախագծերի փաթեթով առաջարկվում է  սահմանել և հստակեցնել</w:t>
      </w:r>
      <w:r w:rsidR="00F50E94">
        <w:rPr>
          <w:rFonts w:ascii="GHEA Grapalat" w:hAnsi="GHEA Grapalat"/>
          <w:sz w:val="24"/>
          <w:szCs w:val="24"/>
          <w:lang w:val="hy-AM"/>
        </w:rPr>
        <w:t>՝</w:t>
      </w:r>
    </w:p>
    <w:p w:rsidR="00F50E94" w:rsidRPr="00F50E94" w:rsidRDefault="0002742F" w:rsidP="00741667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0E94">
        <w:rPr>
          <w:rFonts w:ascii="GHEA Grapalat" w:hAnsi="GHEA Grapalat"/>
          <w:sz w:val="24"/>
          <w:szCs w:val="24"/>
          <w:lang w:val="hy-AM"/>
        </w:rPr>
        <w:t>Տ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եսչական մարմնի կողմից </w:t>
      </w:r>
      <w:proofErr w:type="spellStart"/>
      <w:r w:rsidR="006C320C" w:rsidRPr="00F50E94">
        <w:rPr>
          <w:rFonts w:ascii="GHEA Grapalat" w:hAnsi="GHEA Grapalat"/>
          <w:sz w:val="24"/>
          <w:szCs w:val="24"/>
          <w:lang w:val="hy-AM"/>
        </w:rPr>
        <w:t>կայացվող</w:t>
      </w:r>
      <w:proofErr w:type="spellEnd"/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 որոշակի գործողություններ կատարելուն պարտադրող կամ որոշակի գործողություններից ձեռնպահ մնալուն </w:t>
      </w:r>
      <w:proofErr w:type="spellStart"/>
      <w:r w:rsidR="006C320C" w:rsidRPr="00F50E94">
        <w:rPr>
          <w:rFonts w:ascii="GHEA Grapalat" w:hAnsi="GHEA Grapalat"/>
          <w:sz w:val="24"/>
          <w:szCs w:val="24"/>
          <w:lang w:val="hy-AM"/>
        </w:rPr>
        <w:t>հարկադրող</w:t>
      </w:r>
      <w:proofErr w:type="spellEnd"/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 վարչական </w:t>
      </w:r>
      <w:r w:rsidR="00741667">
        <w:rPr>
          <w:rFonts w:ascii="GHEA Grapalat" w:hAnsi="GHEA Grapalat"/>
          <w:sz w:val="24"/>
          <w:szCs w:val="24"/>
          <w:lang w:val="hy-AM"/>
        </w:rPr>
        <w:t>ակտերի բովանդակությանը վերաբերվող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 պար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տ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>ադիր պայմանները,</w:t>
      </w:r>
    </w:p>
    <w:p w:rsidR="00F50E94" w:rsidRDefault="00F50E94" w:rsidP="00741667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0E94">
        <w:rPr>
          <w:rFonts w:ascii="GHEA Grapalat" w:hAnsi="GHEA Grapalat"/>
          <w:sz w:val="24"/>
          <w:szCs w:val="24"/>
          <w:lang w:val="hy-AM"/>
        </w:rPr>
        <w:t xml:space="preserve">Տեսչական մարմնի լիազորությունները և </w:t>
      </w:r>
      <w:r w:rsidR="00741667" w:rsidRPr="00F50E94">
        <w:rPr>
          <w:rFonts w:ascii="GHEA Grapalat" w:hAnsi="GHEA Grapalat"/>
          <w:sz w:val="24"/>
          <w:szCs w:val="24"/>
          <w:lang w:val="hy-AM"/>
        </w:rPr>
        <w:t>իրականացվող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 վերահսկողության մի շարք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Pr="00F50E94">
        <w:rPr>
          <w:rFonts w:ascii="GHEA Grapalat" w:hAnsi="GHEA Grapalat"/>
          <w:sz w:val="24"/>
          <w:szCs w:val="24"/>
          <w:lang w:val="hy-AM"/>
        </w:rPr>
        <w:t>եր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>ը</w:t>
      </w:r>
      <w:r w:rsidR="0002742F" w:rsidRPr="00F50E94">
        <w:rPr>
          <w:rFonts w:ascii="GHEA Grapalat" w:hAnsi="GHEA Grapalat"/>
          <w:sz w:val="24"/>
          <w:szCs w:val="24"/>
          <w:lang w:val="hy-AM"/>
        </w:rPr>
        <w:t xml:space="preserve"> և լիազորությունները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741667">
        <w:rPr>
          <w:rFonts w:ascii="GHEA Grapalat" w:hAnsi="GHEA Grapalat"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hy-AM"/>
        </w:rPr>
        <w:t>՝ Տեսչական մարմնի կողմից կայացված վարչական ակտի չկատարման</w:t>
      </w:r>
      <w:r w:rsidR="00741667">
        <w:rPr>
          <w:rFonts w:ascii="GHEA Grapalat" w:hAnsi="GHEA Grapalat"/>
          <w:sz w:val="24"/>
          <w:szCs w:val="24"/>
          <w:lang w:val="hy-AM"/>
        </w:rPr>
        <w:t xml:space="preserve"> պարագայում դրանից բխող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41667">
        <w:rPr>
          <w:rFonts w:ascii="GHEA Grapalat" w:hAnsi="GHEA Grapalat"/>
          <w:sz w:val="24"/>
          <w:szCs w:val="24"/>
          <w:lang w:val="hy-AM"/>
        </w:rPr>
        <w:t>գործողությունները:</w:t>
      </w:r>
    </w:p>
    <w:p w:rsidR="00741667" w:rsidRPr="00F50E94" w:rsidRDefault="00741667" w:rsidP="00741667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արչական ակտերի հարկադիր կատարման </w:t>
      </w:r>
      <w:r>
        <w:rPr>
          <w:rFonts w:ascii="GHEA Grapalat" w:hAnsi="GHEA Grapalat"/>
          <w:sz w:val="24"/>
          <w:szCs w:val="24"/>
          <w:lang w:val="hy-AM"/>
        </w:rPr>
        <w:t>փուլի առանձնահատկությունները:</w:t>
      </w:r>
    </w:p>
    <w:p w:rsidR="00940329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3.Նախագծի մշակման գործընթացում ներգրավված ինստիտուտները և անձինք</w:t>
      </w:r>
    </w:p>
    <w:p w:rsidR="00AF5837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Նախագիծը մշակվել է </w:t>
      </w:r>
      <w:r w:rsidR="009457F6">
        <w:rPr>
          <w:rFonts w:ascii="GHEA Grapalat" w:hAnsi="GHEA Grapalat"/>
          <w:sz w:val="24"/>
          <w:lang w:val="hy-AM"/>
        </w:rPr>
        <w:t xml:space="preserve">Վարչապետի աշխատակազմի տեսչական մարմինների աշխատանքների համակարգման գրասենյակի և Տեսչական </w:t>
      </w:r>
      <w:r>
        <w:rPr>
          <w:rFonts w:ascii="GHEA Grapalat" w:hAnsi="GHEA Grapalat"/>
          <w:sz w:val="24"/>
          <w:lang w:val="hy-AM"/>
        </w:rPr>
        <w:t>մարմնի կողմից</w:t>
      </w:r>
      <w:r w:rsidR="009457F6">
        <w:rPr>
          <w:rFonts w:ascii="GHEA Grapalat" w:hAnsi="GHEA Grapalat"/>
          <w:sz w:val="24"/>
          <w:lang w:val="hy-AM"/>
        </w:rPr>
        <w:t xml:space="preserve"> համատեղ:</w:t>
      </w:r>
    </w:p>
    <w:p w:rsidR="006C320C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4.Ակնկալվող արդյունքը</w:t>
      </w:r>
    </w:p>
    <w:p w:rsidR="00AF5837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40329">
        <w:rPr>
          <w:rFonts w:ascii="GHEA Grapalat" w:hAnsi="GHEA Grapalat"/>
          <w:sz w:val="24"/>
          <w:szCs w:val="24"/>
          <w:lang w:val="hy-AM"/>
        </w:rPr>
        <w:t>«Հրդեհային անվտանգության մասին» օրենքում լրացում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, «Տեխնիկական անվտանգության ապահովման պետական կարգավորման մասին» օրենքում փոփոխություններ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Դատական ակտերի հարկադիր կատարման մասին» օրենքում փոփոխություն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329">
        <w:rPr>
          <w:rFonts w:ascii="GHEA Grapalat" w:hAnsi="GHEA Grapalat"/>
          <w:sz w:val="24"/>
          <w:szCs w:val="24"/>
          <w:lang w:val="hy-AM"/>
        </w:rPr>
        <w:t>նախագծերի փաթեթի ընդունմա</w:t>
      </w:r>
      <w:r>
        <w:rPr>
          <w:rFonts w:ascii="GHEA Grapalat" w:hAnsi="GHEA Grapalat"/>
          <w:sz w:val="24"/>
          <w:szCs w:val="24"/>
          <w:lang w:val="hy-AM"/>
        </w:rPr>
        <w:t xml:space="preserve">մբ ակնկալվում է լրացնել առկա իրավական </w:t>
      </w:r>
      <w:proofErr w:type="spellStart"/>
      <w:r w:rsidR="00F50E94">
        <w:rPr>
          <w:rFonts w:ascii="GHEA Grapalat" w:hAnsi="GHEA Grapalat"/>
          <w:sz w:val="24"/>
          <w:szCs w:val="24"/>
          <w:lang w:val="hy-AM"/>
        </w:rPr>
        <w:t>բացերը</w:t>
      </w:r>
      <w:proofErr w:type="spellEnd"/>
      <w:r w:rsidR="0002742F">
        <w:rPr>
          <w:rFonts w:ascii="GHEA Grapalat" w:hAnsi="GHEA Grapalat"/>
          <w:sz w:val="24"/>
          <w:szCs w:val="24"/>
          <w:lang w:val="hy-AM"/>
        </w:rPr>
        <w:t xml:space="preserve"> ու թերությունները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 և Տեսչական մարմնի կողմից իրականացվող վերահսկողական գործառույթները դարձնել առավել արդյունավետ՝ բացահայտված </w:t>
      </w:r>
      <w:r w:rsidR="00DB2348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չվերացված իրավախախտումներից</w:t>
      </w:r>
      <w:r w:rsidR="00DB2348">
        <w:rPr>
          <w:rFonts w:ascii="GHEA Grapalat" w:hAnsi="GHEA Grapalat"/>
          <w:sz w:val="24"/>
          <w:szCs w:val="24"/>
          <w:lang w:val="hy-AM"/>
        </w:rPr>
        <w:t xml:space="preserve"> խուսափելու և դրանով իսկ </w:t>
      </w:r>
      <w:r w:rsidR="00DB2348" w:rsidRPr="005128B2">
        <w:rPr>
          <w:rFonts w:ascii="GHEA Grapalat" w:hAnsi="GHEA Grapalat"/>
          <w:sz w:val="24"/>
          <w:szCs w:val="24"/>
          <w:lang w:val="hy-AM"/>
        </w:rPr>
        <w:t>մարդկանց անվտանգության</w:t>
      </w:r>
      <w:r w:rsidR="00DB2348">
        <w:rPr>
          <w:rFonts w:ascii="GHEA Grapalat" w:hAnsi="GHEA Grapalat"/>
          <w:sz w:val="24"/>
          <w:szCs w:val="24"/>
          <w:lang w:val="hy-AM"/>
        </w:rPr>
        <w:t>՝ կյանքի և առողջությանը սպառնացող վտանգները բացառելու նպատակով։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-284" w:firstLine="426"/>
        <w:jc w:val="both"/>
        <w:rPr>
          <w:rFonts w:ascii="GHEA Grapalat" w:hAnsi="GHEA Grapalat"/>
          <w:b/>
          <w:color w:val="191919"/>
          <w:sz w:val="24"/>
          <w:szCs w:val="24"/>
          <w:shd w:val="clear" w:color="auto" w:fill="FFFFFF"/>
          <w:lang w:val="af-ZA"/>
        </w:rPr>
      </w:pP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Տեղեկատվություն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լ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ացուցիչ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ֆինանսական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միջոցնե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անհ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աժեշտության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պետական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բյուջեի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եկամուտնե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proofErr w:type="spellEnd"/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ծախսե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սպասվելիք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փոփոխություննե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մասին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4032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940329">
        <w:rPr>
          <w:rFonts w:ascii="GHEA Grapalat" w:hAnsi="GHEA Grapalat"/>
          <w:sz w:val="24"/>
          <w:szCs w:val="24"/>
          <w:lang w:val="hy-AM"/>
        </w:rPr>
        <w:t>Հրդեհային</w:t>
      </w:r>
      <w:proofErr w:type="spellEnd"/>
      <w:r w:rsidRPr="00940329">
        <w:rPr>
          <w:rFonts w:ascii="GHEA Grapalat" w:hAnsi="GHEA Grapalat"/>
          <w:sz w:val="24"/>
          <w:szCs w:val="24"/>
          <w:lang w:val="hy-AM"/>
        </w:rPr>
        <w:t xml:space="preserve"> անվտանգության մասին» օրենքում լրացում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, «Տեխնիկական անվտանգության ապահովման պետական կարգավորման մասին» օրենքում փոփոխություններ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: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Դատական ակտերի հարկադիր կատարման մասին» օրենքում փոփոխություն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նախագծերի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դեպքում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ակնկալվում: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spacing w:line="360" w:lineRule="auto"/>
        <w:ind w:left="-284" w:firstLine="426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457F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9457F6" w:rsidRPr="009457F6" w:rsidRDefault="009457F6" w:rsidP="00741667">
      <w:pPr>
        <w:pStyle w:val="ListParagraph"/>
        <w:tabs>
          <w:tab w:val="left" w:pos="567"/>
        </w:tabs>
        <w:spacing w:line="360" w:lineRule="auto"/>
        <w:ind w:left="-284" w:firstLine="426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նախագծերի փաթեթը չի</w:t>
      </w:r>
      <w:r w:rsidRPr="009457F6">
        <w:rPr>
          <w:rFonts w:ascii="GHEA Grapalat" w:hAnsi="GHEA Grapalat"/>
          <w:sz w:val="24"/>
          <w:lang w:val="hy-AM"/>
        </w:rPr>
        <w:t xml:space="preserve">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9457F6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9457F6">
        <w:rPr>
          <w:rFonts w:ascii="GHEA Grapalat" w:hAnsi="GHEA Grapalat"/>
          <w:sz w:val="24"/>
          <w:lang w:val="hy-AM"/>
        </w:rPr>
        <w:t>։</w:t>
      </w:r>
    </w:p>
    <w:p w:rsidR="009457F6" w:rsidRPr="009457F6" w:rsidRDefault="009457F6" w:rsidP="009457F6">
      <w:pPr>
        <w:pStyle w:val="ListParagraph"/>
        <w:jc w:val="both"/>
        <w:rPr>
          <w:rFonts w:ascii="GHEA Grapalat" w:hAnsi="GHEA Grapalat"/>
          <w:sz w:val="24"/>
          <w:lang w:val="hy-AM"/>
        </w:rPr>
      </w:pPr>
    </w:p>
    <w:sectPr w:rsidR="009457F6" w:rsidRPr="009457F6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E085A"/>
    <w:multiLevelType w:val="hybridMultilevel"/>
    <w:tmpl w:val="9844067C"/>
    <w:lvl w:ilvl="0" w:tplc="2EBC597E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0271"/>
    <w:multiLevelType w:val="hybridMultilevel"/>
    <w:tmpl w:val="98DCD2FE"/>
    <w:lvl w:ilvl="0" w:tplc="C2723E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4F"/>
    <w:rsid w:val="0002742F"/>
    <w:rsid w:val="003B6697"/>
    <w:rsid w:val="003D78EF"/>
    <w:rsid w:val="005800F4"/>
    <w:rsid w:val="00587D00"/>
    <w:rsid w:val="006732AD"/>
    <w:rsid w:val="006B0612"/>
    <w:rsid w:val="006C320C"/>
    <w:rsid w:val="00741667"/>
    <w:rsid w:val="00940329"/>
    <w:rsid w:val="009457F6"/>
    <w:rsid w:val="009F06AB"/>
    <w:rsid w:val="00A30766"/>
    <w:rsid w:val="00AE2A81"/>
    <w:rsid w:val="00AF5837"/>
    <w:rsid w:val="00B33336"/>
    <w:rsid w:val="00BE1C49"/>
    <w:rsid w:val="00C42242"/>
    <w:rsid w:val="00C4524F"/>
    <w:rsid w:val="00D62840"/>
    <w:rsid w:val="00DB2348"/>
    <w:rsid w:val="00DE62E6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3AFFA-96B2-44E5-936F-58BB851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9457F6"/>
  </w:style>
  <w:style w:type="paragraph" w:styleId="ListParagraph">
    <w:name w:val="List Paragraph"/>
    <w:basedOn w:val="Normal"/>
    <w:link w:val="ListParagraphChar"/>
    <w:uiPriority w:val="99"/>
    <w:qFormat/>
    <w:rsid w:val="009457F6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</cp:revision>
  <dcterms:created xsi:type="dcterms:W3CDTF">2023-02-15T13:10:00Z</dcterms:created>
  <dcterms:modified xsi:type="dcterms:W3CDTF">2023-02-15T13:10:00Z</dcterms:modified>
</cp:coreProperties>
</file>