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5A035" w14:textId="7357EFF2" w:rsidR="00D44F60" w:rsidRPr="008C2E05" w:rsidRDefault="00436C68" w:rsidP="008C2E05">
      <w:pPr>
        <w:tabs>
          <w:tab w:val="left" w:pos="0"/>
        </w:tabs>
        <w:spacing w:line="360" w:lineRule="auto"/>
        <w:jc w:val="center"/>
        <w:rPr>
          <w:rFonts w:ascii="GHEA Grapalat" w:hAnsi="GHEA Grapalat"/>
          <w:b/>
          <w:sz w:val="24"/>
          <w:szCs w:val="24"/>
          <w:lang w:val="hy-AM"/>
        </w:rPr>
      </w:pPr>
      <w:r w:rsidRPr="008C2E05">
        <w:rPr>
          <w:rFonts w:ascii="GHEA Grapalat" w:hAnsi="GHEA Grapalat"/>
          <w:b/>
          <w:sz w:val="24"/>
          <w:szCs w:val="24"/>
          <w:lang w:val="hy-AM"/>
        </w:rPr>
        <w:t>ՀԻՄՆԱՎՈՐՈՒՄ</w:t>
      </w:r>
    </w:p>
    <w:p w14:paraId="4850083D" w14:textId="17F7AB52" w:rsidR="00D44F60" w:rsidRPr="008C2E05" w:rsidRDefault="00436C68" w:rsidP="008C2E05">
      <w:pPr>
        <w:tabs>
          <w:tab w:val="left" w:pos="851"/>
        </w:tabs>
        <w:spacing w:line="360" w:lineRule="auto"/>
        <w:jc w:val="center"/>
        <w:rPr>
          <w:rFonts w:ascii="GHEA Grapalat" w:hAnsi="GHEA Grapalat"/>
          <w:b/>
          <w:sz w:val="24"/>
          <w:szCs w:val="24"/>
          <w:lang w:val="hy-AM"/>
        </w:rPr>
      </w:pPr>
      <w:r w:rsidRPr="008C2E05">
        <w:rPr>
          <w:rFonts w:ascii="GHEA Grapalat" w:hAnsi="GHEA Grapalat"/>
          <w:b/>
          <w:sz w:val="24"/>
          <w:szCs w:val="24"/>
          <w:lang w:val="hy-AM"/>
        </w:rPr>
        <w:t>«ՀԱՅԱՍՏԱՆԻ ՀԱՆՐԱՊԵՏՈՒԹՅԱՆ ԿԱՌԱՎԱՐՈՒԹՅԱՆ 2002 ԹՎԱԿԱՆԻ</w:t>
      </w:r>
      <w:r w:rsidRPr="008C2E05">
        <w:rPr>
          <w:rFonts w:ascii="Calibri" w:hAnsi="Calibri" w:cs="Calibri"/>
          <w:b/>
          <w:sz w:val="24"/>
          <w:szCs w:val="24"/>
          <w:lang w:val="hy-AM"/>
        </w:rPr>
        <w:t> </w:t>
      </w:r>
      <w:r w:rsidRPr="008C2E05">
        <w:rPr>
          <w:rFonts w:ascii="GHEA Grapalat" w:hAnsi="GHEA Grapalat"/>
          <w:b/>
          <w:sz w:val="24"/>
          <w:szCs w:val="24"/>
          <w:lang w:val="hy-AM"/>
        </w:rPr>
        <w:t xml:space="preserve">ՀՈԿՏԵՄԲԵՐԻ 3-Ի  N1584-Ն ՈՐՈՇՄԱՆ ՄԵՋ </w:t>
      </w:r>
      <w:r w:rsidR="00717583">
        <w:rPr>
          <w:rFonts w:ascii="GHEA Grapalat" w:hAnsi="GHEA Grapalat"/>
          <w:b/>
          <w:sz w:val="24"/>
          <w:szCs w:val="24"/>
          <w:lang w:val="hy-AM"/>
        </w:rPr>
        <w:t>ՓՈՓՈԽՈՒԹՅՈՒՆ</w:t>
      </w:r>
      <w:r w:rsidRPr="008C2E05">
        <w:rPr>
          <w:rFonts w:ascii="GHEA Grapalat" w:hAnsi="GHEA Grapalat"/>
          <w:b/>
          <w:sz w:val="24"/>
          <w:szCs w:val="24"/>
          <w:lang w:val="hy-AM"/>
        </w:rPr>
        <w:t xml:space="preserve"> ԿԱՏԱՐԵԼՈՒ ՄԱՍԻՆ» ՀԱՅԱՍՏԱՆԻ ՀԱՆՐԱՊԵՏՈՒԹՅԱՆ ԿԱՌԱՎԱՐՈՒԹՅԱՆ ՈՐՈՇՄԱՆ ՆԱԽԱԳԾԻ ԸՆԴՈՒՆՄԱՆ</w:t>
      </w:r>
    </w:p>
    <w:p w14:paraId="4158F715" w14:textId="77777777" w:rsidR="00D44F60" w:rsidRPr="008C2E05" w:rsidRDefault="00D44F60" w:rsidP="008C2E05">
      <w:pPr>
        <w:tabs>
          <w:tab w:val="left" w:pos="851"/>
        </w:tabs>
        <w:spacing w:line="360" w:lineRule="auto"/>
        <w:ind w:firstLine="567"/>
        <w:jc w:val="center"/>
        <w:rPr>
          <w:rFonts w:ascii="GHEA Grapalat" w:hAnsi="GHEA Grapalat" w:cs="Sylfaen"/>
          <w:b/>
          <w:sz w:val="24"/>
          <w:szCs w:val="24"/>
          <w:lang w:val="hy-AM"/>
        </w:rPr>
      </w:pPr>
    </w:p>
    <w:p w14:paraId="0D0BC230" w14:textId="5182B491" w:rsidR="00D44F60" w:rsidRDefault="00EB5254" w:rsidP="00EB5254">
      <w:pPr>
        <w:pStyle w:val="ListParagraph"/>
        <w:numPr>
          <w:ilvl w:val="0"/>
          <w:numId w:val="7"/>
        </w:numPr>
        <w:rPr>
          <w:rFonts w:ascii="GHEA Grapalat" w:hAnsi="GHEA Grapalat"/>
          <w:b/>
          <w:lang w:val="en-US"/>
        </w:rPr>
      </w:pPr>
      <w:proofErr w:type="spellStart"/>
      <w:r w:rsidRPr="00EB5254">
        <w:rPr>
          <w:rFonts w:ascii="GHEA Grapalat" w:hAnsi="GHEA Grapalat"/>
          <w:b/>
          <w:lang w:val="en-US"/>
        </w:rPr>
        <w:t>Կարգավորման</w:t>
      </w:r>
      <w:proofErr w:type="spellEnd"/>
      <w:r w:rsidRPr="00EB5254">
        <w:rPr>
          <w:rFonts w:ascii="GHEA Grapalat" w:hAnsi="GHEA Grapalat"/>
          <w:b/>
          <w:lang w:val="en-US"/>
        </w:rPr>
        <w:t xml:space="preserve"> </w:t>
      </w:r>
      <w:proofErr w:type="spellStart"/>
      <w:r w:rsidRPr="00EB5254">
        <w:rPr>
          <w:rFonts w:ascii="GHEA Grapalat" w:hAnsi="GHEA Grapalat"/>
          <w:b/>
          <w:lang w:val="en-US"/>
        </w:rPr>
        <w:t>ենթակա</w:t>
      </w:r>
      <w:proofErr w:type="spellEnd"/>
      <w:r w:rsidRPr="00EB5254">
        <w:rPr>
          <w:rFonts w:ascii="GHEA Grapalat" w:hAnsi="GHEA Grapalat"/>
          <w:b/>
          <w:lang w:val="en-US"/>
        </w:rPr>
        <w:t xml:space="preserve"> </w:t>
      </w:r>
      <w:proofErr w:type="spellStart"/>
      <w:r w:rsidRPr="00EB5254">
        <w:rPr>
          <w:rFonts w:ascii="GHEA Grapalat" w:hAnsi="GHEA Grapalat"/>
          <w:b/>
          <w:lang w:val="en-US"/>
        </w:rPr>
        <w:t>խնդիրը</w:t>
      </w:r>
      <w:proofErr w:type="spellEnd"/>
      <w:r w:rsidRPr="00EB5254">
        <w:rPr>
          <w:rFonts w:ascii="GHEA Grapalat" w:hAnsi="GHEA Grapalat"/>
          <w:b/>
          <w:lang w:val="en-US"/>
        </w:rPr>
        <w:t>.</w:t>
      </w:r>
    </w:p>
    <w:p w14:paraId="1E5600D6" w14:textId="77777777" w:rsidR="00EB5254" w:rsidRPr="00EB5254" w:rsidRDefault="00EB5254" w:rsidP="00EB5254">
      <w:pPr>
        <w:pStyle w:val="ListParagraph"/>
        <w:rPr>
          <w:rFonts w:ascii="GHEA Grapalat" w:hAnsi="GHEA Grapalat"/>
          <w:b/>
          <w:lang w:val="en-US"/>
        </w:rPr>
      </w:pPr>
    </w:p>
    <w:p w14:paraId="092E4C15" w14:textId="0339D79E" w:rsidR="00E649CC" w:rsidRPr="008C2E05" w:rsidRDefault="00CC3782" w:rsidP="00ED125C">
      <w:pPr>
        <w:spacing w:line="360" w:lineRule="auto"/>
        <w:ind w:firstLine="567"/>
        <w:jc w:val="both"/>
        <w:rPr>
          <w:rFonts w:ascii="GHEA Grapalat" w:hAnsi="GHEA Grapalat" w:cs="GHEA Grapalat"/>
          <w:b/>
          <w:sz w:val="24"/>
          <w:szCs w:val="24"/>
          <w:lang w:val="hy-AM"/>
        </w:rPr>
      </w:pPr>
      <w:r w:rsidRPr="00CC3782">
        <w:rPr>
          <w:rFonts w:ascii="GHEA Grapalat" w:eastAsia="Calibri" w:hAnsi="GHEA Grapalat" w:cs="Sylfaen"/>
          <w:sz w:val="24"/>
          <w:szCs w:val="24"/>
          <w:lang w:val="hy-AM"/>
        </w:rPr>
        <w:t>«</w:t>
      </w:r>
      <w:r>
        <w:rPr>
          <w:rFonts w:ascii="GHEA Grapalat" w:eastAsia="Calibri" w:hAnsi="GHEA Grapalat" w:cs="Sylfaen"/>
          <w:sz w:val="24"/>
          <w:szCs w:val="24"/>
          <w:lang w:val="hy-AM"/>
        </w:rPr>
        <w:t>Հ</w:t>
      </w:r>
      <w:r w:rsidRPr="00CC3782">
        <w:rPr>
          <w:rFonts w:ascii="GHEA Grapalat" w:eastAsia="Calibri" w:hAnsi="GHEA Grapalat" w:cs="Sylfaen"/>
          <w:sz w:val="24"/>
          <w:szCs w:val="24"/>
          <w:lang w:val="hy-AM"/>
        </w:rPr>
        <w:t xml:space="preserve">այաստանի </w:t>
      </w:r>
      <w:r>
        <w:rPr>
          <w:rFonts w:ascii="GHEA Grapalat" w:eastAsia="Calibri" w:hAnsi="GHEA Grapalat" w:cs="Sylfaen"/>
          <w:sz w:val="24"/>
          <w:szCs w:val="24"/>
          <w:lang w:val="hy-AM"/>
        </w:rPr>
        <w:t>Հ</w:t>
      </w:r>
      <w:r w:rsidRPr="00CC3782">
        <w:rPr>
          <w:rFonts w:ascii="GHEA Grapalat" w:eastAsia="Calibri" w:hAnsi="GHEA Grapalat" w:cs="Sylfaen"/>
          <w:sz w:val="24"/>
          <w:szCs w:val="24"/>
          <w:lang w:val="hy-AM"/>
        </w:rPr>
        <w:t>անրապետության կառավարության 2002 թվականի հոկտեմբերի 3-ի</w:t>
      </w:r>
      <w:r>
        <w:rPr>
          <w:rFonts w:ascii="GHEA Grapalat" w:eastAsia="Calibri" w:hAnsi="GHEA Grapalat" w:cs="Sylfaen"/>
          <w:sz w:val="24"/>
          <w:szCs w:val="24"/>
          <w:lang w:val="hy-AM"/>
        </w:rPr>
        <w:t xml:space="preserve"> </w:t>
      </w:r>
      <w:r>
        <w:rPr>
          <w:rFonts w:ascii="GHEA Grapalat" w:eastAsia="Calibri" w:hAnsi="GHEA Grapalat" w:cs="Sylfaen"/>
          <w:sz w:val="24"/>
          <w:szCs w:val="24"/>
        </w:rPr>
        <w:t xml:space="preserve">N </w:t>
      </w:r>
      <w:r w:rsidRPr="00CC3782">
        <w:rPr>
          <w:rFonts w:ascii="GHEA Grapalat" w:eastAsia="Calibri" w:hAnsi="GHEA Grapalat" w:cs="Sylfaen"/>
          <w:sz w:val="24"/>
          <w:szCs w:val="24"/>
          <w:lang w:val="hy-AM"/>
        </w:rPr>
        <w:t>1584-</w:t>
      </w:r>
      <w:r>
        <w:rPr>
          <w:rFonts w:ascii="GHEA Grapalat" w:eastAsia="Calibri" w:hAnsi="GHEA Grapalat" w:cs="Sylfaen"/>
          <w:sz w:val="24"/>
          <w:szCs w:val="24"/>
          <w:lang w:val="hy-AM"/>
        </w:rPr>
        <w:t>Ն</w:t>
      </w:r>
      <w:r w:rsidRPr="00CC3782">
        <w:rPr>
          <w:rFonts w:ascii="GHEA Grapalat" w:eastAsia="Calibri" w:hAnsi="GHEA Grapalat" w:cs="Sylfaen"/>
          <w:sz w:val="24"/>
          <w:szCs w:val="24"/>
          <w:lang w:val="hy-AM"/>
        </w:rPr>
        <w:t xml:space="preserve"> որոշման </w:t>
      </w:r>
      <w:r>
        <w:rPr>
          <w:rFonts w:ascii="GHEA Grapalat" w:eastAsia="Calibri" w:hAnsi="GHEA Grapalat" w:cs="Sylfaen"/>
          <w:sz w:val="24"/>
          <w:szCs w:val="24"/>
        </w:rPr>
        <w:t>(</w:t>
      </w:r>
      <w:r>
        <w:rPr>
          <w:rFonts w:ascii="GHEA Grapalat" w:eastAsia="Calibri" w:hAnsi="GHEA Grapalat" w:cs="Sylfaen"/>
          <w:sz w:val="24"/>
          <w:szCs w:val="24"/>
          <w:lang w:val="hy-AM"/>
        </w:rPr>
        <w:t>այսուհետ` Որոշում</w:t>
      </w:r>
      <w:r>
        <w:rPr>
          <w:rFonts w:ascii="GHEA Grapalat" w:eastAsia="Calibri" w:hAnsi="GHEA Grapalat" w:cs="Sylfaen"/>
          <w:sz w:val="24"/>
          <w:szCs w:val="24"/>
        </w:rPr>
        <w:t xml:space="preserve">) </w:t>
      </w:r>
      <w:r w:rsidRPr="00CC3782">
        <w:rPr>
          <w:rFonts w:ascii="GHEA Grapalat" w:eastAsia="Calibri" w:hAnsi="GHEA Grapalat" w:cs="Sylfaen"/>
          <w:sz w:val="24"/>
          <w:szCs w:val="24"/>
          <w:lang w:val="hy-AM"/>
        </w:rPr>
        <w:t xml:space="preserve">մեջ փոփոխություն կատարելու մասին» </w:t>
      </w:r>
      <w:r>
        <w:rPr>
          <w:rFonts w:ascii="GHEA Grapalat" w:eastAsia="Calibri" w:hAnsi="GHEA Grapalat" w:cs="Sylfaen"/>
          <w:sz w:val="24"/>
          <w:szCs w:val="24"/>
          <w:lang w:val="hy-AM"/>
        </w:rPr>
        <w:t>Հ</w:t>
      </w:r>
      <w:r w:rsidRPr="00CC3782">
        <w:rPr>
          <w:rFonts w:ascii="GHEA Grapalat" w:eastAsia="Calibri" w:hAnsi="GHEA Grapalat" w:cs="Sylfaen"/>
          <w:sz w:val="24"/>
          <w:szCs w:val="24"/>
          <w:lang w:val="hy-AM"/>
        </w:rPr>
        <w:t xml:space="preserve">այաստանի </w:t>
      </w:r>
      <w:r>
        <w:rPr>
          <w:rFonts w:ascii="GHEA Grapalat" w:eastAsia="Calibri" w:hAnsi="GHEA Grapalat" w:cs="Sylfaen"/>
          <w:sz w:val="24"/>
          <w:szCs w:val="24"/>
          <w:lang w:val="hy-AM"/>
        </w:rPr>
        <w:t>Հ</w:t>
      </w:r>
      <w:r w:rsidRPr="00CC3782">
        <w:rPr>
          <w:rFonts w:ascii="GHEA Grapalat" w:eastAsia="Calibri" w:hAnsi="GHEA Grapalat" w:cs="Sylfaen"/>
          <w:sz w:val="24"/>
          <w:szCs w:val="24"/>
          <w:lang w:val="hy-AM"/>
        </w:rPr>
        <w:t xml:space="preserve">անրապետության կառավարության որոշման նախագծի </w:t>
      </w:r>
      <w:r>
        <w:rPr>
          <w:rFonts w:ascii="GHEA Grapalat" w:eastAsia="Calibri" w:hAnsi="GHEA Grapalat" w:cs="Sylfaen"/>
          <w:sz w:val="24"/>
          <w:szCs w:val="24"/>
        </w:rPr>
        <w:t>(</w:t>
      </w:r>
      <w:r>
        <w:rPr>
          <w:rFonts w:ascii="GHEA Grapalat" w:eastAsia="Calibri" w:hAnsi="GHEA Grapalat" w:cs="Sylfaen"/>
          <w:sz w:val="24"/>
          <w:szCs w:val="24"/>
          <w:lang w:val="hy-AM"/>
        </w:rPr>
        <w:t>այսուհետ` Նախագիծ</w:t>
      </w:r>
      <w:r>
        <w:rPr>
          <w:rFonts w:ascii="GHEA Grapalat" w:eastAsia="Calibri" w:hAnsi="GHEA Grapalat" w:cs="Sylfaen"/>
          <w:sz w:val="24"/>
          <w:szCs w:val="24"/>
        </w:rPr>
        <w:t xml:space="preserve">) </w:t>
      </w:r>
      <w:r>
        <w:rPr>
          <w:rFonts w:ascii="GHEA Grapalat" w:eastAsia="Calibri" w:hAnsi="GHEA Grapalat" w:cs="Sylfaen"/>
          <w:sz w:val="24"/>
          <w:szCs w:val="24"/>
          <w:lang w:val="hy-AM"/>
        </w:rPr>
        <w:t xml:space="preserve">ընդունումը պայմանավորված է Որոշումը 01.07.2022թ.-ից ուժի մեջ մտած ՀՀ քրեական դատավարության օրենսգրքի </w:t>
      </w:r>
      <w:r w:rsidR="00ED125C">
        <w:rPr>
          <w:rFonts w:ascii="GHEA Grapalat" w:eastAsia="Calibri" w:hAnsi="GHEA Grapalat" w:cs="Sylfaen"/>
          <w:sz w:val="24"/>
          <w:szCs w:val="24"/>
        </w:rPr>
        <w:t>(</w:t>
      </w:r>
      <w:r w:rsidR="00ED125C">
        <w:rPr>
          <w:rFonts w:ascii="GHEA Grapalat" w:eastAsia="Calibri" w:hAnsi="GHEA Grapalat" w:cs="Sylfaen"/>
          <w:sz w:val="24"/>
          <w:szCs w:val="24"/>
          <w:lang w:val="hy-AM"/>
        </w:rPr>
        <w:t>այսուհետ` Օրենսգիրք</w:t>
      </w:r>
      <w:r w:rsidR="00ED125C">
        <w:rPr>
          <w:rFonts w:ascii="GHEA Grapalat" w:eastAsia="Calibri" w:hAnsi="GHEA Grapalat" w:cs="Sylfaen"/>
          <w:sz w:val="24"/>
          <w:szCs w:val="24"/>
        </w:rPr>
        <w:t xml:space="preserve">) </w:t>
      </w:r>
      <w:proofErr w:type="spellStart"/>
      <w:r>
        <w:rPr>
          <w:rFonts w:ascii="GHEA Grapalat" w:eastAsia="Calibri" w:hAnsi="GHEA Grapalat" w:cs="Sylfaen"/>
          <w:sz w:val="24"/>
          <w:szCs w:val="24"/>
          <w:lang w:val="hy-AM"/>
        </w:rPr>
        <w:t>կանոնակարգումներին</w:t>
      </w:r>
      <w:proofErr w:type="spellEnd"/>
      <w:r>
        <w:rPr>
          <w:rFonts w:ascii="GHEA Grapalat" w:eastAsia="Calibri" w:hAnsi="GHEA Grapalat" w:cs="Sylfaen"/>
          <w:sz w:val="24"/>
          <w:szCs w:val="24"/>
          <w:lang w:val="hy-AM"/>
        </w:rPr>
        <w:t xml:space="preserve"> համապատասխանեցնելու անհրաժեշտությամբ: </w:t>
      </w:r>
    </w:p>
    <w:p w14:paraId="431C34D0" w14:textId="1AE20063" w:rsidR="00D44F60" w:rsidRPr="008C2E05" w:rsidRDefault="00CF00EF" w:rsidP="008C2E05">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b/>
          <w:bCs/>
          <w:sz w:val="24"/>
          <w:szCs w:val="24"/>
          <w:lang w:val="hy-AM"/>
        </w:rPr>
        <w:t xml:space="preserve">2. </w:t>
      </w:r>
      <w:r w:rsidRPr="00CF00EF">
        <w:rPr>
          <w:rFonts w:ascii="GHEA Grapalat" w:hAnsi="GHEA Grapalat" w:cs="GHEA Grapalat"/>
          <w:b/>
          <w:bCs/>
          <w:sz w:val="24"/>
          <w:szCs w:val="24"/>
          <w:lang w:val="hy-AM"/>
        </w:rPr>
        <w:t>Ընթացիկ</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իրավիճակը</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և</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իրավական</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ակտի</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ընդունման</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անհրաժեշտությունը</w:t>
      </w:r>
    </w:p>
    <w:p w14:paraId="52556B2C" w14:textId="77777777" w:rsidR="006128F8" w:rsidRPr="006128F8" w:rsidRDefault="006128F8" w:rsidP="006128F8">
      <w:pPr>
        <w:tabs>
          <w:tab w:val="left" w:pos="851"/>
        </w:tabs>
        <w:spacing w:line="360" w:lineRule="auto"/>
        <w:ind w:firstLine="567"/>
        <w:jc w:val="both"/>
        <w:rPr>
          <w:rFonts w:ascii="GHEA Grapalat" w:hAnsi="GHEA Grapalat" w:cs="GHEA Grapalat"/>
          <w:sz w:val="24"/>
          <w:szCs w:val="24"/>
          <w:lang w:val="hy-AM"/>
        </w:rPr>
      </w:pPr>
      <w:r w:rsidRPr="006128F8">
        <w:rPr>
          <w:rFonts w:ascii="GHEA Grapalat" w:hAnsi="GHEA Grapalat" w:cs="GHEA Grapalat"/>
          <w:sz w:val="24"/>
          <w:szCs w:val="24"/>
          <w:lang w:val="hy-AM"/>
        </w:rPr>
        <w:t>ՀՀ հարկային օրենսգրքի 35-րդ հոդվածի 1-ին մասի 9-րդ կետի համաձայն հարկային մարմինը (հարկային հսկողություն իրականացնող պաշտոնատար անձը) պարտավոր է պահպանել հարկային գաղտնիքը, հարկային գաղտնիք համարվող տեղեկատվությունը օրենքով սահմանված դեպքերում Հայաստանի Հանրապետության կառավարության կողմից սահմանված կարգով տրամադրել այդ տեղեկությունների օգտագործմամբ աշխատանքներ կատարելու իրավասություն ունեցող պետական մարմիններին:</w:t>
      </w:r>
    </w:p>
    <w:p w14:paraId="7C1EDBF4" w14:textId="67E48AAE" w:rsidR="006128F8" w:rsidRDefault="006128F8" w:rsidP="006128F8">
      <w:pPr>
        <w:tabs>
          <w:tab w:val="left" w:pos="851"/>
        </w:tabs>
        <w:spacing w:line="360" w:lineRule="auto"/>
        <w:ind w:firstLine="567"/>
        <w:jc w:val="both"/>
        <w:rPr>
          <w:rFonts w:ascii="GHEA Grapalat" w:hAnsi="GHEA Grapalat" w:cs="GHEA Grapalat"/>
          <w:sz w:val="24"/>
          <w:szCs w:val="24"/>
          <w:lang w:val="hy-AM"/>
        </w:rPr>
      </w:pPr>
      <w:r w:rsidRPr="006128F8">
        <w:rPr>
          <w:rFonts w:ascii="GHEA Grapalat" w:hAnsi="GHEA Grapalat" w:cs="GHEA Grapalat"/>
          <w:sz w:val="24"/>
          <w:szCs w:val="24"/>
          <w:lang w:val="hy-AM"/>
        </w:rPr>
        <w:t xml:space="preserve">Հիմք ընդունելով վերոնշյալ դրույթը` </w:t>
      </w:r>
      <w:r>
        <w:rPr>
          <w:rFonts w:ascii="GHEA Grapalat" w:hAnsi="GHEA Grapalat" w:cs="GHEA Grapalat"/>
          <w:sz w:val="24"/>
          <w:szCs w:val="24"/>
          <w:lang w:val="hy-AM"/>
        </w:rPr>
        <w:t>Ո</w:t>
      </w:r>
      <w:r w:rsidRPr="006128F8">
        <w:rPr>
          <w:rFonts w:ascii="GHEA Grapalat" w:hAnsi="GHEA Grapalat" w:cs="GHEA Grapalat"/>
          <w:sz w:val="24"/>
          <w:szCs w:val="24"/>
          <w:lang w:val="hy-AM"/>
        </w:rPr>
        <w:t>րոշմամբ հաստատվել է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տրամադրման կարգը (այսուհետ` Կարգ)։</w:t>
      </w:r>
    </w:p>
    <w:p w14:paraId="247A8EAB" w14:textId="1960940F" w:rsidR="00904DA6" w:rsidRDefault="00904DA6" w:rsidP="006128F8">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Կարգի 7-րդ կետի համաձայն </w:t>
      </w:r>
      <w:r w:rsidRPr="00904DA6">
        <w:rPr>
          <w:rFonts w:ascii="GHEA Grapalat" w:hAnsi="GHEA Grapalat" w:cs="GHEA Grapalat"/>
          <w:sz w:val="24"/>
          <w:szCs w:val="24"/>
          <w:lang w:val="hy-AM"/>
        </w:rPr>
        <w:t>Հայաստանի Հանրապետության պետական եկամուտների կոմիտեն իրավապահ մարմիններին տեղեկություն տրամադրում է Հայաստանի Հանրապետության քրեական դատավարության օրենսգրքի հիման վրա։</w:t>
      </w:r>
    </w:p>
    <w:p w14:paraId="41B0E85F" w14:textId="4F19B28B" w:rsidR="00ED125C" w:rsidRPr="00ED125C" w:rsidRDefault="00ED125C" w:rsidP="00ED125C">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lastRenderedPageBreak/>
        <w:t>Օրենսգրքի 7-րդ հոդվածի 1-ին մասի համաձայն ք</w:t>
      </w:r>
      <w:r w:rsidRPr="00ED125C">
        <w:rPr>
          <w:rFonts w:ascii="GHEA Grapalat" w:hAnsi="GHEA Grapalat" w:cs="GHEA Grapalat"/>
          <w:sz w:val="24"/>
          <w:szCs w:val="24"/>
          <w:lang w:val="hy-AM"/>
        </w:rPr>
        <w:t>րեական վարույթն իրականացնող մարմիններն են`</w:t>
      </w:r>
    </w:p>
    <w:p w14:paraId="42B67999" w14:textId="27E37004" w:rsidR="00ED125C" w:rsidRPr="00ED125C" w:rsidRDefault="00ED125C" w:rsidP="00ED125C">
      <w:pPr>
        <w:tabs>
          <w:tab w:val="left" w:pos="851"/>
        </w:tabs>
        <w:spacing w:line="360" w:lineRule="auto"/>
        <w:ind w:firstLine="567"/>
        <w:jc w:val="both"/>
        <w:rPr>
          <w:rFonts w:ascii="GHEA Grapalat" w:hAnsi="GHEA Grapalat" w:cs="GHEA Grapalat"/>
          <w:sz w:val="24"/>
          <w:szCs w:val="24"/>
          <w:lang w:val="hy-AM"/>
        </w:rPr>
      </w:pPr>
      <w:r w:rsidRPr="00ED125C">
        <w:rPr>
          <w:rFonts w:ascii="GHEA Grapalat" w:hAnsi="GHEA Grapalat" w:cs="GHEA Grapalat"/>
          <w:sz w:val="24"/>
          <w:szCs w:val="24"/>
          <w:lang w:val="hy-AM"/>
        </w:rPr>
        <w:t xml:space="preserve">1) քննիչը` վարույթը նախաձեռնելու պահից </w:t>
      </w:r>
      <w:proofErr w:type="spellStart"/>
      <w:r w:rsidRPr="00ED125C">
        <w:rPr>
          <w:rFonts w:ascii="GHEA Grapalat" w:hAnsi="GHEA Grapalat" w:cs="GHEA Grapalat"/>
          <w:sz w:val="24"/>
          <w:szCs w:val="24"/>
          <w:lang w:val="hy-AM"/>
        </w:rPr>
        <w:t>մինչև</w:t>
      </w:r>
      <w:proofErr w:type="spellEnd"/>
      <w:r w:rsidRPr="00ED125C">
        <w:rPr>
          <w:rFonts w:ascii="GHEA Grapalat" w:hAnsi="GHEA Grapalat" w:cs="GHEA Grapalat"/>
          <w:sz w:val="24"/>
          <w:szCs w:val="24"/>
          <w:lang w:val="hy-AM"/>
        </w:rPr>
        <w:t xml:space="preserve"> մեղադրական եզրակացությունը կամ քրեական վարույթը կարճելու մասին որոշումը հսկող դատախազին հանձնելը.</w:t>
      </w:r>
    </w:p>
    <w:p w14:paraId="24D33D55" w14:textId="5B4D040C" w:rsidR="00ED125C" w:rsidRPr="00ED125C" w:rsidRDefault="00ED125C" w:rsidP="00ED125C">
      <w:pPr>
        <w:tabs>
          <w:tab w:val="left" w:pos="851"/>
        </w:tabs>
        <w:spacing w:line="360" w:lineRule="auto"/>
        <w:ind w:firstLine="567"/>
        <w:jc w:val="both"/>
        <w:rPr>
          <w:rFonts w:ascii="GHEA Grapalat" w:hAnsi="GHEA Grapalat" w:cs="GHEA Grapalat"/>
          <w:sz w:val="24"/>
          <w:szCs w:val="24"/>
          <w:lang w:val="hy-AM"/>
        </w:rPr>
      </w:pPr>
      <w:r w:rsidRPr="00ED125C">
        <w:rPr>
          <w:rFonts w:ascii="GHEA Grapalat" w:hAnsi="GHEA Grapalat" w:cs="GHEA Grapalat"/>
          <w:sz w:val="24"/>
          <w:szCs w:val="24"/>
          <w:lang w:val="hy-AM"/>
        </w:rPr>
        <w:t xml:space="preserve">2) հսկող դատախազը` մեղադրական եզրակացությունը կամ քրեական վարույթը կարճելու մասին որոշումը </w:t>
      </w:r>
      <w:proofErr w:type="spellStart"/>
      <w:r w:rsidRPr="00ED125C">
        <w:rPr>
          <w:rFonts w:ascii="GHEA Grapalat" w:hAnsi="GHEA Grapalat" w:cs="GHEA Grapalat"/>
          <w:sz w:val="24"/>
          <w:szCs w:val="24"/>
          <w:lang w:val="hy-AM"/>
        </w:rPr>
        <w:t>քննիչից</w:t>
      </w:r>
      <w:proofErr w:type="spellEnd"/>
      <w:r w:rsidRPr="00ED125C">
        <w:rPr>
          <w:rFonts w:ascii="GHEA Grapalat" w:hAnsi="GHEA Grapalat" w:cs="GHEA Grapalat"/>
          <w:sz w:val="24"/>
          <w:szCs w:val="24"/>
          <w:lang w:val="hy-AM"/>
        </w:rPr>
        <w:t xml:space="preserve"> ստանալու պահից </w:t>
      </w:r>
      <w:proofErr w:type="spellStart"/>
      <w:r w:rsidRPr="00ED125C">
        <w:rPr>
          <w:rFonts w:ascii="GHEA Grapalat" w:hAnsi="GHEA Grapalat" w:cs="GHEA Grapalat"/>
          <w:sz w:val="24"/>
          <w:szCs w:val="24"/>
          <w:lang w:val="hy-AM"/>
        </w:rPr>
        <w:t>մինչև</w:t>
      </w:r>
      <w:proofErr w:type="spellEnd"/>
      <w:r w:rsidRPr="00ED125C">
        <w:rPr>
          <w:rFonts w:ascii="GHEA Grapalat" w:hAnsi="GHEA Grapalat" w:cs="GHEA Grapalat"/>
          <w:sz w:val="24"/>
          <w:szCs w:val="24"/>
          <w:lang w:val="hy-AM"/>
        </w:rPr>
        <w:t xml:space="preserve"> մեղադրական եզրակացությունը դատարան հանձնելը, քրեական վարույթը կարճելու մասին քննիչի որոշումը հաստատելը կամ վարույթի նյութերը նախաքննության մարմին վերադարձնելը.</w:t>
      </w:r>
    </w:p>
    <w:p w14:paraId="4F7D11D2" w14:textId="77777777" w:rsidR="0082097A" w:rsidRDefault="00ED125C" w:rsidP="00ED125C">
      <w:pPr>
        <w:tabs>
          <w:tab w:val="left" w:pos="851"/>
        </w:tabs>
        <w:spacing w:line="360" w:lineRule="auto"/>
        <w:ind w:firstLine="567"/>
        <w:jc w:val="both"/>
        <w:rPr>
          <w:rFonts w:ascii="GHEA Grapalat" w:hAnsi="GHEA Grapalat" w:cs="GHEA Grapalat"/>
          <w:sz w:val="24"/>
          <w:szCs w:val="24"/>
          <w:lang w:val="hy-AM"/>
        </w:rPr>
      </w:pPr>
      <w:r w:rsidRPr="00ED125C">
        <w:rPr>
          <w:rFonts w:ascii="GHEA Grapalat" w:hAnsi="GHEA Grapalat" w:cs="GHEA Grapalat"/>
          <w:sz w:val="24"/>
          <w:szCs w:val="24"/>
          <w:lang w:val="hy-AM"/>
        </w:rPr>
        <w:t xml:space="preserve">3) դատարանը` մեղադրական եզրակացությունը դատախազից ստանալու պահից </w:t>
      </w:r>
      <w:proofErr w:type="spellStart"/>
      <w:r w:rsidRPr="00ED125C">
        <w:rPr>
          <w:rFonts w:ascii="GHEA Grapalat" w:hAnsi="GHEA Grapalat" w:cs="GHEA Grapalat"/>
          <w:sz w:val="24"/>
          <w:szCs w:val="24"/>
          <w:lang w:val="hy-AM"/>
        </w:rPr>
        <w:t>մինչև</w:t>
      </w:r>
      <w:proofErr w:type="spellEnd"/>
      <w:r w:rsidRPr="00ED125C">
        <w:rPr>
          <w:rFonts w:ascii="GHEA Grapalat" w:hAnsi="GHEA Grapalat" w:cs="GHEA Grapalat"/>
          <w:sz w:val="24"/>
          <w:szCs w:val="24"/>
          <w:lang w:val="hy-AM"/>
        </w:rPr>
        <w:t xml:space="preserve"> քրեական վարույթի ավարտը, ինչպես նաև դատական երաշխիքների </w:t>
      </w:r>
      <w:proofErr w:type="spellStart"/>
      <w:r w:rsidRPr="00ED125C">
        <w:rPr>
          <w:rFonts w:ascii="GHEA Grapalat" w:hAnsi="GHEA Grapalat" w:cs="GHEA Grapalat"/>
          <w:sz w:val="24"/>
          <w:szCs w:val="24"/>
          <w:lang w:val="hy-AM"/>
        </w:rPr>
        <w:t>վարույթներով</w:t>
      </w:r>
      <w:proofErr w:type="spellEnd"/>
      <w:r w:rsidRPr="00ED125C">
        <w:rPr>
          <w:rFonts w:ascii="GHEA Grapalat" w:hAnsi="GHEA Grapalat" w:cs="GHEA Grapalat"/>
          <w:sz w:val="24"/>
          <w:szCs w:val="24"/>
          <w:lang w:val="hy-AM"/>
        </w:rPr>
        <w:t xml:space="preserve">: </w:t>
      </w:r>
    </w:p>
    <w:p w14:paraId="2984ECCF" w14:textId="0FDA1F7A" w:rsidR="00DF1850" w:rsidRPr="00DF1850" w:rsidRDefault="0075599E" w:rsidP="00DF1850">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Ելնելով </w:t>
      </w:r>
      <w:proofErr w:type="spellStart"/>
      <w:r>
        <w:rPr>
          <w:rFonts w:ascii="GHEA Grapalat" w:hAnsi="GHEA Grapalat" w:cs="GHEA Grapalat"/>
          <w:sz w:val="24"/>
          <w:szCs w:val="24"/>
          <w:lang w:val="hy-AM"/>
        </w:rPr>
        <w:t>վերոգրյալի</w:t>
      </w:r>
      <w:r w:rsidR="0094653F">
        <w:rPr>
          <w:rFonts w:ascii="GHEA Grapalat" w:hAnsi="GHEA Grapalat" w:cs="GHEA Grapalat"/>
          <w:sz w:val="24"/>
          <w:szCs w:val="24"/>
          <w:lang w:val="hy-AM"/>
        </w:rPr>
        <w:t>ց</w:t>
      </w:r>
      <w:proofErr w:type="spellEnd"/>
      <w:r w:rsidR="00857A45">
        <w:rPr>
          <w:rFonts w:ascii="GHEA Grapalat" w:hAnsi="GHEA Grapalat" w:cs="GHEA Grapalat"/>
          <w:sz w:val="24"/>
          <w:szCs w:val="24"/>
          <w:lang w:val="hy-AM"/>
        </w:rPr>
        <w:t xml:space="preserve">` </w:t>
      </w:r>
      <w:bookmarkStart w:id="0" w:name="_GoBack"/>
      <w:bookmarkEnd w:id="0"/>
      <w:r>
        <w:rPr>
          <w:rFonts w:ascii="GHEA Grapalat" w:hAnsi="GHEA Grapalat" w:cs="GHEA Grapalat"/>
          <w:sz w:val="24"/>
          <w:szCs w:val="24"/>
          <w:lang w:val="hy-AM"/>
        </w:rPr>
        <w:t>անհրաժեշտություն է առաջացել մշակել Նախագիծը</w:t>
      </w:r>
      <w:r w:rsidR="0094653F">
        <w:rPr>
          <w:rFonts w:ascii="GHEA Grapalat" w:hAnsi="GHEA Grapalat" w:cs="GHEA Grapalat"/>
          <w:sz w:val="24"/>
          <w:szCs w:val="24"/>
          <w:lang w:val="hy-AM"/>
        </w:rPr>
        <w:t xml:space="preserve"> Որոշմամբ սահմանված դրույթներն Օրենսգրքի </w:t>
      </w:r>
      <w:proofErr w:type="spellStart"/>
      <w:r w:rsidR="0094653F">
        <w:rPr>
          <w:rFonts w:ascii="GHEA Grapalat" w:hAnsi="GHEA Grapalat" w:cs="GHEA Grapalat"/>
          <w:sz w:val="24"/>
          <w:szCs w:val="24"/>
          <w:lang w:val="hy-AM"/>
        </w:rPr>
        <w:t>կանոնակարգումներին</w:t>
      </w:r>
      <w:proofErr w:type="spellEnd"/>
      <w:r w:rsidR="0094653F">
        <w:rPr>
          <w:rFonts w:ascii="GHEA Grapalat" w:hAnsi="GHEA Grapalat" w:cs="GHEA Grapalat"/>
          <w:sz w:val="24"/>
          <w:szCs w:val="24"/>
          <w:lang w:val="hy-AM"/>
        </w:rPr>
        <w:t xml:space="preserve"> համապատասխանեցնելու նպատակով:</w:t>
      </w:r>
      <w:r>
        <w:rPr>
          <w:rFonts w:ascii="GHEA Grapalat" w:hAnsi="GHEA Grapalat" w:cs="GHEA Grapalat"/>
          <w:sz w:val="24"/>
          <w:szCs w:val="24"/>
          <w:lang w:val="hy-AM"/>
        </w:rPr>
        <w:t xml:space="preserve">  </w:t>
      </w:r>
    </w:p>
    <w:p w14:paraId="5DEB33A1" w14:textId="77777777" w:rsidR="002411E6" w:rsidRPr="002411E6" w:rsidRDefault="002411E6" w:rsidP="002411E6">
      <w:pPr>
        <w:tabs>
          <w:tab w:val="left" w:pos="851"/>
        </w:tabs>
        <w:spacing w:line="360" w:lineRule="auto"/>
        <w:ind w:firstLine="567"/>
        <w:jc w:val="both"/>
        <w:rPr>
          <w:rFonts w:ascii="GHEA Grapalat" w:eastAsia="Calibri" w:hAnsi="GHEA Grapalat" w:cs="Sylfaen"/>
          <w:b/>
          <w:bCs/>
          <w:sz w:val="24"/>
          <w:szCs w:val="24"/>
          <w:lang w:val="af-ZA"/>
        </w:rPr>
      </w:pPr>
      <w:r w:rsidRPr="002411E6">
        <w:rPr>
          <w:rFonts w:ascii="GHEA Grapalat" w:eastAsia="Calibri" w:hAnsi="GHEA Grapalat" w:cs="Sylfaen"/>
          <w:b/>
          <w:bCs/>
          <w:sz w:val="24"/>
          <w:szCs w:val="24"/>
          <w:lang w:val="hy-AM"/>
        </w:rPr>
        <w:t>3</w:t>
      </w:r>
      <w:r w:rsidRPr="002411E6">
        <w:rPr>
          <w:rFonts w:ascii="Cambria Math" w:eastAsia="Calibri" w:hAnsi="Cambria Math" w:cs="Cambria Math"/>
          <w:b/>
          <w:bCs/>
          <w:sz w:val="24"/>
          <w:szCs w:val="24"/>
          <w:lang w:val="hy-AM"/>
        </w:rPr>
        <w:t>․</w:t>
      </w:r>
      <w:r w:rsidRPr="002411E6">
        <w:rPr>
          <w:rFonts w:ascii="GHEA Grapalat" w:eastAsia="Calibri" w:hAnsi="GHEA Grapalat" w:cs="Sylfaen"/>
          <w:b/>
          <w:bCs/>
          <w:sz w:val="24"/>
          <w:szCs w:val="24"/>
          <w:lang w:val="hy-AM"/>
        </w:rPr>
        <w:t xml:space="preserve"> Առաջարկվող</w:t>
      </w:r>
      <w:r w:rsidRPr="002411E6">
        <w:rPr>
          <w:rFonts w:ascii="GHEA Grapalat" w:eastAsia="Calibri" w:hAnsi="GHEA Grapalat" w:cs="Sylfaen"/>
          <w:b/>
          <w:bCs/>
          <w:sz w:val="24"/>
          <w:szCs w:val="24"/>
          <w:lang w:val="af-ZA"/>
        </w:rPr>
        <w:t xml:space="preserve"> </w:t>
      </w:r>
      <w:r w:rsidRPr="002411E6">
        <w:rPr>
          <w:rFonts w:ascii="GHEA Grapalat" w:eastAsia="Calibri" w:hAnsi="GHEA Grapalat" w:cs="Sylfaen"/>
          <w:b/>
          <w:bCs/>
          <w:sz w:val="24"/>
          <w:szCs w:val="24"/>
          <w:lang w:val="hy-AM"/>
        </w:rPr>
        <w:t>կարգավորման</w:t>
      </w:r>
      <w:r w:rsidRPr="002411E6">
        <w:rPr>
          <w:rFonts w:ascii="GHEA Grapalat" w:eastAsia="Calibri" w:hAnsi="GHEA Grapalat" w:cs="Sylfaen"/>
          <w:b/>
          <w:bCs/>
          <w:sz w:val="24"/>
          <w:szCs w:val="24"/>
          <w:lang w:val="af-ZA"/>
        </w:rPr>
        <w:t xml:space="preserve"> </w:t>
      </w:r>
      <w:r w:rsidRPr="002411E6">
        <w:rPr>
          <w:rFonts w:ascii="GHEA Grapalat" w:eastAsia="Calibri" w:hAnsi="GHEA Grapalat" w:cs="Sylfaen"/>
          <w:b/>
          <w:bCs/>
          <w:sz w:val="24"/>
          <w:szCs w:val="24"/>
          <w:lang w:val="hy-AM"/>
        </w:rPr>
        <w:t>բնույթը</w:t>
      </w:r>
      <w:r w:rsidRPr="002411E6">
        <w:rPr>
          <w:rFonts w:ascii="GHEA Grapalat" w:eastAsia="Calibri" w:hAnsi="GHEA Grapalat" w:cs="Sylfaen"/>
          <w:b/>
          <w:bCs/>
          <w:sz w:val="24"/>
          <w:szCs w:val="24"/>
          <w:lang w:val="af-ZA"/>
        </w:rPr>
        <w:t>.</w:t>
      </w:r>
    </w:p>
    <w:p w14:paraId="23288527" w14:textId="00D10156" w:rsidR="002411E6" w:rsidRPr="002411E6" w:rsidRDefault="002411E6" w:rsidP="002411E6">
      <w:pPr>
        <w:tabs>
          <w:tab w:val="left" w:pos="851"/>
        </w:tabs>
        <w:spacing w:line="360" w:lineRule="auto"/>
        <w:ind w:firstLine="567"/>
        <w:jc w:val="both"/>
        <w:rPr>
          <w:rFonts w:ascii="GHEA Grapalat" w:eastAsia="Calibri" w:hAnsi="GHEA Grapalat" w:cs="Sylfaen"/>
          <w:sz w:val="24"/>
          <w:szCs w:val="24"/>
          <w:lang w:val="af-ZA"/>
        </w:rPr>
      </w:pPr>
      <w:r w:rsidRPr="002411E6">
        <w:rPr>
          <w:rFonts w:ascii="GHEA Grapalat" w:eastAsia="Calibri" w:hAnsi="GHEA Grapalat" w:cs="Sylfaen"/>
          <w:sz w:val="24"/>
          <w:szCs w:val="24"/>
          <w:lang w:val="af-ZA"/>
        </w:rPr>
        <w:t xml:space="preserve">Հաշվի առնելով </w:t>
      </w:r>
      <w:r w:rsidRPr="002411E6">
        <w:rPr>
          <w:rFonts w:ascii="GHEA Grapalat" w:eastAsia="Calibri" w:hAnsi="GHEA Grapalat" w:cs="Sylfaen"/>
          <w:sz w:val="24"/>
          <w:szCs w:val="24"/>
          <w:lang w:val="hy-AM"/>
        </w:rPr>
        <w:t>«Նորմատիվ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w:t>
      </w:r>
      <w:r w:rsidRPr="002411E6">
        <w:rPr>
          <w:rFonts w:ascii="GHEA Grapalat" w:eastAsia="Calibri" w:hAnsi="GHEA Grapalat" w:cs="Sylfaen"/>
          <w:sz w:val="24"/>
          <w:szCs w:val="24"/>
          <w:lang w:val="pt-BR"/>
        </w:rPr>
        <w:t xml:space="preserve">, </w:t>
      </w:r>
      <w:r w:rsidRPr="002411E6">
        <w:rPr>
          <w:rFonts w:ascii="GHEA Grapalat" w:eastAsia="Calibri" w:hAnsi="GHEA Grapalat" w:cs="Sylfaen"/>
          <w:sz w:val="24"/>
          <w:szCs w:val="24"/>
          <w:lang w:val="hy-AM"/>
        </w:rPr>
        <w:t>մշակվել</w:t>
      </w:r>
      <w:r w:rsidRPr="002411E6">
        <w:rPr>
          <w:rFonts w:ascii="GHEA Grapalat" w:eastAsia="Calibri" w:hAnsi="GHEA Grapalat" w:cs="Sylfaen"/>
          <w:sz w:val="24"/>
          <w:szCs w:val="24"/>
          <w:lang w:val="pt-BR"/>
        </w:rPr>
        <w:t xml:space="preserve"> </w:t>
      </w:r>
      <w:r w:rsidRPr="002411E6">
        <w:rPr>
          <w:rFonts w:ascii="GHEA Grapalat" w:eastAsia="Calibri" w:hAnsi="GHEA Grapalat" w:cs="Sylfaen"/>
          <w:sz w:val="24"/>
          <w:szCs w:val="24"/>
          <w:lang w:val="hy-AM"/>
        </w:rPr>
        <w:t xml:space="preserve">է </w:t>
      </w:r>
      <w:r w:rsidRPr="002411E6">
        <w:rPr>
          <w:rFonts w:ascii="GHEA Grapalat" w:eastAsia="Calibri" w:hAnsi="GHEA Grapalat" w:cs="Sylfaen"/>
          <w:b/>
          <w:sz w:val="24"/>
          <w:szCs w:val="24"/>
          <w:lang w:val="hy-AM"/>
        </w:rPr>
        <w:t>«</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 xml:space="preserve">այաստանի </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անրապետության կառավարության 2002 թվականի</w:t>
      </w:r>
      <w:r w:rsidRPr="002411E6">
        <w:rPr>
          <w:rFonts w:ascii="Calibri" w:eastAsia="Calibri" w:hAnsi="Calibri" w:cs="Calibri"/>
          <w:sz w:val="24"/>
          <w:szCs w:val="24"/>
          <w:lang w:val="hy-AM"/>
        </w:rPr>
        <w:t> </w:t>
      </w:r>
      <w:r w:rsidRPr="002411E6">
        <w:rPr>
          <w:rFonts w:ascii="GHEA Grapalat" w:eastAsia="Calibri" w:hAnsi="GHEA Grapalat" w:cs="Sylfaen"/>
          <w:sz w:val="24"/>
          <w:szCs w:val="24"/>
          <w:lang w:val="hy-AM"/>
        </w:rPr>
        <w:t>հոկտեմբերի 3-ի</w:t>
      </w:r>
      <w:r>
        <w:rPr>
          <w:rFonts w:ascii="GHEA Grapalat" w:eastAsia="Calibri" w:hAnsi="GHEA Grapalat" w:cs="Sylfaen"/>
          <w:sz w:val="24"/>
          <w:szCs w:val="24"/>
          <w:lang w:val="hy-AM"/>
        </w:rPr>
        <w:t xml:space="preserve">  </w:t>
      </w:r>
      <w:r w:rsidRPr="002411E6">
        <w:rPr>
          <w:rFonts w:ascii="GHEA Grapalat" w:eastAsia="Calibri" w:hAnsi="GHEA Grapalat" w:cs="Sylfaen"/>
          <w:sz w:val="24"/>
          <w:szCs w:val="24"/>
          <w:lang w:val="af-ZA"/>
        </w:rPr>
        <w:t xml:space="preserve">N </w:t>
      </w:r>
      <w:r w:rsidRPr="002411E6">
        <w:rPr>
          <w:rFonts w:ascii="GHEA Grapalat" w:eastAsia="Calibri" w:hAnsi="GHEA Grapalat" w:cs="Sylfaen"/>
          <w:sz w:val="24"/>
          <w:szCs w:val="24"/>
          <w:lang w:val="hy-AM"/>
        </w:rPr>
        <w:t xml:space="preserve">1584-ն որոշման մեջ </w:t>
      </w:r>
      <w:r w:rsidR="0094653F">
        <w:rPr>
          <w:rFonts w:ascii="GHEA Grapalat" w:eastAsia="Calibri" w:hAnsi="GHEA Grapalat" w:cs="Sylfaen"/>
          <w:sz w:val="24"/>
          <w:szCs w:val="24"/>
          <w:lang w:val="hy-AM"/>
        </w:rPr>
        <w:t>փոփոխություն</w:t>
      </w:r>
      <w:r w:rsidRPr="002411E6">
        <w:rPr>
          <w:rFonts w:ascii="GHEA Grapalat" w:eastAsia="Calibri" w:hAnsi="GHEA Grapalat" w:cs="Sylfaen"/>
          <w:sz w:val="24"/>
          <w:szCs w:val="24"/>
          <w:lang w:val="hy-AM"/>
        </w:rPr>
        <w:t xml:space="preserve"> կատարելու մասին» </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 xml:space="preserve">այաստանի </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անրապետության կառավարության որոշման նախագիծը</w:t>
      </w:r>
      <w:r w:rsidRPr="002411E6">
        <w:rPr>
          <w:rFonts w:ascii="GHEA Grapalat" w:eastAsia="Calibri" w:hAnsi="GHEA Grapalat" w:cs="Sylfaen"/>
          <w:sz w:val="24"/>
          <w:szCs w:val="24"/>
          <w:lang w:val="af-ZA"/>
        </w:rPr>
        <w:t>:</w:t>
      </w:r>
    </w:p>
    <w:p w14:paraId="6488DE97" w14:textId="77777777" w:rsidR="002411E6" w:rsidRPr="002411E6" w:rsidRDefault="002411E6" w:rsidP="002411E6">
      <w:pPr>
        <w:tabs>
          <w:tab w:val="left" w:pos="851"/>
        </w:tabs>
        <w:spacing w:line="360" w:lineRule="auto"/>
        <w:ind w:firstLine="567"/>
        <w:jc w:val="both"/>
        <w:rPr>
          <w:rFonts w:ascii="GHEA Grapalat" w:eastAsia="Calibri" w:hAnsi="GHEA Grapalat" w:cs="Sylfaen"/>
          <w:b/>
          <w:sz w:val="24"/>
          <w:szCs w:val="24"/>
          <w:lang w:val="hy-AM"/>
        </w:rPr>
      </w:pPr>
      <w:r w:rsidRPr="002411E6">
        <w:rPr>
          <w:rFonts w:ascii="GHEA Grapalat" w:eastAsia="Calibri" w:hAnsi="GHEA Grapalat" w:cs="Sylfaen"/>
          <w:b/>
          <w:sz w:val="24"/>
          <w:szCs w:val="24"/>
          <w:lang w:val="hy-AM"/>
        </w:rPr>
        <w:t>4</w:t>
      </w:r>
      <w:r w:rsidRPr="002411E6">
        <w:rPr>
          <w:rFonts w:ascii="Cambria Math" w:eastAsia="Calibri" w:hAnsi="Cambria Math" w:cs="Cambria Math"/>
          <w:b/>
          <w:sz w:val="24"/>
          <w:szCs w:val="24"/>
          <w:lang w:val="hy-AM"/>
        </w:rPr>
        <w:t>․</w:t>
      </w:r>
      <w:r w:rsidRPr="002411E6">
        <w:rPr>
          <w:rFonts w:ascii="GHEA Grapalat" w:eastAsia="Calibri" w:hAnsi="GHEA Grapalat" w:cs="Sylfaen"/>
          <w:b/>
          <w:sz w:val="24"/>
          <w:szCs w:val="24"/>
          <w:lang w:val="hy-AM"/>
        </w:rPr>
        <w:t xml:space="preserve"> Նախագծի մշակման գործընթացում ներգրավված ինստիտուտները և անձինք.</w:t>
      </w:r>
    </w:p>
    <w:p w14:paraId="71D03440" w14:textId="3736CC56" w:rsidR="002411E6" w:rsidRPr="002411E6" w:rsidRDefault="00241D2B" w:rsidP="00241D2B">
      <w:pPr>
        <w:tabs>
          <w:tab w:val="left" w:pos="851"/>
        </w:tabs>
        <w:spacing w:line="360" w:lineRule="auto"/>
        <w:ind w:firstLine="567"/>
        <w:jc w:val="both"/>
        <w:rPr>
          <w:rFonts w:ascii="GHEA Grapalat" w:eastAsia="Calibri" w:hAnsi="GHEA Grapalat" w:cs="Sylfaen"/>
          <w:sz w:val="24"/>
          <w:szCs w:val="24"/>
          <w:lang w:val="hy-AM"/>
        </w:rPr>
      </w:pPr>
      <w:r w:rsidRPr="00241D2B">
        <w:rPr>
          <w:rFonts w:ascii="GHEA Grapalat" w:eastAsia="Calibri" w:hAnsi="GHEA Grapalat" w:cs="Sylfaen"/>
          <w:sz w:val="24"/>
          <w:szCs w:val="24"/>
          <w:lang w:val="hy-AM"/>
        </w:rPr>
        <w:t>Նախագիծը մշակվել է ՀՀ պետական եկամուտների կոմիտեի կողմից:</w:t>
      </w:r>
    </w:p>
    <w:p w14:paraId="5B715C95" w14:textId="09C53E35" w:rsidR="002411E6" w:rsidRPr="002411E6" w:rsidRDefault="002411E6" w:rsidP="002411E6">
      <w:pPr>
        <w:tabs>
          <w:tab w:val="left" w:pos="851"/>
        </w:tabs>
        <w:spacing w:line="360" w:lineRule="auto"/>
        <w:ind w:firstLine="567"/>
        <w:jc w:val="both"/>
        <w:rPr>
          <w:rFonts w:ascii="GHEA Grapalat" w:eastAsia="Calibri" w:hAnsi="GHEA Grapalat" w:cs="Sylfaen"/>
          <w:b/>
          <w:sz w:val="24"/>
          <w:szCs w:val="24"/>
          <w:lang w:val="hy-AM"/>
        </w:rPr>
      </w:pPr>
      <w:r w:rsidRPr="002411E6">
        <w:rPr>
          <w:rFonts w:ascii="GHEA Grapalat" w:eastAsia="Calibri" w:hAnsi="GHEA Grapalat" w:cs="Sylfaen"/>
          <w:b/>
          <w:bCs/>
          <w:sz w:val="24"/>
          <w:szCs w:val="24"/>
          <w:lang w:val="hy-AM"/>
        </w:rPr>
        <w:t xml:space="preserve">5. </w:t>
      </w:r>
      <w:r w:rsidRPr="002411E6">
        <w:rPr>
          <w:rFonts w:ascii="GHEA Grapalat" w:eastAsia="Calibri" w:hAnsi="GHEA Grapalat" w:cs="Sylfaen"/>
          <w:b/>
          <w:sz w:val="24"/>
          <w:szCs w:val="24"/>
          <w:lang w:val="hy-AM"/>
        </w:rPr>
        <w:t xml:space="preserve">Կապը ռազմավարական փաստաթղթերի հետ. Հայաստանի վերափոխման ռազմավարություն 2050, Կառավարության 2021-2026թթ. ծրագիր, ոլորտային և/կամ այլ </w:t>
      </w:r>
      <w:proofErr w:type="spellStart"/>
      <w:r w:rsidRPr="002411E6">
        <w:rPr>
          <w:rFonts w:ascii="GHEA Grapalat" w:eastAsia="Calibri" w:hAnsi="GHEA Grapalat" w:cs="Sylfaen"/>
          <w:b/>
          <w:sz w:val="24"/>
          <w:szCs w:val="24"/>
          <w:lang w:val="hy-AM"/>
        </w:rPr>
        <w:t>ռազմավարություններ</w:t>
      </w:r>
      <w:proofErr w:type="spellEnd"/>
    </w:p>
    <w:p w14:paraId="74253F9A" w14:textId="77777777" w:rsidR="0071285F" w:rsidRDefault="00271404" w:rsidP="0071285F">
      <w:pPr>
        <w:tabs>
          <w:tab w:val="left" w:pos="851"/>
        </w:tabs>
        <w:spacing w:line="360" w:lineRule="auto"/>
        <w:jc w:val="both"/>
        <w:rPr>
          <w:rFonts w:ascii="GHEA Grapalat" w:eastAsia="Calibri" w:hAnsi="GHEA Grapalat" w:cs="Sylfaen"/>
          <w:bCs/>
          <w:sz w:val="24"/>
          <w:szCs w:val="24"/>
          <w:lang w:val="hy-AM"/>
        </w:rPr>
      </w:pPr>
      <w:r>
        <w:rPr>
          <w:rFonts w:ascii="GHEA Grapalat" w:eastAsia="Calibri" w:hAnsi="GHEA Grapalat" w:cs="Sylfaen"/>
          <w:b/>
          <w:sz w:val="24"/>
          <w:szCs w:val="24"/>
          <w:lang w:val="hy-AM"/>
        </w:rPr>
        <w:lastRenderedPageBreak/>
        <w:tab/>
      </w:r>
      <w:r w:rsidR="0071285F" w:rsidRPr="0071285F">
        <w:rPr>
          <w:rFonts w:ascii="GHEA Grapalat" w:eastAsia="Calibri" w:hAnsi="GHEA Grapalat" w:cs="Sylfaen"/>
          <w:bCs/>
          <w:sz w:val="24"/>
          <w:szCs w:val="24"/>
          <w:lang w:val="hy-AM"/>
        </w:rPr>
        <w:t xml:space="preserve">Նախագծի ընդունումը չի բխում Հայաստանի վերափոխման ռազմավարություն 2050, Կառավարության 2021-2026թթ. ծրագրից, ոլորտային և/կամ այլ </w:t>
      </w:r>
      <w:proofErr w:type="spellStart"/>
      <w:r w:rsidR="0071285F" w:rsidRPr="0071285F">
        <w:rPr>
          <w:rFonts w:ascii="GHEA Grapalat" w:eastAsia="Calibri" w:hAnsi="GHEA Grapalat" w:cs="Sylfaen"/>
          <w:bCs/>
          <w:sz w:val="24"/>
          <w:szCs w:val="24"/>
          <w:lang w:val="hy-AM"/>
        </w:rPr>
        <w:t>ռազմավարություններից</w:t>
      </w:r>
      <w:proofErr w:type="spellEnd"/>
      <w:r w:rsidR="0071285F" w:rsidRPr="0071285F">
        <w:rPr>
          <w:rFonts w:ascii="GHEA Grapalat" w:eastAsia="Calibri" w:hAnsi="GHEA Grapalat" w:cs="Sylfaen"/>
          <w:bCs/>
          <w:sz w:val="24"/>
          <w:szCs w:val="24"/>
          <w:lang w:val="hy-AM"/>
        </w:rPr>
        <w:t xml:space="preserve">:  </w:t>
      </w:r>
    </w:p>
    <w:p w14:paraId="17E89B38" w14:textId="46AAB496" w:rsidR="002411E6" w:rsidRPr="002411E6" w:rsidRDefault="0071285F" w:rsidP="0071285F">
      <w:pPr>
        <w:tabs>
          <w:tab w:val="left" w:pos="851"/>
        </w:tabs>
        <w:spacing w:line="360" w:lineRule="auto"/>
        <w:jc w:val="both"/>
        <w:rPr>
          <w:rFonts w:ascii="GHEA Grapalat" w:eastAsia="Calibri" w:hAnsi="GHEA Grapalat" w:cs="Sylfaen"/>
          <w:b/>
          <w:sz w:val="24"/>
          <w:szCs w:val="24"/>
          <w:lang w:val="hy-AM"/>
        </w:rPr>
      </w:pPr>
      <w:r>
        <w:rPr>
          <w:rFonts w:ascii="GHEA Grapalat" w:eastAsia="Calibri" w:hAnsi="GHEA Grapalat" w:cs="Sylfaen"/>
          <w:bCs/>
          <w:sz w:val="24"/>
          <w:szCs w:val="24"/>
          <w:lang w:val="hy-AM"/>
        </w:rPr>
        <w:t xml:space="preserve">       </w:t>
      </w:r>
      <w:r w:rsidR="002411E6" w:rsidRPr="002411E6">
        <w:rPr>
          <w:rFonts w:ascii="GHEA Grapalat" w:eastAsia="Calibri" w:hAnsi="GHEA Grapalat" w:cs="Sylfaen"/>
          <w:b/>
          <w:sz w:val="24"/>
          <w:szCs w:val="24"/>
          <w:lang w:val="hy-AM"/>
        </w:rPr>
        <w:t>6</w:t>
      </w:r>
      <w:r w:rsidR="002411E6" w:rsidRPr="002411E6">
        <w:rPr>
          <w:rFonts w:ascii="Cambria Math" w:eastAsia="Calibri" w:hAnsi="Cambria Math" w:cs="Cambria Math"/>
          <w:b/>
          <w:sz w:val="24"/>
          <w:szCs w:val="24"/>
          <w:lang w:val="hy-AM"/>
        </w:rPr>
        <w:t>․</w:t>
      </w:r>
      <w:r w:rsidR="002411E6" w:rsidRPr="002411E6">
        <w:rPr>
          <w:rFonts w:ascii="GHEA Grapalat" w:eastAsia="Calibri" w:hAnsi="GHEA Grapalat" w:cs="Sylfaen"/>
          <w:b/>
          <w:sz w:val="24"/>
          <w:szCs w:val="24"/>
          <w:lang w:val="hy-AM"/>
        </w:rPr>
        <w:t xml:space="preserve"> Նպատակը և ակնկալվող արդյունքը.</w:t>
      </w:r>
    </w:p>
    <w:p w14:paraId="51977894" w14:textId="05FE2C7D" w:rsidR="002411E6" w:rsidRPr="002411E6" w:rsidRDefault="00597BFB" w:rsidP="002411E6">
      <w:pPr>
        <w:tabs>
          <w:tab w:val="left" w:pos="851"/>
        </w:tabs>
        <w:spacing w:line="360" w:lineRule="auto"/>
        <w:ind w:firstLine="567"/>
        <w:jc w:val="both"/>
        <w:rPr>
          <w:rFonts w:ascii="GHEA Grapalat" w:eastAsia="Calibri" w:hAnsi="GHEA Grapalat" w:cs="Sylfaen"/>
          <w:sz w:val="24"/>
          <w:szCs w:val="24"/>
          <w:lang w:val="hy-AM"/>
        </w:rPr>
      </w:pPr>
      <w:r w:rsidRPr="00597BFB">
        <w:rPr>
          <w:rFonts w:ascii="GHEA Grapalat" w:eastAsia="Calibri" w:hAnsi="GHEA Grapalat" w:cs="Sylfaen"/>
          <w:sz w:val="24"/>
          <w:szCs w:val="24"/>
          <w:lang w:val="hy-AM"/>
        </w:rPr>
        <w:t>Ն</w:t>
      </w:r>
      <w:proofErr w:type="spellStart"/>
      <w:r w:rsidRPr="00597BFB">
        <w:rPr>
          <w:rFonts w:ascii="GHEA Grapalat" w:eastAsia="Calibri" w:hAnsi="GHEA Grapalat" w:cs="Sylfaen"/>
          <w:sz w:val="24"/>
          <w:szCs w:val="24"/>
          <w:lang w:val="fr-FR"/>
        </w:rPr>
        <w:t>ախագծի</w:t>
      </w:r>
      <w:proofErr w:type="spellEnd"/>
      <w:r w:rsidRPr="00597BFB">
        <w:rPr>
          <w:rFonts w:ascii="GHEA Grapalat" w:eastAsia="Calibri" w:hAnsi="GHEA Grapalat" w:cs="Sylfaen"/>
          <w:sz w:val="24"/>
          <w:szCs w:val="24"/>
          <w:lang w:val="fr-FR"/>
        </w:rPr>
        <w:t xml:space="preserve"> </w:t>
      </w:r>
      <w:r>
        <w:rPr>
          <w:rFonts w:ascii="GHEA Grapalat" w:eastAsia="Calibri" w:hAnsi="GHEA Grapalat" w:cs="Sylfaen"/>
          <w:sz w:val="24"/>
          <w:szCs w:val="24"/>
          <w:lang w:val="hy-AM"/>
        </w:rPr>
        <w:t xml:space="preserve">ընդունման արդյունքում </w:t>
      </w:r>
      <w:r w:rsidR="0071285F" w:rsidRPr="0071285F">
        <w:rPr>
          <w:rFonts w:ascii="GHEA Grapalat" w:eastAsia="Calibri" w:hAnsi="GHEA Grapalat" w:cs="Sylfaen"/>
          <w:sz w:val="24"/>
          <w:szCs w:val="24"/>
          <w:lang w:val="hy-AM"/>
        </w:rPr>
        <w:t>Որոշմամբ սահմանված դրույթներ</w:t>
      </w:r>
      <w:r w:rsidR="0071285F">
        <w:rPr>
          <w:rFonts w:ascii="GHEA Grapalat" w:eastAsia="Calibri" w:hAnsi="GHEA Grapalat" w:cs="Sylfaen"/>
          <w:sz w:val="24"/>
          <w:szCs w:val="24"/>
          <w:lang w:val="hy-AM"/>
        </w:rPr>
        <w:t xml:space="preserve">ը </w:t>
      </w:r>
      <w:r w:rsidR="0071285F" w:rsidRPr="0071285F">
        <w:rPr>
          <w:rFonts w:ascii="GHEA Grapalat" w:eastAsia="Calibri" w:hAnsi="GHEA Grapalat" w:cs="Sylfaen"/>
          <w:sz w:val="24"/>
          <w:szCs w:val="24"/>
          <w:lang w:val="hy-AM"/>
        </w:rPr>
        <w:t xml:space="preserve"> </w:t>
      </w:r>
      <w:proofErr w:type="spellStart"/>
      <w:r w:rsidR="0071285F">
        <w:rPr>
          <w:rFonts w:ascii="GHEA Grapalat" w:eastAsia="Calibri" w:hAnsi="GHEA Grapalat" w:cs="Sylfaen"/>
          <w:sz w:val="24"/>
          <w:szCs w:val="24"/>
          <w:lang w:val="hy-AM"/>
        </w:rPr>
        <w:t>կ</w:t>
      </w:r>
      <w:r w:rsidR="0071285F" w:rsidRPr="0071285F">
        <w:rPr>
          <w:rFonts w:ascii="GHEA Grapalat" w:eastAsia="Calibri" w:hAnsi="GHEA Grapalat" w:cs="Sylfaen"/>
          <w:sz w:val="24"/>
          <w:szCs w:val="24"/>
          <w:lang w:val="hy-AM"/>
        </w:rPr>
        <w:t>համապատասխանեց</w:t>
      </w:r>
      <w:r w:rsidR="0071285F">
        <w:rPr>
          <w:rFonts w:ascii="GHEA Grapalat" w:eastAsia="Calibri" w:hAnsi="GHEA Grapalat" w:cs="Sylfaen"/>
          <w:sz w:val="24"/>
          <w:szCs w:val="24"/>
          <w:lang w:val="hy-AM"/>
        </w:rPr>
        <w:t>վեն</w:t>
      </w:r>
      <w:proofErr w:type="spellEnd"/>
      <w:r w:rsidR="0071285F">
        <w:rPr>
          <w:rFonts w:ascii="GHEA Grapalat" w:eastAsia="Calibri" w:hAnsi="GHEA Grapalat" w:cs="Sylfaen"/>
          <w:sz w:val="24"/>
          <w:szCs w:val="24"/>
          <w:lang w:val="hy-AM"/>
        </w:rPr>
        <w:t xml:space="preserve"> </w:t>
      </w:r>
      <w:r w:rsidR="0071285F" w:rsidRPr="0071285F">
        <w:rPr>
          <w:rFonts w:ascii="GHEA Grapalat" w:eastAsia="Calibri" w:hAnsi="GHEA Grapalat" w:cs="Sylfaen"/>
          <w:sz w:val="24"/>
          <w:szCs w:val="24"/>
          <w:lang w:val="hy-AM"/>
        </w:rPr>
        <w:t xml:space="preserve">Օրենսգրքի </w:t>
      </w:r>
      <w:proofErr w:type="spellStart"/>
      <w:r w:rsidR="0071285F">
        <w:rPr>
          <w:rFonts w:ascii="GHEA Grapalat" w:eastAsia="Calibri" w:hAnsi="GHEA Grapalat" w:cs="Sylfaen"/>
          <w:sz w:val="24"/>
          <w:szCs w:val="24"/>
          <w:lang w:val="hy-AM"/>
        </w:rPr>
        <w:t>կարգավորումներին</w:t>
      </w:r>
      <w:proofErr w:type="spellEnd"/>
      <w:r w:rsidRPr="00597BFB">
        <w:rPr>
          <w:rFonts w:ascii="GHEA Grapalat" w:eastAsia="Calibri" w:hAnsi="GHEA Grapalat" w:cs="Sylfaen"/>
          <w:sz w:val="24"/>
          <w:szCs w:val="24"/>
          <w:lang w:val="hy-AM"/>
        </w:rPr>
        <w:t>:</w:t>
      </w:r>
      <w:r w:rsidR="00D057A2" w:rsidRPr="00D057A2">
        <w:rPr>
          <w:rFonts w:ascii="GHEA Grapalat" w:hAnsi="GHEA Grapalat" w:cs="GHEA Grapalat"/>
          <w:sz w:val="24"/>
          <w:szCs w:val="24"/>
          <w:lang w:val="hy-AM"/>
        </w:rPr>
        <w:t xml:space="preserve"> </w:t>
      </w:r>
    </w:p>
    <w:p w14:paraId="3AF99950" w14:textId="07A22CC1" w:rsidR="002411E6" w:rsidRPr="002411E6" w:rsidRDefault="002411E6" w:rsidP="002411E6">
      <w:pPr>
        <w:tabs>
          <w:tab w:val="left" w:pos="851"/>
        </w:tabs>
        <w:spacing w:line="360" w:lineRule="auto"/>
        <w:ind w:firstLine="567"/>
        <w:jc w:val="both"/>
        <w:rPr>
          <w:rFonts w:ascii="GHEA Grapalat" w:eastAsia="Calibri" w:hAnsi="GHEA Grapalat" w:cs="Sylfaen"/>
          <w:b/>
          <w:sz w:val="24"/>
          <w:szCs w:val="24"/>
          <w:lang w:val="hy-AM"/>
        </w:rPr>
      </w:pPr>
      <w:r w:rsidRPr="002411E6">
        <w:rPr>
          <w:rFonts w:ascii="GHEA Grapalat" w:eastAsia="Calibri" w:hAnsi="GHEA Grapalat" w:cs="Sylfaen"/>
          <w:b/>
          <w:sz w:val="24"/>
          <w:szCs w:val="24"/>
          <w:lang w:val="hy-AM"/>
        </w:rPr>
        <w:t xml:space="preserve">7. </w:t>
      </w:r>
      <w:r w:rsidR="006E6055" w:rsidRPr="006E6055">
        <w:rPr>
          <w:rFonts w:ascii="GHEA Grapalat" w:eastAsia="Calibri" w:hAnsi="GHEA Grapalat" w:cs="Sylfaen"/>
          <w:b/>
          <w:sz w:val="24"/>
          <w:szCs w:val="24"/>
          <w:lang w:val="hy-AM"/>
        </w:rPr>
        <w:t xml:space="preserve">Պետական բյուջեի </w:t>
      </w:r>
      <w:proofErr w:type="spellStart"/>
      <w:r w:rsidR="006E6055" w:rsidRPr="006E6055">
        <w:rPr>
          <w:rFonts w:ascii="GHEA Grapalat" w:eastAsia="Calibri" w:hAnsi="GHEA Grapalat" w:cs="Sylfaen"/>
          <w:b/>
          <w:sz w:val="24"/>
          <w:szCs w:val="24"/>
          <w:lang w:val="hy-AM"/>
        </w:rPr>
        <w:t>եկամուտներում</w:t>
      </w:r>
      <w:proofErr w:type="spellEnd"/>
      <w:r w:rsidR="006E6055" w:rsidRPr="006E6055">
        <w:rPr>
          <w:rFonts w:ascii="GHEA Grapalat" w:eastAsia="Calibri" w:hAnsi="GHEA Grapalat" w:cs="Sylfaen"/>
          <w:b/>
          <w:sz w:val="24"/>
          <w:szCs w:val="24"/>
          <w:lang w:val="hy-AM"/>
        </w:rPr>
        <w:t xml:space="preserve"> և ծախսերում սպասվելիք փոփոխությունների վերաբերյալ</w:t>
      </w:r>
      <w:r w:rsidR="006E6055">
        <w:rPr>
          <w:rFonts w:ascii="GHEA Grapalat" w:eastAsia="Calibri" w:hAnsi="GHEA Grapalat" w:cs="Sylfaen"/>
          <w:b/>
          <w:sz w:val="24"/>
          <w:szCs w:val="24"/>
          <w:lang w:val="hy-AM"/>
        </w:rPr>
        <w:t>.</w:t>
      </w:r>
    </w:p>
    <w:p w14:paraId="550FE5AE" w14:textId="507E66AD" w:rsidR="002411E6" w:rsidRPr="008C2E05" w:rsidRDefault="0071285F" w:rsidP="002411E6">
      <w:pPr>
        <w:tabs>
          <w:tab w:val="left" w:pos="851"/>
        </w:tabs>
        <w:spacing w:line="360" w:lineRule="auto"/>
        <w:ind w:firstLine="567"/>
        <w:jc w:val="both"/>
        <w:rPr>
          <w:rFonts w:ascii="GHEA Grapalat" w:eastAsia="Calibri" w:hAnsi="GHEA Grapalat"/>
          <w:sz w:val="24"/>
          <w:szCs w:val="24"/>
          <w:lang w:val="hy-AM" w:eastAsia="hy-AM"/>
        </w:rPr>
      </w:pPr>
      <w:r>
        <w:rPr>
          <w:rFonts w:ascii="GHEA Grapalat" w:eastAsia="Calibri" w:hAnsi="GHEA Grapalat" w:cs="Sylfaen"/>
          <w:b/>
          <w:sz w:val="24"/>
          <w:szCs w:val="24"/>
          <w:lang w:val="hy-AM"/>
        </w:rPr>
        <w:t>Ն</w:t>
      </w:r>
      <w:r w:rsidR="002411E6" w:rsidRPr="002411E6">
        <w:rPr>
          <w:rFonts w:ascii="GHEA Grapalat" w:eastAsia="Calibri" w:hAnsi="GHEA Grapalat" w:cs="Sylfaen"/>
          <w:sz w:val="24"/>
          <w:szCs w:val="24"/>
          <w:lang w:val="hy-AM"/>
        </w:rPr>
        <w:t>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14:paraId="33F6ECB4" w14:textId="5F8A8D16" w:rsidR="00BB6208" w:rsidRPr="008C2E05" w:rsidRDefault="00BB6208" w:rsidP="008C2E05">
      <w:pPr>
        <w:tabs>
          <w:tab w:val="left" w:pos="851"/>
        </w:tabs>
        <w:spacing w:line="360" w:lineRule="auto"/>
        <w:ind w:firstLine="567"/>
        <w:jc w:val="both"/>
        <w:rPr>
          <w:rFonts w:ascii="GHEA Grapalat" w:hAnsi="GHEA Grapalat" w:cs="GHEA Grapalat"/>
          <w:sz w:val="24"/>
          <w:szCs w:val="24"/>
          <w:lang w:val="hy-AM"/>
        </w:rPr>
      </w:pPr>
    </w:p>
    <w:p w14:paraId="219D37EA" w14:textId="6D612229" w:rsidR="00D44F60" w:rsidRPr="008C2E05" w:rsidRDefault="00D44F60" w:rsidP="008C2E05">
      <w:pPr>
        <w:tabs>
          <w:tab w:val="left" w:pos="851"/>
        </w:tabs>
        <w:spacing w:line="360" w:lineRule="auto"/>
        <w:ind w:firstLine="567"/>
        <w:jc w:val="both"/>
        <w:rPr>
          <w:rFonts w:ascii="GHEA Grapalat" w:hAnsi="GHEA Grapalat" w:cs="GHEA Grapalat"/>
          <w:sz w:val="24"/>
          <w:szCs w:val="24"/>
          <w:lang w:val="hy-AM"/>
        </w:rPr>
      </w:pPr>
    </w:p>
    <w:p w14:paraId="0ED25A69" w14:textId="340B9D43" w:rsidR="00D44F60" w:rsidRPr="006E6055" w:rsidRDefault="00D44F60" w:rsidP="006E6055">
      <w:pPr>
        <w:spacing w:line="360" w:lineRule="auto"/>
        <w:rPr>
          <w:rFonts w:ascii="GHEA Grapalat" w:hAnsi="GHEA Grapalat" w:cs="GHEA Grapalat"/>
          <w:sz w:val="24"/>
          <w:szCs w:val="24"/>
          <w:lang w:val="hy-AM"/>
        </w:rPr>
      </w:pPr>
    </w:p>
    <w:sectPr w:rsidR="00D44F60" w:rsidRPr="006E6055" w:rsidSect="00E649CC">
      <w:headerReference w:type="even" r:id="rId7"/>
      <w:headerReference w:type="default" r:id="rId8"/>
      <w:footerReference w:type="even" r:id="rId9"/>
      <w:footerReference w:type="default" r:id="rId10"/>
      <w:pgSz w:w="11909" w:h="16834" w:code="9"/>
      <w:pgMar w:top="1135" w:right="1134" w:bottom="1021" w:left="1134" w:header="720" w:footer="57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4369C" w14:textId="77777777" w:rsidR="00944D88" w:rsidRDefault="00944D88">
      <w:r>
        <w:separator/>
      </w:r>
    </w:p>
  </w:endnote>
  <w:endnote w:type="continuationSeparator" w:id="0">
    <w:p w14:paraId="532E18C9" w14:textId="77777777" w:rsidR="00944D88" w:rsidRDefault="0094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0E2C" w14:textId="320748E9" w:rsidR="003D4BA2" w:rsidRDefault="003D4BA2">
    <w:pPr>
      <w:pStyle w:val="Footer"/>
    </w:pPr>
    <w:r>
      <w:rPr>
        <w:sz w:val="18"/>
      </w:rPr>
      <w:fldChar w:fldCharType="begin"/>
    </w:r>
    <w:r>
      <w:rPr>
        <w:sz w:val="18"/>
      </w:rPr>
      <w:instrText xml:space="preserve"> FILENAME  \* MERGEFORMAT </w:instrText>
    </w:r>
    <w:r>
      <w:rPr>
        <w:sz w:val="18"/>
      </w:rPr>
      <w:fldChar w:fldCharType="separate"/>
    </w:r>
    <w:r w:rsidR="00393CF9" w:rsidRPr="00393CF9">
      <w:rPr>
        <w:rFonts w:ascii="Arial" w:hAnsi="Arial" w:cs="Arial"/>
        <w:noProof/>
        <w:sz w:val="18"/>
      </w:rPr>
      <w:t>վարչապետի</w:t>
    </w:r>
    <w:r w:rsidR="00393CF9">
      <w:rPr>
        <w:noProof/>
        <w:sz w:val="18"/>
      </w:rPr>
      <w:t xml:space="preserve"> </w:t>
    </w:r>
    <w:r w:rsidR="00393CF9" w:rsidRPr="00393CF9">
      <w:rPr>
        <w:rFonts w:ascii="Arial" w:hAnsi="Arial" w:cs="Arial"/>
        <w:noProof/>
        <w:sz w:val="18"/>
      </w:rPr>
      <w:t>որոշում</w:t>
    </w:r>
    <w:r w:rsidR="00393CF9">
      <w:rPr>
        <w:noProof/>
        <w:sz w:val="18"/>
      </w:rPr>
      <w:t xml:space="preserve"> (00000004)</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653148"/>
      <w:docPartObj>
        <w:docPartGallery w:val="Page Numbers (Bottom of Page)"/>
        <w:docPartUnique/>
      </w:docPartObj>
    </w:sdtPr>
    <w:sdtEndPr>
      <w:rPr>
        <w:noProof/>
      </w:rPr>
    </w:sdtEndPr>
    <w:sdtContent>
      <w:p w14:paraId="2C5B3554" w14:textId="6F177D55" w:rsidR="00E649CC" w:rsidRDefault="00E649CC">
        <w:pPr>
          <w:pStyle w:val="Footer"/>
          <w:jc w:val="center"/>
        </w:pPr>
        <w:r>
          <w:fldChar w:fldCharType="begin"/>
        </w:r>
        <w:r>
          <w:instrText xml:space="preserve"> PAGE   \* MERGEFORMAT </w:instrText>
        </w:r>
        <w:r>
          <w:fldChar w:fldCharType="separate"/>
        </w:r>
        <w:r w:rsidR="00857A45">
          <w:rPr>
            <w:noProof/>
          </w:rPr>
          <w:t>3</w:t>
        </w:r>
        <w:r>
          <w:rPr>
            <w:noProof/>
          </w:rPr>
          <w:fldChar w:fldCharType="end"/>
        </w:r>
      </w:p>
    </w:sdtContent>
  </w:sdt>
  <w:p w14:paraId="41819424" w14:textId="77777777" w:rsidR="00E649CC" w:rsidRDefault="00E64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205F5" w14:textId="77777777" w:rsidR="00944D88" w:rsidRDefault="00944D88">
      <w:r>
        <w:separator/>
      </w:r>
    </w:p>
  </w:footnote>
  <w:footnote w:type="continuationSeparator" w:id="0">
    <w:p w14:paraId="2E292069" w14:textId="77777777" w:rsidR="00944D88" w:rsidRDefault="00944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61DF"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3D4BA2" w:rsidRDefault="003D4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E411" w14:textId="028A5563" w:rsidR="003D4BA2" w:rsidRDefault="003D4BA2">
    <w:pPr>
      <w:pStyle w:val="Header"/>
      <w:framePr w:wrap="around" w:vAnchor="text" w:hAnchor="margin" w:xAlign="center" w:y="1"/>
      <w:rPr>
        <w:rStyle w:val="PageNumber"/>
      </w:rPr>
    </w:pPr>
  </w:p>
  <w:p w14:paraId="6A60088F" w14:textId="77777777" w:rsidR="003D4BA2" w:rsidRDefault="003D4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15AF4"/>
    <w:multiLevelType w:val="hybridMultilevel"/>
    <w:tmpl w:val="EF38EA4A"/>
    <w:lvl w:ilvl="0" w:tplc="AD24C7C8">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CF"/>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85"/>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402"/>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1E6"/>
    <w:rsid w:val="00241ABA"/>
    <w:rsid w:val="00241D2B"/>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5D9"/>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404"/>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854"/>
    <w:rsid w:val="002A1DC7"/>
    <w:rsid w:val="002A2C40"/>
    <w:rsid w:val="002A3543"/>
    <w:rsid w:val="002A37A6"/>
    <w:rsid w:val="002A3B0E"/>
    <w:rsid w:val="002A3DCF"/>
    <w:rsid w:val="002A3DD9"/>
    <w:rsid w:val="002A477B"/>
    <w:rsid w:val="002A4C52"/>
    <w:rsid w:val="002A4F17"/>
    <w:rsid w:val="002A4FF5"/>
    <w:rsid w:val="002A5260"/>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AA2"/>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1B0"/>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3C0"/>
    <w:rsid w:val="00450930"/>
    <w:rsid w:val="00450A37"/>
    <w:rsid w:val="0045110E"/>
    <w:rsid w:val="004517E5"/>
    <w:rsid w:val="004518C5"/>
    <w:rsid w:val="00451CC9"/>
    <w:rsid w:val="00452280"/>
    <w:rsid w:val="00452B7A"/>
    <w:rsid w:val="00452D44"/>
    <w:rsid w:val="00453299"/>
    <w:rsid w:val="00453495"/>
    <w:rsid w:val="00453863"/>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128"/>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49"/>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045"/>
    <w:rsid w:val="005964FF"/>
    <w:rsid w:val="00596B0E"/>
    <w:rsid w:val="00596CA9"/>
    <w:rsid w:val="00596EDE"/>
    <w:rsid w:val="00597452"/>
    <w:rsid w:val="00597950"/>
    <w:rsid w:val="00597B7C"/>
    <w:rsid w:val="00597BEB"/>
    <w:rsid w:val="00597BF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8D8"/>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8F8"/>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24"/>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C17"/>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055"/>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85F"/>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583"/>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9E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99E"/>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5D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C3E"/>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07918"/>
    <w:rsid w:val="008100E7"/>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97A"/>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A45"/>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2E05"/>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4DA6"/>
    <w:rsid w:val="0090568A"/>
    <w:rsid w:val="0090571C"/>
    <w:rsid w:val="00905D5E"/>
    <w:rsid w:val="00905D71"/>
    <w:rsid w:val="00906474"/>
    <w:rsid w:val="00906682"/>
    <w:rsid w:val="009066D2"/>
    <w:rsid w:val="00906714"/>
    <w:rsid w:val="00906B52"/>
    <w:rsid w:val="00906B5C"/>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4D88"/>
    <w:rsid w:val="009450C9"/>
    <w:rsid w:val="009453BB"/>
    <w:rsid w:val="009453CB"/>
    <w:rsid w:val="0094594B"/>
    <w:rsid w:val="00945F17"/>
    <w:rsid w:val="00945FC9"/>
    <w:rsid w:val="00946477"/>
    <w:rsid w:val="0094653F"/>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A88"/>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1B34"/>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89C"/>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782B"/>
    <w:rsid w:val="00BB7887"/>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782"/>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0EF"/>
    <w:rsid w:val="00CF05AA"/>
    <w:rsid w:val="00CF081C"/>
    <w:rsid w:val="00CF19D6"/>
    <w:rsid w:val="00CF1BD0"/>
    <w:rsid w:val="00CF2013"/>
    <w:rsid w:val="00CF215C"/>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AA0"/>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7A2"/>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8EE"/>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4F60"/>
    <w:rsid w:val="00D44F92"/>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1850"/>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9CC"/>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459"/>
    <w:rsid w:val="00EB3659"/>
    <w:rsid w:val="00EB36F3"/>
    <w:rsid w:val="00EB3B05"/>
    <w:rsid w:val="00EB3D6C"/>
    <w:rsid w:val="00EB3EE2"/>
    <w:rsid w:val="00EB4102"/>
    <w:rsid w:val="00EB45D5"/>
    <w:rsid w:val="00EB5254"/>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25C"/>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F3BB61B0-FA37-4393-8B04-70029615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 w:type="character" w:customStyle="1" w:styleId="FooterChar">
    <w:name w:val="Footer Char"/>
    <w:basedOn w:val="DefaultParagraphFont"/>
    <w:link w:val="Footer"/>
    <w:uiPriority w:val="99"/>
    <w:rsid w:val="00E649CC"/>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
  <dc:description/>
  <cp:lastModifiedBy>Mariam Ilanjyan</cp:lastModifiedBy>
  <cp:revision>14</cp:revision>
  <cp:lastPrinted>2022-01-13T06:05:00Z</cp:lastPrinted>
  <dcterms:created xsi:type="dcterms:W3CDTF">2023-01-30T09:11:00Z</dcterms:created>
  <dcterms:modified xsi:type="dcterms:W3CDTF">2023-01-31T11:16:00Z</dcterms:modified>
</cp:coreProperties>
</file>