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9A63E" w14:textId="77777777" w:rsidR="00B7482B" w:rsidRPr="00B7482B" w:rsidRDefault="00B7482B" w:rsidP="00C66DB1">
      <w:pPr>
        <w:spacing w:after="120"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</w:rPr>
      </w:pPr>
      <w:r w:rsidRPr="00B7482B">
        <w:rPr>
          <w:rFonts w:ascii="GHEA Grapalat" w:hAnsi="GHEA Grapalat"/>
          <w:b/>
          <w:bCs/>
          <w:color w:val="000000"/>
          <w:sz w:val="24"/>
          <w:szCs w:val="24"/>
        </w:rPr>
        <w:t xml:space="preserve">ՀԻՄՆԱՎՈՐՈՒՄ </w:t>
      </w:r>
    </w:p>
    <w:p w14:paraId="4E1B943B" w14:textId="3C2B5686" w:rsidR="00B7482B" w:rsidRPr="00B7482B" w:rsidRDefault="00B7482B" w:rsidP="00C66DB1">
      <w:pPr>
        <w:pStyle w:val="BodyText"/>
        <w:spacing w:line="360" w:lineRule="auto"/>
        <w:ind w:right="49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B748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«Հայաստանի Հանրա</w:t>
      </w:r>
      <w:r w:rsidRPr="00B748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softHyphen/>
        <w:t>պե</w:t>
      </w:r>
      <w:r w:rsidRPr="00B748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softHyphen/>
        <w:t>տու</w:t>
      </w:r>
      <w:r w:rsidRPr="00B748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softHyphen/>
        <w:t>թյա</w:t>
      </w:r>
      <w:r w:rsidR="006D55B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ն </w:t>
      </w:r>
      <w:r w:rsidR="008E597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ջերմոցային գազերի </w:t>
      </w:r>
      <w:r w:rsidR="008C793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ց</w:t>
      </w:r>
      <w:r w:rsidRPr="00B748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ածր արտանետումներով զարգացման երկարաժամկետ</w:t>
      </w:r>
      <w:r w:rsidR="006D55B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(մինչև 2050 թվական)</w:t>
      </w:r>
      <w:r w:rsidRPr="00B748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ռազմավարությ</w:t>
      </w:r>
      <w:r w:rsidR="006D55B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ունը</w:t>
      </w:r>
      <w:r w:rsidRPr="00B748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հաստատ</w:t>
      </w:r>
      <w:r w:rsidR="006D55B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ելու մասին</w:t>
      </w:r>
      <w:r w:rsidRPr="00B748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» Կառավարության որոշման </w:t>
      </w:r>
      <w:r w:rsidR="00FD111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նախագծի </w:t>
      </w:r>
      <w:r w:rsidRPr="00B7482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ընդունման </w:t>
      </w:r>
    </w:p>
    <w:p w14:paraId="13127114" w14:textId="77777777" w:rsidR="00B7482B" w:rsidRPr="00B7482B" w:rsidRDefault="00B7482B" w:rsidP="00C66DB1">
      <w:pPr>
        <w:pStyle w:val="dec-name"/>
        <w:numPr>
          <w:ilvl w:val="0"/>
          <w:numId w:val="1"/>
        </w:numPr>
        <w:shd w:val="clear" w:color="auto" w:fill="FFFFFF"/>
        <w:spacing w:before="240" w:beforeAutospacing="0" w:after="240" w:afterAutospacing="0" w:line="360" w:lineRule="auto"/>
        <w:ind w:left="567" w:hanging="270"/>
        <w:jc w:val="both"/>
        <w:rPr>
          <w:rFonts w:ascii="GHEA Grapalat" w:hAnsi="GHEA Grapalat"/>
          <w:b/>
          <w:bCs/>
          <w:color w:val="000000"/>
        </w:rPr>
      </w:pPr>
      <w:r w:rsidRPr="00B7482B">
        <w:rPr>
          <w:rFonts w:ascii="GHEA Grapalat" w:hAnsi="GHEA Grapalat"/>
          <w:b/>
          <w:bCs/>
          <w:color w:val="000000"/>
          <w:lang w:val="hy-AM"/>
        </w:rPr>
        <w:t>Անհրաժեշտությունը</w:t>
      </w:r>
    </w:p>
    <w:p w14:paraId="2C1C6D3B" w14:textId="0AE6D2ED" w:rsidR="004E566D" w:rsidRDefault="008873B0" w:rsidP="00C66DB1">
      <w:pPr>
        <w:tabs>
          <w:tab w:val="left" w:pos="426"/>
        </w:tabs>
        <w:spacing w:line="360" w:lineRule="auto"/>
        <w:jc w:val="both"/>
        <w:rPr>
          <w:rFonts w:ascii="GHEA Grapalat" w:hAnsi="GHEA Grapalat" w:cs="Calibri"/>
          <w:sz w:val="24"/>
          <w:szCs w:val="24"/>
        </w:rPr>
      </w:pPr>
      <w:r>
        <w:rPr>
          <w:rFonts w:ascii="GHEA Grapalat" w:hAnsi="GHEA Grapalat" w:cs="Calibri"/>
          <w:sz w:val="24"/>
          <w:szCs w:val="24"/>
        </w:rPr>
        <w:tab/>
      </w:r>
      <w:r w:rsidR="00B7482B" w:rsidRPr="00B7482B">
        <w:rPr>
          <w:rFonts w:ascii="GHEA Grapalat" w:hAnsi="GHEA Grapalat" w:cs="Calibri"/>
          <w:sz w:val="24"/>
          <w:szCs w:val="24"/>
        </w:rPr>
        <w:t xml:space="preserve">ՀՀ կառավարությունը </w:t>
      </w:r>
      <w:r w:rsidR="008E5136">
        <w:rPr>
          <w:rFonts w:ascii="GHEA Grapalat" w:hAnsi="GHEA Grapalat" w:cs="Calibri"/>
          <w:sz w:val="24"/>
          <w:szCs w:val="24"/>
        </w:rPr>
        <w:t xml:space="preserve">նպակադրել </w:t>
      </w:r>
      <w:r w:rsidR="00B7482B" w:rsidRPr="00B7482B">
        <w:rPr>
          <w:rFonts w:ascii="GHEA Grapalat" w:hAnsi="GHEA Grapalat" w:cs="Calibri"/>
          <w:sz w:val="24"/>
          <w:szCs w:val="24"/>
        </w:rPr>
        <w:t>է նվազեցնել կլիմայի փոփոխության ազդեցությունը իր երկրի վրա և նպաստել ջերմոցային գազերի</w:t>
      </w:r>
      <w:r w:rsidR="00B7765A">
        <w:rPr>
          <w:rFonts w:ascii="GHEA Grapalat" w:hAnsi="GHEA Grapalat" w:cs="Calibri"/>
          <w:sz w:val="24"/>
          <w:szCs w:val="24"/>
        </w:rPr>
        <w:t xml:space="preserve"> (այսուհետ՝ ՋԳ)</w:t>
      </w:r>
      <w:r w:rsidR="00B7482B" w:rsidRPr="00B7482B">
        <w:rPr>
          <w:rFonts w:ascii="GHEA Grapalat" w:hAnsi="GHEA Grapalat" w:cs="Calibri"/>
          <w:sz w:val="24"/>
          <w:szCs w:val="24"/>
        </w:rPr>
        <w:t xml:space="preserve"> կրճատմանը համաշխարհային մասշտաբով։ Այ</w:t>
      </w:r>
      <w:r w:rsidR="00511CDA">
        <w:rPr>
          <w:rFonts w:ascii="GHEA Grapalat" w:hAnsi="GHEA Grapalat" w:cs="Calibri"/>
          <w:sz w:val="24"/>
          <w:szCs w:val="24"/>
        </w:rPr>
        <w:t>դ</w:t>
      </w:r>
      <w:r w:rsidR="00B7482B" w:rsidRPr="00B7482B">
        <w:rPr>
          <w:rFonts w:ascii="GHEA Grapalat" w:hAnsi="GHEA Grapalat" w:cs="Calibri"/>
          <w:sz w:val="24"/>
          <w:szCs w:val="24"/>
        </w:rPr>
        <w:t xml:space="preserve"> իսկ պատճառով, Հայաստանի Հանրապետությունը վավերացրե</w:t>
      </w:r>
      <w:r w:rsidR="003837F0">
        <w:rPr>
          <w:rFonts w:ascii="GHEA Grapalat" w:hAnsi="GHEA Grapalat" w:cs="Calibri"/>
          <w:sz w:val="24"/>
          <w:szCs w:val="24"/>
        </w:rPr>
        <w:t xml:space="preserve"> է </w:t>
      </w:r>
      <w:r w:rsidR="00B7482B" w:rsidRPr="00B7482B">
        <w:rPr>
          <w:rFonts w:ascii="GHEA Grapalat" w:hAnsi="GHEA Grapalat" w:cs="Calibri"/>
          <w:sz w:val="24"/>
          <w:szCs w:val="24"/>
        </w:rPr>
        <w:t xml:space="preserve">ՄԱԿ-ի </w:t>
      </w:r>
      <w:r w:rsidR="00564955">
        <w:rPr>
          <w:rFonts w:ascii="GHEA Grapalat" w:hAnsi="GHEA Grapalat" w:cs="Calibri"/>
          <w:sz w:val="24"/>
          <w:szCs w:val="24"/>
        </w:rPr>
        <w:t>«</w:t>
      </w:r>
      <w:r w:rsidR="00B7482B" w:rsidRPr="00B7482B">
        <w:rPr>
          <w:rFonts w:ascii="GHEA Grapalat" w:hAnsi="GHEA Grapalat" w:cs="Calibri"/>
          <w:sz w:val="24"/>
          <w:szCs w:val="24"/>
        </w:rPr>
        <w:t>Կլիմայի փոփոխության</w:t>
      </w:r>
      <w:r w:rsidR="00564955">
        <w:rPr>
          <w:rFonts w:ascii="GHEA Grapalat" w:hAnsi="GHEA Grapalat" w:cs="Calibri"/>
          <w:sz w:val="24"/>
          <w:szCs w:val="24"/>
        </w:rPr>
        <w:t xml:space="preserve"> մասին»</w:t>
      </w:r>
      <w:r w:rsidR="00B7482B" w:rsidRPr="00B7482B">
        <w:rPr>
          <w:rFonts w:ascii="GHEA Grapalat" w:hAnsi="GHEA Grapalat" w:cs="Calibri"/>
          <w:sz w:val="24"/>
          <w:szCs w:val="24"/>
        </w:rPr>
        <w:t xml:space="preserve"> շրջանակային կոնվենցիան (</w:t>
      </w:r>
      <w:r w:rsidR="00564955">
        <w:rPr>
          <w:rFonts w:ascii="GHEA Grapalat" w:hAnsi="GHEA Grapalat" w:cs="Calibri"/>
          <w:sz w:val="24"/>
          <w:szCs w:val="24"/>
        </w:rPr>
        <w:t xml:space="preserve">այսուհետ՝ </w:t>
      </w:r>
      <w:r w:rsidR="00B7482B" w:rsidRPr="00B7482B">
        <w:rPr>
          <w:rFonts w:ascii="GHEA Grapalat" w:hAnsi="GHEA Grapalat" w:cs="Calibri"/>
          <w:sz w:val="24"/>
          <w:szCs w:val="24"/>
        </w:rPr>
        <w:t>ՄԱԿ</w:t>
      </w:r>
      <w:r w:rsidR="00B7765A">
        <w:rPr>
          <w:rFonts w:ascii="GHEA Grapalat" w:hAnsi="GHEA Grapalat" w:cs="Calibri"/>
          <w:sz w:val="24"/>
          <w:szCs w:val="24"/>
        </w:rPr>
        <w:t xml:space="preserve"> </w:t>
      </w:r>
      <w:r w:rsidR="00B7482B" w:rsidRPr="00B7482B">
        <w:rPr>
          <w:rFonts w:ascii="GHEA Grapalat" w:hAnsi="GHEA Grapalat" w:cs="Calibri"/>
          <w:sz w:val="24"/>
          <w:szCs w:val="24"/>
        </w:rPr>
        <w:t>ԿՓՇԿ) 1993</w:t>
      </w:r>
      <w:r w:rsidR="00FF52AA">
        <w:rPr>
          <w:rFonts w:ascii="GHEA Grapalat" w:hAnsi="GHEA Grapalat" w:cs="Calibri"/>
          <w:sz w:val="24"/>
          <w:szCs w:val="24"/>
        </w:rPr>
        <w:t xml:space="preserve"> </w:t>
      </w:r>
      <w:r w:rsidR="00B7482B" w:rsidRPr="00B7482B">
        <w:rPr>
          <w:rFonts w:ascii="GHEA Grapalat" w:hAnsi="GHEA Grapalat" w:cs="Calibri"/>
          <w:sz w:val="24"/>
          <w:szCs w:val="24"/>
        </w:rPr>
        <w:t>թ</w:t>
      </w:r>
      <w:r w:rsidR="00EA2706">
        <w:rPr>
          <w:rFonts w:ascii="GHEA Grapalat" w:hAnsi="GHEA Grapalat" w:cs="Calibri"/>
          <w:sz w:val="24"/>
          <w:szCs w:val="24"/>
        </w:rPr>
        <w:t>վական</w:t>
      </w:r>
      <w:r w:rsidR="00F23A5B">
        <w:rPr>
          <w:rFonts w:ascii="GHEA Grapalat" w:hAnsi="GHEA Grapalat" w:cs="Calibri"/>
          <w:sz w:val="24"/>
          <w:szCs w:val="24"/>
        </w:rPr>
        <w:t>ի</w:t>
      </w:r>
      <w:r w:rsidR="00B7482B" w:rsidRPr="00B7482B">
        <w:rPr>
          <w:rFonts w:ascii="GHEA Grapalat" w:hAnsi="GHEA Grapalat" w:cs="Calibri"/>
          <w:sz w:val="24"/>
          <w:szCs w:val="24"/>
        </w:rPr>
        <w:t xml:space="preserve"> մայիսին, Կիոտոյի արձանագրությունը՝ 2002</w:t>
      </w:r>
      <w:r w:rsidR="000D4264">
        <w:rPr>
          <w:rFonts w:ascii="GHEA Grapalat" w:hAnsi="GHEA Grapalat" w:cs="Calibri"/>
          <w:sz w:val="24"/>
          <w:szCs w:val="24"/>
        </w:rPr>
        <w:t xml:space="preserve"> </w:t>
      </w:r>
      <w:r w:rsidR="00B7482B" w:rsidRPr="00B7482B">
        <w:rPr>
          <w:rFonts w:ascii="GHEA Grapalat" w:hAnsi="GHEA Grapalat" w:cs="Calibri"/>
          <w:sz w:val="24"/>
          <w:szCs w:val="24"/>
        </w:rPr>
        <w:t>թ</w:t>
      </w:r>
      <w:r w:rsidR="00FF52AA">
        <w:rPr>
          <w:rFonts w:ascii="GHEA Grapalat" w:hAnsi="GHEA Grapalat" w:cs="Calibri"/>
          <w:sz w:val="24"/>
          <w:szCs w:val="24"/>
        </w:rPr>
        <w:t>վական</w:t>
      </w:r>
      <w:r w:rsidR="00F23A5B">
        <w:rPr>
          <w:rFonts w:ascii="GHEA Grapalat" w:hAnsi="GHEA Grapalat" w:cs="Calibri"/>
          <w:sz w:val="24"/>
          <w:szCs w:val="24"/>
        </w:rPr>
        <w:t>ի</w:t>
      </w:r>
      <w:r w:rsidR="00B7482B" w:rsidRPr="00B7482B">
        <w:rPr>
          <w:rFonts w:ascii="GHEA Grapalat" w:hAnsi="GHEA Grapalat" w:cs="Calibri"/>
          <w:sz w:val="24"/>
          <w:szCs w:val="24"/>
        </w:rPr>
        <w:t xml:space="preserve"> դեկտեմբերին և դրա Դոհայի փոփոխությունը, և Փարիզյան համաձայնագիրը՝ 2017</w:t>
      </w:r>
      <w:r w:rsidR="000D4264">
        <w:rPr>
          <w:rFonts w:ascii="GHEA Grapalat" w:hAnsi="GHEA Grapalat" w:cs="Calibri"/>
          <w:sz w:val="24"/>
          <w:szCs w:val="24"/>
        </w:rPr>
        <w:t xml:space="preserve"> </w:t>
      </w:r>
      <w:r w:rsidR="00B7482B" w:rsidRPr="00B7482B">
        <w:rPr>
          <w:rFonts w:ascii="GHEA Grapalat" w:hAnsi="GHEA Grapalat" w:cs="Calibri"/>
          <w:sz w:val="24"/>
          <w:szCs w:val="24"/>
        </w:rPr>
        <w:t>թ</w:t>
      </w:r>
      <w:r w:rsidR="005678CF">
        <w:rPr>
          <w:rFonts w:ascii="GHEA Grapalat" w:hAnsi="GHEA Grapalat" w:cs="Calibri"/>
          <w:sz w:val="24"/>
          <w:szCs w:val="24"/>
        </w:rPr>
        <w:t>վական</w:t>
      </w:r>
      <w:r w:rsidR="00F23A5B">
        <w:rPr>
          <w:rFonts w:ascii="GHEA Grapalat" w:hAnsi="GHEA Grapalat" w:cs="Calibri"/>
          <w:sz w:val="24"/>
          <w:szCs w:val="24"/>
        </w:rPr>
        <w:t>ի</w:t>
      </w:r>
      <w:r w:rsidR="00B7482B" w:rsidRPr="00B7482B">
        <w:rPr>
          <w:rFonts w:ascii="GHEA Grapalat" w:hAnsi="GHEA Grapalat" w:cs="Calibri"/>
          <w:sz w:val="24"/>
          <w:szCs w:val="24"/>
        </w:rPr>
        <w:t xml:space="preserve"> փետրվարին: Փարիզյան համաձայնագիրը կլիմայի փոփոխությանը վերաբերող իրավաբանորեն պարտավորեցնող միջազգային համաձայնագիր է: Այն ընդունվել է 19</w:t>
      </w:r>
      <w:r w:rsidR="00387F32">
        <w:rPr>
          <w:rFonts w:ascii="GHEA Grapalat" w:hAnsi="GHEA Grapalat" w:cs="Calibri"/>
          <w:sz w:val="24"/>
          <w:szCs w:val="24"/>
        </w:rPr>
        <w:t>8</w:t>
      </w:r>
      <w:r w:rsidR="00B7482B" w:rsidRPr="00B7482B">
        <w:rPr>
          <w:rFonts w:ascii="GHEA Grapalat" w:hAnsi="GHEA Grapalat" w:cs="Calibri"/>
          <w:sz w:val="24"/>
          <w:szCs w:val="24"/>
        </w:rPr>
        <w:t xml:space="preserve"> </w:t>
      </w:r>
      <w:r w:rsidR="00387F32">
        <w:rPr>
          <w:rFonts w:ascii="GHEA Grapalat" w:hAnsi="GHEA Grapalat" w:cs="Calibri"/>
          <w:sz w:val="24"/>
          <w:szCs w:val="24"/>
        </w:rPr>
        <w:t>երկրների</w:t>
      </w:r>
      <w:r w:rsidR="00B7482B" w:rsidRPr="00B7482B">
        <w:rPr>
          <w:rFonts w:ascii="GHEA Grapalat" w:hAnsi="GHEA Grapalat" w:cs="Calibri"/>
          <w:sz w:val="24"/>
          <w:szCs w:val="24"/>
        </w:rPr>
        <w:t xml:space="preserve"> կողմից՝ ՄԱԿ-ի Կոնվենցիայի Կողմ երկրների 21-րդ համաժողովում՝ Փարիզում 2015</w:t>
      </w:r>
      <w:r w:rsidR="00DA0239">
        <w:rPr>
          <w:rFonts w:ascii="GHEA Grapalat" w:hAnsi="GHEA Grapalat" w:cs="Calibri"/>
          <w:sz w:val="24"/>
          <w:szCs w:val="24"/>
        </w:rPr>
        <w:t xml:space="preserve"> </w:t>
      </w:r>
      <w:r w:rsidR="00B7482B" w:rsidRPr="00B7482B">
        <w:rPr>
          <w:rFonts w:ascii="GHEA Grapalat" w:hAnsi="GHEA Grapalat" w:cs="Calibri"/>
          <w:sz w:val="24"/>
          <w:szCs w:val="24"/>
        </w:rPr>
        <w:t>թ</w:t>
      </w:r>
      <w:r w:rsidR="00DA0239">
        <w:rPr>
          <w:rFonts w:ascii="GHEA Grapalat" w:hAnsi="GHEA Grapalat" w:cs="Calibri"/>
          <w:sz w:val="24"/>
          <w:szCs w:val="24"/>
        </w:rPr>
        <w:t>վական</w:t>
      </w:r>
      <w:r w:rsidR="00387F32">
        <w:rPr>
          <w:rFonts w:ascii="GHEA Grapalat" w:hAnsi="GHEA Grapalat" w:cs="Calibri"/>
          <w:sz w:val="24"/>
          <w:szCs w:val="24"/>
        </w:rPr>
        <w:t>ի</w:t>
      </w:r>
      <w:r w:rsidR="00B7482B" w:rsidRPr="00B7482B">
        <w:rPr>
          <w:rFonts w:ascii="GHEA Grapalat" w:hAnsi="GHEA Grapalat" w:cs="Calibri"/>
          <w:sz w:val="24"/>
          <w:szCs w:val="24"/>
        </w:rPr>
        <w:t xml:space="preserve"> դեկտեմբերի 12-ին և ուժի մեջ է մտել 2016</w:t>
      </w:r>
      <w:r w:rsidR="00DA0239">
        <w:rPr>
          <w:rFonts w:ascii="GHEA Grapalat" w:hAnsi="GHEA Grapalat" w:cs="Calibri"/>
          <w:sz w:val="24"/>
          <w:szCs w:val="24"/>
        </w:rPr>
        <w:t xml:space="preserve"> </w:t>
      </w:r>
      <w:r w:rsidR="00B7482B" w:rsidRPr="00B7482B">
        <w:rPr>
          <w:rFonts w:ascii="GHEA Grapalat" w:hAnsi="GHEA Grapalat" w:cs="Calibri"/>
          <w:sz w:val="24"/>
          <w:szCs w:val="24"/>
        </w:rPr>
        <w:t>թ</w:t>
      </w:r>
      <w:r w:rsidR="00DA0239">
        <w:rPr>
          <w:rFonts w:ascii="GHEA Grapalat" w:hAnsi="GHEA Grapalat" w:cs="Calibri"/>
          <w:sz w:val="24"/>
          <w:szCs w:val="24"/>
        </w:rPr>
        <w:t>վական</w:t>
      </w:r>
      <w:r w:rsidR="00387F32">
        <w:rPr>
          <w:rFonts w:ascii="GHEA Grapalat" w:hAnsi="GHEA Grapalat" w:cs="Calibri"/>
          <w:sz w:val="24"/>
          <w:szCs w:val="24"/>
        </w:rPr>
        <w:t>ի</w:t>
      </w:r>
      <w:r w:rsidR="00B7482B" w:rsidRPr="00B7482B">
        <w:rPr>
          <w:rFonts w:ascii="GHEA Grapalat" w:hAnsi="GHEA Grapalat" w:cs="Calibri"/>
          <w:sz w:val="24"/>
          <w:szCs w:val="24"/>
        </w:rPr>
        <w:t xml:space="preserve"> նոյեմբերի 4-ին: Համաձայնագրի նպատակն է պահել գլոբալ տաքացման աճը 2°C ցածր մակարդակում, գերադասելի է մինչև 1.5°C՝ ի համեմատություն նախաարդյունաբերական մակարդակների: </w:t>
      </w:r>
    </w:p>
    <w:p w14:paraId="2DBA24F6" w14:textId="4A7E2839" w:rsidR="00B7482B" w:rsidRPr="00B7482B" w:rsidRDefault="008873B0" w:rsidP="00C66DB1">
      <w:pPr>
        <w:tabs>
          <w:tab w:val="left" w:pos="426"/>
        </w:tabs>
        <w:spacing w:line="360" w:lineRule="auto"/>
        <w:jc w:val="both"/>
        <w:rPr>
          <w:rFonts w:ascii="GHEA Grapalat" w:hAnsi="GHEA Grapalat" w:cs="Calibri"/>
          <w:sz w:val="24"/>
          <w:szCs w:val="24"/>
        </w:rPr>
      </w:pPr>
      <w:r>
        <w:rPr>
          <w:rFonts w:ascii="GHEA Grapalat" w:hAnsi="GHEA Grapalat" w:cs="Calibri"/>
          <w:sz w:val="24"/>
          <w:szCs w:val="24"/>
        </w:rPr>
        <w:tab/>
      </w:r>
      <w:r w:rsidR="00D06FB6">
        <w:rPr>
          <w:rFonts w:ascii="GHEA Grapalat" w:hAnsi="GHEA Grapalat" w:cs="Calibri"/>
          <w:sz w:val="24"/>
          <w:szCs w:val="24"/>
        </w:rPr>
        <w:t>ՀՀ կ</w:t>
      </w:r>
      <w:r w:rsidR="00B7482B" w:rsidRPr="00B7482B">
        <w:rPr>
          <w:rFonts w:ascii="GHEA Grapalat" w:hAnsi="GHEA Grapalat" w:cs="Calibri"/>
          <w:sz w:val="24"/>
          <w:szCs w:val="24"/>
        </w:rPr>
        <w:t xml:space="preserve">առավարությունն </w:t>
      </w:r>
      <w:r w:rsidR="00EF21B8">
        <w:rPr>
          <w:rFonts w:ascii="GHEA Grapalat" w:hAnsi="GHEA Grapalat" w:cs="Calibri"/>
          <w:sz w:val="24"/>
          <w:szCs w:val="24"/>
        </w:rPr>
        <w:t xml:space="preserve">իր համար </w:t>
      </w:r>
      <w:r w:rsidR="00B7482B" w:rsidRPr="00B7482B">
        <w:rPr>
          <w:rFonts w:ascii="GHEA Grapalat" w:hAnsi="GHEA Grapalat" w:cs="Calibri"/>
          <w:sz w:val="24"/>
          <w:szCs w:val="24"/>
        </w:rPr>
        <w:t>սահմանել է կլիմայի փոփոխության դեմ պայքարի սկզբունքը՝ «</w:t>
      </w:r>
      <w:r w:rsidR="00A46D87">
        <w:rPr>
          <w:rFonts w:ascii="GHEA Grapalat" w:hAnsi="GHEA Grapalat" w:cs="Calibri"/>
          <w:sz w:val="24"/>
          <w:szCs w:val="24"/>
        </w:rPr>
        <w:t>Կ</w:t>
      </w:r>
      <w:r w:rsidR="00B7482B" w:rsidRPr="00B7482B">
        <w:rPr>
          <w:rFonts w:ascii="GHEA Grapalat" w:hAnsi="GHEA Grapalat" w:cs="Calibri"/>
          <w:sz w:val="24"/>
          <w:szCs w:val="24"/>
        </w:rPr>
        <w:t>լիմայի փոփոխությունների դեմ գործողություններն այլևս ծախս չեն՝ այլ մրցունակության աղբյուր»: Առաջնորդվելով այս սկզբունքով և ի կատարում</w:t>
      </w:r>
      <w:r w:rsidR="00EF21B8">
        <w:rPr>
          <w:rFonts w:ascii="GHEA Grapalat" w:hAnsi="GHEA Grapalat" w:cs="Calibri"/>
          <w:sz w:val="24"/>
          <w:szCs w:val="24"/>
        </w:rPr>
        <w:t>ն ստանձնած հան</w:t>
      </w:r>
      <w:r w:rsidR="00B7482B" w:rsidRPr="00B7482B">
        <w:rPr>
          <w:rFonts w:ascii="GHEA Grapalat" w:hAnsi="GHEA Grapalat" w:cs="Calibri"/>
          <w:sz w:val="24"/>
          <w:szCs w:val="24"/>
        </w:rPr>
        <w:t>ձնառությունների՝ ՀՀ կառավարությունը մշակել և ներկայացնում է Հայաստանի</w:t>
      </w:r>
      <w:r w:rsidR="009A3AF8">
        <w:rPr>
          <w:rFonts w:ascii="GHEA Grapalat" w:hAnsi="GHEA Grapalat" w:cs="Calibri"/>
          <w:sz w:val="24"/>
          <w:szCs w:val="24"/>
        </w:rPr>
        <w:t xml:space="preserve"> Հանրապետության </w:t>
      </w:r>
      <w:r w:rsidR="000C429C">
        <w:rPr>
          <w:rFonts w:ascii="GHEA Grapalat" w:hAnsi="GHEA Grapalat" w:cs="Calibri"/>
          <w:sz w:val="24"/>
          <w:szCs w:val="24"/>
        </w:rPr>
        <w:t xml:space="preserve">ջերմոցային գազերի </w:t>
      </w:r>
      <w:r w:rsidR="00B7482B" w:rsidRPr="00B7482B">
        <w:rPr>
          <w:rFonts w:ascii="GHEA Grapalat" w:hAnsi="GHEA Grapalat" w:cs="Calibri"/>
          <w:sz w:val="24"/>
          <w:szCs w:val="24"/>
        </w:rPr>
        <w:t>ցածր արտանետումներ</w:t>
      </w:r>
      <w:r w:rsidR="00123ADD">
        <w:rPr>
          <w:rFonts w:ascii="GHEA Grapalat" w:hAnsi="GHEA Grapalat" w:cs="Calibri"/>
          <w:sz w:val="24"/>
          <w:szCs w:val="24"/>
        </w:rPr>
        <w:t>ով</w:t>
      </w:r>
      <w:r w:rsidR="00B7482B" w:rsidRPr="00B7482B">
        <w:rPr>
          <w:rFonts w:ascii="GHEA Grapalat" w:hAnsi="GHEA Grapalat" w:cs="Calibri"/>
          <w:sz w:val="24"/>
          <w:szCs w:val="24"/>
        </w:rPr>
        <w:t xml:space="preserve"> զարգացման երկարաժամկետ </w:t>
      </w:r>
      <w:r w:rsidR="00A46D87">
        <w:rPr>
          <w:rFonts w:ascii="GHEA Grapalat" w:hAnsi="GHEA Grapalat" w:cs="Calibri"/>
          <w:sz w:val="24"/>
          <w:szCs w:val="24"/>
        </w:rPr>
        <w:t xml:space="preserve">(մինչև 2050 թվական) </w:t>
      </w:r>
      <w:r w:rsidR="00B7482B" w:rsidRPr="00B7482B">
        <w:rPr>
          <w:rFonts w:ascii="GHEA Grapalat" w:hAnsi="GHEA Grapalat" w:cs="Calibri"/>
          <w:sz w:val="24"/>
          <w:szCs w:val="24"/>
        </w:rPr>
        <w:t>ռազմավարությունը</w:t>
      </w:r>
      <w:r w:rsidR="00A46D87">
        <w:rPr>
          <w:rFonts w:ascii="GHEA Grapalat" w:hAnsi="GHEA Grapalat" w:cs="Calibri"/>
          <w:sz w:val="24"/>
          <w:szCs w:val="24"/>
        </w:rPr>
        <w:t xml:space="preserve"> </w:t>
      </w:r>
      <w:r w:rsidR="00B7482B" w:rsidRPr="00B7482B">
        <w:rPr>
          <w:rFonts w:ascii="GHEA Grapalat" w:hAnsi="GHEA Grapalat" w:cs="Calibri"/>
          <w:sz w:val="24"/>
          <w:szCs w:val="24"/>
        </w:rPr>
        <w:t>(</w:t>
      </w:r>
      <w:r w:rsidR="00A46D87">
        <w:rPr>
          <w:rFonts w:ascii="GHEA Grapalat" w:hAnsi="GHEA Grapalat" w:cs="Calibri"/>
          <w:sz w:val="24"/>
          <w:szCs w:val="24"/>
        </w:rPr>
        <w:t xml:space="preserve">այսուհետ՝ </w:t>
      </w:r>
      <w:r w:rsidR="009A3AF8">
        <w:rPr>
          <w:rFonts w:ascii="GHEA Grapalat" w:hAnsi="GHEA Grapalat" w:cs="Calibri"/>
          <w:sz w:val="24"/>
          <w:szCs w:val="24"/>
        </w:rPr>
        <w:t>ՋԳ</w:t>
      </w:r>
      <w:r w:rsidR="00B7482B" w:rsidRPr="00B7482B">
        <w:rPr>
          <w:rFonts w:ascii="GHEA Grapalat" w:hAnsi="GHEA Grapalat" w:cs="Calibri"/>
          <w:sz w:val="24"/>
          <w:szCs w:val="24"/>
        </w:rPr>
        <w:t>-ՑԱԶ</w:t>
      </w:r>
      <w:r w:rsidR="00C14AA4">
        <w:rPr>
          <w:rFonts w:ascii="GHEA Grapalat" w:hAnsi="GHEA Grapalat" w:cs="Calibri"/>
          <w:sz w:val="24"/>
          <w:szCs w:val="24"/>
        </w:rPr>
        <w:t>Ե</w:t>
      </w:r>
      <w:r w:rsidR="00B7482B" w:rsidRPr="00B7482B">
        <w:rPr>
          <w:rFonts w:ascii="GHEA Grapalat" w:hAnsi="GHEA Grapalat" w:cs="Calibri"/>
          <w:sz w:val="24"/>
          <w:szCs w:val="24"/>
        </w:rPr>
        <w:t xml:space="preserve">Ռ): </w:t>
      </w:r>
    </w:p>
    <w:p w14:paraId="5928AA9C" w14:textId="4E23D62C" w:rsidR="00B7482B" w:rsidRPr="00B7482B" w:rsidRDefault="00886C34" w:rsidP="00C66DB1">
      <w:pPr>
        <w:tabs>
          <w:tab w:val="left" w:pos="426"/>
        </w:tabs>
        <w:spacing w:line="360" w:lineRule="auto"/>
        <w:jc w:val="both"/>
        <w:rPr>
          <w:rFonts w:ascii="GHEA Grapalat" w:hAnsi="GHEA Grapalat" w:cs="Calibri"/>
          <w:sz w:val="24"/>
          <w:szCs w:val="24"/>
        </w:rPr>
      </w:pPr>
      <w:r>
        <w:rPr>
          <w:rFonts w:ascii="GHEA Grapalat" w:hAnsi="GHEA Grapalat" w:cs="Calibri"/>
          <w:sz w:val="24"/>
          <w:szCs w:val="24"/>
        </w:rPr>
        <w:tab/>
      </w:r>
      <w:r w:rsidR="00B7482B" w:rsidRPr="00B7482B">
        <w:rPr>
          <w:rFonts w:ascii="GHEA Grapalat" w:hAnsi="GHEA Grapalat" w:cs="Calibri"/>
          <w:sz w:val="24"/>
          <w:szCs w:val="24"/>
        </w:rPr>
        <w:t xml:space="preserve">Բացի արտանետվող </w:t>
      </w:r>
      <w:r w:rsidR="009854BA">
        <w:rPr>
          <w:rFonts w:ascii="GHEA Grapalat" w:hAnsi="GHEA Grapalat" w:cs="Calibri"/>
          <w:sz w:val="24"/>
          <w:szCs w:val="24"/>
        </w:rPr>
        <w:t>ՋԳ</w:t>
      </w:r>
      <w:r w:rsidR="009854BA" w:rsidRPr="00B7482B">
        <w:rPr>
          <w:rFonts w:ascii="GHEA Grapalat" w:hAnsi="GHEA Grapalat" w:cs="Calibri"/>
          <w:sz w:val="24"/>
          <w:szCs w:val="24"/>
        </w:rPr>
        <w:t xml:space="preserve"> </w:t>
      </w:r>
      <w:r w:rsidR="00B7482B" w:rsidRPr="00B7482B">
        <w:rPr>
          <w:rFonts w:ascii="GHEA Grapalat" w:hAnsi="GHEA Grapalat" w:cs="Calibri"/>
          <w:sz w:val="24"/>
          <w:szCs w:val="24"/>
        </w:rPr>
        <w:t xml:space="preserve">քանակի կրճատումից, այս ռազմավարության իրականացումը դրական ազդեցություն կունենա տեղական համայնքների կենսապայմանների վրա՝ տնտեսական աճի, սոցիալական բարեկեցության, շրջակա </w:t>
      </w:r>
      <w:r w:rsidR="00B7482B" w:rsidRPr="00B7482B">
        <w:rPr>
          <w:rFonts w:ascii="GHEA Grapalat" w:hAnsi="GHEA Grapalat" w:cs="Calibri"/>
          <w:sz w:val="24"/>
          <w:szCs w:val="24"/>
        </w:rPr>
        <w:lastRenderedPageBreak/>
        <w:t>միջավայրի պահպանման և անվտանգության բարելավման տեսանկյունից: Այս գործողությունները կնվազեցնեն նաև առողջապահության համակարգի ծանրաբեռնվածությունը՝ կրճատելով քրոնիկ հիվանդությունների թիվը, ինչպես նաև մահացությունն օդի, ջրի աղբյուրների աղտոտվածության և այլ պատճառներով:</w:t>
      </w:r>
    </w:p>
    <w:p w14:paraId="08261A30" w14:textId="77777777" w:rsidR="00B7482B" w:rsidRPr="00B7482B" w:rsidRDefault="00B7482B" w:rsidP="00C66DB1">
      <w:pPr>
        <w:pStyle w:val="dec-name"/>
        <w:numPr>
          <w:ilvl w:val="0"/>
          <w:numId w:val="1"/>
        </w:numPr>
        <w:shd w:val="clear" w:color="auto" w:fill="FFFFFF"/>
        <w:spacing w:before="240" w:beforeAutospacing="0" w:after="240" w:afterAutospacing="0" w:line="360" w:lineRule="auto"/>
        <w:ind w:left="567" w:hanging="270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B7482B">
        <w:rPr>
          <w:rFonts w:ascii="GHEA Grapalat" w:hAnsi="GHEA Grapalat"/>
          <w:b/>
          <w:bCs/>
          <w:color w:val="000000"/>
          <w:lang w:val="hy-AM"/>
        </w:rPr>
        <w:t>Ընթացիկ իրավիճակը</w:t>
      </w:r>
    </w:p>
    <w:p w14:paraId="28331CA8" w14:textId="3B4750C8" w:rsidR="003659AD" w:rsidRDefault="008E5E7B" w:rsidP="00C66DB1">
      <w:pPr>
        <w:tabs>
          <w:tab w:val="left" w:pos="426"/>
        </w:tabs>
        <w:spacing w:line="360" w:lineRule="auto"/>
        <w:jc w:val="both"/>
        <w:rPr>
          <w:rFonts w:ascii="GHEA Grapalat" w:hAnsi="GHEA Grapalat" w:cs="Calibri"/>
          <w:sz w:val="24"/>
          <w:szCs w:val="24"/>
        </w:rPr>
      </w:pPr>
      <w:r>
        <w:rPr>
          <w:rFonts w:ascii="GHEA Grapalat" w:hAnsi="GHEA Grapalat" w:cs="Calibri"/>
          <w:sz w:val="24"/>
          <w:szCs w:val="24"/>
        </w:rPr>
        <w:tab/>
      </w:r>
      <w:r w:rsidR="00B7482B" w:rsidRPr="00B7482B">
        <w:rPr>
          <w:rFonts w:ascii="GHEA Grapalat" w:hAnsi="GHEA Grapalat" w:cs="Calibri"/>
          <w:sz w:val="24"/>
          <w:szCs w:val="24"/>
        </w:rPr>
        <w:t xml:space="preserve">Հայաստանի </w:t>
      </w:r>
      <w:r w:rsidR="000D7CB0">
        <w:rPr>
          <w:rFonts w:ascii="GHEA Grapalat" w:hAnsi="GHEA Grapalat" w:cs="Calibri"/>
          <w:sz w:val="24"/>
          <w:szCs w:val="24"/>
        </w:rPr>
        <w:t xml:space="preserve">Հանրապետության </w:t>
      </w:r>
      <w:r w:rsidR="00584D38">
        <w:rPr>
          <w:rFonts w:ascii="GHEA Grapalat" w:hAnsi="GHEA Grapalat" w:cs="Calibri"/>
          <w:sz w:val="24"/>
          <w:szCs w:val="24"/>
        </w:rPr>
        <w:t>ՋԳ</w:t>
      </w:r>
      <w:r w:rsidR="00584D38" w:rsidRPr="00B7482B">
        <w:rPr>
          <w:rFonts w:ascii="GHEA Grapalat" w:hAnsi="GHEA Grapalat" w:cs="Calibri"/>
          <w:sz w:val="24"/>
          <w:szCs w:val="24"/>
        </w:rPr>
        <w:t xml:space="preserve"> </w:t>
      </w:r>
      <w:r w:rsidR="00051E57">
        <w:rPr>
          <w:rFonts w:ascii="GHEA Grapalat" w:hAnsi="GHEA Grapalat" w:cs="Calibri"/>
          <w:sz w:val="24"/>
          <w:szCs w:val="24"/>
        </w:rPr>
        <w:t xml:space="preserve">ընդհանուր </w:t>
      </w:r>
      <w:r w:rsidR="00B7482B" w:rsidRPr="00B7482B">
        <w:rPr>
          <w:rFonts w:ascii="GHEA Grapalat" w:hAnsi="GHEA Grapalat" w:cs="Calibri"/>
          <w:sz w:val="24"/>
          <w:szCs w:val="24"/>
        </w:rPr>
        <w:t>արտանետումները</w:t>
      </w:r>
      <w:r w:rsidR="00051E57">
        <w:rPr>
          <w:rFonts w:ascii="GHEA Grapalat" w:hAnsi="GHEA Grapalat" w:cs="Calibri"/>
          <w:sz w:val="24"/>
          <w:szCs w:val="24"/>
        </w:rPr>
        <w:t xml:space="preserve"> </w:t>
      </w:r>
      <w:r w:rsidR="00B7482B" w:rsidRPr="00B7482B">
        <w:rPr>
          <w:rFonts w:ascii="GHEA Grapalat" w:hAnsi="GHEA Grapalat" w:cs="Calibri"/>
          <w:sz w:val="24"/>
          <w:szCs w:val="24"/>
        </w:rPr>
        <w:t>1990 թվականի</w:t>
      </w:r>
      <w:r>
        <w:rPr>
          <w:rFonts w:ascii="GHEA Grapalat" w:hAnsi="GHEA Grapalat" w:cs="Calibri"/>
          <w:sz w:val="24"/>
          <w:szCs w:val="24"/>
        </w:rPr>
        <w:t xml:space="preserve">ն գույքագրված </w:t>
      </w:r>
      <w:r w:rsidR="00B7482B" w:rsidRPr="00B7482B">
        <w:rPr>
          <w:rFonts w:ascii="GHEA Grapalat" w:hAnsi="GHEA Grapalat" w:cs="Calibri"/>
          <w:sz w:val="24"/>
          <w:szCs w:val="24"/>
        </w:rPr>
        <w:t>25,855 միլիոն տոննայի համեմատ 1995 թվականին նվազել էր մինչև 7,328.6 միլիոն տոննա։ 2017 թվականի դրությամբ դրանք կազմում են արդեն 10,624 միլիոն տոննա CO</w:t>
      </w:r>
      <w:r w:rsidR="00B7482B" w:rsidRPr="00B7482B">
        <w:rPr>
          <w:rFonts w:ascii="GHEA Grapalat" w:hAnsi="GHEA Grapalat" w:cs="Calibri"/>
          <w:sz w:val="24"/>
          <w:szCs w:val="24"/>
          <w:vertAlign w:val="subscript"/>
        </w:rPr>
        <w:t>2համ</w:t>
      </w:r>
      <w:r w:rsidR="00B7482B" w:rsidRPr="00B7482B">
        <w:rPr>
          <w:rFonts w:ascii="GHEA Grapalat" w:hAnsi="GHEA Grapalat" w:cs="Calibri"/>
          <w:sz w:val="24"/>
          <w:szCs w:val="24"/>
        </w:rPr>
        <w:t>., որից 67 տոկոսը առաջանում է Էներգետիկա</w:t>
      </w:r>
      <w:r w:rsidR="00FE335A">
        <w:rPr>
          <w:rFonts w:ascii="GHEA Grapalat" w:hAnsi="GHEA Grapalat" w:cs="Calibri"/>
          <w:sz w:val="24"/>
          <w:szCs w:val="24"/>
        </w:rPr>
        <w:t>յի ոլորտից</w:t>
      </w:r>
      <w:r w:rsidR="00B7482B" w:rsidRPr="00B7482B">
        <w:rPr>
          <w:rFonts w:ascii="GHEA Grapalat" w:hAnsi="GHEA Grapalat" w:cs="Calibri"/>
          <w:sz w:val="24"/>
          <w:szCs w:val="24"/>
        </w:rPr>
        <w:t xml:space="preserve">, </w:t>
      </w:r>
      <w:r w:rsidR="00744CBC">
        <w:rPr>
          <w:rFonts w:ascii="GHEA Grapalat" w:hAnsi="GHEA Grapalat" w:cs="Calibri"/>
          <w:sz w:val="24"/>
          <w:szCs w:val="24"/>
        </w:rPr>
        <w:t>գ</w:t>
      </w:r>
      <w:r w:rsidR="00B7482B" w:rsidRPr="00B7482B">
        <w:rPr>
          <w:rFonts w:ascii="GHEA Grapalat" w:hAnsi="GHEA Grapalat" w:cs="Calibri"/>
          <w:sz w:val="24"/>
          <w:szCs w:val="24"/>
        </w:rPr>
        <w:t xml:space="preserve">յուղատնտեսության </w:t>
      </w:r>
      <w:r w:rsidR="00FE335A">
        <w:rPr>
          <w:rFonts w:ascii="GHEA Grapalat" w:hAnsi="GHEA Grapalat" w:cs="Calibri"/>
          <w:sz w:val="24"/>
          <w:szCs w:val="24"/>
        </w:rPr>
        <w:t>ոլորտից կազմ</w:t>
      </w:r>
      <w:r w:rsidR="00B7482B" w:rsidRPr="00B7482B">
        <w:rPr>
          <w:rFonts w:ascii="GHEA Grapalat" w:hAnsi="GHEA Grapalat" w:cs="Calibri"/>
          <w:sz w:val="24"/>
          <w:szCs w:val="24"/>
        </w:rPr>
        <w:t xml:space="preserve">ում է 18.5 տոկոս, </w:t>
      </w:r>
      <w:r w:rsidR="00744CBC">
        <w:rPr>
          <w:rFonts w:ascii="GHEA Grapalat" w:hAnsi="GHEA Grapalat" w:cs="Calibri"/>
          <w:sz w:val="24"/>
          <w:szCs w:val="24"/>
        </w:rPr>
        <w:t>ա</w:t>
      </w:r>
      <w:r w:rsidR="00B7482B" w:rsidRPr="00B7482B">
        <w:rPr>
          <w:rFonts w:ascii="GHEA Grapalat" w:hAnsi="GHEA Grapalat" w:cs="Calibri"/>
          <w:sz w:val="24"/>
          <w:szCs w:val="24"/>
        </w:rPr>
        <w:t xml:space="preserve">րդյունաբերական պրոցեսներ և արտադրանքի օգտագործում </w:t>
      </w:r>
      <w:r w:rsidR="00FE335A">
        <w:rPr>
          <w:rFonts w:ascii="GHEA Grapalat" w:hAnsi="GHEA Grapalat" w:cs="Calibri"/>
          <w:sz w:val="24"/>
          <w:szCs w:val="24"/>
        </w:rPr>
        <w:t>ոլորտից</w:t>
      </w:r>
      <w:r w:rsidR="003659AD">
        <w:rPr>
          <w:rFonts w:ascii="GHEA Grapalat" w:hAnsi="GHEA Grapalat" w:cs="Calibri"/>
          <w:sz w:val="24"/>
          <w:szCs w:val="24"/>
        </w:rPr>
        <w:t>՝</w:t>
      </w:r>
      <w:r w:rsidR="00FE335A">
        <w:rPr>
          <w:rFonts w:ascii="GHEA Grapalat" w:hAnsi="GHEA Grapalat" w:cs="Calibri"/>
          <w:sz w:val="24"/>
          <w:szCs w:val="24"/>
        </w:rPr>
        <w:t xml:space="preserve"> </w:t>
      </w:r>
      <w:r w:rsidR="00B7482B" w:rsidRPr="00B7482B">
        <w:rPr>
          <w:rFonts w:ascii="GHEA Grapalat" w:hAnsi="GHEA Grapalat" w:cs="Calibri"/>
          <w:sz w:val="24"/>
          <w:szCs w:val="24"/>
        </w:rPr>
        <w:t xml:space="preserve">8.9 տոկոս, իսկ թափոնների </w:t>
      </w:r>
      <w:r w:rsidR="00FE335A">
        <w:rPr>
          <w:rFonts w:ascii="GHEA Grapalat" w:hAnsi="GHEA Grapalat" w:cs="Calibri"/>
          <w:sz w:val="24"/>
          <w:szCs w:val="24"/>
        </w:rPr>
        <w:t>ոլորտից</w:t>
      </w:r>
      <w:r w:rsidR="003659AD">
        <w:rPr>
          <w:rFonts w:ascii="GHEA Grapalat" w:hAnsi="GHEA Grapalat" w:cs="Calibri"/>
          <w:sz w:val="24"/>
          <w:szCs w:val="24"/>
        </w:rPr>
        <w:t>՝</w:t>
      </w:r>
      <w:r w:rsidR="00FE335A">
        <w:rPr>
          <w:rFonts w:ascii="GHEA Grapalat" w:hAnsi="GHEA Grapalat" w:cs="Calibri"/>
          <w:sz w:val="24"/>
          <w:szCs w:val="24"/>
        </w:rPr>
        <w:t xml:space="preserve"> </w:t>
      </w:r>
      <w:r w:rsidR="00B7482B" w:rsidRPr="00B7482B">
        <w:rPr>
          <w:rFonts w:ascii="GHEA Grapalat" w:hAnsi="GHEA Grapalat" w:cs="Calibri"/>
          <w:sz w:val="24"/>
          <w:szCs w:val="24"/>
        </w:rPr>
        <w:t xml:space="preserve">5.8 տոկոս: </w:t>
      </w:r>
    </w:p>
    <w:p w14:paraId="38C74C0D" w14:textId="23F80ECA" w:rsidR="00B7482B" w:rsidRPr="00B7482B" w:rsidRDefault="003659AD" w:rsidP="00C66DB1">
      <w:pPr>
        <w:tabs>
          <w:tab w:val="left" w:pos="426"/>
        </w:tabs>
        <w:spacing w:line="360" w:lineRule="auto"/>
        <w:jc w:val="both"/>
        <w:rPr>
          <w:rFonts w:ascii="GHEA Grapalat" w:hAnsi="GHEA Grapalat" w:cs="Calibri"/>
          <w:sz w:val="24"/>
          <w:szCs w:val="24"/>
        </w:rPr>
      </w:pPr>
      <w:r>
        <w:rPr>
          <w:rFonts w:ascii="GHEA Grapalat" w:hAnsi="GHEA Grapalat" w:cs="Calibri"/>
          <w:sz w:val="24"/>
          <w:szCs w:val="24"/>
        </w:rPr>
        <w:tab/>
      </w:r>
      <w:r w:rsidR="00BA579D">
        <w:rPr>
          <w:rFonts w:ascii="GHEA Grapalat" w:hAnsi="GHEA Grapalat" w:cs="Calibri"/>
          <w:sz w:val="24"/>
          <w:szCs w:val="24"/>
        </w:rPr>
        <w:t xml:space="preserve">2021 թվականի ապրիլի </w:t>
      </w:r>
      <w:r w:rsidR="004F5937">
        <w:rPr>
          <w:rFonts w:ascii="GHEA Grapalat" w:hAnsi="GHEA Grapalat" w:cs="Calibri"/>
          <w:sz w:val="24"/>
          <w:szCs w:val="24"/>
        </w:rPr>
        <w:t>22</w:t>
      </w:r>
      <w:r w:rsidR="00BA579D">
        <w:rPr>
          <w:rFonts w:ascii="GHEA Grapalat" w:hAnsi="GHEA Grapalat" w:cs="Calibri"/>
          <w:sz w:val="24"/>
          <w:szCs w:val="24"/>
        </w:rPr>
        <w:t xml:space="preserve">-ի </w:t>
      </w:r>
      <w:r w:rsidR="00BA579D" w:rsidRPr="00BA579D">
        <w:rPr>
          <w:rFonts w:ascii="GHEA Grapalat" w:hAnsi="GHEA Grapalat" w:cs="Calibri"/>
          <w:sz w:val="24"/>
          <w:szCs w:val="24"/>
        </w:rPr>
        <w:t>N 610-</w:t>
      </w:r>
      <w:r w:rsidR="00BA579D">
        <w:rPr>
          <w:rFonts w:ascii="GHEA Grapalat" w:hAnsi="GHEA Grapalat" w:cs="Calibri"/>
          <w:sz w:val="24"/>
          <w:szCs w:val="24"/>
        </w:rPr>
        <w:t xml:space="preserve">Լ </w:t>
      </w:r>
      <w:r w:rsidR="00997349">
        <w:rPr>
          <w:rFonts w:ascii="GHEA Grapalat" w:hAnsi="GHEA Grapalat" w:cs="Calibri"/>
          <w:sz w:val="24"/>
          <w:szCs w:val="24"/>
        </w:rPr>
        <w:t>«</w:t>
      </w:r>
      <w:r>
        <w:rPr>
          <w:rFonts w:ascii="GHEA Grapalat" w:hAnsi="GHEA Grapalat" w:cs="Calibri"/>
          <w:sz w:val="24"/>
          <w:szCs w:val="24"/>
        </w:rPr>
        <w:t xml:space="preserve">Փարիզյան համաձայնագրի ներքո </w:t>
      </w:r>
      <w:r w:rsidR="00997349">
        <w:rPr>
          <w:rFonts w:ascii="GHEA Grapalat" w:hAnsi="GHEA Grapalat" w:cs="Calibri"/>
          <w:sz w:val="24"/>
          <w:szCs w:val="24"/>
        </w:rPr>
        <w:t>Հայաստանի Հանրապետության 2021-2030 թվականների ա</w:t>
      </w:r>
      <w:r w:rsidR="00BA579D">
        <w:rPr>
          <w:rFonts w:ascii="GHEA Grapalat" w:hAnsi="GHEA Grapalat" w:cs="Calibri"/>
          <w:sz w:val="24"/>
          <w:szCs w:val="24"/>
        </w:rPr>
        <w:t xml:space="preserve">զգային մակարդակով սահմանված գործողությունները հաստատելու մասին» Կառավարության որոշման </w:t>
      </w:r>
      <w:r w:rsidR="00B7482B" w:rsidRPr="00B7482B">
        <w:rPr>
          <w:rFonts w:ascii="GHEA Grapalat" w:hAnsi="GHEA Grapalat" w:cs="Calibri"/>
          <w:sz w:val="24"/>
          <w:szCs w:val="24"/>
        </w:rPr>
        <w:t>համաձայն՝ Հայաստան</w:t>
      </w:r>
      <w:r w:rsidR="00362620">
        <w:rPr>
          <w:rFonts w:ascii="GHEA Grapalat" w:hAnsi="GHEA Grapalat" w:cs="Calibri"/>
          <w:sz w:val="24"/>
          <w:szCs w:val="24"/>
        </w:rPr>
        <w:t>ի Հանրապետությունը</w:t>
      </w:r>
      <w:r w:rsidR="00B7482B" w:rsidRPr="00B7482B">
        <w:rPr>
          <w:rFonts w:ascii="GHEA Grapalat" w:hAnsi="GHEA Grapalat" w:cs="Calibri"/>
          <w:sz w:val="24"/>
          <w:szCs w:val="24"/>
        </w:rPr>
        <w:t xml:space="preserve"> պարտավորվել է </w:t>
      </w:r>
      <w:r w:rsidR="00744CBC">
        <w:rPr>
          <w:rFonts w:ascii="GHEA Grapalat" w:hAnsi="GHEA Grapalat" w:cs="Calibri"/>
          <w:sz w:val="24"/>
          <w:szCs w:val="24"/>
        </w:rPr>
        <w:t xml:space="preserve">ՋԳ </w:t>
      </w:r>
      <w:r w:rsidR="00B7482B" w:rsidRPr="00B7482B">
        <w:rPr>
          <w:rFonts w:ascii="GHEA Grapalat" w:hAnsi="GHEA Grapalat" w:cs="Calibri"/>
          <w:sz w:val="24"/>
          <w:szCs w:val="24"/>
        </w:rPr>
        <w:t>արտանետում</w:t>
      </w:r>
      <w:r w:rsidR="00B7482B" w:rsidRPr="00B7482B">
        <w:rPr>
          <w:rFonts w:ascii="GHEA Grapalat" w:hAnsi="GHEA Grapalat" w:cs="Calibri"/>
          <w:sz w:val="24"/>
          <w:szCs w:val="24"/>
        </w:rPr>
        <w:softHyphen/>
        <w:t>ները նվազեցնել 40 տոկոսով 1990 թվականի մակարդակի համեմատ, երբ ընդհանուր արտանետումները կազմում էին 25,855 միլիոն տոննա CO</w:t>
      </w:r>
      <w:r w:rsidR="00B7482B" w:rsidRPr="00B7482B">
        <w:rPr>
          <w:rFonts w:ascii="GHEA Grapalat" w:hAnsi="GHEA Grapalat" w:cs="Calibri"/>
          <w:sz w:val="24"/>
          <w:szCs w:val="24"/>
          <w:vertAlign w:val="subscript"/>
        </w:rPr>
        <w:t>2համ</w:t>
      </w:r>
      <w:r w:rsidR="00B7482B" w:rsidRPr="00B7482B">
        <w:rPr>
          <w:rFonts w:ascii="GHEA Grapalat" w:hAnsi="GHEA Grapalat" w:cs="Calibri"/>
          <w:sz w:val="24"/>
          <w:szCs w:val="24"/>
        </w:rPr>
        <w:t>., իսկ զուտ արտանե</w:t>
      </w:r>
      <w:r w:rsidR="00B7482B" w:rsidRPr="00B7482B">
        <w:rPr>
          <w:rFonts w:ascii="GHEA Grapalat" w:hAnsi="GHEA Grapalat" w:cs="Calibri"/>
          <w:sz w:val="24"/>
          <w:szCs w:val="24"/>
        </w:rPr>
        <w:softHyphen/>
        <w:t>տում</w:t>
      </w:r>
      <w:r w:rsidR="00B7482B" w:rsidRPr="00B7482B">
        <w:rPr>
          <w:rFonts w:ascii="GHEA Grapalat" w:hAnsi="GHEA Grapalat" w:cs="Calibri"/>
          <w:sz w:val="24"/>
          <w:szCs w:val="24"/>
        </w:rPr>
        <w:softHyphen/>
        <w:t>ները ՝ 25,118 միլիոն տ CO</w:t>
      </w:r>
      <w:r w:rsidR="00B7482B" w:rsidRPr="00B7482B">
        <w:rPr>
          <w:rFonts w:ascii="GHEA Grapalat" w:hAnsi="GHEA Grapalat" w:cs="Calibri"/>
          <w:sz w:val="24"/>
          <w:szCs w:val="24"/>
          <w:vertAlign w:val="subscript"/>
        </w:rPr>
        <w:t>2համ</w:t>
      </w:r>
      <w:r w:rsidR="00B7482B" w:rsidRPr="00B7482B">
        <w:rPr>
          <w:rFonts w:ascii="GHEA Grapalat" w:hAnsi="GHEA Grapalat" w:cs="Calibri"/>
          <w:sz w:val="24"/>
          <w:szCs w:val="24"/>
        </w:rPr>
        <w:t>.:</w:t>
      </w:r>
    </w:p>
    <w:p w14:paraId="50BD536E" w14:textId="77DF2AC2" w:rsidR="00B7482B" w:rsidRPr="00B7482B" w:rsidRDefault="00461564" w:rsidP="00C66DB1">
      <w:pPr>
        <w:tabs>
          <w:tab w:val="left" w:pos="426"/>
        </w:tabs>
        <w:spacing w:line="360" w:lineRule="auto"/>
        <w:jc w:val="both"/>
        <w:rPr>
          <w:rFonts w:ascii="GHEA Grapalat" w:hAnsi="GHEA Grapalat" w:cs="Calibri"/>
          <w:sz w:val="24"/>
          <w:szCs w:val="24"/>
        </w:rPr>
      </w:pPr>
      <w:r>
        <w:rPr>
          <w:rFonts w:ascii="GHEA Grapalat" w:hAnsi="GHEA Grapalat" w:cs="Calibri"/>
          <w:sz w:val="24"/>
          <w:szCs w:val="24"/>
        </w:rPr>
        <w:tab/>
      </w:r>
      <w:r w:rsidR="00B7482B" w:rsidRPr="00B7482B">
        <w:rPr>
          <w:rFonts w:ascii="GHEA Grapalat" w:hAnsi="GHEA Grapalat" w:cs="Calibri"/>
          <w:sz w:val="24"/>
          <w:szCs w:val="24"/>
        </w:rPr>
        <w:t xml:space="preserve">Մինչև 2026 թվականը Հայաստանի </w:t>
      </w:r>
      <w:r w:rsidR="000D7CB0">
        <w:rPr>
          <w:rFonts w:ascii="GHEA Grapalat" w:hAnsi="GHEA Grapalat" w:cs="Calibri"/>
          <w:sz w:val="24"/>
          <w:szCs w:val="24"/>
        </w:rPr>
        <w:t>Հանրապետության</w:t>
      </w:r>
      <w:r w:rsidR="000D7CB0" w:rsidRPr="00B7482B">
        <w:rPr>
          <w:rFonts w:ascii="GHEA Grapalat" w:hAnsi="GHEA Grapalat" w:cs="Calibri"/>
          <w:sz w:val="24"/>
          <w:szCs w:val="24"/>
        </w:rPr>
        <w:t xml:space="preserve"> </w:t>
      </w:r>
      <w:r w:rsidR="00B7482B" w:rsidRPr="00B7482B">
        <w:rPr>
          <w:rFonts w:ascii="GHEA Grapalat" w:hAnsi="GHEA Grapalat" w:cs="Calibri"/>
          <w:sz w:val="24"/>
          <w:szCs w:val="24"/>
        </w:rPr>
        <w:t xml:space="preserve">կառավարությունը թիրախավորում է ՀՆԱ-ի տարեկան միջին աճի նվազագույն 7 տոկոս (բարենպաստ արտաքին տնտեսական պայմաններում՝ 9 տոկոս) մակարդակ: Եթե </w:t>
      </w:r>
      <w:r w:rsidR="00744CBC" w:rsidRPr="00744CBC">
        <w:rPr>
          <w:rFonts w:ascii="GHEA Grapalat" w:hAnsi="GHEA Grapalat" w:cs="Calibri"/>
          <w:sz w:val="24"/>
          <w:szCs w:val="24"/>
        </w:rPr>
        <w:t xml:space="preserve">ՋԳ </w:t>
      </w:r>
      <w:r w:rsidR="00B7482B" w:rsidRPr="00B7482B">
        <w:rPr>
          <w:rFonts w:ascii="GHEA Grapalat" w:hAnsi="GHEA Grapalat" w:cs="Calibri"/>
          <w:sz w:val="24"/>
          <w:szCs w:val="24"/>
        </w:rPr>
        <w:t>արտանետումների աճի միտումները չզսպվեն, ապա արտանետումները համադրելի կլինեն նպատակադրվող կուտակային տնտեսական աճի մակարդակի հետ, ինչ</w:t>
      </w:r>
      <w:r w:rsidR="00780266">
        <w:rPr>
          <w:rFonts w:ascii="GHEA Grapalat" w:hAnsi="GHEA Grapalat" w:cs="Calibri"/>
          <w:sz w:val="24"/>
          <w:szCs w:val="24"/>
        </w:rPr>
        <w:t>ն</w:t>
      </w:r>
      <w:r w:rsidR="00B7482B" w:rsidRPr="00B7482B">
        <w:rPr>
          <w:rFonts w:ascii="GHEA Grapalat" w:hAnsi="GHEA Grapalat" w:cs="Calibri"/>
          <w:sz w:val="24"/>
          <w:szCs w:val="24"/>
        </w:rPr>
        <w:t xml:space="preserve"> ԱՍԳ ամրագրված թիրախը պահում է հավակնության միջակայքում։</w:t>
      </w:r>
    </w:p>
    <w:p w14:paraId="0A369275" w14:textId="6E27E659" w:rsidR="00B7482B" w:rsidRPr="00B7482B" w:rsidRDefault="00E134C4" w:rsidP="00C66DB1">
      <w:pPr>
        <w:tabs>
          <w:tab w:val="left" w:pos="426"/>
        </w:tabs>
        <w:spacing w:line="360" w:lineRule="auto"/>
        <w:jc w:val="both"/>
        <w:rPr>
          <w:rFonts w:ascii="GHEA Grapalat" w:hAnsi="GHEA Grapalat" w:cs="Calibri"/>
          <w:sz w:val="24"/>
          <w:szCs w:val="24"/>
        </w:rPr>
      </w:pPr>
      <w:r>
        <w:rPr>
          <w:rFonts w:ascii="GHEA Grapalat" w:hAnsi="GHEA Grapalat" w:cs="Calibri"/>
          <w:sz w:val="24"/>
          <w:szCs w:val="24"/>
        </w:rPr>
        <w:tab/>
      </w:r>
      <w:r w:rsidR="00B7482B" w:rsidRPr="00B7482B">
        <w:rPr>
          <w:rFonts w:ascii="GHEA Grapalat" w:hAnsi="GHEA Grapalat" w:cs="Calibri"/>
          <w:sz w:val="24"/>
          <w:szCs w:val="24"/>
        </w:rPr>
        <w:t>2017 թ</w:t>
      </w:r>
      <w:r w:rsidR="00CA75C0">
        <w:rPr>
          <w:rFonts w:ascii="GHEA Grapalat" w:hAnsi="GHEA Grapalat" w:cs="Calibri"/>
          <w:sz w:val="24"/>
          <w:szCs w:val="24"/>
        </w:rPr>
        <w:t>վական</w:t>
      </w:r>
      <w:r w:rsidR="00744CBC">
        <w:rPr>
          <w:rFonts w:ascii="GHEA Grapalat" w:hAnsi="GHEA Grapalat" w:cs="Calibri"/>
          <w:sz w:val="24"/>
          <w:szCs w:val="24"/>
        </w:rPr>
        <w:t>ին</w:t>
      </w:r>
      <w:r w:rsidR="00B7482B" w:rsidRPr="00B7482B">
        <w:rPr>
          <w:rFonts w:ascii="GHEA Grapalat" w:hAnsi="GHEA Grapalat" w:cs="Calibri"/>
          <w:sz w:val="24"/>
          <w:szCs w:val="24"/>
        </w:rPr>
        <w:t xml:space="preserve"> ՀՆԱ էներգատարության ինդեքսը նվազել է 4.7 անգամ՝ 1990 թվականի համեմատ և 1.7 անգամ՝ 2000 թվականի համեմատ: Դա պայմանավորված է տնտեսության կառուցվածքային փոփոխություններով, մասնավորապես՝ </w:t>
      </w:r>
      <w:r w:rsidR="00B7482B" w:rsidRPr="00B7482B">
        <w:rPr>
          <w:rFonts w:ascii="GHEA Grapalat" w:hAnsi="GHEA Grapalat" w:cs="Calibri"/>
          <w:sz w:val="24"/>
          <w:szCs w:val="24"/>
        </w:rPr>
        <w:lastRenderedPageBreak/>
        <w:t xml:space="preserve">արդյունաբերության և էներգատար արտադրության մասնաբաժնի կրճատմամբ, ծառայությունների ոլորտի մասնաբաժնի ավելացմամբ, ինչպես նաև էներգախնայող տեխնոլոգիաների ներդրմամբ, ինչպես նաև վերականգնվող էներգիայի աղբյուրների լայն օգտագործմամբ: </w:t>
      </w:r>
    </w:p>
    <w:p w14:paraId="6A9D50C4" w14:textId="77777777" w:rsidR="00B7482B" w:rsidRPr="00B7482B" w:rsidRDefault="00B7482B" w:rsidP="00C66DB1">
      <w:pPr>
        <w:pStyle w:val="dec-name"/>
        <w:numPr>
          <w:ilvl w:val="0"/>
          <w:numId w:val="1"/>
        </w:numPr>
        <w:shd w:val="clear" w:color="auto" w:fill="FFFFFF"/>
        <w:spacing w:before="240" w:beforeAutospacing="0" w:after="240" w:afterAutospacing="0" w:line="360" w:lineRule="auto"/>
        <w:ind w:left="567" w:hanging="270"/>
        <w:jc w:val="both"/>
        <w:rPr>
          <w:rFonts w:ascii="GHEA Grapalat" w:hAnsi="GHEA Grapalat"/>
          <w:b/>
          <w:color w:val="000000"/>
          <w:lang w:val="hy-AM"/>
        </w:rPr>
      </w:pPr>
      <w:r w:rsidRPr="00B7482B">
        <w:rPr>
          <w:rFonts w:ascii="GHEA Grapalat" w:hAnsi="GHEA Grapalat"/>
          <w:b/>
          <w:color w:val="000000"/>
          <w:lang w:val="hy-AM"/>
        </w:rPr>
        <w:t>Նպատակը</w:t>
      </w:r>
    </w:p>
    <w:p w14:paraId="30306D3C" w14:textId="1F9114AE" w:rsidR="00B7482B" w:rsidRPr="00B7482B" w:rsidRDefault="00D677A7" w:rsidP="00C66DB1">
      <w:pPr>
        <w:tabs>
          <w:tab w:val="left" w:pos="426"/>
        </w:tabs>
        <w:spacing w:line="360" w:lineRule="auto"/>
        <w:jc w:val="both"/>
        <w:rPr>
          <w:rFonts w:ascii="GHEA Grapalat" w:hAnsi="GHEA Grapalat" w:cs="Calibri"/>
          <w:sz w:val="24"/>
          <w:szCs w:val="24"/>
        </w:rPr>
      </w:pPr>
      <w:r>
        <w:rPr>
          <w:rFonts w:ascii="GHEA Grapalat" w:hAnsi="GHEA Grapalat" w:cs="Calibri"/>
          <w:sz w:val="24"/>
          <w:szCs w:val="24"/>
        </w:rPr>
        <w:tab/>
      </w:r>
      <w:r w:rsidR="00B7482B" w:rsidRPr="00B7482B">
        <w:rPr>
          <w:rFonts w:ascii="GHEA Grapalat" w:hAnsi="GHEA Grapalat" w:cs="Calibri"/>
          <w:sz w:val="24"/>
          <w:szCs w:val="24"/>
        </w:rPr>
        <w:t>ՀՀ կառավարությունը հստակ պատկերացում ունի կլիմայի փոփոխության հետ կապված խնդիրների և ռիսկերի մասին, ուստի սահմանել է կարճաժամկետ և երկարաժամկետ նպատակներ</w:t>
      </w:r>
      <w:r w:rsidR="00C63F7A">
        <w:rPr>
          <w:rFonts w:ascii="GHEA Grapalat" w:hAnsi="GHEA Grapalat" w:cs="Calibri"/>
          <w:sz w:val="24"/>
          <w:szCs w:val="24"/>
        </w:rPr>
        <w:t>՝</w:t>
      </w:r>
      <w:r w:rsidR="00B7482B" w:rsidRPr="00B7482B">
        <w:rPr>
          <w:rFonts w:ascii="GHEA Grapalat" w:hAnsi="GHEA Grapalat" w:cs="Calibri"/>
          <w:sz w:val="24"/>
          <w:szCs w:val="24"/>
        </w:rPr>
        <w:t xml:space="preserve"> 2021</w:t>
      </w:r>
      <w:r w:rsidR="00251EB6">
        <w:rPr>
          <w:rFonts w:ascii="GHEA Grapalat" w:hAnsi="GHEA Grapalat" w:cs="Calibri"/>
          <w:sz w:val="24"/>
          <w:szCs w:val="24"/>
        </w:rPr>
        <w:t xml:space="preserve"> </w:t>
      </w:r>
      <w:r w:rsidR="00B7482B" w:rsidRPr="00B7482B">
        <w:rPr>
          <w:rFonts w:ascii="GHEA Grapalat" w:hAnsi="GHEA Grapalat" w:cs="Calibri"/>
          <w:sz w:val="24"/>
          <w:szCs w:val="24"/>
        </w:rPr>
        <w:t>թ</w:t>
      </w:r>
      <w:r w:rsidR="00251EB6">
        <w:rPr>
          <w:rFonts w:ascii="GHEA Grapalat" w:hAnsi="GHEA Grapalat" w:cs="Calibri"/>
          <w:sz w:val="24"/>
          <w:szCs w:val="24"/>
        </w:rPr>
        <w:t>վական</w:t>
      </w:r>
      <w:r w:rsidR="008506D0">
        <w:rPr>
          <w:rFonts w:ascii="GHEA Grapalat" w:hAnsi="GHEA Grapalat" w:cs="Calibri"/>
          <w:sz w:val="24"/>
          <w:szCs w:val="24"/>
        </w:rPr>
        <w:t>ի</w:t>
      </w:r>
      <w:r w:rsidR="00B7482B" w:rsidRPr="00B7482B">
        <w:rPr>
          <w:rFonts w:ascii="GHEA Grapalat" w:hAnsi="GHEA Grapalat" w:cs="Calibri"/>
          <w:sz w:val="24"/>
          <w:szCs w:val="24"/>
        </w:rPr>
        <w:t xml:space="preserve"> </w:t>
      </w:r>
      <w:r w:rsidR="00415942">
        <w:rPr>
          <w:rFonts w:ascii="GHEA Grapalat" w:hAnsi="GHEA Grapalat" w:cs="Calibri"/>
          <w:sz w:val="24"/>
          <w:szCs w:val="24"/>
        </w:rPr>
        <w:t>ապրիլին</w:t>
      </w:r>
      <w:r w:rsidR="00C63F7A">
        <w:rPr>
          <w:rFonts w:ascii="GHEA Grapalat" w:hAnsi="GHEA Grapalat" w:cs="Calibri"/>
          <w:sz w:val="24"/>
          <w:szCs w:val="24"/>
        </w:rPr>
        <w:t xml:space="preserve"> հաստատելով </w:t>
      </w:r>
      <w:r w:rsidR="0073047A">
        <w:rPr>
          <w:rFonts w:ascii="GHEA Grapalat" w:hAnsi="GHEA Grapalat" w:cs="Calibri"/>
          <w:sz w:val="24"/>
          <w:szCs w:val="24"/>
        </w:rPr>
        <w:t>«Ա</w:t>
      </w:r>
      <w:r w:rsidR="00C63F7A">
        <w:rPr>
          <w:rFonts w:ascii="GHEA Grapalat" w:hAnsi="GHEA Grapalat" w:cs="Calibri"/>
          <w:sz w:val="24"/>
          <w:szCs w:val="24"/>
        </w:rPr>
        <w:t>զգային մակարդակով սահմ</w:t>
      </w:r>
      <w:r w:rsidR="006E6DBB">
        <w:rPr>
          <w:rFonts w:ascii="GHEA Grapalat" w:hAnsi="GHEA Grapalat" w:cs="Calibri"/>
          <w:sz w:val="24"/>
          <w:szCs w:val="24"/>
        </w:rPr>
        <w:t>ա</w:t>
      </w:r>
      <w:r w:rsidR="00C63F7A">
        <w:rPr>
          <w:rFonts w:ascii="GHEA Grapalat" w:hAnsi="GHEA Grapalat" w:cs="Calibri"/>
          <w:sz w:val="24"/>
          <w:szCs w:val="24"/>
        </w:rPr>
        <w:t>նված</w:t>
      </w:r>
      <w:r w:rsidR="00D14C21">
        <w:rPr>
          <w:rFonts w:ascii="GHEA Grapalat" w:hAnsi="GHEA Grapalat" w:cs="Calibri"/>
          <w:sz w:val="24"/>
          <w:szCs w:val="24"/>
        </w:rPr>
        <w:t xml:space="preserve"> </w:t>
      </w:r>
      <w:r w:rsidR="00C63F7A">
        <w:rPr>
          <w:rFonts w:ascii="GHEA Grapalat" w:hAnsi="GHEA Grapalat" w:cs="Calibri"/>
          <w:sz w:val="24"/>
          <w:szCs w:val="24"/>
        </w:rPr>
        <w:t>գործողությունները</w:t>
      </w:r>
      <w:r w:rsidR="0073047A">
        <w:rPr>
          <w:rFonts w:ascii="GHEA Grapalat" w:hAnsi="GHEA Grapalat" w:cs="Calibri"/>
          <w:sz w:val="24"/>
          <w:szCs w:val="24"/>
        </w:rPr>
        <w:t>»</w:t>
      </w:r>
      <w:r w:rsidR="0073047A" w:rsidRPr="0073047A">
        <w:rPr>
          <w:rFonts w:ascii="GHEA Grapalat" w:hAnsi="GHEA Grapalat" w:cs="Calibri"/>
          <w:sz w:val="24"/>
          <w:szCs w:val="24"/>
        </w:rPr>
        <w:t xml:space="preserve"> </w:t>
      </w:r>
      <w:r w:rsidR="0073047A">
        <w:rPr>
          <w:rFonts w:ascii="GHEA Grapalat" w:hAnsi="GHEA Grapalat" w:cs="Calibri"/>
          <w:sz w:val="24"/>
          <w:szCs w:val="24"/>
        </w:rPr>
        <w:t xml:space="preserve">(այսուհետ՝ </w:t>
      </w:r>
      <w:r w:rsidR="0073047A" w:rsidRPr="00B7482B">
        <w:rPr>
          <w:rFonts w:ascii="GHEA Grapalat" w:hAnsi="GHEA Grapalat" w:cs="Calibri"/>
          <w:sz w:val="24"/>
          <w:szCs w:val="24"/>
        </w:rPr>
        <w:t>ԱՍԳ</w:t>
      </w:r>
      <w:r w:rsidR="0073047A">
        <w:rPr>
          <w:rFonts w:ascii="GHEA Grapalat" w:hAnsi="GHEA Grapalat" w:cs="Calibri"/>
          <w:sz w:val="24"/>
          <w:szCs w:val="24"/>
        </w:rPr>
        <w:t>)</w:t>
      </w:r>
      <w:r w:rsidR="00B7482B" w:rsidRPr="00B7482B">
        <w:rPr>
          <w:rFonts w:ascii="GHEA Grapalat" w:hAnsi="GHEA Grapalat" w:cs="Calibri"/>
          <w:sz w:val="24"/>
          <w:szCs w:val="24"/>
        </w:rPr>
        <w:t>: Հայաստան</w:t>
      </w:r>
      <w:r w:rsidR="004C38D4">
        <w:rPr>
          <w:rFonts w:ascii="GHEA Grapalat" w:hAnsi="GHEA Grapalat" w:cs="Calibri"/>
          <w:sz w:val="24"/>
          <w:szCs w:val="24"/>
        </w:rPr>
        <w:t>ի</w:t>
      </w:r>
      <w:r w:rsidR="000C292D">
        <w:rPr>
          <w:rFonts w:ascii="GHEA Grapalat" w:hAnsi="GHEA Grapalat" w:cs="Calibri"/>
          <w:sz w:val="24"/>
          <w:szCs w:val="24"/>
        </w:rPr>
        <w:t xml:space="preserve"> Հանրապետությունը</w:t>
      </w:r>
      <w:r w:rsidR="00B7482B" w:rsidRPr="00B7482B">
        <w:rPr>
          <w:rFonts w:ascii="GHEA Grapalat" w:hAnsi="GHEA Grapalat" w:cs="Calibri"/>
          <w:sz w:val="24"/>
          <w:szCs w:val="24"/>
        </w:rPr>
        <w:t xml:space="preserve"> սահմանել է անվերապահ կարճաժամկետ նպատակ </w:t>
      </w:r>
      <w:r w:rsidR="00D91666">
        <w:rPr>
          <w:rFonts w:ascii="GHEA Grapalat" w:hAnsi="GHEA Grapalat" w:cs="Calibri"/>
          <w:sz w:val="24"/>
          <w:szCs w:val="24"/>
        </w:rPr>
        <w:t>մինչև 2030 թվականը</w:t>
      </w:r>
      <w:r w:rsidR="00D91666" w:rsidRPr="00B7482B">
        <w:rPr>
          <w:rFonts w:ascii="GHEA Grapalat" w:hAnsi="GHEA Grapalat" w:cs="Calibri"/>
          <w:sz w:val="24"/>
          <w:szCs w:val="24"/>
        </w:rPr>
        <w:t xml:space="preserve"> </w:t>
      </w:r>
      <w:r w:rsidR="00B7482B" w:rsidRPr="00B7482B">
        <w:rPr>
          <w:rFonts w:ascii="GHEA Grapalat" w:hAnsi="GHEA Grapalat" w:cs="Calibri"/>
          <w:sz w:val="24"/>
          <w:szCs w:val="24"/>
        </w:rPr>
        <w:t>նվազեցնել արտանետումները 40%-ով՝ 1990</w:t>
      </w:r>
      <w:r w:rsidR="00887014">
        <w:rPr>
          <w:rFonts w:ascii="GHEA Grapalat" w:hAnsi="GHEA Grapalat" w:cs="Calibri"/>
          <w:sz w:val="24"/>
          <w:szCs w:val="24"/>
        </w:rPr>
        <w:t xml:space="preserve"> </w:t>
      </w:r>
      <w:r w:rsidR="00B7482B" w:rsidRPr="00B7482B">
        <w:rPr>
          <w:rFonts w:ascii="GHEA Grapalat" w:hAnsi="GHEA Grapalat" w:cs="Calibri"/>
          <w:sz w:val="24"/>
          <w:szCs w:val="24"/>
        </w:rPr>
        <w:t>թ</w:t>
      </w:r>
      <w:r w:rsidR="00887014">
        <w:rPr>
          <w:rFonts w:ascii="GHEA Grapalat" w:hAnsi="GHEA Grapalat" w:cs="Calibri"/>
          <w:sz w:val="24"/>
          <w:szCs w:val="24"/>
        </w:rPr>
        <w:t>վական</w:t>
      </w:r>
      <w:r w:rsidR="008506D0">
        <w:rPr>
          <w:rFonts w:ascii="GHEA Grapalat" w:hAnsi="GHEA Grapalat" w:cs="Calibri"/>
          <w:sz w:val="24"/>
          <w:szCs w:val="24"/>
        </w:rPr>
        <w:t>ի</w:t>
      </w:r>
      <w:r w:rsidR="00B7482B" w:rsidRPr="00B7482B">
        <w:rPr>
          <w:rFonts w:ascii="GHEA Grapalat" w:hAnsi="GHEA Grapalat" w:cs="Calibri"/>
          <w:sz w:val="24"/>
          <w:szCs w:val="24"/>
        </w:rPr>
        <w:t xml:space="preserve"> արտանետումների մակարդակի համեմատ</w:t>
      </w:r>
      <w:r w:rsidR="000C292D">
        <w:rPr>
          <w:rFonts w:ascii="GHEA Grapalat" w:hAnsi="GHEA Grapalat" w:cs="Calibri"/>
          <w:sz w:val="24"/>
          <w:szCs w:val="24"/>
        </w:rPr>
        <w:t>։</w:t>
      </w:r>
      <w:r w:rsidR="00B7482B" w:rsidRPr="00B7482B">
        <w:rPr>
          <w:rFonts w:ascii="GHEA Grapalat" w:hAnsi="GHEA Grapalat" w:cs="Calibri"/>
          <w:sz w:val="24"/>
          <w:szCs w:val="24"/>
        </w:rPr>
        <w:t xml:space="preserve"> </w:t>
      </w:r>
    </w:p>
    <w:p w14:paraId="4CDB5E34" w14:textId="211D47F3" w:rsidR="00B7482B" w:rsidRPr="00B7482B" w:rsidRDefault="003F3210" w:rsidP="00C66DB1">
      <w:pPr>
        <w:tabs>
          <w:tab w:val="left" w:pos="426"/>
        </w:tabs>
        <w:spacing w:line="360" w:lineRule="auto"/>
        <w:jc w:val="both"/>
        <w:rPr>
          <w:rFonts w:ascii="GHEA Grapalat" w:hAnsi="GHEA Grapalat" w:cs="Calibri"/>
          <w:sz w:val="24"/>
          <w:szCs w:val="24"/>
        </w:rPr>
      </w:pPr>
      <w:r>
        <w:rPr>
          <w:rFonts w:ascii="GHEA Grapalat" w:hAnsi="GHEA Grapalat" w:cs="Calibri"/>
          <w:sz w:val="24"/>
          <w:szCs w:val="24"/>
        </w:rPr>
        <w:tab/>
      </w:r>
      <w:r w:rsidR="00B7482B" w:rsidRPr="00B7482B">
        <w:rPr>
          <w:rFonts w:ascii="GHEA Grapalat" w:hAnsi="GHEA Grapalat" w:cs="Calibri"/>
          <w:sz w:val="24"/>
          <w:szCs w:val="24"/>
        </w:rPr>
        <w:t>ԱՍԳ-ի համաձայն, մինչև 2050թ. պետք է իրականացվի երկարաժամկետ պլանավորում՝ որպես Հայաստանի</w:t>
      </w:r>
      <w:r w:rsidR="004C38D4">
        <w:rPr>
          <w:rFonts w:ascii="GHEA Grapalat" w:hAnsi="GHEA Grapalat" w:cs="Calibri"/>
          <w:sz w:val="24"/>
          <w:szCs w:val="24"/>
        </w:rPr>
        <w:t xml:space="preserve"> Հանրապետության ջերմոցային գազերի</w:t>
      </w:r>
      <w:r w:rsidR="00B7482B" w:rsidRPr="00B7482B">
        <w:rPr>
          <w:rFonts w:ascii="GHEA Grapalat" w:hAnsi="GHEA Grapalat" w:cs="Calibri"/>
          <w:sz w:val="24"/>
          <w:szCs w:val="24"/>
        </w:rPr>
        <w:t xml:space="preserve"> ցածր արտանետումների զարգացման երկարաժամկետ ռազմավարության մշակման մաս:  </w:t>
      </w:r>
    </w:p>
    <w:p w14:paraId="16B9CEB4" w14:textId="4BA808D7" w:rsidR="00B7482B" w:rsidRPr="00B7482B" w:rsidRDefault="003F3210" w:rsidP="00C66DB1">
      <w:pPr>
        <w:tabs>
          <w:tab w:val="left" w:pos="426"/>
        </w:tabs>
        <w:spacing w:line="360" w:lineRule="auto"/>
        <w:jc w:val="both"/>
        <w:rPr>
          <w:rFonts w:ascii="GHEA Grapalat" w:hAnsi="GHEA Grapalat" w:cs="Calibri"/>
          <w:sz w:val="24"/>
          <w:szCs w:val="24"/>
        </w:rPr>
      </w:pPr>
      <w:r>
        <w:rPr>
          <w:rFonts w:ascii="GHEA Grapalat" w:hAnsi="GHEA Grapalat" w:cs="Calibri"/>
          <w:sz w:val="24"/>
          <w:szCs w:val="24"/>
        </w:rPr>
        <w:tab/>
      </w:r>
      <w:r w:rsidR="003C28C4">
        <w:rPr>
          <w:rFonts w:ascii="GHEA Grapalat" w:hAnsi="GHEA Grapalat" w:cs="Calibri"/>
          <w:sz w:val="24"/>
          <w:szCs w:val="24"/>
        </w:rPr>
        <w:t>ՋԳ</w:t>
      </w:r>
      <w:r w:rsidR="00B7482B" w:rsidRPr="00B7482B">
        <w:rPr>
          <w:rFonts w:ascii="GHEA Grapalat" w:hAnsi="GHEA Grapalat" w:cs="Calibri"/>
          <w:sz w:val="24"/>
          <w:szCs w:val="24"/>
        </w:rPr>
        <w:t>-ՑԱԶ</w:t>
      </w:r>
      <w:r w:rsidR="003C28C4">
        <w:rPr>
          <w:rFonts w:ascii="GHEA Grapalat" w:hAnsi="GHEA Grapalat" w:cs="Calibri"/>
          <w:sz w:val="24"/>
          <w:szCs w:val="24"/>
        </w:rPr>
        <w:t>Ե</w:t>
      </w:r>
      <w:r w:rsidR="00B7482B" w:rsidRPr="00B7482B">
        <w:rPr>
          <w:rFonts w:ascii="GHEA Grapalat" w:hAnsi="GHEA Grapalat" w:cs="Calibri"/>
          <w:sz w:val="24"/>
          <w:szCs w:val="24"/>
        </w:rPr>
        <w:t>Ռ</w:t>
      </w:r>
      <w:r>
        <w:rPr>
          <w:rFonts w:ascii="GHEA Grapalat" w:hAnsi="GHEA Grapalat" w:cs="Calibri"/>
          <w:sz w:val="24"/>
          <w:szCs w:val="24"/>
        </w:rPr>
        <w:t xml:space="preserve"> մշակումը</w:t>
      </w:r>
      <w:r w:rsidR="00B7482B" w:rsidRPr="00B7482B">
        <w:rPr>
          <w:rFonts w:ascii="GHEA Grapalat" w:hAnsi="GHEA Grapalat" w:cs="Calibri"/>
          <w:sz w:val="24"/>
          <w:szCs w:val="24"/>
        </w:rPr>
        <w:t xml:space="preserve"> համապատասխանում է Փարիզյա</w:t>
      </w:r>
      <w:r>
        <w:rPr>
          <w:rFonts w:ascii="GHEA Grapalat" w:hAnsi="GHEA Grapalat" w:cs="Calibri"/>
          <w:sz w:val="24"/>
          <w:szCs w:val="24"/>
        </w:rPr>
        <w:t>ն համաձայնագրի 4-րդ հոդվածին, ինչ</w:t>
      </w:r>
      <w:r w:rsidR="00B7482B" w:rsidRPr="00B7482B">
        <w:rPr>
          <w:rFonts w:ascii="GHEA Grapalat" w:hAnsi="GHEA Grapalat" w:cs="Calibri"/>
          <w:sz w:val="24"/>
          <w:szCs w:val="24"/>
        </w:rPr>
        <w:t>ը սահմանում է, որ բոլոր կողմերը պետք է ջանան ձևակերպել և ներկայացնել ՋԳ ցածր արտանետումների երկարաժամկետ ռազմավարություն` հաշվի առնելով նրանց ընդհանուր, սակայն տարբերակված պատասխանատվությունը և համապատասխան կարողությունները: Երկարաժամկետ կտրվածքով ՀՀ կառավարությունը նպատակ ունի նվազեցնել ՋԳ արտանետումները մինչև 2.07 տ CO</w:t>
      </w:r>
      <w:r w:rsidR="00B7482B" w:rsidRPr="00AD6518">
        <w:rPr>
          <w:rFonts w:ascii="GHEA Grapalat" w:hAnsi="GHEA Grapalat" w:cs="Calibri"/>
          <w:sz w:val="24"/>
          <w:szCs w:val="24"/>
          <w:vertAlign w:val="subscript"/>
        </w:rPr>
        <w:t>2</w:t>
      </w:r>
      <w:r w:rsidR="00B7482B" w:rsidRPr="00B7482B">
        <w:rPr>
          <w:rFonts w:ascii="GHEA Grapalat" w:hAnsi="GHEA Grapalat" w:cs="Calibri"/>
          <w:sz w:val="24"/>
          <w:szCs w:val="24"/>
        </w:rPr>
        <w:t xml:space="preserve"> համարժեք մեկ շնչի հաշվով մինչև 2050</w:t>
      </w:r>
      <w:r w:rsidR="00F36901">
        <w:rPr>
          <w:rFonts w:ascii="GHEA Grapalat" w:hAnsi="GHEA Grapalat" w:cs="Calibri"/>
          <w:sz w:val="24"/>
          <w:szCs w:val="24"/>
        </w:rPr>
        <w:t xml:space="preserve"> </w:t>
      </w:r>
      <w:r w:rsidR="00B7482B" w:rsidRPr="00B7482B">
        <w:rPr>
          <w:rFonts w:ascii="GHEA Grapalat" w:hAnsi="GHEA Grapalat" w:cs="Calibri"/>
          <w:sz w:val="24"/>
          <w:szCs w:val="24"/>
        </w:rPr>
        <w:t>թ</w:t>
      </w:r>
      <w:r w:rsidR="00F36901">
        <w:rPr>
          <w:rFonts w:ascii="GHEA Grapalat" w:hAnsi="GHEA Grapalat" w:cs="Calibri"/>
          <w:sz w:val="24"/>
          <w:szCs w:val="24"/>
        </w:rPr>
        <w:t>վականը</w:t>
      </w:r>
      <w:r w:rsidR="00B7482B" w:rsidRPr="00B7482B">
        <w:rPr>
          <w:rFonts w:ascii="GHEA Grapalat" w:hAnsi="GHEA Grapalat" w:cs="Calibri"/>
          <w:sz w:val="24"/>
          <w:szCs w:val="24"/>
        </w:rPr>
        <w:t>:</w:t>
      </w:r>
    </w:p>
    <w:p w14:paraId="713B92C0" w14:textId="77777777" w:rsidR="00B7482B" w:rsidRPr="00B7482B" w:rsidRDefault="00B7482B" w:rsidP="00C66DB1">
      <w:pPr>
        <w:pStyle w:val="dec-name"/>
        <w:numPr>
          <w:ilvl w:val="0"/>
          <w:numId w:val="1"/>
        </w:numPr>
        <w:shd w:val="clear" w:color="auto" w:fill="FFFFFF"/>
        <w:spacing w:before="240" w:beforeAutospacing="0" w:after="240" w:afterAutospacing="0" w:line="360" w:lineRule="auto"/>
        <w:ind w:left="567" w:hanging="270"/>
        <w:jc w:val="both"/>
        <w:rPr>
          <w:rFonts w:ascii="GHEA Grapalat" w:hAnsi="GHEA Grapalat"/>
          <w:b/>
          <w:color w:val="000000"/>
          <w:lang w:val="hy-AM"/>
        </w:rPr>
      </w:pPr>
      <w:r w:rsidRPr="00B7482B">
        <w:rPr>
          <w:rFonts w:ascii="GHEA Grapalat" w:hAnsi="GHEA Grapalat"/>
          <w:b/>
          <w:color w:val="000000"/>
          <w:lang w:val="hy-AM"/>
        </w:rPr>
        <w:t>Ակնկալվող արդյունքը</w:t>
      </w:r>
    </w:p>
    <w:p w14:paraId="1579B4E8" w14:textId="77777777" w:rsidR="00B7482B" w:rsidRPr="00B7482B" w:rsidRDefault="00B7482B" w:rsidP="00C66DB1">
      <w:pPr>
        <w:pStyle w:val="dec-name"/>
        <w:shd w:val="clear" w:color="auto" w:fill="FFFFFF"/>
        <w:spacing w:before="120" w:beforeAutospacing="0" w:after="120" w:afterAutospacing="0" w:line="360" w:lineRule="auto"/>
        <w:jc w:val="both"/>
        <w:rPr>
          <w:rFonts w:ascii="GHEA Grapalat" w:hAnsi="GHEA Grapalat"/>
          <w:lang w:val="hy-AM"/>
        </w:rPr>
      </w:pPr>
      <w:r w:rsidRPr="00B7482B">
        <w:rPr>
          <w:rFonts w:ascii="GHEA Grapalat" w:hAnsi="GHEA Grapalat"/>
          <w:lang w:val="hy-AM"/>
        </w:rPr>
        <w:t>Նախագծի ընդունմամբ ակնկալվող արդյունքներն են ՝</w:t>
      </w:r>
    </w:p>
    <w:p w14:paraId="791DE425" w14:textId="38CA8C13" w:rsidR="00B7482B" w:rsidRPr="00B7482B" w:rsidRDefault="003C3AC7" w:rsidP="00C66DB1">
      <w:pPr>
        <w:pStyle w:val="dec-name"/>
        <w:numPr>
          <w:ilvl w:val="0"/>
          <w:numId w:val="2"/>
        </w:numPr>
        <w:shd w:val="clear" w:color="auto" w:fill="FFFFFF"/>
        <w:spacing w:before="120" w:beforeAutospacing="0" w:after="120" w:afterAutospacing="0" w:line="360" w:lineRule="auto"/>
        <w:ind w:left="630" w:hanging="720"/>
        <w:jc w:val="both"/>
        <w:rPr>
          <w:rFonts w:ascii="GHEA Grapalat" w:hAnsi="GHEA Grapalat" w:cs="Arial"/>
          <w:color w:val="000000"/>
          <w:lang w:val="hy-AM"/>
        </w:rPr>
      </w:pPr>
      <w:bookmarkStart w:id="0" w:name="_Hlk125534642"/>
      <w:r>
        <w:rPr>
          <w:rFonts w:ascii="GHEA Grapalat" w:hAnsi="GHEA Grapalat" w:cs="Calibri"/>
          <w:lang w:val="hy-AM"/>
        </w:rPr>
        <w:lastRenderedPageBreak/>
        <w:t>ՋԳ</w:t>
      </w:r>
      <w:r w:rsidR="00B7482B" w:rsidRPr="00B7482B">
        <w:rPr>
          <w:rFonts w:ascii="GHEA Grapalat" w:hAnsi="GHEA Grapalat" w:cs="Calibri"/>
          <w:lang w:val="hy-AM"/>
        </w:rPr>
        <w:t>-ՑԱԶ</w:t>
      </w:r>
      <w:r>
        <w:rPr>
          <w:rFonts w:ascii="GHEA Grapalat" w:hAnsi="GHEA Grapalat" w:cs="Calibri"/>
          <w:lang w:val="hy-AM"/>
        </w:rPr>
        <w:t>Ե</w:t>
      </w:r>
      <w:r w:rsidR="00B7482B" w:rsidRPr="00B7482B">
        <w:rPr>
          <w:rFonts w:ascii="GHEA Grapalat" w:hAnsi="GHEA Grapalat" w:cs="Calibri"/>
          <w:lang w:val="hy-AM"/>
        </w:rPr>
        <w:t>Ռ</w:t>
      </w:r>
      <w:r w:rsidR="00B7482B" w:rsidRPr="00B7482B">
        <w:rPr>
          <w:rFonts w:ascii="GHEA Grapalat" w:hAnsi="GHEA Grapalat" w:cs="Arial"/>
          <w:color w:val="000000"/>
          <w:lang w:val="hy-AM"/>
        </w:rPr>
        <w:t xml:space="preserve"> </w:t>
      </w:r>
      <w:bookmarkEnd w:id="0"/>
      <w:r w:rsidR="00B7482B" w:rsidRPr="00B7482B">
        <w:rPr>
          <w:rFonts w:ascii="GHEA Grapalat" w:hAnsi="GHEA Grapalat" w:cs="Arial"/>
          <w:color w:val="000000"/>
          <w:lang w:val="hy-AM"/>
        </w:rPr>
        <w:t>իրականացմանն ուղղված գործողությունների, անհրաժեշտ ինստիտուցիոնալ և ռեսուրսային հենքի, ինչպես նաև՝ մոնիթորինգի, գնահատման և պարբերական վերանայման մոտեցումների հստակ սահմանում</w:t>
      </w:r>
      <w:r w:rsidR="0070344E" w:rsidRPr="0070344E">
        <w:rPr>
          <w:rFonts w:ascii="GHEA Grapalat" w:hAnsi="GHEA Grapalat" w:cs="Arial"/>
          <w:color w:val="000000"/>
          <w:lang w:val="hy-AM"/>
        </w:rPr>
        <w:t>,</w:t>
      </w:r>
    </w:p>
    <w:p w14:paraId="0AC664AB" w14:textId="39982442" w:rsidR="00B7482B" w:rsidRPr="00B7482B" w:rsidRDefault="003C3AC7" w:rsidP="00C66DB1">
      <w:pPr>
        <w:pStyle w:val="dec-name"/>
        <w:numPr>
          <w:ilvl w:val="0"/>
          <w:numId w:val="2"/>
        </w:numPr>
        <w:shd w:val="clear" w:color="auto" w:fill="FFFFFF"/>
        <w:spacing w:before="120" w:beforeAutospacing="0" w:after="120" w:afterAutospacing="0" w:line="360" w:lineRule="auto"/>
        <w:ind w:left="630" w:hanging="720"/>
        <w:jc w:val="both"/>
        <w:rPr>
          <w:rFonts w:ascii="GHEA Grapalat" w:hAnsi="GHEA Grapalat" w:cs="Arial"/>
          <w:color w:val="000000"/>
          <w:lang w:val="hy-AM"/>
        </w:rPr>
      </w:pPr>
      <w:r>
        <w:rPr>
          <w:rFonts w:ascii="GHEA Grapalat" w:hAnsi="GHEA Grapalat" w:cs="Calibri"/>
          <w:lang w:val="hy-AM"/>
        </w:rPr>
        <w:t>ՋԳ</w:t>
      </w:r>
      <w:r w:rsidRPr="00B7482B">
        <w:rPr>
          <w:rFonts w:ascii="GHEA Grapalat" w:hAnsi="GHEA Grapalat" w:cs="Calibri"/>
          <w:lang w:val="hy-AM"/>
        </w:rPr>
        <w:t>-ՑԱԶ</w:t>
      </w:r>
      <w:r>
        <w:rPr>
          <w:rFonts w:ascii="GHEA Grapalat" w:hAnsi="GHEA Grapalat" w:cs="Calibri"/>
          <w:lang w:val="hy-AM"/>
        </w:rPr>
        <w:t>Ե</w:t>
      </w:r>
      <w:r w:rsidRPr="00B7482B">
        <w:rPr>
          <w:rFonts w:ascii="GHEA Grapalat" w:hAnsi="GHEA Grapalat" w:cs="Calibri"/>
          <w:lang w:val="hy-AM"/>
        </w:rPr>
        <w:t>Ռ</w:t>
      </w:r>
      <w:r w:rsidRPr="00B7482B">
        <w:rPr>
          <w:rFonts w:ascii="GHEA Grapalat" w:hAnsi="GHEA Grapalat" w:cs="Arial"/>
          <w:color w:val="000000"/>
          <w:lang w:val="hy-AM"/>
        </w:rPr>
        <w:t xml:space="preserve"> </w:t>
      </w:r>
      <w:r w:rsidR="00B7482B" w:rsidRPr="00B7482B">
        <w:rPr>
          <w:rFonts w:ascii="GHEA Grapalat" w:hAnsi="GHEA Grapalat" w:cs="Arial"/>
          <w:color w:val="000000"/>
          <w:lang w:val="hy-AM"/>
        </w:rPr>
        <w:t>իրականացման ֆինանսավորման արդյունավետ գնահատման, հավաքագրման, ընդլայնման և կիրառման ներդրված համակարգեր՝ կյանքի կոչելու</w:t>
      </w:r>
      <w:r>
        <w:rPr>
          <w:rFonts w:ascii="GHEA Grapalat" w:hAnsi="GHEA Grapalat" w:cs="Arial"/>
          <w:color w:val="000000"/>
          <w:lang w:val="hy-AM"/>
        </w:rPr>
        <w:t xml:space="preserve"> </w:t>
      </w:r>
      <w:r w:rsidRPr="003C3AC7">
        <w:rPr>
          <w:rFonts w:ascii="GHEA Grapalat" w:hAnsi="GHEA Grapalat" w:cs="Calibri"/>
          <w:lang w:val="hy-AM"/>
        </w:rPr>
        <w:t>ՋԳ-ՑԱԶԵՌ</w:t>
      </w:r>
      <w:r>
        <w:rPr>
          <w:rFonts w:ascii="GHEA Grapalat" w:hAnsi="GHEA Grapalat" w:cs="Calibri"/>
          <w:lang w:val="hy-AM"/>
        </w:rPr>
        <w:t xml:space="preserve"> </w:t>
      </w:r>
      <w:r w:rsidR="00B7482B" w:rsidRPr="00B7482B">
        <w:rPr>
          <w:rFonts w:ascii="GHEA Grapalat" w:hAnsi="GHEA Grapalat" w:cs="Arial"/>
          <w:color w:val="000000"/>
          <w:lang w:val="hy-AM"/>
        </w:rPr>
        <w:t>իրականացման ծրագրում առանձնացված առաջնահերթ գործողությունները</w:t>
      </w:r>
      <w:r w:rsidR="0070344E" w:rsidRPr="0070344E">
        <w:rPr>
          <w:rFonts w:ascii="GHEA Grapalat" w:hAnsi="GHEA Grapalat" w:cs="Arial"/>
          <w:color w:val="000000"/>
          <w:lang w:val="hy-AM"/>
        </w:rPr>
        <w:t>,</w:t>
      </w:r>
      <w:r w:rsidR="00B7482B" w:rsidRPr="00B7482B">
        <w:rPr>
          <w:rFonts w:ascii="GHEA Grapalat" w:hAnsi="GHEA Grapalat" w:cs="Arial"/>
          <w:color w:val="000000"/>
          <w:lang w:val="hy-AM"/>
        </w:rPr>
        <w:t xml:space="preserve"> </w:t>
      </w:r>
    </w:p>
    <w:p w14:paraId="7810A618" w14:textId="084F8DD1" w:rsidR="00B7482B" w:rsidRPr="00B7482B" w:rsidRDefault="0078009B" w:rsidP="00C66DB1">
      <w:pPr>
        <w:pStyle w:val="dec-name"/>
        <w:numPr>
          <w:ilvl w:val="0"/>
          <w:numId w:val="2"/>
        </w:numPr>
        <w:shd w:val="clear" w:color="auto" w:fill="FFFFFF"/>
        <w:spacing w:before="120" w:beforeAutospacing="0" w:after="120" w:afterAutospacing="0" w:line="360" w:lineRule="auto"/>
        <w:ind w:left="630" w:hanging="720"/>
        <w:jc w:val="both"/>
        <w:rPr>
          <w:rFonts w:ascii="GHEA Grapalat" w:hAnsi="GHEA Grapalat" w:cs="Arial"/>
          <w:color w:val="000000"/>
          <w:lang w:val="hy-AM"/>
        </w:rPr>
      </w:pPr>
      <w:r>
        <w:rPr>
          <w:rFonts w:ascii="GHEA Grapalat" w:hAnsi="GHEA Grapalat" w:cs="Calibri"/>
          <w:lang w:val="hy-AM"/>
        </w:rPr>
        <w:t>ՋԳ</w:t>
      </w:r>
      <w:r w:rsidRPr="00B7482B">
        <w:rPr>
          <w:rFonts w:ascii="GHEA Grapalat" w:hAnsi="GHEA Grapalat" w:cs="Calibri"/>
          <w:lang w:val="hy-AM"/>
        </w:rPr>
        <w:t>-ՑԱԶ</w:t>
      </w:r>
      <w:r>
        <w:rPr>
          <w:rFonts w:ascii="GHEA Grapalat" w:hAnsi="GHEA Grapalat" w:cs="Calibri"/>
          <w:lang w:val="hy-AM"/>
        </w:rPr>
        <w:t>Ե</w:t>
      </w:r>
      <w:r w:rsidRPr="00B7482B">
        <w:rPr>
          <w:rFonts w:ascii="GHEA Grapalat" w:hAnsi="GHEA Grapalat" w:cs="Calibri"/>
          <w:lang w:val="hy-AM"/>
        </w:rPr>
        <w:t>Ռ</w:t>
      </w:r>
      <w:r w:rsidR="00B7482B" w:rsidRPr="00B7482B">
        <w:rPr>
          <w:rFonts w:ascii="GHEA Grapalat" w:hAnsi="GHEA Grapalat" w:cs="Arial"/>
          <w:color w:val="000000"/>
          <w:lang w:val="hy-AM"/>
        </w:rPr>
        <w:t xml:space="preserve">-ով հռչակված կլիմայական հավակնությունները երաշխավորելու նպատակով նույնականացված լրացուցիչ ներդրումային ծրագրեր:  </w:t>
      </w:r>
    </w:p>
    <w:p w14:paraId="48F7B202" w14:textId="77777777" w:rsidR="00B7482B" w:rsidRPr="00B7482B" w:rsidRDefault="00B7482B" w:rsidP="00C66DB1">
      <w:pPr>
        <w:pStyle w:val="dec-name"/>
        <w:numPr>
          <w:ilvl w:val="0"/>
          <w:numId w:val="1"/>
        </w:numPr>
        <w:shd w:val="clear" w:color="auto" w:fill="FFFFFF"/>
        <w:spacing w:before="240" w:beforeAutospacing="0" w:after="240" w:afterAutospacing="0" w:line="360" w:lineRule="auto"/>
        <w:ind w:left="567" w:hanging="270"/>
        <w:jc w:val="both"/>
        <w:rPr>
          <w:rFonts w:ascii="GHEA Grapalat" w:hAnsi="GHEA Grapalat"/>
          <w:b/>
          <w:color w:val="000000"/>
          <w:lang w:val="hy-AM"/>
        </w:rPr>
      </w:pPr>
      <w:r w:rsidRPr="00B7482B">
        <w:rPr>
          <w:rFonts w:ascii="GHEA Grapalat" w:hAnsi="GHEA Grapalat"/>
          <w:b/>
          <w:color w:val="000000"/>
          <w:lang w:val="hy-AM"/>
        </w:rPr>
        <w:t>Ներգրավված ինստիտուտները և անձինք</w:t>
      </w:r>
    </w:p>
    <w:p w14:paraId="6174DFED" w14:textId="6585126A" w:rsidR="00B7482B" w:rsidRPr="00B7482B" w:rsidRDefault="00B7482B" w:rsidP="00C66DB1">
      <w:pPr>
        <w:pStyle w:val="dec-name"/>
        <w:shd w:val="clear" w:color="auto" w:fill="FFFFFF"/>
        <w:spacing w:before="240" w:beforeAutospacing="0" w:after="24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B7482B">
        <w:rPr>
          <w:rFonts w:ascii="GHEA Grapalat" w:hAnsi="GHEA Grapalat"/>
          <w:color w:val="000000"/>
          <w:lang w:val="hy-AM"/>
        </w:rPr>
        <w:t>Նախագ</w:t>
      </w:r>
      <w:r w:rsidR="00C01310">
        <w:rPr>
          <w:rFonts w:ascii="GHEA Grapalat" w:hAnsi="GHEA Grapalat"/>
          <w:color w:val="000000"/>
          <w:lang w:val="hy-AM"/>
        </w:rPr>
        <w:t xml:space="preserve">իծը </w:t>
      </w:r>
      <w:r w:rsidRPr="00B7482B">
        <w:rPr>
          <w:rFonts w:ascii="GHEA Grapalat" w:hAnsi="GHEA Grapalat"/>
          <w:color w:val="000000"/>
          <w:lang w:val="hy-AM"/>
        </w:rPr>
        <w:t>մշակ</w:t>
      </w:r>
      <w:r w:rsidR="00C01310">
        <w:rPr>
          <w:rFonts w:ascii="GHEA Grapalat" w:hAnsi="GHEA Grapalat"/>
          <w:color w:val="000000"/>
          <w:lang w:val="hy-AM"/>
        </w:rPr>
        <w:t xml:space="preserve">վել է </w:t>
      </w:r>
      <w:r w:rsidR="005F5031">
        <w:rPr>
          <w:rFonts w:ascii="GHEA Grapalat" w:hAnsi="GHEA Grapalat"/>
          <w:color w:val="000000"/>
          <w:lang w:val="hy-AM"/>
        </w:rPr>
        <w:t>շ</w:t>
      </w:r>
      <w:r w:rsidRPr="00B7482B">
        <w:rPr>
          <w:rFonts w:ascii="GHEA Grapalat" w:hAnsi="GHEA Grapalat"/>
          <w:color w:val="000000"/>
          <w:lang w:val="hy-AM"/>
        </w:rPr>
        <w:t>րջակա միջավայրի նախարարությ</w:t>
      </w:r>
      <w:r w:rsidR="00C01310">
        <w:rPr>
          <w:rFonts w:ascii="GHEA Grapalat" w:hAnsi="GHEA Grapalat"/>
          <w:color w:val="000000"/>
          <w:lang w:val="hy-AM"/>
        </w:rPr>
        <w:t xml:space="preserve">ան կողմից՝ </w:t>
      </w:r>
      <w:r w:rsidRPr="00B7482B">
        <w:rPr>
          <w:rFonts w:ascii="GHEA Grapalat" w:hAnsi="GHEA Grapalat"/>
          <w:color w:val="000000"/>
          <w:lang w:val="hy-AM"/>
        </w:rPr>
        <w:t>«Ե</w:t>
      </w:r>
      <w:r w:rsidR="009C216F">
        <w:rPr>
          <w:rFonts w:ascii="GHEA Grapalat" w:hAnsi="GHEA Grapalat"/>
          <w:color w:val="000000"/>
          <w:lang w:val="hy-AM"/>
        </w:rPr>
        <w:t xml:space="preserve">վրամիությունը </w:t>
      </w:r>
      <w:r w:rsidRPr="00B7482B">
        <w:rPr>
          <w:rFonts w:ascii="GHEA Grapalat" w:hAnsi="GHEA Grapalat"/>
          <w:color w:val="000000"/>
          <w:lang w:val="hy-AM"/>
        </w:rPr>
        <w:t xml:space="preserve">կլիմայի համար» ԵՄ-ՄԱԶԾ տարածաշրջանային ծրագրի շրջանակներում: </w:t>
      </w:r>
    </w:p>
    <w:p w14:paraId="5BBF61D6" w14:textId="77777777" w:rsidR="00B7482B" w:rsidRPr="00B7482B" w:rsidRDefault="00B7482B" w:rsidP="00C66DB1">
      <w:pPr>
        <w:pStyle w:val="dec-name"/>
        <w:numPr>
          <w:ilvl w:val="0"/>
          <w:numId w:val="1"/>
        </w:numPr>
        <w:shd w:val="clear" w:color="auto" w:fill="FFFFFF"/>
        <w:spacing w:before="240" w:beforeAutospacing="0" w:after="240" w:afterAutospacing="0" w:line="360" w:lineRule="auto"/>
        <w:ind w:left="567" w:hanging="270"/>
        <w:jc w:val="both"/>
        <w:rPr>
          <w:rFonts w:ascii="GHEA Grapalat" w:hAnsi="GHEA Grapalat"/>
          <w:b/>
          <w:color w:val="000000"/>
          <w:lang w:val="hy-AM"/>
        </w:rPr>
      </w:pPr>
      <w:bookmarkStart w:id="1" w:name="_Toc117272842"/>
      <w:r w:rsidRPr="00B7482B">
        <w:rPr>
          <w:rFonts w:ascii="GHEA Grapalat" w:hAnsi="GHEA Grapalat"/>
          <w:b/>
          <w:color w:val="000000"/>
          <w:lang w:val="hy-AM"/>
        </w:rPr>
        <w:t>Փոխկապակցվածությունն այլ կարգավորող փաստաթղթերի և ինստիտուցիոնալ պայմանավորվածությունների հետ</w:t>
      </w:r>
      <w:bookmarkEnd w:id="1"/>
    </w:p>
    <w:p w14:paraId="5819274E" w14:textId="2BFA752A" w:rsidR="00B7482B" w:rsidRPr="00D5252F" w:rsidRDefault="00D94D71" w:rsidP="00C66DB1">
      <w:pPr>
        <w:pStyle w:val="dec-name"/>
        <w:shd w:val="clear" w:color="auto" w:fill="FFFFFF"/>
        <w:spacing w:before="240" w:beforeAutospacing="0" w:after="240" w:afterAutospacing="0" w:line="360" w:lineRule="auto"/>
        <w:jc w:val="both"/>
        <w:rPr>
          <w:rFonts w:ascii="Cambria Math" w:hAnsi="Cambria Math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ab/>
      </w:r>
      <w:r w:rsidR="00B7482B" w:rsidRPr="00B7482B">
        <w:rPr>
          <w:rFonts w:ascii="GHEA Grapalat" w:hAnsi="GHEA Grapalat"/>
          <w:color w:val="000000"/>
          <w:lang w:val="hy-AM"/>
        </w:rPr>
        <w:t>Ռազմավարության մշակման անհրաժեշտությունը սահմանվել է մի շարք միջազգային և Հայաստանի Հանրապետության փաստաթղթերում, և բովանդակային առումով այն ներառում է միջոլորտային քաղաքականության պլանավորման ազգային փաստաթղթերում ներառված հնարավորությունները: Հայաստանի</w:t>
      </w:r>
      <w:r w:rsidR="002B6E6A">
        <w:rPr>
          <w:rFonts w:ascii="GHEA Grapalat" w:hAnsi="GHEA Grapalat"/>
          <w:color w:val="000000"/>
          <w:lang w:val="hy-AM"/>
        </w:rPr>
        <w:t xml:space="preserve"> </w:t>
      </w:r>
      <w:r w:rsidR="002B6E6A" w:rsidRPr="00B7482B">
        <w:rPr>
          <w:rFonts w:ascii="GHEA Grapalat" w:hAnsi="GHEA Grapalat"/>
          <w:color w:val="000000"/>
          <w:lang w:val="hy-AM"/>
        </w:rPr>
        <w:t>Հանրապետության</w:t>
      </w:r>
      <w:r w:rsidR="002B6E6A">
        <w:rPr>
          <w:rFonts w:ascii="GHEA Grapalat" w:hAnsi="GHEA Grapalat"/>
          <w:color w:val="000000"/>
          <w:lang w:val="hy-AM"/>
        </w:rPr>
        <w:t xml:space="preserve"> ջերմոցային գազերի</w:t>
      </w:r>
      <w:r w:rsidR="00B7482B" w:rsidRPr="00B7482B">
        <w:rPr>
          <w:rFonts w:ascii="GHEA Grapalat" w:hAnsi="GHEA Grapalat"/>
          <w:color w:val="000000"/>
          <w:lang w:val="hy-AM"/>
        </w:rPr>
        <w:t xml:space="preserve"> ցածր արտանետումներով երկարաժամկետ զարգացման</w:t>
      </w:r>
      <w:r w:rsidR="00186119">
        <w:rPr>
          <w:rFonts w:ascii="GHEA Grapalat" w:hAnsi="GHEA Grapalat"/>
          <w:color w:val="000000"/>
          <w:lang w:val="hy-AM"/>
        </w:rPr>
        <w:t xml:space="preserve"> (մինչև 2050</w:t>
      </w:r>
      <w:r w:rsidR="005F03CD">
        <w:rPr>
          <w:rFonts w:ascii="GHEA Grapalat" w:hAnsi="GHEA Grapalat"/>
          <w:color w:val="000000"/>
          <w:lang w:val="hy-AM"/>
        </w:rPr>
        <w:t xml:space="preserve"> </w:t>
      </w:r>
      <w:r w:rsidR="00186119">
        <w:rPr>
          <w:rFonts w:ascii="GHEA Grapalat" w:hAnsi="GHEA Grapalat"/>
          <w:color w:val="000000"/>
          <w:lang w:val="hy-AM"/>
        </w:rPr>
        <w:t>թ</w:t>
      </w:r>
      <w:r w:rsidR="005F03CD">
        <w:rPr>
          <w:rFonts w:ascii="GHEA Grapalat" w:hAnsi="GHEA Grapalat"/>
          <w:color w:val="000000"/>
          <w:lang w:val="hy-AM"/>
        </w:rPr>
        <w:t>վական</w:t>
      </w:r>
      <w:r w:rsidR="00186119">
        <w:rPr>
          <w:rFonts w:ascii="GHEA Grapalat" w:hAnsi="GHEA Grapalat"/>
          <w:color w:val="000000"/>
          <w:lang w:val="hy-AM"/>
        </w:rPr>
        <w:t>)</w:t>
      </w:r>
      <w:r w:rsidR="00B7482B" w:rsidRPr="00B7482B">
        <w:rPr>
          <w:rFonts w:ascii="GHEA Grapalat" w:hAnsi="GHEA Grapalat"/>
          <w:color w:val="000000"/>
          <w:lang w:val="hy-AM"/>
        </w:rPr>
        <w:t xml:space="preserve"> ռազմավարությունը փոխկապակցված է հետևյալ միջազգային համաձայնագրերի և ազգային օրենսդրական ակտերի հետ</w:t>
      </w:r>
      <w:r w:rsidR="00D5252F">
        <w:rPr>
          <w:rFonts w:ascii="Cambria Math" w:hAnsi="Cambria Math"/>
          <w:color w:val="000000"/>
          <w:lang w:val="hy-AM"/>
        </w:rPr>
        <w:t>․</w:t>
      </w:r>
    </w:p>
    <w:p w14:paraId="5805D000" w14:textId="5512A4AD" w:rsidR="00B7482B" w:rsidRPr="00B7482B" w:rsidRDefault="007E6610" w:rsidP="00C66DB1">
      <w:pPr>
        <w:pStyle w:val="dec-name"/>
        <w:numPr>
          <w:ilvl w:val="0"/>
          <w:numId w:val="3"/>
        </w:numPr>
        <w:shd w:val="clear" w:color="auto" w:fill="FFFFFF"/>
        <w:spacing w:before="240" w:beforeAutospacing="0" w:after="240" w:afterAutospacing="0" w:line="360" w:lineRule="auto"/>
        <w:ind w:left="450" w:hanging="450"/>
        <w:jc w:val="both"/>
        <w:rPr>
          <w:rFonts w:ascii="GHEA Grapalat" w:hAnsi="GHEA Grapalat"/>
          <w:color w:val="000000"/>
          <w:lang w:val="hy-AM"/>
        </w:rPr>
      </w:pPr>
      <w:r w:rsidRPr="00B7482B">
        <w:rPr>
          <w:rFonts w:ascii="GHEA Grapalat" w:hAnsi="GHEA Grapalat" w:cs="GHEA Grapalat"/>
          <w:color w:val="000000"/>
          <w:lang w:val="hy-AM"/>
        </w:rPr>
        <w:t>ՄԱԿ</w:t>
      </w:r>
      <w:r>
        <w:rPr>
          <w:rFonts w:ascii="GHEA Grapalat" w:hAnsi="GHEA Grapalat" w:cs="GHEA Grapalat"/>
          <w:color w:val="000000"/>
          <w:lang w:val="hy-AM"/>
        </w:rPr>
        <w:t xml:space="preserve"> </w:t>
      </w:r>
      <w:r w:rsidRPr="00B7482B">
        <w:rPr>
          <w:rFonts w:ascii="GHEA Grapalat" w:hAnsi="GHEA Grapalat" w:cs="GHEA Grapalat"/>
          <w:color w:val="000000"/>
          <w:lang w:val="hy-AM"/>
        </w:rPr>
        <w:t>ԿՓՇԿ</w:t>
      </w:r>
      <w:r>
        <w:rPr>
          <w:rFonts w:ascii="GHEA Grapalat" w:hAnsi="GHEA Grapalat" w:cs="GHEA Grapalat"/>
          <w:color w:val="000000"/>
          <w:lang w:val="hy-AM"/>
        </w:rPr>
        <w:t>,</w:t>
      </w:r>
      <w:r w:rsidRPr="00B7482B">
        <w:rPr>
          <w:rFonts w:ascii="GHEA Grapalat" w:hAnsi="GHEA Grapalat"/>
          <w:color w:val="000000"/>
          <w:lang w:val="hy-AM"/>
        </w:rPr>
        <w:t xml:space="preserve"> </w:t>
      </w:r>
      <w:r w:rsidR="00B7482B" w:rsidRPr="00B7482B">
        <w:rPr>
          <w:rFonts w:ascii="GHEA Grapalat" w:hAnsi="GHEA Grapalat"/>
          <w:color w:val="000000"/>
          <w:lang w:val="hy-AM"/>
        </w:rPr>
        <w:t>Հայաստանի Հանրապետությունը վավերացրե</w:t>
      </w:r>
      <w:r>
        <w:rPr>
          <w:rFonts w:ascii="GHEA Grapalat" w:hAnsi="GHEA Grapalat"/>
          <w:color w:val="000000"/>
          <w:lang w:val="hy-AM"/>
        </w:rPr>
        <w:t xml:space="preserve">լ է </w:t>
      </w:r>
      <w:r w:rsidR="00B7482B" w:rsidRPr="00B7482B">
        <w:rPr>
          <w:rFonts w:ascii="GHEA Grapalat" w:hAnsi="GHEA Grapalat"/>
          <w:color w:val="000000"/>
          <w:lang w:val="hy-AM"/>
        </w:rPr>
        <w:t>1993</w:t>
      </w:r>
      <w:r w:rsidR="00987721">
        <w:rPr>
          <w:rFonts w:ascii="GHEA Grapalat" w:hAnsi="GHEA Grapalat"/>
          <w:color w:val="000000"/>
          <w:lang w:val="hy-AM"/>
        </w:rPr>
        <w:t xml:space="preserve"> </w:t>
      </w:r>
      <w:r w:rsidR="00B7482B" w:rsidRPr="00B7482B">
        <w:rPr>
          <w:rFonts w:ascii="GHEA Grapalat" w:hAnsi="GHEA Grapalat" w:cs="GHEA Grapalat"/>
          <w:color w:val="000000"/>
          <w:lang w:val="hy-AM"/>
        </w:rPr>
        <w:t>թ</w:t>
      </w:r>
      <w:r w:rsidR="00987721">
        <w:rPr>
          <w:rFonts w:ascii="GHEA Grapalat" w:hAnsi="GHEA Grapalat"/>
          <w:color w:val="000000"/>
          <w:lang w:val="hy-AM"/>
        </w:rPr>
        <w:t>վական</w:t>
      </w:r>
      <w:r w:rsidR="0025429D">
        <w:rPr>
          <w:rFonts w:ascii="GHEA Grapalat" w:hAnsi="GHEA Grapalat"/>
          <w:color w:val="000000"/>
          <w:lang w:val="hy-AM"/>
        </w:rPr>
        <w:t>ի</w:t>
      </w:r>
      <w:r w:rsidR="00B7482B" w:rsidRPr="00B7482B">
        <w:rPr>
          <w:rFonts w:ascii="GHEA Grapalat" w:hAnsi="GHEA Grapalat"/>
          <w:color w:val="000000"/>
          <w:lang w:val="hy-AM"/>
        </w:rPr>
        <w:t xml:space="preserve"> մայիսին: ՄԱԿ-ի ԿՓՇԿ-ն սահմանել է միջազգային բնապահպանական համաձայնագիր «</w:t>
      </w:r>
      <w:r w:rsidR="00B7765A">
        <w:rPr>
          <w:rFonts w:ascii="GHEA Grapalat" w:hAnsi="GHEA Grapalat"/>
          <w:color w:val="000000"/>
          <w:lang w:val="hy-AM"/>
        </w:rPr>
        <w:t>Կ</w:t>
      </w:r>
      <w:r w:rsidR="00B7482B" w:rsidRPr="00B7482B">
        <w:rPr>
          <w:rFonts w:ascii="GHEA Grapalat" w:hAnsi="GHEA Grapalat"/>
          <w:color w:val="000000"/>
          <w:lang w:val="hy-AM"/>
        </w:rPr>
        <w:t>լիմայական համակարգին մարդու վտանգավոր միջամտության» դեմ պայքարելու համար</w:t>
      </w:r>
      <w:r w:rsidR="00605756">
        <w:rPr>
          <w:rFonts w:ascii="GHEA Grapalat" w:hAnsi="GHEA Grapalat"/>
          <w:color w:val="000000"/>
          <w:lang w:val="hy-AM"/>
        </w:rPr>
        <w:t>՝</w:t>
      </w:r>
      <w:r w:rsidR="00B7482B" w:rsidRPr="00B7482B">
        <w:rPr>
          <w:rFonts w:ascii="GHEA Grapalat" w:hAnsi="GHEA Grapalat"/>
          <w:color w:val="000000"/>
          <w:lang w:val="hy-AM"/>
        </w:rPr>
        <w:t xml:space="preserve"> մասամբ կայունացնելով ՋԳ </w:t>
      </w:r>
      <w:r w:rsidR="00747476">
        <w:rPr>
          <w:rFonts w:ascii="GHEA Grapalat" w:hAnsi="GHEA Grapalat"/>
          <w:color w:val="000000"/>
          <w:lang w:val="hy-AM"/>
        </w:rPr>
        <w:t>կոնցետրացիան</w:t>
      </w:r>
      <w:r w:rsidR="00B7482B" w:rsidRPr="00B7482B">
        <w:rPr>
          <w:rFonts w:ascii="GHEA Grapalat" w:hAnsi="GHEA Grapalat"/>
          <w:color w:val="000000"/>
          <w:lang w:val="hy-AM"/>
        </w:rPr>
        <w:t xml:space="preserve"> մթնոլորտում</w:t>
      </w:r>
      <w:r w:rsidR="00D5252F">
        <w:rPr>
          <w:rFonts w:ascii="GHEA Grapalat" w:hAnsi="GHEA Grapalat"/>
          <w:color w:val="000000"/>
          <w:lang w:val="hy-AM"/>
        </w:rPr>
        <w:t>,</w:t>
      </w:r>
    </w:p>
    <w:p w14:paraId="720962B8" w14:textId="47A41232" w:rsidR="00B7482B" w:rsidRPr="0091735B" w:rsidRDefault="00B7482B" w:rsidP="0091735B">
      <w:pPr>
        <w:pStyle w:val="dec-name"/>
        <w:numPr>
          <w:ilvl w:val="0"/>
          <w:numId w:val="3"/>
        </w:numPr>
        <w:shd w:val="clear" w:color="auto" w:fill="FFFFFF"/>
        <w:spacing w:before="240" w:beforeAutospacing="0" w:after="240" w:afterAutospacing="0" w:line="360" w:lineRule="auto"/>
        <w:ind w:left="450" w:hanging="450"/>
        <w:jc w:val="both"/>
        <w:rPr>
          <w:rFonts w:ascii="GHEA Grapalat" w:hAnsi="GHEA Grapalat"/>
          <w:color w:val="000000"/>
          <w:lang w:val="hy-AM"/>
        </w:rPr>
      </w:pPr>
      <w:r w:rsidRPr="00B7482B">
        <w:rPr>
          <w:rFonts w:ascii="GHEA Grapalat" w:hAnsi="GHEA Grapalat"/>
          <w:color w:val="000000"/>
          <w:lang w:val="hy-AM"/>
        </w:rPr>
        <w:lastRenderedPageBreak/>
        <w:t>Փարիզյան համաձայնագի</w:t>
      </w:r>
      <w:r w:rsidR="00FE249F">
        <w:rPr>
          <w:rFonts w:ascii="GHEA Grapalat" w:hAnsi="GHEA Grapalat"/>
          <w:color w:val="000000"/>
          <w:lang w:val="hy-AM"/>
        </w:rPr>
        <w:t xml:space="preserve">ր, </w:t>
      </w:r>
      <w:r w:rsidRPr="00B7482B">
        <w:rPr>
          <w:rFonts w:ascii="GHEA Grapalat" w:hAnsi="GHEA Grapalat"/>
          <w:color w:val="000000"/>
          <w:lang w:val="hy-AM"/>
        </w:rPr>
        <w:t xml:space="preserve">ընդունվել է Կոնվենցիայի կողմ երկրների 21-րդ համաժողովում՝ Փարիզում, </w:t>
      </w:r>
      <w:r w:rsidR="008D3565">
        <w:rPr>
          <w:rFonts w:ascii="GHEA Grapalat" w:hAnsi="GHEA Grapalat"/>
          <w:color w:val="000000"/>
          <w:lang w:val="hy-AM"/>
        </w:rPr>
        <w:t>Հայաստանը վավերացրել է  2017 թվականին։ Համաձայն Փարիզյան հ</w:t>
      </w:r>
      <w:r w:rsidR="00FE249F">
        <w:rPr>
          <w:rFonts w:ascii="GHEA Grapalat" w:hAnsi="GHEA Grapalat"/>
          <w:color w:val="000000"/>
          <w:lang w:val="hy-AM"/>
        </w:rPr>
        <w:t>ամաձայն</w:t>
      </w:r>
      <w:r w:rsidR="008D3565">
        <w:rPr>
          <w:rFonts w:ascii="GHEA Grapalat" w:hAnsi="GHEA Grapalat"/>
          <w:color w:val="000000"/>
          <w:lang w:val="hy-AM"/>
        </w:rPr>
        <w:t>ագրի,</w:t>
      </w:r>
      <w:r w:rsidR="00FE249F">
        <w:rPr>
          <w:rFonts w:ascii="GHEA Grapalat" w:hAnsi="GHEA Grapalat"/>
          <w:color w:val="000000"/>
          <w:lang w:val="hy-AM"/>
        </w:rPr>
        <w:t xml:space="preserve"> </w:t>
      </w:r>
      <w:r w:rsidRPr="00B7482B">
        <w:rPr>
          <w:rFonts w:ascii="GHEA Grapalat" w:hAnsi="GHEA Grapalat"/>
          <w:color w:val="000000"/>
          <w:lang w:val="hy-AM"/>
        </w:rPr>
        <w:t>բոլոր կողմերը պետք է ձևակերպեն ՋԳ ցածր արտանետումների երկարաժամկետ ռազմավարություն</w:t>
      </w:r>
      <w:r w:rsidR="00605756">
        <w:rPr>
          <w:rFonts w:ascii="GHEA Grapalat" w:hAnsi="GHEA Grapalat"/>
          <w:color w:val="000000"/>
          <w:lang w:val="hy-AM"/>
        </w:rPr>
        <w:t>,</w:t>
      </w:r>
      <w:r w:rsidR="0091735B" w:rsidRPr="0091735B">
        <w:rPr>
          <w:rFonts w:ascii="GHEA Grapalat" w:hAnsi="GHEA Grapalat"/>
          <w:color w:val="000000"/>
          <w:lang w:val="hy-AM"/>
        </w:rPr>
        <w:t xml:space="preserve"> </w:t>
      </w:r>
      <w:r w:rsidR="0091735B" w:rsidRPr="00B7482B">
        <w:rPr>
          <w:rFonts w:ascii="GHEA Grapalat" w:hAnsi="GHEA Grapalat"/>
          <w:color w:val="000000"/>
          <w:lang w:val="hy-AM"/>
        </w:rPr>
        <w:t>Փարիզյան համաձայնագիրը կլիմայի փոփոխությանը վերաբերող իրավաբանորեն պարտավորեց</w:t>
      </w:r>
      <w:r w:rsidR="0091735B">
        <w:rPr>
          <w:rFonts w:ascii="GHEA Grapalat" w:hAnsi="GHEA Grapalat"/>
          <w:color w:val="000000"/>
          <w:lang w:val="hy-AM"/>
        </w:rPr>
        <w:t xml:space="preserve">նող միջազգային համաձայնագիր է, ինչի </w:t>
      </w:r>
      <w:r w:rsidR="0091735B" w:rsidRPr="00B7482B">
        <w:rPr>
          <w:rFonts w:ascii="GHEA Grapalat" w:hAnsi="GHEA Grapalat"/>
          <w:color w:val="000000"/>
          <w:lang w:val="hy-AM"/>
        </w:rPr>
        <w:t xml:space="preserve"> նպատակն է պահել գլոբալ տաքացման աճը 2°C ցածր մակարդակում, գերադասելի է մինչև 1.5°C՝ ի համեմատություն նախաարդյունաբերական մակարդակների</w:t>
      </w:r>
      <w:r w:rsidR="0091735B">
        <w:rPr>
          <w:rFonts w:ascii="GHEA Grapalat" w:hAnsi="GHEA Grapalat"/>
          <w:color w:val="000000"/>
          <w:lang w:val="hy-AM"/>
        </w:rPr>
        <w:t>,</w:t>
      </w:r>
      <w:r w:rsidR="0091735B" w:rsidRPr="00B7482B">
        <w:rPr>
          <w:rFonts w:ascii="GHEA Grapalat" w:hAnsi="GHEA Grapalat"/>
          <w:color w:val="000000"/>
          <w:lang w:val="hy-AM"/>
        </w:rPr>
        <w:t xml:space="preserve"> </w:t>
      </w:r>
    </w:p>
    <w:p w14:paraId="6D1D1B10" w14:textId="01C8FFF0" w:rsidR="00B7482B" w:rsidRPr="00B7482B" w:rsidRDefault="00FC0599" w:rsidP="00C66DB1">
      <w:pPr>
        <w:pStyle w:val="dec-name"/>
        <w:numPr>
          <w:ilvl w:val="0"/>
          <w:numId w:val="3"/>
        </w:numPr>
        <w:shd w:val="clear" w:color="auto" w:fill="FFFFFF"/>
        <w:spacing w:before="240" w:beforeAutospacing="0" w:after="240" w:afterAutospacing="0" w:line="360" w:lineRule="auto"/>
        <w:ind w:left="450" w:hanging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Կիոտոյի արձանագրություն, </w:t>
      </w:r>
      <w:r w:rsidRPr="00B7482B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ՀՀ կ</w:t>
      </w:r>
      <w:r w:rsidRPr="00B7482B">
        <w:rPr>
          <w:rFonts w:ascii="GHEA Grapalat" w:hAnsi="GHEA Grapalat"/>
          <w:color w:val="000000"/>
          <w:lang w:val="hy-AM"/>
        </w:rPr>
        <w:t>առավարությ</w:t>
      </w:r>
      <w:r>
        <w:rPr>
          <w:rFonts w:ascii="GHEA Grapalat" w:hAnsi="GHEA Grapalat"/>
          <w:color w:val="000000"/>
          <w:lang w:val="hy-AM"/>
        </w:rPr>
        <w:t>ան կողմից</w:t>
      </w:r>
      <w:r w:rsidRPr="00B7482B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վավերացվել է </w:t>
      </w:r>
      <w:r w:rsidR="00B7482B" w:rsidRPr="00B7482B">
        <w:rPr>
          <w:rFonts w:ascii="GHEA Grapalat" w:hAnsi="GHEA Grapalat"/>
          <w:color w:val="000000"/>
          <w:lang w:val="hy-AM"/>
        </w:rPr>
        <w:t>2002</w:t>
      </w:r>
      <w:r w:rsidR="00037EE9">
        <w:rPr>
          <w:rFonts w:ascii="GHEA Grapalat" w:hAnsi="GHEA Grapalat"/>
          <w:color w:val="000000"/>
          <w:lang w:val="hy-AM"/>
        </w:rPr>
        <w:t xml:space="preserve"> </w:t>
      </w:r>
      <w:r w:rsidR="00B7482B" w:rsidRPr="00B7482B">
        <w:rPr>
          <w:rFonts w:ascii="GHEA Grapalat" w:hAnsi="GHEA Grapalat"/>
          <w:color w:val="000000"/>
          <w:lang w:val="hy-AM"/>
        </w:rPr>
        <w:t>թ</w:t>
      </w:r>
      <w:r w:rsidR="00037EE9">
        <w:rPr>
          <w:rFonts w:ascii="GHEA Grapalat" w:hAnsi="GHEA Grapalat"/>
          <w:color w:val="000000"/>
          <w:lang w:val="hy-AM"/>
        </w:rPr>
        <w:t>վական</w:t>
      </w:r>
      <w:r w:rsidR="00605756">
        <w:rPr>
          <w:rFonts w:ascii="GHEA Grapalat" w:hAnsi="GHEA Grapalat"/>
          <w:color w:val="000000"/>
          <w:lang w:val="hy-AM"/>
        </w:rPr>
        <w:t>ի</w:t>
      </w:r>
      <w:r w:rsidR="00B7482B" w:rsidRPr="00B7482B">
        <w:rPr>
          <w:rFonts w:ascii="GHEA Grapalat" w:hAnsi="GHEA Grapalat"/>
          <w:color w:val="000000"/>
          <w:lang w:val="hy-AM"/>
        </w:rPr>
        <w:t xml:space="preserve"> դեկտեմբերին ։ Կիոտոյի արձանագրությունը գործադրում է ՄԱԿ-ի ԿՓՇԿ-ն՝</w:t>
      </w:r>
      <w:r w:rsidR="008712DA" w:rsidRPr="008712DA">
        <w:rPr>
          <w:rFonts w:ascii="GHEA Grapalat" w:hAnsi="GHEA Grapalat"/>
          <w:color w:val="000000"/>
          <w:lang w:val="hy-AM"/>
        </w:rPr>
        <w:t xml:space="preserve"> </w:t>
      </w:r>
      <w:r w:rsidR="00B7482B" w:rsidRPr="00B7482B">
        <w:rPr>
          <w:rFonts w:ascii="GHEA Grapalat" w:hAnsi="GHEA Grapalat"/>
          <w:color w:val="000000"/>
          <w:lang w:val="hy-AM"/>
        </w:rPr>
        <w:t>պարտավորեցնելով անցումային փուլում գտնվող՝ արդյունաբերության տեսանկյունից զարգացած երկրներին և տնտեսություններին սահմանափակել և նվազեցնել ՋԳ արտանետումները՝ համաձայնեցված անհատական թիրախային ցուցանիշներին համապատասխան</w:t>
      </w:r>
      <w:r w:rsidR="00605756">
        <w:rPr>
          <w:rFonts w:ascii="GHEA Grapalat" w:hAnsi="GHEA Grapalat"/>
          <w:color w:val="000000"/>
          <w:lang w:val="hy-AM"/>
        </w:rPr>
        <w:t>,</w:t>
      </w:r>
    </w:p>
    <w:p w14:paraId="10A41626" w14:textId="69B5AA02" w:rsidR="00B7482B" w:rsidRPr="00B7482B" w:rsidRDefault="008D3565" w:rsidP="00C66DB1">
      <w:pPr>
        <w:pStyle w:val="dec-name"/>
        <w:numPr>
          <w:ilvl w:val="0"/>
          <w:numId w:val="3"/>
        </w:numPr>
        <w:shd w:val="clear" w:color="auto" w:fill="FFFFFF"/>
        <w:spacing w:before="240" w:beforeAutospacing="0" w:after="240" w:afterAutospacing="0" w:line="360" w:lineRule="auto"/>
        <w:ind w:left="450" w:hanging="450"/>
        <w:jc w:val="both"/>
        <w:rPr>
          <w:rFonts w:ascii="GHEA Grapalat" w:hAnsi="GHEA Grapalat"/>
          <w:color w:val="000000"/>
          <w:lang w:val="hy-AM"/>
        </w:rPr>
      </w:pPr>
      <w:r w:rsidRPr="00B7482B">
        <w:rPr>
          <w:rFonts w:ascii="GHEA Grapalat" w:hAnsi="GHEA Grapalat"/>
          <w:color w:val="000000"/>
          <w:lang w:val="hy-AM"/>
        </w:rPr>
        <w:t>Դոհայի փոփոխություն</w:t>
      </w:r>
      <w:r w:rsidR="0091735B">
        <w:rPr>
          <w:rFonts w:ascii="GHEA Grapalat" w:hAnsi="GHEA Grapalat"/>
          <w:color w:val="000000"/>
          <w:lang w:val="hy-AM"/>
        </w:rPr>
        <w:t xml:space="preserve">, </w:t>
      </w:r>
      <w:r w:rsidR="0091735B" w:rsidRPr="00B7482B">
        <w:rPr>
          <w:rFonts w:ascii="GHEA Grapalat" w:hAnsi="GHEA Grapalat"/>
          <w:color w:val="000000"/>
          <w:lang w:val="hy-AM"/>
        </w:rPr>
        <w:t>Կառավարությունը վավերացրե</w:t>
      </w:r>
      <w:r w:rsidR="0091735B">
        <w:rPr>
          <w:rFonts w:ascii="GHEA Grapalat" w:hAnsi="GHEA Grapalat"/>
          <w:color w:val="000000"/>
          <w:lang w:val="hy-AM"/>
        </w:rPr>
        <w:t xml:space="preserve">լ է </w:t>
      </w:r>
      <w:r w:rsidR="00B7482B" w:rsidRPr="00B7482B">
        <w:rPr>
          <w:rFonts w:ascii="GHEA Grapalat" w:hAnsi="GHEA Grapalat"/>
          <w:color w:val="000000"/>
          <w:lang w:val="hy-AM"/>
        </w:rPr>
        <w:t>2017</w:t>
      </w:r>
      <w:r w:rsidR="00AA52F2">
        <w:rPr>
          <w:rFonts w:ascii="GHEA Grapalat" w:hAnsi="GHEA Grapalat"/>
          <w:color w:val="000000"/>
          <w:lang w:val="hy-AM"/>
        </w:rPr>
        <w:t xml:space="preserve"> </w:t>
      </w:r>
      <w:r w:rsidR="00B7482B" w:rsidRPr="00B7482B">
        <w:rPr>
          <w:rFonts w:ascii="GHEA Grapalat" w:hAnsi="GHEA Grapalat"/>
          <w:color w:val="000000"/>
          <w:lang w:val="hy-AM"/>
        </w:rPr>
        <w:t>թ</w:t>
      </w:r>
      <w:r w:rsidR="00AA52F2">
        <w:rPr>
          <w:rFonts w:ascii="GHEA Grapalat" w:hAnsi="GHEA Grapalat"/>
          <w:color w:val="000000"/>
          <w:lang w:val="hy-AM"/>
        </w:rPr>
        <w:t>վական</w:t>
      </w:r>
      <w:r w:rsidR="00605756">
        <w:rPr>
          <w:rFonts w:ascii="GHEA Grapalat" w:hAnsi="GHEA Grapalat"/>
          <w:color w:val="000000"/>
          <w:lang w:val="hy-AM"/>
        </w:rPr>
        <w:t>ի</w:t>
      </w:r>
      <w:r w:rsidR="00B7482B" w:rsidRPr="00B7482B">
        <w:rPr>
          <w:rFonts w:ascii="GHEA Grapalat" w:hAnsi="GHEA Grapalat"/>
          <w:color w:val="000000"/>
          <w:lang w:val="hy-AM"/>
        </w:rPr>
        <w:t xml:space="preserve"> փետրվարին</w:t>
      </w:r>
      <w:r w:rsidR="0091735B">
        <w:rPr>
          <w:rFonts w:ascii="GHEA Grapalat" w:hAnsi="GHEA Grapalat"/>
          <w:color w:val="000000"/>
          <w:lang w:val="hy-AM"/>
        </w:rPr>
        <w:t xml:space="preserve">։ </w:t>
      </w:r>
      <w:r w:rsidR="00B7482B" w:rsidRPr="00B7482B">
        <w:rPr>
          <w:rFonts w:ascii="GHEA Grapalat" w:hAnsi="GHEA Grapalat"/>
          <w:color w:val="000000"/>
          <w:lang w:val="hy-AM"/>
        </w:rPr>
        <w:t>Դոհայի փոփոխությունը սահմանում է Կիոտոյի արձանագրության հանձնառությունների 2013-2020</w:t>
      </w:r>
      <w:r w:rsidR="00B44CD0">
        <w:rPr>
          <w:rFonts w:ascii="GHEA Grapalat" w:hAnsi="GHEA Grapalat"/>
          <w:color w:val="000000"/>
          <w:lang w:val="hy-AM"/>
        </w:rPr>
        <w:t xml:space="preserve"> </w:t>
      </w:r>
      <w:r w:rsidR="00B7482B" w:rsidRPr="00B7482B">
        <w:rPr>
          <w:rFonts w:ascii="GHEA Grapalat" w:hAnsi="GHEA Grapalat"/>
          <w:color w:val="000000"/>
          <w:lang w:val="hy-AM"/>
        </w:rPr>
        <w:t>թ</w:t>
      </w:r>
      <w:r w:rsidR="00B44CD0">
        <w:rPr>
          <w:rFonts w:ascii="GHEA Grapalat" w:hAnsi="GHEA Grapalat"/>
          <w:color w:val="000000"/>
          <w:lang w:val="hy-AM"/>
        </w:rPr>
        <w:t>վականների</w:t>
      </w:r>
      <w:r w:rsidR="0091735B">
        <w:rPr>
          <w:rFonts w:ascii="GHEA Grapalat" w:hAnsi="GHEA Grapalat"/>
          <w:color w:val="000000"/>
          <w:lang w:val="hy-AM"/>
        </w:rPr>
        <w:t xml:space="preserve"> երկրորդ ժամանակաշրջանը,</w:t>
      </w:r>
    </w:p>
    <w:p w14:paraId="01F2617C" w14:textId="69132D10" w:rsidR="00B7482B" w:rsidRPr="00B7482B" w:rsidRDefault="00B7482B" w:rsidP="00C66DB1">
      <w:pPr>
        <w:pStyle w:val="dec-name"/>
        <w:numPr>
          <w:ilvl w:val="0"/>
          <w:numId w:val="3"/>
        </w:numPr>
        <w:shd w:val="clear" w:color="auto" w:fill="FFFFFF"/>
        <w:spacing w:before="240" w:beforeAutospacing="0" w:after="240" w:afterAutospacing="0" w:line="360" w:lineRule="auto"/>
        <w:ind w:left="450" w:hanging="450"/>
        <w:jc w:val="both"/>
        <w:rPr>
          <w:rFonts w:ascii="GHEA Grapalat" w:hAnsi="GHEA Grapalat"/>
          <w:color w:val="000000"/>
          <w:lang w:val="hy-AM"/>
        </w:rPr>
      </w:pPr>
      <w:r w:rsidRPr="00B7482B">
        <w:rPr>
          <w:rFonts w:ascii="GHEA Grapalat" w:hAnsi="GHEA Grapalat"/>
          <w:color w:val="000000"/>
          <w:lang w:val="hy-AM"/>
        </w:rPr>
        <w:t>ԵՄ-Հայաստան համապարփակ և ընդլայնված գործընկերության համաձայնագիրը</w:t>
      </w:r>
      <w:r w:rsidRPr="00B7482B">
        <w:rPr>
          <w:rFonts w:ascii="Calibri" w:hAnsi="Calibri" w:cs="Calibri"/>
          <w:color w:val="000000"/>
          <w:lang w:val="hy-AM"/>
        </w:rPr>
        <w:t> </w:t>
      </w:r>
      <w:r w:rsidRPr="00B7482B">
        <w:rPr>
          <w:rFonts w:ascii="GHEA Grapalat" w:hAnsi="GHEA Grapalat"/>
          <w:color w:val="000000"/>
          <w:lang w:val="hy-AM"/>
        </w:rPr>
        <w:t>(</w:t>
      </w:r>
      <w:r w:rsidRPr="00B7482B">
        <w:rPr>
          <w:rFonts w:ascii="GHEA Grapalat" w:hAnsi="GHEA Grapalat" w:cs="GHEA Grapalat"/>
          <w:color w:val="000000"/>
          <w:lang w:val="hy-AM"/>
        </w:rPr>
        <w:t>ՀԸԳՀ</w:t>
      </w:r>
      <w:r w:rsidRPr="00B7482B">
        <w:rPr>
          <w:rFonts w:ascii="GHEA Grapalat" w:hAnsi="GHEA Grapalat"/>
          <w:color w:val="000000"/>
          <w:lang w:val="hy-AM"/>
        </w:rPr>
        <w:t>), որն ընդգծում է կլիմայի փոփոխության միջազգային հայեցակարգի հետագա մշակման և կիրառման հետ կապված բազմակողմ համագործակցության ամրապնդման կարևորությունը ՄԱԿ-ի ԿՓՇԿ-ի և դրա հետ կապված համաձայնագրերի ու որոշումների, այդ թվում՝ Փարիզյան համաձայնագրի շրջանակում</w:t>
      </w:r>
      <w:r w:rsidR="001A6032">
        <w:rPr>
          <w:rFonts w:ascii="GHEA Grapalat" w:hAnsi="GHEA Grapalat"/>
          <w:color w:val="000000"/>
          <w:lang w:val="hy-AM"/>
        </w:rPr>
        <w:t>,</w:t>
      </w:r>
      <w:r w:rsidRPr="00B7482B">
        <w:rPr>
          <w:rFonts w:ascii="GHEA Grapalat" w:hAnsi="GHEA Grapalat"/>
          <w:color w:val="000000"/>
          <w:lang w:val="hy-AM"/>
        </w:rPr>
        <w:t xml:space="preserve">  </w:t>
      </w:r>
    </w:p>
    <w:p w14:paraId="4A9295EE" w14:textId="3743BC1C" w:rsidR="00B7482B" w:rsidRDefault="001F200B" w:rsidP="00C66DB1">
      <w:pPr>
        <w:pStyle w:val="dec-name"/>
        <w:numPr>
          <w:ilvl w:val="0"/>
          <w:numId w:val="3"/>
        </w:numPr>
        <w:shd w:val="clear" w:color="auto" w:fill="FFFFFF"/>
        <w:spacing w:before="240" w:beforeAutospacing="0" w:after="240" w:afterAutospacing="0" w:line="360" w:lineRule="auto"/>
        <w:ind w:left="450" w:hanging="450"/>
        <w:jc w:val="both"/>
        <w:rPr>
          <w:rFonts w:ascii="GHEA Grapalat" w:hAnsi="GHEA Grapalat"/>
          <w:color w:val="000000"/>
          <w:lang w:val="hy-AM"/>
        </w:rPr>
      </w:pPr>
      <w:r w:rsidRPr="00B7482B">
        <w:rPr>
          <w:rFonts w:ascii="GHEA Grapalat" w:hAnsi="GHEA Grapalat"/>
          <w:color w:val="000000"/>
          <w:lang w:val="hy-AM"/>
        </w:rPr>
        <w:t>Մոնրեալի արձանագրության Կիգալիի փոփոխություն</w:t>
      </w:r>
      <w:r>
        <w:rPr>
          <w:rFonts w:ascii="GHEA Grapalat" w:hAnsi="GHEA Grapalat"/>
          <w:color w:val="000000"/>
          <w:lang w:val="hy-AM"/>
        </w:rPr>
        <w:t xml:space="preserve">, </w:t>
      </w:r>
      <w:r w:rsidRPr="00B7482B">
        <w:rPr>
          <w:rFonts w:ascii="GHEA Grapalat" w:hAnsi="GHEA Grapalat"/>
          <w:color w:val="000000"/>
          <w:lang w:val="hy-AM"/>
        </w:rPr>
        <w:t>Հայաստանի Հանրապետությունը վավերացրե</w:t>
      </w:r>
      <w:r>
        <w:rPr>
          <w:rFonts w:ascii="GHEA Grapalat" w:hAnsi="GHEA Grapalat"/>
          <w:color w:val="000000"/>
          <w:lang w:val="hy-AM"/>
        </w:rPr>
        <w:t xml:space="preserve">լ է </w:t>
      </w:r>
      <w:r w:rsidR="00B7482B" w:rsidRPr="00B7482B">
        <w:rPr>
          <w:rFonts w:ascii="GHEA Grapalat" w:hAnsi="GHEA Grapalat"/>
          <w:color w:val="000000"/>
          <w:lang w:val="hy-AM"/>
        </w:rPr>
        <w:t>2019</w:t>
      </w:r>
      <w:r w:rsidR="008C382F">
        <w:rPr>
          <w:rFonts w:ascii="GHEA Grapalat" w:hAnsi="GHEA Grapalat"/>
          <w:color w:val="000000"/>
          <w:lang w:val="hy-AM"/>
        </w:rPr>
        <w:t xml:space="preserve"> </w:t>
      </w:r>
      <w:r w:rsidR="00B7482B" w:rsidRPr="00B7482B">
        <w:rPr>
          <w:rFonts w:ascii="GHEA Grapalat" w:hAnsi="GHEA Grapalat"/>
          <w:color w:val="000000"/>
          <w:lang w:val="hy-AM"/>
        </w:rPr>
        <w:t>թ</w:t>
      </w:r>
      <w:r w:rsidR="008C382F">
        <w:rPr>
          <w:rFonts w:ascii="GHEA Grapalat" w:hAnsi="GHEA Grapalat"/>
          <w:color w:val="000000"/>
          <w:lang w:val="hy-AM"/>
        </w:rPr>
        <w:t>վական</w:t>
      </w:r>
      <w:r w:rsidR="001A6032">
        <w:rPr>
          <w:rFonts w:ascii="GHEA Grapalat" w:hAnsi="GHEA Grapalat"/>
          <w:color w:val="000000"/>
          <w:lang w:val="hy-AM"/>
        </w:rPr>
        <w:t>ի</w:t>
      </w:r>
      <w:r w:rsidR="00B7482B" w:rsidRPr="00B7482B">
        <w:rPr>
          <w:rFonts w:ascii="GHEA Grapalat" w:hAnsi="GHEA Grapalat"/>
          <w:color w:val="000000"/>
          <w:lang w:val="hy-AM"/>
        </w:rPr>
        <w:t xml:space="preserve"> մայիսին՝ ստանձնելով հիդրոֆտորածխածիններից (ՀՖԱ) փուլային եղանակով հրաժարվելու </w:t>
      </w:r>
      <w:r w:rsidR="00B7482B" w:rsidRPr="00B7482B">
        <w:rPr>
          <w:rFonts w:ascii="GHEA Grapalat" w:hAnsi="GHEA Grapalat"/>
          <w:color w:val="000000"/>
          <w:lang w:val="hy-AM"/>
        </w:rPr>
        <w:lastRenderedPageBreak/>
        <w:t xml:space="preserve">հանձնառությունը։ Կիգալիի փոփոխությունը նախատեսում է ՀՖԱ-ների գործածման փուլային կրճատում` դրանց արտադրությունը և սպառումը նվազեցնելու միջոցով: </w:t>
      </w:r>
    </w:p>
    <w:p w14:paraId="748EBB07" w14:textId="77777777" w:rsidR="00B7482B" w:rsidRPr="00B7482B" w:rsidRDefault="00B7482B" w:rsidP="00C66DB1">
      <w:pPr>
        <w:pStyle w:val="dec-name"/>
        <w:numPr>
          <w:ilvl w:val="0"/>
          <w:numId w:val="1"/>
        </w:numPr>
        <w:shd w:val="clear" w:color="auto" w:fill="FFFFFF"/>
        <w:spacing w:before="240" w:beforeAutospacing="0" w:after="240" w:afterAutospacing="0" w:line="360" w:lineRule="auto"/>
        <w:ind w:left="567" w:hanging="270"/>
        <w:jc w:val="both"/>
        <w:rPr>
          <w:rFonts w:ascii="GHEA Grapalat" w:hAnsi="GHEA Grapalat"/>
          <w:b/>
          <w:lang w:val="hy-AM"/>
        </w:rPr>
      </w:pPr>
      <w:r w:rsidRPr="00B7482B">
        <w:rPr>
          <w:rFonts w:ascii="GHEA Grapalat" w:hAnsi="GHEA Grapalat"/>
          <w:b/>
          <w:color w:val="000000"/>
          <w:lang w:val="hy-AM"/>
        </w:rPr>
        <w:t>Փոխկապակցվածությունն</w:t>
      </w:r>
      <w:r w:rsidRPr="00B7482B">
        <w:rPr>
          <w:rFonts w:ascii="GHEA Grapalat" w:hAnsi="GHEA Grapalat"/>
          <w:b/>
          <w:lang w:val="hy-AM"/>
        </w:rPr>
        <w:t xml:space="preserve"> ազգային փաստաթղթերի հետ</w:t>
      </w:r>
    </w:p>
    <w:p w14:paraId="22A9FE25" w14:textId="6F5F0D7A" w:rsidR="00B7482B" w:rsidRPr="00B7482B" w:rsidRDefault="00B7482B" w:rsidP="00C66DB1">
      <w:pPr>
        <w:pStyle w:val="dec-name"/>
        <w:numPr>
          <w:ilvl w:val="0"/>
          <w:numId w:val="4"/>
        </w:numPr>
        <w:shd w:val="clear" w:color="auto" w:fill="FFFFFF"/>
        <w:spacing w:before="240" w:beforeAutospacing="0" w:after="240" w:afterAutospacing="0" w:line="360" w:lineRule="auto"/>
        <w:ind w:left="450"/>
        <w:jc w:val="both"/>
        <w:rPr>
          <w:rFonts w:ascii="GHEA Grapalat" w:hAnsi="GHEA Grapalat"/>
          <w:color w:val="000000"/>
          <w:lang w:val="hy-AM"/>
        </w:rPr>
      </w:pPr>
      <w:r w:rsidRPr="00B7482B">
        <w:rPr>
          <w:rFonts w:ascii="GHEA Grapalat" w:hAnsi="GHEA Grapalat"/>
          <w:color w:val="000000"/>
          <w:lang w:val="hy-AM"/>
        </w:rPr>
        <w:t>Ազգային մակարդակով սահմանված գործողությունները</w:t>
      </w:r>
      <w:r w:rsidR="0035602D">
        <w:rPr>
          <w:rFonts w:ascii="GHEA Grapalat" w:hAnsi="GHEA Grapalat"/>
          <w:color w:val="000000"/>
          <w:lang w:val="hy-AM"/>
        </w:rPr>
        <w:t xml:space="preserve">, </w:t>
      </w:r>
      <w:r w:rsidRPr="00B7482B">
        <w:rPr>
          <w:rFonts w:ascii="GHEA Grapalat" w:hAnsi="GHEA Grapalat"/>
          <w:color w:val="000000"/>
          <w:lang w:val="hy-AM"/>
        </w:rPr>
        <w:t xml:space="preserve">որոնք սահմանում են ՋԳ արտանետումների նվազեցման թիրախային ցուցանիշները, որոնք հանդիսանում են </w:t>
      </w:r>
      <w:r w:rsidR="00506C32">
        <w:rPr>
          <w:rFonts w:ascii="GHEA Grapalat" w:hAnsi="GHEA Grapalat"/>
          <w:color w:val="000000"/>
          <w:lang w:val="hy-AM"/>
        </w:rPr>
        <w:t xml:space="preserve">ջերմոցային գազերի </w:t>
      </w:r>
      <w:r w:rsidRPr="00B7482B">
        <w:rPr>
          <w:rFonts w:ascii="GHEA Grapalat" w:hAnsi="GHEA Grapalat"/>
          <w:color w:val="000000"/>
          <w:lang w:val="hy-AM"/>
        </w:rPr>
        <w:t>ցածր արտանետումներով զարգացման ռազմավարության հիմնական ուղղությունները</w:t>
      </w:r>
      <w:r w:rsidR="003D059A">
        <w:rPr>
          <w:rFonts w:ascii="GHEA Grapalat" w:hAnsi="GHEA Grapalat"/>
          <w:color w:val="000000"/>
          <w:lang w:val="hy-AM"/>
        </w:rPr>
        <w:t>,</w:t>
      </w:r>
    </w:p>
    <w:p w14:paraId="6E879BFE" w14:textId="14575199" w:rsidR="00B7482B" w:rsidRPr="00B7482B" w:rsidRDefault="00B7482B" w:rsidP="00C66DB1">
      <w:pPr>
        <w:pStyle w:val="dec-name"/>
        <w:numPr>
          <w:ilvl w:val="0"/>
          <w:numId w:val="4"/>
        </w:numPr>
        <w:shd w:val="clear" w:color="auto" w:fill="FFFFFF"/>
        <w:spacing w:before="240" w:beforeAutospacing="0" w:after="240" w:afterAutospacing="0" w:line="360" w:lineRule="auto"/>
        <w:ind w:left="450"/>
        <w:jc w:val="both"/>
        <w:rPr>
          <w:rFonts w:ascii="GHEA Grapalat" w:hAnsi="GHEA Grapalat"/>
          <w:color w:val="000000"/>
          <w:lang w:val="hy-AM"/>
        </w:rPr>
      </w:pPr>
      <w:r w:rsidRPr="00B7482B">
        <w:rPr>
          <w:rFonts w:ascii="GHEA Grapalat" w:hAnsi="GHEA Grapalat"/>
          <w:color w:val="000000"/>
          <w:lang w:val="hy-AM"/>
        </w:rPr>
        <w:t xml:space="preserve">Հեռանկարային զարգացման ռազմավարական ծրագիրը, որը նախանշում է գործողություններ, որոնք թույլ կտան առավելագույնի հասցնել ներքին էներգետիկ ռեսուրսների օգտագործումը՝ շեշտադրելով վերականգնվող էներգառեսուրսների օգտագործումը և խթանելով էներգաարդյունավետությունը: Էներգաարդյունավետության բարելավումը և վերականգնվող էներգիայի մասնաբաժնի ավելացումը կօգնի իրագործել </w:t>
      </w:r>
      <w:r w:rsidR="00146B9D">
        <w:rPr>
          <w:rFonts w:ascii="GHEA Grapalat" w:hAnsi="GHEA Grapalat"/>
          <w:color w:val="000000"/>
          <w:lang w:val="hy-AM"/>
        </w:rPr>
        <w:t>ՋԳ</w:t>
      </w:r>
      <w:r w:rsidRPr="00B7482B">
        <w:rPr>
          <w:rFonts w:ascii="GHEA Grapalat" w:hAnsi="GHEA Grapalat"/>
          <w:color w:val="000000"/>
          <w:lang w:val="hy-AM"/>
        </w:rPr>
        <w:t>-ՑԱԶ</w:t>
      </w:r>
      <w:r w:rsidR="00146B9D">
        <w:rPr>
          <w:rFonts w:ascii="GHEA Grapalat" w:hAnsi="GHEA Grapalat"/>
          <w:color w:val="000000"/>
          <w:lang w:val="hy-AM"/>
        </w:rPr>
        <w:t>Ե</w:t>
      </w:r>
      <w:r w:rsidRPr="00B7482B">
        <w:rPr>
          <w:rFonts w:ascii="GHEA Grapalat" w:hAnsi="GHEA Grapalat"/>
          <w:color w:val="000000"/>
          <w:lang w:val="hy-AM"/>
        </w:rPr>
        <w:t>Ռ-ի նպատակները</w:t>
      </w:r>
      <w:r w:rsidR="003D059A">
        <w:rPr>
          <w:rFonts w:ascii="GHEA Grapalat" w:hAnsi="GHEA Grapalat"/>
          <w:color w:val="000000"/>
          <w:lang w:val="hy-AM"/>
        </w:rPr>
        <w:t>,</w:t>
      </w:r>
    </w:p>
    <w:p w14:paraId="63785535" w14:textId="0BBEEE9E" w:rsidR="00B7482B" w:rsidRPr="00B7482B" w:rsidRDefault="00B7482B" w:rsidP="00C66DB1">
      <w:pPr>
        <w:pStyle w:val="dec-name"/>
        <w:numPr>
          <w:ilvl w:val="0"/>
          <w:numId w:val="4"/>
        </w:numPr>
        <w:shd w:val="clear" w:color="auto" w:fill="FFFFFF"/>
        <w:spacing w:before="240" w:beforeAutospacing="0" w:after="240" w:afterAutospacing="0" w:line="360" w:lineRule="auto"/>
        <w:ind w:left="450"/>
        <w:jc w:val="both"/>
        <w:rPr>
          <w:rFonts w:ascii="GHEA Grapalat" w:hAnsi="GHEA Grapalat"/>
          <w:color w:val="000000"/>
          <w:lang w:val="hy-AM"/>
        </w:rPr>
      </w:pPr>
      <w:r w:rsidRPr="00B7482B">
        <w:rPr>
          <w:rFonts w:ascii="GHEA Grapalat" w:hAnsi="GHEA Grapalat"/>
          <w:color w:val="000000"/>
          <w:lang w:val="hy-AM"/>
        </w:rPr>
        <w:t>«Էներգետիկայի մասին» ՀՀ օրենքը՝ 2014</w:t>
      </w:r>
      <w:r w:rsidR="0053589E">
        <w:rPr>
          <w:rFonts w:ascii="GHEA Grapalat" w:hAnsi="GHEA Grapalat"/>
          <w:color w:val="000000"/>
          <w:lang w:val="hy-AM"/>
        </w:rPr>
        <w:t xml:space="preserve"> թվականից </w:t>
      </w:r>
      <w:r w:rsidRPr="00B7482B">
        <w:rPr>
          <w:rFonts w:ascii="GHEA Grapalat" w:hAnsi="GHEA Grapalat"/>
          <w:color w:val="000000"/>
          <w:lang w:val="hy-AM"/>
        </w:rPr>
        <w:t>2017</w:t>
      </w:r>
      <w:r w:rsidR="00EB7E73">
        <w:rPr>
          <w:rFonts w:ascii="GHEA Grapalat" w:hAnsi="GHEA Grapalat"/>
          <w:color w:val="000000"/>
          <w:lang w:val="hy-AM"/>
        </w:rPr>
        <w:t xml:space="preserve"> </w:t>
      </w:r>
      <w:r w:rsidRPr="00B7482B">
        <w:rPr>
          <w:rFonts w:ascii="GHEA Grapalat" w:hAnsi="GHEA Grapalat"/>
          <w:color w:val="000000"/>
          <w:lang w:val="hy-AM"/>
        </w:rPr>
        <w:t>թ</w:t>
      </w:r>
      <w:r w:rsidR="00EB7E73">
        <w:rPr>
          <w:rFonts w:ascii="GHEA Grapalat" w:hAnsi="GHEA Grapalat"/>
          <w:color w:val="000000"/>
          <w:lang w:val="hy-AM"/>
        </w:rPr>
        <w:t>վական</w:t>
      </w:r>
      <w:r w:rsidR="0053589E">
        <w:rPr>
          <w:rFonts w:ascii="GHEA Grapalat" w:hAnsi="GHEA Grapalat"/>
          <w:color w:val="000000"/>
          <w:lang w:val="hy-AM"/>
        </w:rPr>
        <w:t>ն</w:t>
      </w:r>
      <w:r w:rsidRPr="00B7482B">
        <w:rPr>
          <w:rFonts w:ascii="GHEA Grapalat" w:hAnsi="GHEA Grapalat"/>
          <w:color w:val="000000"/>
          <w:lang w:val="hy-AM"/>
        </w:rPr>
        <w:t xml:space="preserve"> ընկած ժամանակաշրջանում կատարված փոփոխություններով, նպատակ ունի ստեղծել բարենպաստ պայմաններ՝ վերականգնվող</w:t>
      </w:r>
      <w:r w:rsidR="00585FCF">
        <w:rPr>
          <w:rFonts w:ascii="GHEA Grapalat" w:hAnsi="GHEA Grapalat"/>
          <w:color w:val="000000"/>
          <w:lang w:val="hy-AM"/>
        </w:rPr>
        <w:t xml:space="preserve"> </w:t>
      </w:r>
      <w:r w:rsidR="00585FCF" w:rsidRPr="00B7482B">
        <w:rPr>
          <w:rFonts w:ascii="GHEA Grapalat" w:hAnsi="GHEA Grapalat"/>
          <w:color w:val="000000"/>
          <w:lang w:val="hy-AM"/>
        </w:rPr>
        <w:t>էներգիայ</w:t>
      </w:r>
      <w:r w:rsidR="00585FCF">
        <w:rPr>
          <w:rFonts w:ascii="GHEA Grapalat" w:hAnsi="GHEA Grapalat"/>
          <w:color w:val="000000"/>
          <w:lang w:val="hy-AM"/>
        </w:rPr>
        <w:t>ի</w:t>
      </w:r>
      <w:r w:rsidRPr="00B7482B">
        <w:rPr>
          <w:rFonts w:ascii="GHEA Grapalat" w:hAnsi="GHEA Grapalat"/>
          <w:color w:val="000000"/>
          <w:lang w:val="hy-AM"/>
        </w:rPr>
        <w:t xml:space="preserve"> աղբյուրների կիրառմամբ արտադրվող էլեկտրաէներգիայի գնման պայմանագրի ժամկետը 15 տարուց երկարաձգելով մինչև 20 տարի</w:t>
      </w:r>
      <w:r w:rsidR="003D059A">
        <w:rPr>
          <w:rFonts w:ascii="GHEA Grapalat" w:hAnsi="GHEA Grapalat"/>
          <w:color w:val="000000"/>
          <w:lang w:val="hy-AM"/>
        </w:rPr>
        <w:t>,</w:t>
      </w:r>
    </w:p>
    <w:p w14:paraId="1A69CEDD" w14:textId="52EAF32E" w:rsidR="00B7482B" w:rsidRPr="00B7482B" w:rsidRDefault="00B7482B" w:rsidP="00C66DB1">
      <w:pPr>
        <w:pStyle w:val="dec-name"/>
        <w:numPr>
          <w:ilvl w:val="0"/>
          <w:numId w:val="4"/>
        </w:numPr>
        <w:shd w:val="clear" w:color="auto" w:fill="FFFFFF"/>
        <w:spacing w:before="240" w:beforeAutospacing="0" w:after="240" w:afterAutospacing="0" w:line="360" w:lineRule="auto"/>
        <w:ind w:left="450"/>
        <w:jc w:val="both"/>
        <w:rPr>
          <w:rFonts w:ascii="GHEA Grapalat" w:hAnsi="GHEA Grapalat"/>
          <w:color w:val="000000"/>
          <w:lang w:val="hy-AM"/>
        </w:rPr>
      </w:pPr>
      <w:r w:rsidRPr="00B7482B">
        <w:rPr>
          <w:rFonts w:ascii="GHEA Grapalat" w:hAnsi="GHEA Grapalat"/>
          <w:color w:val="000000"/>
          <w:lang w:val="hy-AM"/>
        </w:rPr>
        <w:t>«Էներգախնայողության և վերականգնվող էներգետիկայի մասին» ՀՀ օրենքում փոփոխություններ են կատարվել 2016</w:t>
      </w:r>
      <w:r w:rsidR="002D279B">
        <w:rPr>
          <w:rFonts w:ascii="GHEA Grapalat" w:hAnsi="GHEA Grapalat"/>
          <w:color w:val="000000"/>
          <w:lang w:val="hy-AM"/>
        </w:rPr>
        <w:t xml:space="preserve"> թվականի</w:t>
      </w:r>
      <w:r w:rsidRPr="00B7482B">
        <w:rPr>
          <w:rFonts w:ascii="GHEA Grapalat" w:hAnsi="GHEA Grapalat"/>
          <w:color w:val="000000"/>
          <w:lang w:val="hy-AM"/>
        </w:rPr>
        <w:t>ց 2020</w:t>
      </w:r>
      <w:r w:rsidR="002D279B">
        <w:rPr>
          <w:rFonts w:ascii="GHEA Grapalat" w:hAnsi="GHEA Grapalat"/>
          <w:color w:val="000000"/>
          <w:lang w:val="hy-AM"/>
        </w:rPr>
        <w:t xml:space="preserve"> </w:t>
      </w:r>
      <w:r w:rsidRPr="00B7482B">
        <w:rPr>
          <w:rFonts w:ascii="GHEA Grapalat" w:hAnsi="GHEA Grapalat"/>
          <w:color w:val="000000"/>
          <w:lang w:val="hy-AM"/>
        </w:rPr>
        <w:t>թ</w:t>
      </w:r>
      <w:r w:rsidR="002D279B">
        <w:rPr>
          <w:rFonts w:ascii="GHEA Grapalat" w:hAnsi="GHEA Grapalat"/>
          <w:color w:val="000000"/>
          <w:lang w:val="hy-AM"/>
        </w:rPr>
        <w:t>վականն</w:t>
      </w:r>
      <w:r w:rsidRPr="00B7482B">
        <w:rPr>
          <w:rFonts w:ascii="GHEA Grapalat" w:hAnsi="GHEA Grapalat"/>
          <w:color w:val="000000"/>
          <w:lang w:val="hy-AM"/>
        </w:rPr>
        <w:t xml:space="preserve"> ընկած ժամանակաշրջանում։ 2017</w:t>
      </w:r>
      <w:r w:rsidR="002D279B">
        <w:rPr>
          <w:rFonts w:ascii="GHEA Grapalat" w:hAnsi="GHEA Grapalat"/>
          <w:color w:val="000000"/>
          <w:lang w:val="hy-AM"/>
        </w:rPr>
        <w:t xml:space="preserve"> </w:t>
      </w:r>
      <w:r w:rsidRPr="00B7482B">
        <w:rPr>
          <w:rFonts w:ascii="GHEA Grapalat" w:hAnsi="GHEA Grapalat"/>
          <w:color w:val="000000"/>
          <w:lang w:val="hy-AM"/>
        </w:rPr>
        <w:t>թ</w:t>
      </w:r>
      <w:r w:rsidR="002D279B">
        <w:rPr>
          <w:rFonts w:ascii="GHEA Grapalat" w:hAnsi="GHEA Grapalat"/>
          <w:color w:val="000000"/>
          <w:lang w:val="hy-AM"/>
        </w:rPr>
        <w:t>վական</w:t>
      </w:r>
      <w:r w:rsidRPr="00B7482B">
        <w:rPr>
          <w:rFonts w:ascii="GHEA Grapalat" w:hAnsi="GHEA Grapalat"/>
          <w:color w:val="000000"/>
          <w:lang w:val="hy-AM"/>
        </w:rPr>
        <w:t>ին ներդրվել է արևային էներգիա օգտագործող ինքնավար էներգաարտադրողների կողմից արտադրվող էլեկտրաէներգիայի զուտ հաշվառման գործընթացը։ 2020</w:t>
      </w:r>
      <w:r w:rsidR="002D279B">
        <w:rPr>
          <w:rFonts w:ascii="GHEA Grapalat" w:hAnsi="GHEA Grapalat"/>
          <w:color w:val="000000"/>
          <w:lang w:val="hy-AM"/>
        </w:rPr>
        <w:t xml:space="preserve"> </w:t>
      </w:r>
      <w:r w:rsidRPr="00B7482B">
        <w:rPr>
          <w:rFonts w:ascii="GHEA Grapalat" w:hAnsi="GHEA Grapalat"/>
          <w:color w:val="000000"/>
          <w:lang w:val="hy-AM"/>
        </w:rPr>
        <w:t>թ</w:t>
      </w:r>
      <w:r w:rsidR="002D279B">
        <w:rPr>
          <w:rFonts w:ascii="GHEA Grapalat" w:hAnsi="GHEA Grapalat"/>
          <w:color w:val="000000"/>
          <w:lang w:val="hy-AM"/>
        </w:rPr>
        <w:t>վական</w:t>
      </w:r>
      <w:r w:rsidRPr="00B7482B">
        <w:rPr>
          <w:rFonts w:ascii="GHEA Grapalat" w:hAnsi="GHEA Grapalat"/>
          <w:color w:val="000000"/>
          <w:lang w:val="hy-AM"/>
        </w:rPr>
        <w:t>ից պետության կարիքները բավարարելու համար գնվող ապրանքները պետք է համապատասխանեն փոփոխությամբ սահմանված  էներգաարդյունավետության պահանջներին</w:t>
      </w:r>
      <w:r w:rsidR="009B7E76" w:rsidRPr="009B7E76">
        <w:rPr>
          <w:rFonts w:ascii="GHEA Grapalat" w:hAnsi="GHEA Grapalat"/>
          <w:color w:val="000000"/>
          <w:lang w:val="hy-AM"/>
        </w:rPr>
        <w:t>,</w:t>
      </w:r>
      <w:r w:rsidRPr="00B7482B">
        <w:rPr>
          <w:rFonts w:ascii="GHEA Grapalat" w:hAnsi="GHEA Grapalat"/>
          <w:color w:val="000000"/>
          <w:lang w:val="hy-AM"/>
        </w:rPr>
        <w:t xml:space="preserve"> </w:t>
      </w:r>
    </w:p>
    <w:p w14:paraId="6831AA62" w14:textId="32F7497D" w:rsidR="00B7482B" w:rsidRPr="00B7482B" w:rsidRDefault="00905A3B" w:rsidP="00C66DB1">
      <w:pPr>
        <w:pStyle w:val="dec-name"/>
        <w:numPr>
          <w:ilvl w:val="0"/>
          <w:numId w:val="4"/>
        </w:numPr>
        <w:shd w:val="clear" w:color="auto" w:fill="FFFFFF"/>
        <w:spacing w:before="240" w:beforeAutospacing="0" w:after="240" w:afterAutospacing="0" w:line="360" w:lineRule="auto"/>
        <w:ind w:left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>«</w:t>
      </w:r>
      <w:r w:rsidR="00B7482B" w:rsidRPr="00B7482B">
        <w:rPr>
          <w:rFonts w:ascii="GHEA Grapalat" w:hAnsi="GHEA Grapalat"/>
          <w:color w:val="000000"/>
          <w:lang w:val="hy-AM"/>
        </w:rPr>
        <w:t>Կլիմայի փոփոխության հարմարվողականության ազգային գործողությ</w:t>
      </w:r>
      <w:r>
        <w:rPr>
          <w:rFonts w:ascii="GHEA Grapalat" w:hAnsi="GHEA Grapalat"/>
          <w:color w:val="000000"/>
          <w:lang w:val="hy-AM"/>
        </w:rPr>
        <w:t>ունների</w:t>
      </w:r>
      <w:r w:rsidR="00B7482B" w:rsidRPr="00B7482B">
        <w:rPr>
          <w:rFonts w:ascii="GHEA Grapalat" w:hAnsi="GHEA Grapalat"/>
          <w:color w:val="000000"/>
          <w:lang w:val="hy-AM"/>
        </w:rPr>
        <w:t xml:space="preserve"> ծրագիրը և 2021-2025</w:t>
      </w:r>
      <w:r w:rsidR="00A30A4D">
        <w:rPr>
          <w:rFonts w:ascii="GHEA Grapalat" w:hAnsi="GHEA Grapalat"/>
          <w:color w:val="000000"/>
          <w:lang w:val="hy-AM"/>
        </w:rPr>
        <w:t xml:space="preserve"> </w:t>
      </w:r>
      <w:r w:rsidR="00B7482B" w:rsidRPr="00B7482B">
        <w:rPr>
          <w:rFonts w:ascii="GHEA Grapalat" w:hAnsi="GHEA Grapalat"/>
          <w:color w:val="000000"/>
          <w:lang w:val="hy-AM"/>
        </w:rPr>
        <w:t>թ</w:t>
      </w:r>
      <w:r w:rsidR="00A30A4D">
        <w:rPr>
          <w:rFonts w:ascii="GHEA Grapalat" w:hAnsi="GHEA Grapalat"/>
          <w:color w:val="000000"/>
          <w:lang w:val="hy-AM"/>
        </w:rPr>
        <w:t>վականների</w:t>
      </w:r>
      <w:r w:rsidR="00B7482B" w:rsidRPr="00B7482B">
        <w:rPr>
          <w:rFonts w:ascii="GHEA Grapalat" w:hAnsi="GHEA Grapalat"/>
          <w:color w:val="000000"/>
          <w:lang w:val="hy-AM"/>
        </w:rPr>
        <w:t xml:space="preserve"> միջոցառումների ցանկ</w:t>
      </w:r>
      <w:r>
        <w:rPr>
          <w:rFonts w:ascii="GHEA Grapalat" w:hAnsi="GHEA Grapalat"/>
          <w:color w:val="000000"/>
          <w:lang w:val="hy-AM"/>
        </w:rPr>
        <w:t>ը հաստատելո մասին» Կառավարության որոշումն</w:t>
      </w:r>
      <w:r w:rsidR="00B7482B" w:rsidRPr="00B7482B">
        <w:rPr>
          <w:rFonts w:ascii="GHEA Grapalat" w:hAnsi="GHEA Grapalat"/>
          <w:color w:val="000000"/>
          <w:lang w:val="hy-AM"/>
        </w:rPr>
        <w:t xml:space="preserve"> ազգային ջանքերն ուղղորդում են ազգային հարմարվողականության պլանավորմանը շարունակական և պարբերական հիմունքներով: Ծրագիրը նշանավորում է Հ</w:t>
      </w:r>
      <w:r w:rsidR="000D5967">
        <w:rPr>
          <w:rFonts w:ascii="GHEA Grapalat" w:hAnsi="GHEA Grapalat"/>
          <w:color w:val="000000"/>
          <w:lang w:val="hy-AM"/>
        </w:rPr>
        <w:t>այաստանի Հանրապետությունում</w:t>
      </w:r>
      <w:r w:rsidR="00B7482B" w:rsidRPr="00B7482B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«</w:t>
      </w:r>
      <w:r w:rsidR="00B7482B" w:rsidRPr="00B7482B">
        <w:rPr>
          <w:rFonts w:ascii="GHEA Grapalat" w:hAnsi="GHEA Grapalat"/>
          <w:color w:val="000000"/>
          <w:lang w:val="hy-AM"/>
        </w:rPr>
        <w:t>Հարմարվողականության ազգային ծրագ</w:t>
      </w:r>
      <w:r w:rsidR="00D87D05">
        <w:rPr>
          <w:rFonts w:ascii="GHEA Grapalat" w:hAnsi="GHEA Grapalat"/>
          <w:color w:val="000000"/>
          <w:lang w:val="hy-AM"/>
        </w:rPr>
        <w:t>իր</w:t>
      </w:r>
      <w:r>
        <w:rPr>
          <w:rFonts w:ascii="GHEA Grapalat" w:hAnsi="GHEA Grapalat"/>
          <w:color w:val="000000"/>
          <w:lang w:val="hy-AM"/>
        </w:rPr>
        <w:t>»</w:t>
      </w:r>
      <w:r w:rsidR="00D87D05">
        <w:rPr>
          <w:rFonts w:ascii="GHEA Grapalat" w:hAnsi="GHEA Grapalat"/>
          <w:color w:val="000000"/>
          <w:lang w:val="hy-AM"/>
        </w:rPr>
        <w:t>-ի</w:t>
      </w:r>
      <w:r w:rsidR="00B7482B" w:rsidRPr="00B7482B">
        <w:rPr>
          <w:rFonts w:ascii="GHEA Grapalat" w:hAnsi="GHEA Grapalat"/>
          <w:color w:val="000000"/>
          <w:lang w:val="hy-AM"/>
        </w:rPr>
        <w:t xml:space="preserve"> (</w:t>
      </w:r>
      <w:r>
        <w:rPr>
          <w:rFonts w:ascii="GHEA Grapalat" w:hAnsi="GHEA Grapalat"/>
          <w:color w:val="000000"/>
          <w:lang w:val="hy-AM"/>
        </w:rPr>
        <w:t xml:space="preserve">այսուհետ՝ </w:t>
      </w:r>
      <w:r w:rsidR="00B7482B" w:rsidRPr="00B7482B">
        <w:rPr>
          <w:rFonts w:ascii="GHEA Grapalat" w:hAnsi="GHEA Grapalat"/>
          <w:color w:val="000000"/>
          <w:lang w:val="hy-AM"/>
        </w:rPr>
        <w:t xml:space="preserve">ՀԱԾ) գործընթացների համակարգված մեկնարկը և իրականացումը, որը գործարկում է հարմարվողականության պլանավորումը բոլոր մակարդակներում: </w:t>
      </w:r>
      <w:r w:rsidR="00D87D05">
        <w:rPr>
          <w:rFonts w:ascii="GHEA Grapalat" w:hAnsi="GHEA Grapalat"/>
          <w:color w:val="000000"/>
          <w:lang w:val="hy-AM"/>
        </w:rPr>
        <w:t xml:space="preserve">ՀԱԾ-ը </w:t>
      </w:r>
      <w:r w:rsidR="00B7482B" w:rsidRPr="00B7482B">
        <w:rPr>
          <w:rFonts w:ascii="GHEA Grapalat" w:hAnsi="GHEA Grapalat"/>
          <w:color w:val="000000"/>
          <w:lang w:val="hy-AM"/>
        </w:rPr>
        <w:t>չի հակասում ցածր ածխածնային զարգացման ռազմավարությանը, այլ լրացնում է վերջին</w:t>
      </w:r>
      <w:r>
        <w:rPr>
          <w:rFonts w:ascii="GHEA Grapalat" w:hAnsi="GHEA Grapalat"/>
          <w:color w:val="000000"/>
          <w:lang w:val="hy-AM"/>
        </w:rPr>
        <w:t>ի</w:t>
      </w:r>
      <w:r w:rsidR="00B7482B" w:rsidRPr="00B7482B">
        <w:rPr>
          <w:rFonts w:ascii="GHEA Grapalat" w:hAnsi="GHEA Grapalat"/>
          <w:color w:val="000000"/>
          <w:lang w:val="hy-AM"/>
        </w:rPr>
        <w:t>ս, քանի որ փոփոխություններին, որոնք այժմ արդեն տեսանելի են, անհրաժեշտ է հարմարվել և ընդունել դրանք</w:t>
      </w:r>
      <w:r w:rsidR="00675E94">
        <w:rPr>
          <w:rFonts w:ascii="GHEA Grapalat" w:hAnsi="GHEA Grapalat"/>
          <w:color w:val="000000"/>
          <w:lang w:val="hy-AM"/>
        </w:rPr>
        <w:t>,</w:t>
      </w:r>
    </w:p>
    <w:p w14:paraId="546250FC" w14:textId="49D8A136" w:rsidR="00B7482B" w:rsidRPr="00B7482B" w:rsidRDefault="00B7482B" w:rsidP="00C66DB1">
      <w:pPr>
        <w:pStyle w:val="dec-name"/>
        <w:numPr>
          <w:ilvl w:val="0"/>
          <w:numId w:val="4"/>
        </w:numPr>
        <w:shd w:val="clear" w:color="auto" w:fill="FFFFFF"/>
        <w:spacing w:before="240" w:beforeAutospacing="0" w:after="240" w:afterAutospacing="0" w:line="360" w:lineRule="auto"/>
        <w:ind w:left="450"/>
        <w:jc w:val="both"/>
        <w:rPr>
          <w:rFonts w:ascii="GHEA Grapalat" w:hAnsi="GHEA Grapalat"/>
          <w:color w:val="000000"/>
          <w:lang w:val="hy-AM"/>
        </w:rPr>
      </w:pPr>
      <w:r w:rsidRPr="00B7482B">
        <w:rPr>
          <w:rFonts w:ascii="GHEA Grapalat" w:hAnsi="GHEA Grapalat"/>
          <w:color w:val="000000"/>
          <w:lang w:val="hy-AM"/>
        </w:rPr>
        <w:t>2021-2026</w:t>
      </w:r>
      <w:r w:rsidR="005857A3">
        <w:rPr>
          <w:rFonts w:ascii="GHEA Grapalat" w:hAnsi="GHEA Grapalat"/>
          <w:color w:val="000000"/>
          <w:lang w:val="hy-AM"/>
        </w:rPr>
        <w:t xml:space="preserve"> </w:t>
      </w:r>
      <w:r w:rsidRPr="00B7482B">
        <w:rPr>
          <w:rFonts w:ascii="GHEA Grapalat" w:hAnsi="GHEA Grapalat"/>
          <w:color w:val="000000"/>
          <w:lang w:val="hy-AM"/>
        </w:rPr>
        <w:t>թ</w:t>
      </w:r>
      <w:r w:rsidR="005857A3">
        <w:rPr>
          <w:rFonts w:ascii="GHEA Grapalat" w:hAnsi="GHEA Grapalat"/>
          <w:color w:val="000000"/>
          <w:lang w:val="hy-AM"/>
        </w:rPr>
        <w:t>վականների</w:t>
      </w:r>
      <w:r w:rsidRPr="00B7482B">
        <w:rPr>
          <w:rFonts w:ascii="GHEA Grapalat" w:hAnsi="GHEA Grapalat"/>
          <w:color w:val="000000"/>
          <w:lang w:val="hy-AM"/>
        </w:rPr>
        <w:t xml:space="preserve"> </w:t>
      </w:r>
      <w:r w:rsidR="00EE2924">
        <w:rPr>
          <w:rFonts w:ascii="GHEA Grapalat" w:hAnsi="GHEA Grapalat"/>
          <w:color w:val="000000"/>
          <w:lang w:val="hy-AM"/>
        </w:rPr>
        <w:t>ՀՀ կ</w:t>
      </w:r>
      <w:r w:rsidRPr="00B7482B">
        <w:rPr>
          <w:rFonts w:ascii="GHEA Grapalat" w:hAnsi="GHEA Grapalat"/>
          <w:color w:val="000000"/>
          <w:lang w:val="hy-AM"/>
        </w:rPr>
        <w:t>առավարության ծրագիրը և Կառավարության ծրագրի գործողությունների պլանը շեշտը դնում է ատոմային էներգիայի, վերականգնվող էներգիայի աղբյուրների զարգացման, էներգախնայող նոր տեխնոլոգիաների ներդրման վրա էներգետիկ անվտանգություն և մատչելի ու հուսալի էներգամատակարարում ապահովելու, կլիմայի փոփոխության հետևանքով առաջացող խնդիրները մեղմելու և կանխարգելելու համար՝ միջազգային համաձայնագրերով ստանձնած հանձնառությունների համաձայն, ինչպես նաև կանաչ տնտեսության խթանմանը և կայուն զարգացման երկարաժամկետ նպատակների իրագործմանն ուղղված քաղաքականության մշակման և իրականացման վրա: Այս փաստաթուղթը ծառայում է նաև որպես գործիք ցածր ածխածնային զարգացման ռազմավարության նպատակների իրագործման համար</w:t>
      </w:r>
      <w:r w:rsidR="004A61AB">
        <w:rPr>
          <w:rFonts w:ascii="GHEA Grapalat" w:hAnsi="GHEA Grapalat"/>
          <w:color w:val="000000"/>
          <w:lang w:val="hy-AM"/>
        </w:rPr>
        <w:t>,</w:t>
      </w:r>
    </w:p>
    <w:p w14:paraId="5AC9B627" w14:textId="11369FC0" w:rsidR="00B7482B" w:rsidRPr="00B7482B" w:rsidRDefault="004A61AB" w:rsidP="00C66DB1">
      <w:pPr>
        <w:pStyle w:val="dec-name"/>
        <w:numPr>
          <w:ilvl w:val="0"/>
          <w:numId w:val="4"/>
        </w:numPr>
        <w:shd w:val="clear" w:color="auto" w:fill="FFFFFF"/>
        <w:spacing w:before="240" w:beforeAutospacing="0" w:after="240" w:afterAutospacing="0" w:line="360" w:lineRule="auto"/>
        <w:ind w:left="45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«</w:t>
      </w:r>
      <w:r w:rsidR="00B7482B" w:rsidRPr="00B7482B">
        <w:rPr>
          <w:rFonts w:ascii="GHEA Grapalat" w:hAnsi="GHEA Grapalat"/>
          <w:color w:val="000000"/>
          <w:lang w:val="hy-AM"/>
        </w:rPr>
        <w:t>Մթնոլորտային օդի պահպանության մասին</w:t>
      </w:r>
      <w:r>
        <w:rPr>
          <w:rFonts w:ascii="GHEA Grapalat" w:hAnsi="GHEA Grapalat"/>
          <w:color w:val="000000"/>
          <w:lang w:val="hy-AM"/>
        </w:rPr>
        <w:t>» ՀՀ</w:t>
      </w:r>
      <w:r w:rsidR="00B7482B" w:rsidRPr="00B7482B">
        <w:rPr>
          <w:rFonts w:ascii="GHEA Grapalat" w:hAnsi="GHEA Grapalat"/>
          <w:color w:val="000000"/>
          <w:lang w:val="hy-AM"/>
        </w:rPr>
        <w:t xml:space="preserve"> օրենքը, որը կարգավորում է օդի մաքրության ապահովման, մթնոլորտային օդի վրա վնասակար ներգործությունների նվազեցման ու կանխման բնագավառում հասարակական հարաբերությունները</w:t>
      </w:r>
      <w:r w:rsidR="009600D8">
        <w:rPr>
          <w:rFonts w:ascii="GHEA Grapalat" w:hAnsi="GHEA Grapalat"/>
          <w:color w:val="000000"/>
          <w:lang w:val="hy-AM"/>
        </w:rPr>
        <w:t>,</w:t>
      </w:r>
    </w:p>
    <w:p w14:paraId="075DD182" w14:textId="779B366A" w:rsidR="00B7482B" w:rsidRPr="00B7482B" w:rsidRDefault="00B7482B" w:rsidP="00C66DB1">
      <w:pPr>
        <w:pStyle w:val="dec-name"/>
        <w:numPr>
          <w:ilvl w:val="0"/>
          <w:numId w:val="4"/>
        </w:numPr>
        <w:shd w:val="clear" w:color="auto" w:fill="FFFFFF"/>
        <w:spacing w:before="240" w:beforeAutospacing="0" w:after="240" w:afterAutospacing="0" w:line="360" w:lineRule="auto"/>
        <w:ind w:left="450"/>
        <w:jc w:val="both"/>
        <w:rPr>
          <w:rFonts w:ascii="GHEA Grapalat" w:hAnsi="GHEA Grapalat"/>
          <w:color w:val="000000"/>
          <w:lang w:val="hy-AM"/>
        </w:rPr>
      </w:pPr>
      <w:r w:rsidRPr="00B7482B">
        <w:rPr>
          <w:rFonts w:ascii="GHEA Grapalat" w:hAnsi="GHEA Grapalat"/>
          <w:color w:val="000000"/>
          <w:lang w:val="hy-AM"/>
        </w:rPr>
        <w:lastRenderedPageBreak/>
        <w:t>Հարկային օրենսգիրքը, որը կարգավորում է Հայաստանի Հանրապետությունում կիրառվող հարկերի և նախատեսված վճարների հետ կապված հարաբերությունները, սահմանում է Հայաստանի Հանրապետության հարկային համակարգի սկզբունքները, հարկի և վճարի հասկացությունները, տեսակները, հարկ վճարողների շրջանակը, հարկի դրույքաչափերը, հարկի հաշվարկման, վճարման, հարկային պարտավորությունների գանձման կարգն ու ժամկետները, ինչպես նաև հարկային արտոնությունները</w:t>
      </w:r>
      <w:r w:rsidR="009600D8">
        <w:rPr>
          <w:rFonts w:ascii="GHEA Grapalat" w:hAnsi="GHEA Grapalat"/>
          <w:color w:val="000000"/>
          <w:lang w:val="hy-AM"/>
        </w:rPr>
        <w:t>։</w:t>
      </w:r>
    </w:p>
    <w:p w14:paraId="353B2BD0" w14:textId="77777777" w:rsidR="00B7482B" w:rsidRPr="00B7482B" w:rsidRDefault="00B7482B" w:rsidP="00C66DB1">
      <w:pPr>
        <w:pStyle w:val="dec-name"/>
        <w:numPr>
          <w:ilvl w:val="0"/>
          <w:numId w:val="1"/>
        </w:numPr>
        <w:shd w:val="clear" w:color="auto" w:fill="FFFFFF"/>
        <w:spacing w:before="240" w:beforeAutospacing="0" w:after="240" w:afterAutospacing="0" w:line="360" w:lineRule="auto"/>
        <w:ind w:left="567" w:hanging="270"/>
        <w:jc w:val="both"/>
        <w:rPr>
          <w:rFonts w:ascii="GHEA Grapalat" w:hAnsi="GHEA Grapalat"/>
          <w:b/>
          <w:color w:val="000000"/>
          <w:lang w:val="hy-AM"/>
        </w:rPr>
      </w:pPr>
      <w:r w:rsidRPr="00B7482B">
        <w:rPr>
          <w:rFonts w:ascii="GHEA Grapalat" w:hAnsi="GHEA Grapalat"/>
          <w:color w:val="000000"/>
          <w:lang w:val="hy-AM"/>
        </w:rPr>
        <w:t xml:space="preserve"> </w:t>
      </w:r>
      <w:r w:rsidRPr="00B7482B">
        <w:rPr>
          <w:rFonts w:ascii="GHEA Grapalat" w:hAnsi="GHEA Grapalat"/>
          <w:b/>
          <w:color w:val="000000"/>
          <w:lang w:val="hy-AM"/>
        </w:rPr>
        <w:t>Փոխկապակցվածությունը տնտեսության տարբեր ոլորտներին վերաբերող փաստաթղթերի հետ</w:t>
      </w:r>
    </w:p>
    <w:p w14:paraId="3A0C9E42" w14:textId="414B829F" w:rsidR="00B7482B" w:rsidRPr="00B7482B" w:rsidRDefault="005F6FC8" w:rsidP="00C66DB1">
      <w:pPr>
        <w:pStyle w:val="dec-name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ab/>
      </w:r>
      <w:r w:rsidR="007A4C75">
        <w:rPr>
          <w:rFonts w:ascii="GHEA Grapalat" w:hAnsi="GHEA Grapalat"/>
          <w:color w:val="000000"/>
          <w:lang w:val="hy-AM"/>
        </w:rPr>
        <w:t xml:space="preserve">2021 թվականի </w:t>
      </w:r>
      <w:r w:rsidR="00B7482B" w:rsidRPr="00B7482B">
        <w:rPr>
          <w:rFonts w:ascii="GHEA Grapalat" w:hAnsi="GHEA Grapalat"/>
          <w:color w:val="000000"/>
          <w:lang w:val="hy-AM"/>
        </w:rPr>
        <w:t>ՀՀ էներգետիկայի ոլորտի զարգացման ռազմավարական ծրագիր և</w:t>
      </w:r>
      <w:r w:rsidR="007A4C75">
        <w:rPr>
          <w:rFonts w:ascii="GHEA Grapalat" w:hAnsi="GHEA Grapalat"/>
          <w:color w:val="000000"/>
          <w:lang w:val="hy-AM"/>
        </w:rPr>
        <w:t xml:space="preserve"> 2022 թվականի</w:t>
      </w:r>
      <w:r w:rsidR="00B7482B" w:rsidRPr="00B7482B">
        <w:rPr>
          <w:rFonts w:ascii="GHEA Grapalat" w:hAnsi="GHEA Grapalat"/>
          <w:color w:val="000000"/>
          <w:lang w:val="hy-AM"/>
        </w:rPr>
        <w:t xml:space="preserve"> Էներգախնայողության</w:t>
      </w:r>
      <w:r w:rsidR="00B7482B" w:rsidRPr="00B7482B">
        <w:rPr>
          <w:rFonts w:ascii="Calibri" w:hAnsi="Calibri" w:cs="Calibri"/>
          <w:color w:val="000000"/>
          <w:lang w:val="hy-AM"/>
        </w:rPr>
        <w:t> </w:t>
      </w:r>
      <w:r w:rsidR="00B7482B" w:rsidRPr="00B7482B">
        <w:rPr>
          <w:rFonts w:ascii="GHEA Grapalat" w:hAnsi="GHEA Grapalat" w:cs="GHEA Grapalat"/>
          <w:color w:val="000000"/>
          <w:lang w:val="hy-AM"/>
        </w:rPr>
        <w:t>և</w:t>
      </w:r>
      <w:r w:rsidR="00B7482B" w:rsidRPr="00B7482B">
        <w:rPr>
          <w:rFonts w:ascii="GHEA Grapalat" w:hAnsi="GHEA Grapalat"/>
          <w:color w:val="000000"/>
          <w:lang w:val="hy-AM"/>
        </w:rPr>
        <w:t xml:space="preserve"> </w:t>
      </w:r>
      <w:r w:rsidR="00B7482B" w:rsidRPr="00B7482B">
        <w:rPr>
          <w:rFonts w:ascii="GHEA Grapalat" w:hAnsi="GHEA Grapalat" w:cs="GHEA Grapalat"/>
          <w:color w:val="000000"/>
          <w:lang w:val="hy-AM"/>
        </w:rPr>
        <w:t>վերականգնվող</w:t>
      </w:r>
      <w:r w:rsidR="00B7482B" w:rsidRPr="00B7482B">
        <w:rPr>
          <w:rFonts w:ascii="GHEA Grapalat" w:hAnsi="GHEA Grapalat"/>
          <w:color w:val="000000"/>
          <w:lang w:val="hy-AM"/>
        </w:rPr>
        <w:t xml:space="preserve"> </w:t>
      </w:r>
      <w:r w:rsidR="00B7482B" w:rsidRPr="00B7482B">
        <w:rPr>
          <w:rFonts w:ascii="GHEA Grapalat" w:hAnsi="GHEA Grapalat" w:cs="GHEA Grapalat"/>
          <w:color w:val="000000"/>
          <w:lang w:val="hy-AM"/>
        </w:rPr>
        <w:t>էներգետիկայի</w:t>
      </w:r>
      <w:r w:rsidR="00B7482B" w:rsidRPr="00B7482B">
        <w:rPr>
          <w:rFonts w:ascii="GHEA Grapalat" w:hAnsi="GHEA Grapalat"/>
          <w:color w:val="000000"/>
          <w:lang w:val="hy-AM"/>
        </w:rPr>
        <w:t xml:space="preserve"> </w:t>
      </w:r>
      <w:r w:rsidR="00B7482B" w:rsidRPr="00B7482B">
        <w:rPr>
          <w:rFonts w:ascii="GHEA Grapalat" w:hAnsi="GHEA Grapalat" w:cs="GHEA Grapalat"/>
          <w:color w:val="000000"/>
          <w:lang w:val="hy-AM"/>
        </w:rPr>
        <w:t>ազգային</w:t>
      </w:r>
      <w:r w:rsidR="00B7482B" w:rsidRPr="00B7482B">
        <w:rPr>
          <w:rFonts w:ascii="GHEA Grapalat" w:hAnsi="GHEA Grapalat"/>
          <w:color w:val="000000"/>
          <w:lang w:val="hy-AM"/>
        </w:rPr>
        <w:t xml:space="preserve"> </w:t>
      </w:r>
      <w:r w:rsidR="00B7482B" w:rsidRPr="00B7482B">
        <w:rPr>
          <w:rFonts w:ascii="GHEA Grapalat" w:hAnsi="GHEA Grapalat" w:cs="GHEA Grapalat"/>
          <w:color w:val="000000"/>
          <w:lang w:val="hy-AM"/>
        </w:rPr>
        <w:t>ծրագիր</w:t>
      </w:r>
      <w:r w:rsidR="00B7482B" w:rsidRPr="00B7482B">
        <w:rPr>
          <w:rFonts w:ascii="GHEA Grapalat" w:hAnsi="GHEA Grapalat"/>
          <w:color w:val="000000"/>
          <w:lang w:val="hy-AM"/>
        </w:rPr>
        <w:t xml:space="preserve">։ Ռազմավարական ծրագիրն ապահովում է էներգետիկ անվտանգության ազգային առաջնահերթությունները՝ հիմք ընդունելով ատոմային էներգիան, գազով աշխատող ժամանակակից էլեկտրակայանները, տնտեսապես կենսունակ և տեխնիկապես հասանելի վերականգնվող էներգիայի աղբյուրների՝ հիմնականում արևային էներգիայի, զարգացումը և օգտագործման ընդլայնումը: </w:t>
      </w:r>
      <w:r w:rsidR="007A4C75">
        <w:rPr>
          <w:rFonts w:ascii="GHEA Grapalat" w:hAnsi="GHEA Grapalat"/>
          <w:color w:val="000000"/>
          <w:lang w:val="hy-AM"/>
        </w:rPr>
        <w:t>Հայաստանի Հանրապետության</w:t>
      </w:r>
      <w:r w:rsidR="00B7482B" w:rsidRPr="00B7482B">
        <w:rPr>
          <w:rFonts w:ascii="GHEA Grapalat" w:hAnsi="GHEA Grapalat"/>
          <w:color w:val="000000"/>
          <w:lang w:val="hy-AM"/>
        </w:rPr>
        <w:t xml:space="preserve"> նպատակն է մինչև 2030</w:t>
      </w:r>
      <w:r w:rsidR="002867FE">
        <w:rPr>
          <w:rFonts w:ascii="GHEA Grapalat" w:hAnsi="GHEA Grapalat"/>
          <w:color w:val="000000"/>
          <w:lang w:val="hy-AM"/>
        </w:rPr>
        <w:t xml:space="preserve"> </w:t>
      </w:r>
      <w:r w:rsidR="00B7482B" w:rsidRPr="00B7482B">
        <w:rPr>
          <w:rFonts w:ascii="GHEA Grapalat" w:hAnsi="GHEA Grapalat"/>
          <w:color w:val="000000"/>
          <w:lang w:val="hy-AM"/>
        </w:rPr>
        <w:t>թ</w:t>
      </w:r>
      <w:r w:rsidR="002867FE">
        <w:rPr>
          <w:rFonts w:ascii="GHEA Grapalat" w:hAnsi="GHEA Grapalat"/>
          <w:color w:val="000000"/>
          <w:lang w:val="hy-AM"/>
        </w:rPr>
        <w:t>վականն</w:t>
      </w:r>
      <w:r w:rsidR="00B7482B" w:rsidRPr="00B7482B">
        <w:rPr>
          <w:rFonts w:ascii="GHEA Grapalat" w:hAnsi="GHEA Grapalat"/>
          <w:color w:val="000000"/>
          <w:lang w:val="hy-AM"/>
        </w:rPr>
        <w:t xml:space="preserve"> ավելացնել արևային էներգիայի հզորությունը մինչև 1000 ՄՎտ, ինչը թույլ կտա մեծացնել կանաչ էներգիայի մասնաբաժինը (առնվազն 15% 2030</w:t>
      </w:r>
      <w:r w:rsidR="003C3F12">
        <w:rPr>
          <w:rFonts w:ascii="GHEA Grapalat" w:hAnsi="GHEA Grapalat"/>
          <w:color w:val="000000"/>
          <w:lang w:val="hy-AM"/>
        </w:rPr>
        <w:t xml:space="preserve"> </w:t>
      </w:r>
      <w:r w:rsidR="00B7482B" w:rsidRPr="00B7482B">
        <w:rPr>
          <w:rFonts w:ascii="GHEA Grapalat" w:hAnsi="GHEA Grapalat"/>
          <w:color w:val="000000"/>
          <w:lang w:val="hy-AM"/>
        </w:rPr>
        <w:t>թ</w:t>
      </w:r>
      <w:r w:rsidR="003C3F12">
        <w:rPr>
          <w:rFonts w:ascii="GHEA Grapalat" w:hAnsi="GHEA Grapalat"/>
          <w:color w:val="000000"/>
          <w:lang w:val="hy-AM"/>
        </w:rPr>
        <w:t>վական</w:t>
      </w:r>
      <w:r w:rsidR="00B7482B" w:rsidRPr="00B7482B">
        <w:rPr>
          <w:rFonts w:ascii="GHEA Grapalat" w:hAnsi="GHEA Grapalat"/>
          <w:color w:val="000000"/>
          <w:lang w:val="hy-AM"/>
        </w:rPr>
        <w:t>ին էներգիայի գեներացման կառուցվածքում)</w:t>
      </w:r>
      <w:r w:rsidR="008712DA" w:rsidRPr="008712DA">
        <w:rPr>
          <w:rFonts w:ascii="GHEA Grapalat" w:hAnsi="GHEA Grapalat"/>
          <w:color w:val="000000"/>
          <w:lang w:val="hy-AM"/>
        </w:rPr>
        <w:t xml:space="preserve"> </w:t>
      </w:r>
      <w:r w:rsidR="00B7482B" w:rsidRPr="00B7482B">
        <w:rPr>
          <w:rFonts w:ascii="GHEA Grapalat" w:hAnsi="GHEA Grapalat"/>
          <w:color w:val="000000"/>
          <w:lang w:val="hy-AM"/>
        </w:rPr>
        <w:t>և ուժեղացնել էներգետիկ անվտանգությունը:</w:t>
      </w:r>
      <w:r w:rsidR="00012361">
        <w:rPr>
          <w:rFonts w:ascii="GHEA Grapalat" w:hAnsi="GHEA Grapalat"/>
          <w:color w:val="000000"/>
          <w:lang w:val="hy-AM"/>
        </w:rPr>
        <w:t xml:space="preserve"> </w:t>
      </w:r>
      <w:r w:rsidR="00F75547">
        <w:rPr>
          <w:rFonts w:ascii="GHEA Grapalat" w:hAnsi="GHEA Grapalat"/>
          <w:color w:val="000000"/>
          <w:lang w:val="hy-AM"/>
        </w:rPr>
        <w:tab/>
      </w:r>
      <w:r w:rsidR="00B7482B" w:rsidRPr="00B7482B">
        <w:rPr>
          <w:rFonts w:ascii="GHEA Grapalat" w:hAnsi="GHEA Grapalat"/>
          <w:color w:val="000000"/>
          <w:lang w:val="hy-AM"/>
        </w:rPr>
        <w:t>Էներգախնայողության</w:t>
      </w:r>
      <w:r w:rsidR="00012361">
        <w:rPr>
          <w:rFonts w:ascii="Calibri" w:hAnsi="Calibri" w:cs="Calibri"/>
          <w:color w:val="000000"/>
          <w:lang w:val="hy-AM"/>
        </w:rPr>
        <w:t xml:space="preserve"> </w:t>
      </w:r>
      <w:r w:rsidR="00B7482B" w:rsidRPr="00B7482B">
        <w:rPr>
          <w:rFonts w:ascii="GHEA Grapalat" w:hAnsi="GHEA Grapalat" w:cs="GHEA Grapalat"/>
          <w:color w:val="000000"/>
          <w:lang w:val="hy-AM"/>
        </w:rPr>
        <w:t>և</w:t>
      </w:r>
      <w:r w:rsidR="00012361">
        <w:rPr>
          <w:rFonts w:ascii="GHEA Grapalat" w:hAnsi="GHEA Grapalat"/>
          <w:color w:val="000000"/>
          <w:lang w:val="hy-AM"/>
        </w:rPr>
        <w:t xml:space="preserve"> </w:t>
      </w:r>
      <w:r w:rsidR="00B7482B" w:rsidRPr="00B7482B">
        <w:rPr>
          <w:rFonts w:ascii="GHEA Grapalat" w:hAnsi="GHEA Grapalat" w:cs="GHEA Grapalat"/>
          <w:color w:val="000000"/>
          <w:lang w:val="hy-AM"/>
        </w:rPr>
        <w:t>վերականգ</w:t>
      </w:r>
      <w:r w:rsidR="00B7482B" w:rsidRPr="00B7482B">
        <w:rPr>
          <w:rFonts w:ascii="GHEA Grapalat" w:hAnsi="GHEA Grapalat"/>
          <w:color w:val="000000"/>
          <w:lang w:val="hy-AM"/>
        </w:rPr>
        <w:t>նվող էներգետիկայի ազգային ծրագիրը (2022-2030</w:t>
      </w:r>
      <w:r w:rsidR="00001ABE">
        <w:rPr>
          <w:rFonts w:ascii="GHEA Grapalat" w:hAnsi="GHEA Grapalat"/>
          <w:color w:val="000000"/>
          <w:lang w:val="hy-AM"/>
        </w:rPr>
        <w:t xml:space="preserve"> </w:t>
      </w:r>
      <w:r w:rsidR="00B7482B" w:rsidRPr="00B7482B">
        <w:rPr>
          <w:rFonts w:ascii="GHEA Grapalat" w:hAnsi="GHEA Grapalat"/>
          <w:color w:val="000000"/>
          <w:lang w:val="hy-AM"/>
        </w:rPr>
        <w:t>թ</w:t>
      </w:r>
      <w:r w:rsidR="00001ABE">
        <w:rPr>
          <w:rFonts w:ascii="GHEA Grapalat" w:hAnsi="GHEA Grapalat"/>
          <w:color w:val="000000"/>
          <w:lang w:val="hy-AM"/>
        </w:rPr>
        <w:t>վականների</w:t>
      </w:r>
      <w:r w:rsidR="00B7482B" w:rsidRPr="00B7482B">
        <w:rPr>
          <w:rFonts w:ascii="GHEA Grapalat" w:hAnsi="GHEA Grapalat"/>
          <w:color w:val="000000"/>
          <w:lang w:val="hy-AM"/>
        </w:rPr>
        <w:t xml:space="preserve">) սահմանում է վերականգնվող էներգիայի մասնաբաժնի և կայուն էներգիայի սպառման ավելացմանն ուղղված միջոցառումների ցանկը։ </w:t>
      </w:r>
      <w:r w:rsidR="00F75547">
        <w:rPr>
          <w:rFonts w:ascii="GHEA Grapalat" w:hAnsi="GHEA Grapalat"/>
          <w:color w:val="000000"/>
          <w:lang w:val="hy-AM"/>
        </w:rPr>
        <w:t>Ծ</w:t>
      </w:r>
      <w:r w:rsidR="00B7482B" w:rsidRPr="00B7482B">
        <w:rPr>
          <w:rFonts w:ascii="GHEA Grapalat" w:hAnsi="GHEA Grapalat"/>
          <w:color w:val="000000"/>
          <w:lang w:val="hy-AM"/>
        </w:rPr>
        <w:t>րագրի և ռազմավարության իրականացումը կօգնի իրագործել ցածր ածխածնային զարգացման ռազմավարության նպատակները։</w:t>
      </w:r>
    </w:p>
    <w:p w14:paraId="11201FB3" w14:textId="64D3E634" w:rsidR="00B7482B" w:rsidRPr="00B7482B" w:rsidRDefault="00F75547" w:rsidP="00C66DB1">
      <w:pPr>
        <w:pStyle w:val="dec-name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ab/>
      </w:r>
      <w:r w:rsidR="00B7482B" w:rsidRPr="00B7482B">
        <w:rPr>
          <w:rFonts w:ascii="GHEA Grapalat" w:hAnsi="GHEA Grapalat"/>
          <w:color w:val="000000"/>
          <w:lang w:val="hy-AM"/>
        </w:rPr>
        <w:t>2020-2030</w:t>
      </w:r>
      <w:r w:rsidR="00824025">
        <w:rPr>
          <w:rFonts w:ascii="GHEA Grapalat" w:hAnsi="GHEA Grapalat"/>
          <w:color w:val="000000"/>
          <w:lang w:val="hy-AM"/>
        </w:rPr>
        <w:t xml:space="preserve"> </w:t>
      </w:r>
      <w:r w:rsidR="00B7482B" w:rsidRPr="00B7482B">
        <w:rPr>
          <w:rFonts w:ascii="GHEA Grapalat" w:hAnsi="GHEA Grapalat"/>
          <w:color w:val="000000"/>
          <w:lang w:val="hy-AM"/>
        </w:rPr>
        <w:t>թ</w:t>
      </w:r>
      <w:r w:rsidR="00824025">
        <w:rPr>
          <w:rFonts w:ascii="GHEA Grapalat" w:hAnsi="GHEA Grapalat"/>
          <w:color w:val="000000"/>
          <w:lang w:val="hy-AM"/>
        </w:rPr>
        <w:t>վականների</w:t>
      </w:r>
      <w:r w:rsidR="00B7482B" w:rsidRPr="00B7482B">
        <w:rPr>
          <w:rFonts w:ascii="GHEA Grapalat" w:hAnsi="GHEA Grapalat"/>
          <w:color w:val="000000"/>
          <w:lang w:val="hy-AM"/>
        </w:rPr>
        <w:t xml:space="preserve"> </w:t>
      </w:r>
      <w:r w:rsidR="00824025">
        <w:rPr>
          <w:rFonts w:ascii="GHEA Grapalat" w:hAnsi="GHEA Grapalat"/>
          <w:color w:val="000000"/>
          <w:lang w:val="hy-AM"/>
        </w:rPr>
        <w:t>գ</w:t>
      </w:r>
      <w:r w:rsidR="00B7482B" w:rsidRPr="00B7482B">
        <w:rPr>
          <w:rFonts w:ascii="GHEA Grapalat" w:hAnsi="GHEA Grapalat"/>
          <w:color w:val="000000"/>
          <w:lang w:val="hy-AM"/>
        </w:rPr>
        <w:t xml:space="preserve">յուղատնտեսության ոլորտի ռազմավարությունը նախատեսում է ազոտական պարարտանյութերի կառավարման բարելավում: </w:t>
      </w:r>
      <w:r w:rsidR="00B7482B" w:rsidRPr="00B7482B">
        <w:rPr>
          <w:rFonts w:ascii="GHEA Grapalat" w:hAnsi="GHEA Grapalat"/>
          <w:color w:val="000000"/>
          <w:lang w:val="hy-AM"/>
        </w:rPr>
        <w:lastRenderedPageBreak/>
        <w:t xml:space="preserve">Պարարտանյութերի և նիտրաֆիկացման արգելակիչներով պարարտանյութերի օգտագործման ծավալների նվազեցումն օգնում է կրճատել ազոտի օքսիդի արտանետումները: Այնուամենայնիվ, հարկ է նշել, որ «ՀՀ գյուղատնտեսության ոլորտի տնտեսական զարգացումն ապահովող հիմնական ուղղությունների </w:t>
      </w:r>
      <w:r w:rsidR="00824025">
        <w:rPr>
          <w:rFonts w:ascii="GHEA Grapalat" w:hAnsi="GHEA Grapalat"/>
          <w:color w:val="000000"/>
          <w:lang w:val="hy-AM"/>
        </w:rPr>
        <w:t xml:space="preserve">          </w:t>
      </w:r>
      <w:r w:rsidR="00B7482B" w:rsidRPr="00B7482B">
        <w:rPr>
          <w:rFonts w:ascii="GHEA Grapalat" w:hAnsi="GHEA Grapalat"/>
          <w:color w:val="000000"/>
          <w:lang w:val="hy-AM"/>
        </w:rPr>
        <w:t>2020-2030</w:t>
      </w:r>
      <w:r w:rsidR="00824025">
        <w:rPr>
          <w:rFonts w:ascii="GHEA Grapalat" w:hAnsi="GHEA Grapalat"/>
          <w:color w:val="000000"/>
          <w:lang w:val="hy-AM"/>
        </w:rPr>
        <w:t xml:space="preserve"> </w:t>
      </w:r>
      <w:r w:rsidR="00B7482B" w:rsidRPr="00B7482B">
        <w:rPr>
          <w:rFonts w:ascii="GHEA Grapalat" w:hAnsi="GHEA Grapalat"/>
          <w:color w:val="000000"/>
          <w:lang w:val="hy-AM"/>
        </w:rPr>
        <w:t>թ</w:t>
      </w:r>
      <w:r w:rsidR="00824025">
        <w:rPr>
          <w:rFonts w:ascii="GHEA Grapalat" w:hAnsi="GHEA Grapalat"/>
          <w:color w:val="000000"/>
          <w:lang w:val="hy-AM"/>
        </w:rPr>
        <w:t>վականների</w:t>
      </w:r>
      <w:r w:rsidR="00B7482B" w:rsidRPr="00B7482B">
        <w:rPr>
          <w:rFonts w:ascii="GHEA Grapalat" w:hAnsi="GHEA Grapalat"/>
          <w:color w:val="000000"/>
          <w:lang w:val="hy-AM"/>
        </w:rPr>
        <w:t xml:space="preserve"> ռազմավարություն»</w:t>
      </w:r>
      <w:r w:rsidR="008518F5" w:rsidRPr="008518F5">
        <w:rPr>
          <w:rFonts w:ascii="GHEA Grapalat" w:hAnsi="GHEA Grapalat"/>
          <w:color w:val="000000"/>
          <w:lang w:val="hy-AM"/>
        </w:rPr>
        <w:t>-</w:t>
      </w:r>
      <w:r w:rsidR="008518F5">
        <w:rPr>
          <w:rFonts w:ascii="GHEA Grapalat" w:hAnsi="GHEA Grapalat"/>
          <w:color w:val="000000"/>
          <w:lang w:val="hy-AM"/>
        </w:rPr>
        <w:t xml:space="preserve">ում </w:t>
      </w:r>
      <w:r w:rsidR="00B7482B" w:rsidRPr="00B7482B">
        <w:rPr>
          <w:rFonts w:ascii="GHEA Grapalat" w:hAnsi="GHEA Grapalat"/>
          <w:color w:val="000000"/>
          <w:lang w:val="hy-AM"/>
        </w:rPr>
        <w:t xml:space="preserve"> և «ՀՀ 2019-2024</w:t>
      </w:r>
      <w:r w:rsidR="00FC7B2D">
        <w:rPr>
          <w:rFonts w:ascii="GHEA Grapalat" w:hAnsi="GHEA Grapalat"/>
          <w:color w:val="000000"/>
          <w:lang w:val="hy-AM"/>
        </w:rPr>
        <w:t xml:space="preserve"> </w:t>
      </w:r>
      <w:r w:rsidR="00B7482B" w:rsidRPr="00B7482B">
        <w:rPr>
          <w:rFonts w:ascii="GHEA Grapalat" w:hAnsi="GHEA Grapalat"/>
          <w:color w:val="000000"/>
          <w:lang w:val="hy-AM"/>
        </w:rPr>
        <w:t>թ</w:t>
      </w:r>
      <w:r w:rsidR="00FC7B2D">
        <w:rPr>
          <w:rFonts w:ascii="GHEA Grapalat" w:hAnsi="GHEA Grapalat"/>
          <w:color w:val="000000"/>
          <w:lang w:val="hy-AM"/>
        </w:rPr>
        <w:t>վականների</w:t>
      </w:r>
      <w:r w:rsidR="00B7482B" w:rsidRPr="00B7482B">
        <w:rPr>
          <w:rFonts w:ascii="GHEA Grapalat" w:hAnsi="GHEA Grapalat"/>
          <w:color w:val="000000"/>
          <w:lang w:val="hy-AM"/>
        </w:rPr>
        <w:t xml:space="preserve"> տավարաբուծության զարգացման ծրագ</w:t>
      </w:r>
      <w:r w:rsidR="008518F5">
        <w:rPr>
          <w:rFonts w:ascii="GHEA Grapalat" w:hAnsi="GHEA Grapalat"/>
          <w:color w:val="000000"/>
          <w:lang w:val="hy-AM"/>
        </w:rPr>
        <w:t>իր</w:t>
      </w:r>
      <w:r w:rsidR="00B7482B" w:rsidRPr="00B7482B">
        <w:rPr>
          <w:rFonts w:ascii="GHEA Grapalat" w:hAnsi="GHEA Grapalat"/>
          <w:color w:val="000000"/>
          <w:lang w:val="hy-AM"/>
        </w:rPr>
        <w:t>»</w:t>
      </w:r>
      <w:r w:rsidR="008518F5">
        <w:rPr>
          <w:rFonts w:ascii="GHEA Grapalat" w:hAnsi="GHEA Grapalat"/>
          <w:color w:val="000000"/>
          <w:lang w:val="hy-AM"/>
        </w:rPr>
        <w:t xml:space="preserve">-ում </w:t>
      </w:r>
      <w:r w:rsidR="00B7482B" w:rsidRPr="00B7482B">
        <w:rPr>
          <w:rFonts w:ascii="GHEA Grapalat" w:hAnsi="GHEA Grapalat"/>
          <w:color w:val="000000"/>
          <w:lang w:val="hy-AM"/>
        </w:rPr>
        <w:t>ՋԳ արտանետումների նվազեցմանն ուղղված մեղմման նպատակները որպես այդպիսին հստակորեն նշված չեն: Այն դեպքերում, երբ հատուկ շեշտադրումներ են արվել կլիմայի փոփոխության համատեքստում, այդ նպատակները վերաբերել են ոլորտի կամ ենթաոլորտի կայունության ամրապնդման կամ հարմարվողականության քաղաքականություններին: Մեղմման ռազմավարությունների հետ գոյություն ունեցող զուգադիպություններ</w:t>
      </w:r>
      <w:r w:rsidR="00E4524C">
        <w:rPr>
          <w:rFonts w:ascii="GHEA Grapalat" w:hAnsi="GHEA Grapalat"/>
          <w:color w:val="000000"/>
          <w:lang w:val="hy-AM"/>
        </w:rPr>
        <w:t>ն</w:t>
      </w:r>
      <w:r w:rsidR="00B7482B" w:rsidRPr="00B7482B">
        <w:rPr>
          <w:rFonts w:ascii="GHEA Grapalat" w:hAnsi="GHEA Grapalat"/>
          <w:color w:val="000000"/>
          <w:lang w:val="hy-AM"/>
        </w:rPr>
        <w:t xml:space="preserve"> արդյունավետության բարձրացման նպատակների իրագործման արդյունքն են, ինչը, թեև արժեք է ավելացնում, չի սահմանում համարժեք թիրախներ արտանետումների նվազեցման քաղաքականության տեսանկյունից:</w:t>
      </w:r>
    </w:p>
    <w:p w14:paraId="5F158518" w14:textId="77777777" w:rsidR="00AF171B" w:rsidRDefault="00F75547" w:rsidP="00AF171B">
      <w:pPr>
        <w:pStyle w:val="dec-name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ab/>
      </w:r>
      <w:r w:rsidR="00B7482B" w:rsidRPr="00B7482B">
        <w:rPr>
          <w:rFonts w:ascii="GHEA Grapalat" w:hAnsi="GHEA Grapalat"/>
          <w:color w:val="000000"/>
          <w:lang w:val="hy-AM"/>
        </w:rPr>
        <w:t>Աղբահանության համակարգի ռազմավարությունը և ռազմավարության կիրարկումն ապահովող 2021-2023 թվականների միջոցառումների ծրագրով նախատեսված է աղբի առնվազն 95%-ը հավաքելու և մինչև 20%-ը տեսակավորելու ծրագիր: Կենցաղային թափոնների ռազմավարության նպատակները կօգնեն նվազեցնել թափոնների ոլորտից առաջացող ՋԳ արտանետումները:</w:t>
      </w:r>
    </w:p>
    <w:p w14:paraId="578EF27F" w14:textId="5BD3955A" w:rsidR="00AF171B" w:rsidRPr="00AF171B" w:rsidRDefault="001D26A1" w:rsidP="00AF171B">
      <w:pPr>
        <w:pStyle w:val="dec-name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333333"/>
          <w:lang w:val="hy-AM"/>
        </w:rPr>
      </w:pPr>
      <w:r>
        <w:rPr>
          <w:rFonts w:ascii="GHEA Grapalat" w:hAnsi="GHEA Grapalat"/>
          <w:color w:val="000000"/>
          <w:lang w:val="hy-AM"/>
        </w:rPr>
        <w:tab/>
      </w:r>
      <w:r w:rsidR="00AF171B">
        <w:rPr>
          <w:rFonts w:ascii="GHEA Grapalat" w:hAnsi="GHEA Grapalat"/>
          <w:color w:val="000000"/>
          <w:lang w:val="hy-AM"/>
        </w:rPr>
        <w:t>Անտառի ազգային ծրագրի նախագիծը կամրագրի ոլորտում պետական քաղաքականության միջնաժամկետ ուղղությունները, որոնք հիմք կհանդիսանան հետևյալ ծրագրերի մշակման համար.</w:t>
      </w:r>
    </w:p>
    <w:p w14:paraId="21F9D9C4" w14:textId="77777777" w:rsidR="00AF171B" w:rsidRPr="00AF171B" w:rsidRDefault="00AF171B" w:rsidP="00AF171B">
      <w:pPr>
        <w:pStyle w:val="dec-name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1080"/>
        <w:jc w:val="both"/>
        <w:rPr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օպտիմալ անտառապատման, անտառվերականգնման և ագրոանտառաբուծության ծրագիր,</w:t>
      </w:r>
    </w:p>
    <w:p w14:paraId="0923EFB3" w14:textId="77777777" w:rsidR="00AF171B" w:rsidRPr="00AF171B" w:rsidRDefault="00AF171B" w:rsidP="00AF171B">
      <w:pPr>
        <w:pStyle w:val="dec-name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1080"/>
        <w:jc w:val="both"/>
        <w:rPr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անտառային ոլորտի կառավարման ինստիտուցիոնալ զարգացման ծրագիր,</w:t>
      </w:r>
    </w:p>
    <w:p w14:paraId="42AF620C" w14:textId="77777777" w:rsidR="00AF171B" w:rsidRPr="00AF171B" w:rsidRDefault="00AF171B" w:rsidP="00AF171B">
      <w:pPr>
        <w:pStyle w:val="dec-name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1080"/>
        <w:jc w:val="both"/>
        <w:rPr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կլիմայի փոփոխության անտառային էկոհամակարգերի հարմարվողականության ծրագիր,</w:t>
      </w:r>
      <w:r>
        <w:rPr>
          <w:rFonts w:ascii="Calibri" w:hAnsi="Calibri" w:cs="Calibri"/>
          <w:color w:val="000000"/>
          <w:lang w:val="hy-AM"/>
        </w:rPr>
        <w:t> </w:t>
      </w:r>
    </w:p>
    <w:p w14:paraId="1F5038FD" w14:textId="32E672D6" w:rsidR="00B7482B" w:rsidRPr="009C5C8D" w:rsidRDefault="00AF171B" w:rsidP="009E3211">
      <w:pPr>
        <w:pStyle w:val="dec-name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color w:val="FF0000"/>
          <w:lang w:val="hy-AM"/>
        </w:rPr>
      </w:pPr>
      <w:r w:rsidRPr="009C5C8D">
        <w:rPr>
          <w:rFonts w:ascii="GHEA Grapalat" w:hAnsi="GHEA Grapalat"/>
          <w:lang w:val="hy-AM"/>
        </w:rPr>
        <w:t xml:space="preserve">միջոլորտային </w:t>
      </w:r>
      <w:r w:rsidRPr="009C5C8D">
        <w:rPr>
          <w:rFonts w:ascii="GHEA Grapalat" w:hAnsi="GHEA Grapalat"/>
          <w:color w:val="000000"/>
          <w:lang w:val="hy-AM"/>
        </w:rPr>
        <w:t>համագործակցության գործողությունների ծրագիր:</w:t>
      </w:r>
    </w:p>
    <w:p w14:paraId="180C5E09" w14:textId="77777777" w:rsidR="00B7482B" w:rsidRPr="00B7482B" w:rsidRDefault="00B7482B" w:rsidP="00C66DB1">
      <w:pPr>
        <w:pStyle w:val="dec-name"/>
        <w:numPr>
          <w:ilvl w:val="0"/>
          <w:numId w:val="1"/>
        </w:numPr>
        <w:shd w:val="clear" w:color="auto" w:fill="FFFFFF"/>
        <w:spacing w:before="240" w:beforeAutospacing="0" w:after="240" w:afterAutospacing="0" w:line="360" w:lineRule="auto"/>
        <w:ind w:left="0" w:firstLine="0"/>
        <w:jc w:val="both"/>
        <w:rPr>
          <w:rFonts w:ascii="GHEA Grapalat" w:hAnsi="GHEA Grapalat"/>
          <w:b/>
          <w:color w:val="000000"/>
          <w:lang w:val="hy-AM"/>
        </w:rPr>
      </w:pPr>
      <w:r w:rsidRPr="00B7482B">
        <w:rPr>
          <w:rFonts w:ascii="GHEA Grapalat" w:hAnsi="GHEA Grapalat"/>
          <w:b/>
          <w:color w:val="000000"/>
          <w:lang w:val="hy-AM"/>
        </w:rPr>
        <w:t xml:space="preserve">Նախագծի ընդունման առնչությամբ պետական կամ տեղական ինքնակառավարման մարմինների բյուջեներում ծախսերի և եկամուտների ավելացումների կամ նվազեցումների վերաբերյալ </w:t>
      </w:r>
    </w:p>
    <w:p w14:paraId="2D8039A4" w14:textId="01DED0A2" w:rsidR="00B7482B" w:rsidRPr="00B7482B" w:rsidRDefault="00F75547" w:rsidP="00C66DB1">
      <w:pPr>
        <w:pStyle w:val="dec-name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ab/>
      </w:r>
      <w:r w:rsidR="000A5EC4">
        <w:rPr>
          <w:rFonts w:ascii="GHEA Grapalat" w:hAnsi="GHEA Grapalat"/>
          <w:color w:val="000000"/>
          <w:lang w:val="hy-AM"/>
        </w:rPr>
        <w:t>ՋԳ</w:t>
      </w:r>
      <w:r w:rsidR="00B7482B" w:rsidRPr="00B7482B">
        <w:rPr>
          <w:rFonts w:ascii="GHEA Grapalat" w:hAnsi="GHEA Grapalat"/>
          <w:color w:val="000000"/>
          <w:lang w:val="hy-AM"/>
        </w:rPr>
        <w:t>-ՑԱԶ</w:t>
      </w:r>
      <w:r w:rsidR="000A5EC4">
        <w:rPr>
          <w:rFonts w:ascii="GHEA Grapalat" w:hAnsi="GHEA Grapalat"/>
          <w:color w:val="000000"/>
          <w:lang w:val="hy-AM"/>
        </w:rPr>
        <w:t>Ե</w:t>
      </w:r>
      <w:r w:rsidR="00B7482B" w:rsidRPr="00B7482B">
        <w:rPr>
          <w:rFonts w:ascii="GHEA Grapalat" w:hAnsi="GHEA Grapalat"/>
          <w:color w:val="000000"/>
          <w:lang w:val="hy-AM"/>
        </w:rPr>
        <w:t xml:space="preserve">Ռ թիրախի իրականացումը երաշխավորվում է </w:t>
      </w:r>
      <w:r w:rsidR="000A5EC4">
        <w:rPr>
          <w:rFonts w:ascii="GHEA Grapalat" w:hAnsi="GHEA Grapalat"/>
          <w:color w:val="000000"/>
          <w:lang w:val="hy-AM"/>
        </w:rPr>
        <w:t>ՋԳ</w:t>
      </w:r>
      <w:r w:rsidR="000A5EC4" w:rsidRPr="00B7482B">
        <w:rPr>
          <w:rFonts w:ascii="GHEA Grapalat" w:hAnsi="GHEA Grapalat"/>
          <w:color w:val="000000"/>
          <w:lang w:val="hy-AM"/>
        </w:rPr>
        <w:t>-ՑԱԶ</w:t>
      </w:r>
      <w:r w:rsidR="000A5EC4">
        <w:rPr>
          <w:rFonts w:ascii="GHEA Grapalat" w:hAnsi="GHEA Grapalat"/>
          <w:color w:val="000000"/>
          <w:lang w:val="hy-AM"/>
        </w:rPr>
        <w:t>Ե</w:t>
      </w:r>
      <w:r w:rsidR="000A5EC4" w:rsidRPr="00B7482B">
        <w:rPr>
          <w:rFonts w:ascii="GHEA Grapalat" w:hAnsi="GHEA Grapalat"/>
          <w:color w:val="000000"/>
          <w:lang w:val="hy-AM"/>
        </w:rPr>
        <w:t>Ռ</w:t>
      </w:r>
      <w:r w:rsidR="00B7482B" w:rsidRPr="00B7482B">
        <w:rPr>
          <w:rFonts w:ascii="GHEA Grapalat" w:hAnsi="GHEA Grapalat"/>
          <w:color w:val="000000"/>
          <w:lang w:val="hy-AM"/>
        </w:rPr>
        <w:t>-ով մատնանշված ոլորտային զարգացման ռազմավարություններով և դրանց իրագործումն ապահովող գործողությունների ծրագրերով: Այնուամենայնիվ, որպես բազմաոլորտային և խաչվող ոլորտ, կլիմայի փոփո</w:t>
      </w:r>
      <w:r w:rsidR="00B7482B" w:rsidRPr="00B7482B">
        <w:rPr>
          <w:rFonts w:ascii="GHEA Grapalat" w:hAnsi="GHEA Grapalat"/>
          <w:color w:val="000000"/>
          <w:lang w:val="hy-AM"/>
        </w:rPr>
        <w:softHyphen/>
        <w:t>խության մեղմման և հարմարվողականության քաղաքականությունների արդյունավետ իրագ</w:t>
      </w:r>
      <w:r w:rsidR="00B7482B" w:rsidRPr="00B7482B">
        <w:rPr>
          <w:rFonts w:ascii="GHEA Grapalat" w:hAnsi="GHEA Grapalat"/>
          <w:color w:val="000000"/>
          <w:lang w:val="hy-AM"/>
        </w:rPr>
        <w:softHyphen/>
        <w:t>որ</w:t>
      </w:r>
      <w:r w:rsidR="00B7482B" w:rsidRPr="00B7482B">
        <w:rPr>
          <w:rFonts w:ascii="GHEA Grapalat" w:hAnsi="GHEA Grapalat"/>
          <w:color w:val="000000"/>
          <w:lang w:val="hy-AM"/>
        </w:rPr>
        <w:softHyphen/>
        <w:t>ծումը պահանջում է քաղաքականության և ինստիտուցիոնալ շրջանակի բարելավման, կարողու</w:t>
      </w:r>
      <w:r w:rsidR="00B7482B" w:rsidRPr="00B7482B">
        <w:rPr>
          <w:rFonts w:ascii="GHEA Grapalat" w:hAnsi="GHEA Grapalat"/>
          <w:color w:val="000000"/>
          <w:lang w:val="hy-AM"/>
        </w:rPr>
        <w:softHyphen/>
        <w:t>թյունների զարգացման և հանրության հետ հաղորդակցության ուղղությամբ գործողություններ: Այնուամենայնիվ, ի</w:t>
      </w:r>
      <w:r w:rsidR="00B7482B" w:rsidRPr="00B7482B">
        <w:rPr>
          <w:rFonts w:ascii="GHEA Grapalat" w:hAnsi="GHEA Grapalat" w:cs="Calibri"/>
          <w:lang w:val="hy-AM"/>
        </w:rPr>
        <w:t xml:space="preserve"> լրումն ոլորտային ռազմավարությունների, նախատեսվում են մի շարք </w:t>
      </w:r>
      <w:r w:rsidR="00B7482B" w:rsidRPr="00B7482B">
        <w:rPr>
          <w:rFonts w:ascii="GHEA Grapalat" w:hAnsi="GHEA Grapalat"/>
          <w:color w:val="000000"/>
          <w:lang w:val="hy-AM"/>
        </w:rPr>
        <w:t>ինստիտուցիոնալ բարելավմանն ուղղված միջոցա</w:t>
      </w:r>
      <w:r w:rsidR="00B7482B" w:rsidRPr="00B7482B">
        <w:rPr>
          <w:rFonts w:ascii="GHEA Grapalat" w:hAnsi="GHEA Grapalat"/>
          <w:color w:val="000000"/>
          <w:lang w:val="hy-AM"/>
        </w:rPr>
        <w:softHyphen/>
        <w:t>ռում</w:t>
      </w:r>
      <w:r w:rsidR="00B7482B" w:rsidRPr="00B7482B">
        <w:rPr>
          <w:rFonts w:ascii="GHEA Grapalat" w:hAnsi="GHEA Grapalat"/>
          <w:color w:val="000000"/>
          <w:lang w:val="hy-AM"/>
        </w:rPr>
        <w:softHyphen/>
        <w:t>ներ, որոնք կիրականացվեն օրենքով չարգելված այլ աղբյուրների հաշվին՝ միջազգային զարգացման գործընկերների տեխնիկական աջակցության շրջանակներում:</w:t>
      </w:r>
    </w:p>
    <w:p w14:paraId="2B300F2A" w14:textId="5BF6812F" w:rsidR="00B7482B" w:rsidRPr="00B7482B" w:rsidRDefault="00F75547" w:rsidP="00C66DB1">
      <w:pPr>
        <w:pStyle w:val="dec-name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ab/>
      </w:r>
      <w:r w:rsidR="000A5EC4">
        <w:rPr>
          <w:rFonts w:ascii="GHEA Grapalat" w:hAnsi="GHEA Grapalat"/>
          <w:color w:val="000000"/>
          <w:lang w:val="hy-AM"/>
        </w:rPr>
        <w:t>ՋԳ</w:t>
      </w:r>
      <w:r w:rsidR="000A5EC4" w:rsidRPr="00B7482B">
        <w:rPr>
          <w:rFonts w:ascii="GHEA Grapalat" w:hAnsi="GHEA Grapalat"/>
          <w:color w:val="000000"/>
          <w:lang w:val="hy-AM"/>
        </w:rPr>
        <w:t>-ՑԱԶ</w:t>
      </w:r>
      <w:r w:rsidR="000A5EC4">
        <w:rPr>
          <w:rFonts w:ascii="GHEA Grapalat" w:hAnsi="GHEA Grapalat"/>
          <w:color w:val="000000"/>
          <w:lang w:val="hy-AM"/>
        </w:rPr>
        <w:t>Ե</w:t>
      </w:r>
      <w:r w:rsidR="000A5EC4" w:rsidRPr="00B7482B">
        <w:rPr>
          <w:rFonts w:ascii="GHEA Grapalat" w:hAnsi="GHEA Grapalat"/>
          <w:color w:val="000000"/>
          <w:lang w:val="hy-AM"/>
        </w:rPr>
        <w:t xml:space="preserve">Ռ </w:t>
      </w:r>
      <w:r w:rsidR="00B7482B" w:rsidRPr="00B7482B">
        <w:rPr>
          <w:rFonts w:ascii="GHEA Grapalat" w:hAnsi="GHEA Grapalat"/>
          <w:color w:val="000000"/>
          <w:lang w:val="hy-AM"/>
        </w:rPr>
        <w:t>թիրախը սահմանվել է մի շարք մեղմման առաջնային գործողությունների հիման վրա, որոնց մի մասը իրականացման ընթացքում են կամ ունեն նույնականացված ֆինանսավորում ու իրականաց</w:t>
      </w:r>
      <w:r w:rsidR="00B7482B" w:rsidRPr="00B7482B">
        <w:rPr>
          <w:rFonts w:ascii="GHEA Grapalat" w:hAnsi="GHEA Grapalat"/>
          <w:color w:val="000000"/>
          <w:lang w:val="hy-AM"/>
        </w:rPr>
        <w:softHyphen/>
        <w:t>նող</w:t>
      </w:r>
      <w:r w:rsidR="00B7482B" w:rsidRPr="00B7482B">
        <w:rPr>
          <w:rFonts w:ascii="GHEA Grapalat" w:hAnsi="GHEA Grapalat"/>
          <w:color w:val="000000"/>
          <w:lang w:val="hy-AM"/>
        </w:rPr>
        <w:softHyphen/>
        <w:t xml:space="preserve">ներ՝ հիմնականում մասնավոր ներդումների ու զարգացման գործընկերի հաշվին: </w:t>
      </w:r>
    </w:p>
    <w:p w14:paraId="6DC275C7" w14:textId="1818E96E" w:rsidR="00B7482B" w:rsidRPr="00B7482B" w:rsidRDefault="00F75547" w:rsidP="00C66DB1">
      <w:pPr>
        <w:pStyle w:val="dec-name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 Armenian"/>
          <w:lang w:val="hy-AM"/>
        </w:rPr>
      </w:pPr>
      <w:r>
        <w:rPr>
          <w:rFonts w:ascii="GHEA Grapalat" w:hAnsi="GHEA Grapalat"/>
          <w:color w:val="000000"/>
          <w:lang w:val="hy-AM"/>
        </w:rPr>
        <w:tab/>
      </w:r>
      <w:r w:rsidR="00B7482B" w:rsidRPr="00B7482B">
        <w:rPr>
          <w:rFonts w:ascii="GHEA Grapalat" w:hAnsi="GHEA Grapalat"/>
          <w:color w:val="000000"/>
          <w:lang w:val="hy-AM"/>
        </w:rPr>
        <w:t xml:space="preserve">Միաժամանակ, </w:t>
      </w:r>
      <w:r w:rsidR="00B7482B" w:rsidRPr="00B7482B">
        <w:rPr>
          <w:rFonts w:ascii="GHEA Grapalat" w:eastAsiaTheme="minorEastAsia" w:hAnsi="GHEA Grapalat" w:cs="Calibri"/>
          <w:lang w:val="hy-AM" w:eastAsia="hy-AM" w:bidi="hy-AM"/>
        </w:rPr>
        <w:t>ներկայացված է ներդրումային ծրագ</w:t>
      </w:r>
      <w:r w:rsidR="00B7482B" w:rsidRPr="00B7482B">
        <w:rPr>
          <w:rFonts w:ascii="GHEA Grapalat" w:eastAsiaTheme="minorEastAsia" w:hAnsi="GHEA Grapalat" w:cs="Calibri"/>
          <w:lang w:val="hy-AM" w:eastAsia="hy-AM" w:bidi="hy-AM"/>
        </w:rPr>
        <w:softHyphen/>
        <w:t>րե</w:t>
      </w:r>
      <w:r w:rsidR="00B7482B" w:rsidRPr="00B7482B">
        <w:rPr>
          <w:rFonts w:ascii="GHEA Grapalat" w:eastAsiaTheme="minorEastAsia" w:hAnsi="GHEA Grapalat" w:cs="Calibri"/>
          <w:lang w:val="hy-AM" w:eastAsia="hy-AM" w:bidi="hy-AM"/>
        </w:rPr>
        <w:softHyphen/>
        <w:t>րի կողմնորոշիչ շրջանակը, ի</w:t>
      </w:r>
      <w:r w:rsidR="0060708A">
        <w:rPr>
          <w:rFonts w:ascii="GHEA Grapalat" w:eastAsiaTheme="minorEastAsia" w:hAnsi="GHEA Grapalat" w:cs="Calibri"/>
          <w:lang w:val="hy-AM" w:eastAsia="hy-AM" w:bidi="hy-AM"/>
        </w:rPr>
        <w:t>նչի</w:t>
      </w:r>
      <w:r w:rsidR="00B7482B" w:rsidRPr="00B7482B">
        <w:rPr>
          <w:rFonts w:ascii="GHEA Grapalat" w:eastAsiaTheme="minorEastAsia" w:hAnsi="GHEA Grapalat" w:cs="Calibri"/>
          <w:lang w:val="hy-AM" w:eastAsia="hy-AM" w:bidi="hy-AM"/>
        </w:rPr>
        <w:t xml:space="preserve"> իրագործում</w:t>
      </w:r>
      <w:r w:rsidR="000A5EC4">
        <w:rPr>
          <w:rFonts w:ascii="GHEA Grapalat" w:eastAsiaTheme="minorEastAsia" w:hAnsi="GHEA Grapalat" w:cs="Calibri"/>
          <w:lang w:val="hy-AM" w:eastAsia="hy-AM" w:bidi="hy-AM"/>
        </w:rPr>
        <w:t>ն</w:t>
      </w:r>
      <w:r w:rsidR="0060708A">
        <w:rPr>
          <w:rFonts w:ascii="GHEA Grapalat" w:eastAsiaTheme="minorEastAsia" w:hAnsi="GHEA Grapalat" w:cs="Calibri"/>
          <w:lang w:val="hy-AM" w:eastAsia="hy-AM" w:bidi="hy-AM"/>
        </w:rPr>
        <w:t>,</w:t>
      </w:r>
      <w:r w:rsidR="00B7482B" w:rsidRPr="00B7482B">
        <w:rPr>
          <w:rFonts w:ascii="GHEA Grapalat" w:eastAsiaTheme="minorEastAsia" w:hAnsi="GHEA Grapalat" w:cs="Calibri"/>
          <w:lang w:val="hy-AM" w:eastAsia="hy-AM" w:bidi="hy-AM"/>
        </w:rPr>
        <w:t xml:space="preserve"> ի լրումն հիմնական միջոցա</w:t>
      </w:r>
      <w:r w:rsidR="00B7482B" w:rsidRPr="00B7482B">
        <w:rPr>
          <w:rFonts w:ascii="GHEA Grapalat" w:eastAsiaTheme="minorEastAsia" w:hAnsi="GHEA Grapalat" w:cs="Calibri"/>
          <w:lang w:val="hy-AM" w:eastAsia="hy-AM" w:bidi="hy-AM"/>
        </w:rPr>
        <w:softHyphen/>
        <w:t>ռում</w:t>
      </w:r>
      <w:r w:rsidR="00B7482B" w:rsidRPr="00B7482B">
        <w:rPr>
          <w:rFonts w:ascii="GHEA Grapalat" w:eastAsiaTheme="minorEastAsia" w:hAnsi="GHEA Grapalat" w:cs="Calibri"/>
          <w:lang w:val="hy-AM" w:eastAsia="hy-AM" w:bidi="hy-AM"/>
        </w:rPr>
        <w:softHyphen/>
        <w:t>ներով սցենարի</w:t>
      </w:r>
      <w:r w:rsidR="0060708A">
        <w:rPr>
          <w:rFonts w:ascii="GHEA Grapalat" w:eastAsiaTheme="minorEastAsia" w:hAnsi="GHEA Grapalat" w:cs="Calibri"/>
          <w:lang w:val="hy-AM" w:eastAsia="hy-AM" w:bidi="hy-AM"/>
        </w:rPr>
        <w:t>,</w:t>
      </w:r>
      <w:r w:rsidR="00B7482B" w:rsidRPr="00B7482B">
        <w:rPr>
          <w:rFonts w:ascii="GHEA Grapalat" w:eastAsiaTheme="minorEastAsia" w:hAnsi="GHEA Grapalat" w:cs="Calibri"/>
          <w:lang w:val="hy-AM" w:eastAsia="hy-AM" w:bidi="hy-AM"/>
        </w:rPr>
        <w:t xml:space="preserve"> կերաշխավորի </w:t>
      </w:r>
      <w:r w:rsidR="00A52791">
        <w:rPr>
          <w:rFonts w:ascii="GHEA Grapalat" w:hAnsi="GHEA Grapalat"/>
          <w:color w:val="000000"/>
          <w:lang w:val="hy-AM"/>
        </w:rPr>
        <w:t>ՋԳ</w:t>
      </w:r>
      <w:r w:rsidR="00A52791" w:rsidRPr="00B7482B">
        <w:rPr>
          <w:rFonts w:ascii="GHEA Grapalat" w:hAnsi="GHEA Grapalat"/>
          <w:color w:val="000000"/>
          <w:lang w:val="hy-AM"/>
        </w:rPr>
        <w:t>-ՑԱԶ</w:t>
      </w:r>
      <w:r w:rsidR="00A52791">
        <w:rPr>
          <w:rFonts w:ascii="GHEA Grapalat" w:hAnsi="GHEA Grapalat"/>
          <w:color w:val="000000"/>
          <w:lang w:val="hy-AM"/>
        </w:rPr>
        <w:t>Ե</w:t>
      </w:r>
      <w:r w:rsidR="00A52791" w:rsidRPr="00B7482B">
        <w:rPr>
          <w:rFonts w:ascii="GHEA Grapalat" w:hAnsi="GHEA Grapalat"/>
          <w:color w:val="000000"/>
          <w:lang w:val="hy-AM"/>
        </w:rPr>
        <w:t xml:space="preserve">Ռ </w:t>
      </w:r>
      <w:r w:rsidR="00B7482B" w:rsidRPr="00B7482B">
        <w:rPr>
          <w:rFonts w:ascii="GHEA Grapalat" w:eastAsiaTheme="minorEastAsia" w:hAnsi="GHEA Grapalat" w:cs="Calibri"/>
          <w:lang w:val="hy-AM" w:eastAsia="hy-AM" w:bidi="hy-AM"/>
        </w:rPr>
        <w:t xml:space="preserve">հանձնառությունը: Մինչև 2050 թվականը, նշված ներդրումային ծրագրերի շրջանակի իրականացման համար կպահանջվի </w:t>
      </w:r>
      <w:r w:rsidR="00B7482B" w:rsidRPr="00B7482B">
        <w:rPr>
          <w:rFonts w:ascii="GHEA Grapalat" w:eastAsiaTheme="minorEastAsia" w:hAnsi="GHEA Grapalat" w:cs="Calibri"/>
          <w:bCs/>
          <w:lang w:val="hy-AM" w:eastAsia="hy-AM" w:bidi="hy-AM"/>
        </w:rPr>
        <w:t>շուրջ 1,550</w:t>
      </w:r>
      <w:r w:rsidR="00B7482B" w:rsidRPr="00B7482B">
        <w:rPr>
          <w:rFonts w:ascii="GHEA Grapalat" w:eastAsiaTheme="minorEastAsia" w:hAnsi="GHEA Grapalat" w:cs="Calibri"/>
          <w:lang w:val="hy-AM" w:eastAsia="hy-AM" w:bidi="hy-AM"/>
        </w:rPr>
        <w:t xml:space="preserve"> մլրդ ՀՀ դրամից մինչև 2,700 մլրդ ՀՀ դրամ  (շուրջ 3.7 մլրդ – 6.5 մլրդ ԱՄՆ դոլար) ֆինանսական ռեսուրս, որի համար ակնկալվող աղբյուրներն են հիմնականում </w:t>
      </w:r>
      <w:r w:rsidR="00B7482B" w:rsidRPr="00B7482B">
        <w:rPr>
          <w:rFonts w:ascii="GHEA Grapalat" w:eastAsiaTheme="minorEastAsia" w:hAnsi="GHEA Grapalat" w:cs="Calibri"/>
          <w:lang w:val="hy-AM" w:eastAsia="hy-AM" w:bidi="hy-AM"/>
        </w:rPr>
        <w:lastRenderedPageBreak/>
        <w:t>մասնավոր ներդրումները, նպատակային կլիմայական հիմնադրամները, զարգացման գործընկերները, նորարարական ֆինանսական գործիքները:</w:t>
      </w:r>
      <w:r w:rsidR="00B7482B" w:rsidRPr="00B7482B">
        <w:rPr>
          <w:rFonts w:ascii="GHEA Grapalat" w:hAnsi="GHEA Grapalat" w:cs="Arial Armenian"/>
          <w:lang w:val="hy-AM"/>
        </w:rPr>
        <w:tab/>
      </w:r>
    </w:p>
    <w:sectPr w:rsidR="00B7482B" w:rsidRPr="00B7482B" w:rsidSect="00F75547">
      <w:pgSz w:w="12240" w:h="15840"/>
      <w:pgMar w:top="1134" w:right="990" w:bottom="1134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16B2"/>
    <w:multiLevelType w:val="hybridMultilevel"/>
    <w:tmpl w:val="D6921A46"/>
    <w:lvl w:ilvl="0" w:tplc="DAAA408C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CC1D27"/>
    <w:multiLevelType w:val="hybridMultilevel"/>
    <w:tmpl w:val="3BD6FEC0"/>
    <w:lvl w:ilvl="0" w:tplc="E96EA70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644EA"/>
    <w:multiLevelType w:val="hybridMultilevel"/>
    <w:tmpl w:val="03F88258"/>
    <w:lvl w:ilvl="0" w:tplc="DAAA408C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7F0B6A"/>
    <w:multiLevelType w:val="multilevel"/>
    <w:tmpl w:val="7DBC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087D18"/>
    <w:multiLevelType w:val="hybridMultilevel"/>
    <w:tmpl w:val="8A3E08E0"/>
    <w:lvl w:ilvl="0" w:tplc="F19C876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DD3"/>
    <w:rsid w:val="00001ABE"/>
    <w:rsid w:val="00012361"/>
    <w:rsid w:val="00024905"/>
    <w:rsid w:val="00037EE9"/>
    <w:rsid w:val="00044130"/>
    <w:rsid w:val="00051E57"/>
    <w:rsid w:val="000A5EC4"/>
    <w:rsid w:val="000A7247"/>
    <w:rsid w:val="000C292D"/>
    <w:rsid w:val="000C429C"/>
    <w:rsid w:val="000D4264"/>
    <w:rsid w:val="000D5967"/>
    <w:rsid w:val="000D7CB0"/>
    <w:rsid w:val="0010218C"/>
    <w:rsid w:val="00123ADD"/>
    <w:rsid w:val="001452D9"/>
    <w:rsid w:val="00146B9D"/>
    <w:rsid w:val="00186119"/>
    <w:rsid w:val="001A144F"/>
    <w:rsid w:val="001A6032"/>
    <w:rsid w:val="001C29D0"/>
    <w:rsid w:val="001D26A1"/>
    <w:rsid w:val="001F200B"/>
    <w:rsid w:val="001F415E"/>
    <w:rsid w:val="0023441B"/>
    <w:rsid w:val="00251EB6"/>
    <w:rsid w:val="0025429D"/>
    <w:rsid w:val="002825A2"/>
    <w:rsid w:val="002867FE"/>
    <w:rsid w:val="002B42B7"/>
    <w:rsid w:val="002B6E6A"/>
    <w:rsid w:val="002D279B"/>
    <w:rsid w:val="00312D48"/>
    <w:rsid w:val="0035602D"/>
    <w:rsid w:val="00356971"/>
    <w:rsid w:val="00362620"/>
    <w:rsid w:val="003652E3"/>
    <w:rsid w:val="003659AD"/>
    <w:rsid w:val="003837F0"/>
    <w:rsid w:val="00387F32"/>
    <w:rsid w:val="003C28C4"/>
    <w:rsid w:val="003C3AC7"/>
    <w:rsid w:val="003C3F12"/>
    <w:rsid w:val="003D059A"/>
    <w:rsid w:val="003F3210"/>
    <w:rsid w:val="00415942"/>
    <w:rsid w:val="00431BB6"/>
    <w:rsid w:val="00461564"/>
    <w:rsid w:val="0046624E"/>
    <w:rsid w:val="004857AA"/>
    <w:rsid w:val="004A61AB"/>
    <w:rsid w:val="004C38D4"/>
    <w:rsid w:val="004E2808"/>
    <w:rsid w:val="004E566D"/>
    <w:rsid w:val="004F2A3F"/>
    <w:rsid w:val="004F5937"/>
    <w:rsid w:val="00506C32"/>
    <w:rsid w:val="00511CDA"/>
    <w:rsid w:val="00532F0D"/>
    <w:rsid w:val="0053589E"/>
    <w:rsid w:val="00564955"/>
    <w:rsid w:val="005678CF"/>
    <w:rsid w:val="00582C96"/>
    <w:rsid w:val="00584D38"/>
    <w:rsid w:val="005857A3"/>
    <w:rsid w:val="00585FCF"/>
    <w:rsid w:val="005F03CD"/>
    <w:rsid w:val="005F5031"/>
    <w:rsid w:val="005F5EB6"/>
    <w:rsid w:val="005F6FC8"/>
    <w:rsid w:val="00605756"/>
    <w:rsid w:val="0060708A"/>
    <w:rsid w:val="006248E4"/>
    <w:rsid w:val="00675E94"/>
    <w:rsid w:val="006B4DD3"/>
    <w:rsid w:val="006D1B0E"/>
    <w:rsid w:val="006D55B7"/>
    <w:rsid w:val="006E6DBB"/>
    <w:rsid w:val="0070344E"/>
    <w:rsid w:val="0073047A"/>
    <w:rsid w:val="00744CBC"/>
    <w:rsid w:val="00747476"/>
    <w:rsid w:val="0078009B"/>
    <w:rsid w:val="00780266"/>
    <w:rsid w:val="007A4C75"/>
    <w:rsid w:val="007E6610"/>
    <w:rsid w:val="00824025"/>
    <w:rsid w:val="008506D0"/>
    <w:rsid w:val="008518F5"/>
    <w:rsid w:val="008712DA"/>
    <w:rsid w:val="00886C34"/>
    <w:rsid w:val="00887014"/>
    <w:rsid w:val="008873B0"/>
    <w:rsid w:val="00894FE5"/>
    <w:rsid w:val="00895042"/>
    <w:rsid w:val="008C382F"/>
    <w:rsid w:val="008C7438"/>
    <w:rsid w:val="008C7937"/>
    <w:rsid w:val="008D19DC"/>
    <w:rsid w:val="008D3565"/>
    <w:rsid w:val="008E5136"/>
    <w:rsid w:val="008E5978"/>
    <w:rsid w:val="008E5E7B"/>
    <w:rsid w:val="00905A3B"/>
    <w:rsid w:val="0091735B"/>
    <w:rsid w:val="00957410"/>
    <w:rsid w:val="009600D8"/>
    <w:rsid w:val="009854BA"/>
    <w:rsid w:val="00987721"/>
    <w:rsid w:val="00997349"/>
    <w:rsid w:val="009A1DE8"/>
    <w:rsid w:val="009A3AF8"/>
    <w:rsid w:val="009B4719"/>
    <w:rsid w:val="009B7E76"/>
    <w:rsid w:val="009C216F"/>
    <w:rsid w:val="009C5C8D"/>
    <w:rsid w:val="00A21336"/>
    <w:rsid w:val="00A30A4D"/>
    <w:rsid w:val="00A46D87"/>
    <w:rsid w:val="00A52791"/>
    <w:rsid w:val="00AA52F2"/>
    <w:rsid w:val="00AD2EBB"/>
    <w:rsid w:val="00AD6518"/>
    <w:rsid w:val="00AF171B"/>
    <w:rsid w:val="00B44CD0"/>
    <w:rsid w:val="00B63D67"/>
    <w:rsid w:val="00B7482B"/>
    <w:rsid w:val="00B7765A"/>
    <w:rsid w:val="00B815C2"/>
    <w:rsid w:val="00B90C0E"/>
    <w:rsid w:val="00BA579D"/>
    <w:rsid w:val="00BC17B6"/>
    <w:rsid w:val="00C01310"/>
    <w:rsid w:val="00C14AA4"/>
    <w:rsid w:val="00C63F7A"/>
    <w:rsid w:val="00C66DB1"/>
    <w:rsid w:val="00CA75C0"/>
    <w:rsid w:val="00CD2FED"/>
    <w:rsid w:val="00D03515"/>
    <w:rsid w:val="00D06FB6"/>
    <w:rsid w:val="00D14C21"/>
    <w:rsid w:val="00D5252F"/>
    <w:rsid w:val="00D677A7"/>
    <w:rsid w:val="00D804A4"/>
    <w:rsid w:val="00D87D05"/>
    <w:rsid w:val="00D91666"/>
    <w:rsid w:val="00D91679"/>
    <w:rsid w:val="00D94D71"/>
    <w:rsid w:val="00DA0239"/>
    <w:rsid w:val="00DA2E1A"/>
    <w:rsid w:val="00E134C4"/>
    <w:rsid w:val="00E4524C"/>
    <w:rsid w:val="00E60529"/>
    <w:rsid w:val="00E668BD"/>
    <w:rsid w:val="00EA2706"/>
    <w:rsid w:val="00EB7E73"/>
    <w:rsid w:val="00EE2924"/>
    <w:rsid w:val="00EE30D2"/>
    <w:rsid w:val="00EE65D0"/>
    <w:rsid w:val="00EF21B8"/>
    <w:rsid w:val="00F11E60"/>
    <w:rsid w:val="00F23A5B"/>
    <w:rsid w:val="00F36901"/>
    <w:rsid w:val="00F75547"/>
    <w:rsid w:val="00FC0599"/>
    <w:rsid w:val="00FC7B2D"/>
    <w:rsid w:val="00FD1111"/>
    <w:rsid w:val="00FD2C13"/>
    <w:rsid w:val="00FE249F"/>
    <w:rsid w:val="00FE335A"/>
    <w:rsid w:val="00FF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906ED"/>
  <w15:chartTrackingRefBased/>
  <w15:docId w15:val="{3EE6373F-4F87-4426-A516-3C4A40A8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82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hy-AM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B7482B"/>
    <w:pPr>
      <w:spacing w:after="120"/>
      <w:ind w:right="259"/>
      <w:jc w:val="both"/>
    </w:pPr>
    <w:rPr>
      <w:rFonts w:ascii="Calibri" w:eastAsiaTheme="minorEastAsia" w:hAnsi="Calibr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qFormat/>
    <w:rsid w:val="00B7482B"/>
    <w:rPr>
      <w:rFonts w:ascii="Calibri" w:eastAsiaTheme="minorEastAsia" w:hAnsi="Calibri"/>
      <w:lang w:val="hy-AM"/>
    </w:rPr>
  </w:style>
  <w:style w:type="paragraph" w:customStyle="1" w:styleId="dec-name">
    <w:name w:val="dec-name"/>
    <w:basedOn w:val="Normal"/>
    <w:rsid w:val="00B7482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10</Pages>
  <Words>2386</Words>
  <Characters>13603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https://mul2-mnp.gov.am/tasks/322879/oneclick/Himnavorum (2).docx?token=3e43d984963e32b9adf48e371e1da991</cp:keywords>
  <dc:description/>
  <cp:lastModifiedBy>User</cp:lastModifiedBy>
  <cp:revision>1831</cp:revision>
  <cp:lastPrinted>2023-01-30T08:43:00Z</cp:lastPrinted>
  <dcterms:created xsi:type="dcterms:W3CDTF">2022-12-15T08:12:00Z</dcterms:created>
  <dcterms:modified xsi:type="dcterms:W3CDTF">2023-01-30T09:49:00Z</dcterms:modified>
</cp:coreProperties>
</file>