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29C360" w14:textId="1F2DAFD4" w:rsidR="002E7715" w:rsidRPr="00BB5C5A" w:rsidRDefault="00315341" w:rsidP="008E16A0">
      <w:pPr>
        <w:spacing w:after="0" w:line="276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BB5C5A">
        <w:rPr>
          <w:rFonts w:ascii="GHEA Grapalat" w:hAnsi="GHEA Grapalat"/>
          <w:b/>
          <w:sz w:val="24"/>
          <w:szCs w:val="24"/>
          <w:lang w:val="en-US"/>
        </w:rPr>
        <w:t>ՀԻՄՆԱՎՈՐՈՒՄ</w:t>
      </w:r>
    </w:p>
    <w:p w14:paraId="7438DAFE" w14:textId="751C01C5" w:rsidR="006E4ACA" w:rsidRPr="00843EE4" w:rsidRDefault="00315341" w:rsidP="008E16A0">
      <w:pPr>
        <w:autoSpaceDE w:val="0"/>
        <w:autoSpaceDN w:val="0"/>
        <w:adjustRightInd w:val="0"/>
        <w:spacing w:after="0" w:line="276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B5C5A">
        <w:rPr>
          <w:rFonts w:ascii="GHEA Grapalat" w:hAnsi="GHEA Grapalat"/>
          <w:b/>
          <w:sz w:val="24"/>
          <w:szCs w:val="24"/>
          <w:lang w:val="hy-AM"/>
        </w:rPr>
        <w:t>«</w:t>
      </w:r>
      <w:r w:rsidRPr="00843EE4">
        <w:rPr>
          <w:rFonts w:ascii="GHEA Grapalat" w:hAnsi="GHEA Grapalat"/>
          <w:b/>
          <w:sz w:val="24"/>
          <w:szCs w:val="24"/>
          <w:lang w:val="hy-AM"/>
        </w:rPr>
        <w:t>ՀԱՅԱUՏԱՆԻ ՀԱՆՐԱՊԵՏՈՒԹՅԱՆ ԿԱՌԱՎԱՐՈՒԹՅԱՆ 2016 ԹՎԱԿԱՆԻ ՄԱՐՏԻ 31-Ի N 335-Ն ՈՐՈՇՄԱՆ ՄԵՋ ԼՐԱՑՈՒՄ</w:t>
      </w:r>
      <w:r>
        <w:rPr>
          <w:rFonts w:ascii="GHEA Grapalat" w:hAnsi="GHEA Grapalat"/>
          <w:b/>
          <w:sz w:val="24"/>
          <w:szCs w:val="24"/>
          <w:lang w:val="hy-AM"/>
        </w:rPr>
        <w:t>ՆԵՐ</w:t>
      </w:r>
      <w:r w:rsidRPr="00843EE4">
        <w:rPr>
          <w:rFonts w:ascii="GHEA Grapalat" w:hAnsi="GHEA Grapalat"/>
          <w:b/>
          <w:sz w:val="24"/>
          <w:szCs w:val="24"/>
          <w:lang w:val="hy-AM"/>
        </w:rPr>
        <w:t xml:space="preserve"> ԿԱՏԱՐԵԼՈՒ ՄԱUԻՆ» ՀԱՅԱՍՏԱՆԻ ՀԱՆՐԱՊԵՏՈՒԹՅԱՆ ԿԱՌԱՎԱՐՈՒԹՅԱՆ ՈՐՈՇՄԱՆ ԸՆԴՈՒՆՄԱՆ ԱՆՀՐԱԺԵՇՏՈՒԹՅԱՆ ՄԱՍԻՆ</w:t>
      </w:r>
    </w:p>
    <w:p w14:paraId="32036E48" w14:textId="77777777" w:rsidR="00843EE4" w:rsidRPr="00843EE4" w:rsidRDefault="00843EE4" w:rsidP="008E16A0">
      <w:pPr>
        <w:autoSpaceDE w:val="0"/>
        <w:autoSpaceDN w:val="0"/>
        <w:adjustRightInd w:val="0"/>
        <w:spacing w:after="0" w:line="276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4436270E" w14:textId="12BCA825" w:rsidR="002E7715" w:rsidRPr="00843EE4" w:rsidRDefault="00645960" w:rsidP="008E16A0">
      <w:pPr>
        <w:pStyle w:val="ListParagraph"/>
        <w:numPr>
          <w:ilvl w:val="0"/>
          <w:numId w:val="2"/>
        </w:numPr>
        <w:spacing w:after="0" w:line="360" w:lineRule="auto"/>
        <w:ind w:left="0" w:firstLine="0"/>
        <w:rPr>
          <w:rFonts w:ascii="GHEA Grapalat" w:hAnsi="GHEA Grapalat"/>
          <w:b/>
          <w:bCs/>
          <w:sz w:val="24"/>
          <w:szCs w:val="24"/>
          <w:lang w:val="hy-AM"/>
        </w:rPr>
      </w:pPr>
      <w:r w:rsidRPr="00843EE4">
        <w:rPr>
          <w:rFonts w:ascii="GHEA Grapalat" w:hAnsi="GHEA Grapalat"/>
          <w:b/>
          <w:bCs/>
          <w:sz w:val="24"/>
          <w:szCs w:val="24"/>
          <w:lang w:val="hy-AM"/>
        </w:rPr>
        <w:t>Նախագծի ընդունման ա</w:t>
      </w:r>
      <w:r w:rsidR="0084228B" w:rsidRPr="00843EE4">
        <w:rPr>
          <w:rFonts w:ascii="GHEA Grapalat" w:hAnsi="GHEA Grapalat"/>
          <w:b/>
          <w:bCs/>
          <w:sz w:val="24"/>
          <w:szCs w:val="24"/>
          <w:lang w:val="hy-AM"/>
        </w:rPr>
        <w:t>նհրաժեշտությունը</w:t>
      </w:r>
      <w:r w:rsidR="008E16A0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</w:p>
    <w:p w14:paraId="6C851A53" w14:textId="4E7CEC0F" w:rsidR="00904E0C" w:rsidRPr="003610CD" w:rsidRDefault="00843EE4" w:rsidP="008E16A0">
      <w:pPr>
        <w:pStyle w:val="ListParagraph"/>
        <w:tabs>
          <w:tab w:val="left" w:pos="851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 w:rsidRPr="00843EE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E0A52" w:rsidRPr="003610CD">
        <w:rPr>
          <w:rFonts w:ascii="GHEA Grapalat" w:hAnsi="GHEA Grapalat"/>
          <w:sz w:val="24"/>
          <w:szCs w:val="24"/>
          <w:lang w:val="hy-AM"/>
        </w:rPr>
        <w:t>«Հայաuտանի Հանրապետության կառավարության 2016 թվականի մարտի 31-ի N 335-Ն որոշման մեջ լրացում</w:t>
      </w:r>
      <w:r w:rsidR="00EE0A52">
        <w:rPr>
          <w:rFonts w:ascii="GHEA Grapalat" w:hAnsi="GHEA Grapalat"/>
          <w:sz w:val="24"/>
          <w:szCs w:val="24"/>
          <w:lang w:val="hy-AM"/>
        </w:rPr>
        <w:t>ն</w:t>
      </w:r>
      <w:r w:rsidR="00315341">
        <w:rPr>
          <w:rFonts w:ascii="GHEA Grapalat" w:hAnsi="GHEA Grapalat"/>
          <w:sz w:val="24"/>
          <w:szCs w:val="24"/>
          <w:lang w:val="hy-AM"/>
        </w:rPr>
        <w:t>ե</w:t>
      </w:r>
      <w:r w:rsidR="00EE0A52">
        <w:rPr>
          <w:rFonts w:ascii="GHEA Grapalat" w:hAnsi="GHEA Grapalat"/>
          <w:sz w:val="24"/>
          <w:szCs w:val="24"/>
          <w:lang w:val="hy-AM"/>
        </w:rPr>
        <w:t>ր</w:t>
      </w:r>
      <w:r w:rsidR="00EE0A52" w:rsidRPr="003610CD">
        <w:rPr>
          <w:rFonts w:ascii="GHEA Grapalat" w:hAnsi="GHEA Grapalat"/>
          <w:sz w:val="24"/>
          <w:szCs w:val="24"/>
          <w:lang w:val="hy-AM"/>
        </w:rPr>
        <w:t xml:space="preserve"> կատարելու մաuին» Հայաստանի Հանրապետության կառավարության որոշման ընդունումը պայմանավորված է </w:t>
      </w:r>
      <w:r w:rsidR="00EE0A52" w:rsidRPr="00FD1CF0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2021 թվականի հունիսի 10-ի N 977-Ն որոշման 11-րդ կետի</w:t>
      </w:r>
      <w:r w:rsidR="00EE0A52" w:rsidRPr="003610CD">
        <w:rPr>
          <w:rFonts w:ascii="GHEA Grapalat" w:hAnsi="GHEA Grapalat"/>
          <w:sz w:val="24"/>
          <w:szCs w:val="24"/>
          <w:lang w:val="hy-AM"/>
        </w:rPr>
        <w:t xml:space="preserve"> պահանջների կատարման անրաժեշտությամբ</w:t>
      </w:r>
      <w:r w:rsidR="00904E0C" w:rsidRPr="003610CD">
        <w:rPr>
          <w:rFonts w:ascii="GHEA Grapalat" w:hAnsi="GHEA Grapalat"/>
          <w:sz w:val="24"/>
          <w:szCs w:val="24"/>
          <w:lang w:val="hy-AM"/>
        </w:rPr>
        <w:t>:</w:t>
      </w:r>
    </w:p>
    <w:p w14:paraId="494FE4FA" w14:textId="6C49E113" w:rsidR="00904E0C" w:rsidRPr="00BB5C5A" w:rsidRDefault="00904E0C" w:rsidP="008E16A0">
      <w:pPr>
        <w:pStyle w:val="NormalWeb"/>
        <w:shd w:val="clear" w:color="auto" w:fill="FFFFFF"/>
        <w:tabs>
          <w:tab w:val="left" w:pos="-142"/>
          <w:tab w:val="left" w:pos="709"/>
        </w:tabs>
        <w:spacing w:before="0" w:beforeAutospacing="0" w:after="0" w:afterAutospacing="0" w:line="360" w:lineRule="auto"/>
        <w:jc w:val="both"/>
        <w:rPr>
          <w:rFonts w:ascii="GHEA Grapalat" w:eastAsiaTheme="minorHAnsi" w:hAnsi="GHEA Grapalat" w:cstheme="minorBidi"/>
          <w:b/>
          <w:bCs/>
          <w:lang w:val="hy-AM" w:eastAsia="en-US"/>
        </w:rPr>
      </w:pPr>
      <w:r w:rsidRPr="00BB5C5A">
        <w:rPr>
          <w:rFonts w:ascii="GHEA Grapalat" w:eastAsiaTheme="minorHAnsi" w:hAnsi="GHEA Grapalat" w:cstheme="minorBidi"/>
          <w:b/>
          <w:bCs/>
          <w:lang w:val="hy-AM" w:eastAsia="en-US"/>
        </w:rPr>
        <w:t>2. Ընթացիկ իրավիճակը և խնդիրները</w:t>
      </w:r>
    </w:p>
    <w:p w14:paraId="270DE7C0" w14:textId="60CB9271" w:rsidR="009E2D73" w:rsidRPr="00552542" w:rsidRDefault="00302FCA" w:rsidP="008E16A0">
      <w:pPr>
        <w:pStyle w:val="ListParagraph"/>
        <w:shd w:val="clear" w:color="auto" w:fill="FFFFFF"/>
        <w:tabs>
          <w:tab w:val="left" w:pos="-284"/>
          <w:tab w:val="left" w:pos="-142"/>
        </w:tabs>
        <w:autoSpaceDE w:val="0"/>
        <w:autoSpaceDN w:val="0"/>
        <w:adjustRightInd w:val="0"/>
        <w:spacing w:after="0" w:line="360" w:lineRule="auto"/>
        <w:ind w:left="0"/>
        <w:jc w:val="both"/>
        <w:textAlignment w:val="baseline"/>
        <w:rPr>
          <w:rFonts w:ascii="GHEA Grapalat" w:hAnsi="GHEA Grapalat"/>
          <w:sz w:val="24"/>
          <w:szCs w:val="24"/>
          <w:lang w:val="hy-AM"/>
        </w:rPr>
      </w:pPr>
      <w:r w:rsidRPr="00552542">
        <w:rPr>
          <w:rFonts w:ascii="GHEA Grapalat" w:hAnsi="GHEA Grapalat"/>
          <w:sz w:val="24"/>
          <w:szCs w:val="24"/>
          <w:lang w:val="hy-AM"/>
        </w:rPr>
        <w:t xml:space="preserve">Ներկայումս Լիազոր մարմինը թմրամիջոցների, հոգեմետ (հոգենեգործուն) նյութերի կամ դրանց պրեկուրսորների ներմուծման կամ արտահանման մեկանգամյա </w:t>
      </w:r>
      <w:r w:rsidR="009E2D73" w:rsidRPr="00552542">
        <w:rPr>
          <w:rFonts w:ascii="GHEA Grapalat" w:hAnsi="GHEA Grapalat"/>
          <w:sz w:val="24"/>
          <w:szCs w:val="24"/>
          <w:lang w:val="hy-AM"/>
        </w:rPr>
        <w:t>լիցենզիան</w:t>
      </w:r>
      <w:r w:rsidRPr="00552542">
        <w:rPr>
          <w:rFonts w:ascii="GHEA Grapalat" w:hAnsi="GHEA Grapalat"/>
          <w:sz w:val="24"/>
          <w:szCs w:val="24"/>
          <w:lang w:val="hy-AM"/>
        </w:rPr>
        <w:t xml:space="preserve"> տրամադրում է </w:t>
      </w:r>
      <w:r w:rsidR="009E2D73" w:rsidRPr="00552542">
        <w:rPr>
          <w:rFonts w:ascii="GHEA Grapalat" w:hAnsi="GHEA Grapalat"/>
          <w:sz w:val="24"/>
          <w:szCs w:val="24"/>
          <w:lang w:val="hy-AM"/>
        </w:rPr>
        <w:t>թղթային եղանակով</w:t>
      </w:r>
      <w:r w:rsidRPr="00552542">
        <w:rPr>
          <w:rFonts w:ascii="GHEA Grapalat" w:hAnsi="GHEA Grapalat"/>
          <w:sz w:val="24"/>
          <w:szCs w:val="24"/>
          <w:lang w:val="hy-AM"/>
        </w:rPr>
        <w:t>, սակայն Հայաստանի Հանրապետության կառավարության 2021 թվականի հունիսի 10-ի N 977-Ն որոշմ</w:t>
      </w:r>
      <w:r w:rsidR="009E2D73" w:rsidRPr="00552542">
        <w:rPr>
          <w:rFonts w:ascii="GHEA Grapalat" w:hAnsi="GHEA Grapalat"/>
          <w:sz w:val="24"/>
          <w:szCs w:val="24"/>
          <w:lang w:val="hy-AM"/>
        </w:rPr>
        <w:t xml:space="preserve">ամբ սահմանվել է </w:t>
      </w:r>
      <w:r w:rsidRPr="009E2D73">
        <w:rPr>
          <w:rFonts w:ascii="GHEA Grapalat" w:hAnsi="GHEA Grapalat"/>
          <w:sz w:val="24"/>
          <w:szCs w:val="24"/>
          <w:lang w:val="hy-AM"/>
        </w:rPr>
        <w:t>պահանջ</w:t>
      </w:r>
      <w:r w:rsidR="009E2D73" w:rsidRPr="009E2D73">
        <w:rPr>
          <w:rFonts w:ascii="GHEA Grapalat" w:hAnsi="GHEA Grapalat"/>
          <w:sz w:val="24"/>
          <w:szCs w:val="24"/>
          <w:lang w:val="hy-AM"/>
        </w:rPr>
        <w:t xml:space="preserve"> </w:t>
      </w:r>
      <w:r w:rsidR="009E2D73" w:rsidRPr="00552542">
        <w:rPr>
          <w:rFonts w:ascii="GHEA Grapalat" w:hAnsi="GHEA Grapalat"/>
          <w:sz w:val="24"/>
          <w:szCs w:val="24"/>
          <w:lang w:val="hy-AM"/>
        </w:rPr>
        <w:t>լիցենզիան</w:t>
      </w:r>
      <w:r w:rsidR="00552542">
        <w:rPr>
          <w:rFonts w:ascii="GHEA Grapalat" w:hAnsi="GHEA Grapalat"/>
          <w:sz w:val="24"/>
          <w:szCs w:val="24"/>
          <w:lang w:val="hy-AM"/>
        </w:rPr>
        <w:t>ները</w:t>
      </w:r>
      <w:r w:rsidR="009E2D73" w:rsidRPr="00552542">
        <w:rPr>
          <w:rFonts w:ascii="GHEA Grapalat" w:hAnsi="GHEA Grapalat"/>
          <w:sz w:val="24"/>
          <w:szCs w:val="24"/>
          <w:lang w:val="hy-AM"/>
        </w:rPr>
        <w:t xml:space="preserve"> էլեկտրոնային համակարգի միջոցով տրամադրելու </w:t>
      </w:r>
      <w:r w:rsidR="00552542" w:rsidRPr="00552542">
        <w:rPr>
          <w:rFonts w:ascii="GHEA Grapalat" w:hAnsi="GHEA Grapalat"/>
          <w:sz w:val="24"/>
          <w:szCs w:val="24"/>
          <w:lang w:val="hy-AM"/>
        </w:rPr>
        <w:t>վերաբերյալ:</w:t>
      </w:r>
      <w:r w:rsidR="00552542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1C35AF3D" w14:textId="2E6C997A" w:rsidR="0084228B" w:rsidRPr="00BB5C5A" w:rsidRDefault="00645960" w:rsidP="008E16A0">
      <w:pPr>
        <w:pStyle w:val="NormalWeb"/>
        <w:shd w:val="clear" w:color="auto" w:fill="FFFFFF"/>
        <w:tabs>
          <w:tab w:val="left" w:pos="-142"/>
        </w:tabs>
        <w:spacing w:before="0" w:beforeAutospacing="0" w:after="0" w:afterAutospacing="0" w:line="360" w:lineRule="auto"/>
        <w:jc w:val="both"/>
        <w:rPr>
          <w:rFonts w:ascii="GHEA Grapalat" w:eastAsiaTheme="minorHAnsi" w:hAnsi="GHEA Grapalat" w:cstheme="minorBidi"/>
          <w:b/>
          <w:bCs/>
          <w:lang w:val="hy-AM" w:eastAsia="en-US"/>
        </w:rPr>
      </w:pPr>
      <w:r w:rsidRPr="00BB5C5A">
        <w:rPr>
          <w:rFonts w:ascii="GHEA Grapalat" w:eastAsiaTheme="minorHAnsi" w:hAnsi="GHEA Grapalat" w:cstheme="minorBidi"/>
          <w:b/>
          <w:bCs/>
          <w:lang w:val="hy-AM" w:eastAsia="en-US"/>
        </w:rPr>
        <w:t xml:space="preserve">3. </w:t>
      </w:r>
      <w:r w:rsidR="0084228B" w:rsidRPr="00BB5C5A">
        <w:rPr>
          <w:rFonts w:ascii="GHEA Grapalat" w:eastAsiaTheme="minorHAnsi" w:hAnsi="GHEA Grapalat" w:cstheme="minorBidi"/>
          <w:b/>
          <w:bCs/>
          <w:lang w:val="hy-AM" w:eastAsia="en-US"/>
        </w:rPr>
        <w:t>Կարգավորման նպատակը և բնույթը</w:t>
      </w:r>
    </w:p>
    <w:p w14:paraId="761879BB" w14:textId="603A28FB" w:rsidR="00552542" w:rsidRPr="00FD1CF0" w:rsidRDefault="00552542" w:rsidP="008E16A0">
      <w:pPr>
        <w:pStyle w:val="ListParagraph"/>
        <w:tabs>
          <w:tab w:val="left" w:pos="-142"/>
          <w:tab w:val="left" w:pos="785"/>
        </w:tabs>
        <w:autoSpaceDE w:val="0"/>
        <w:autoSpaceDN w:val="0"/>
        <w:adjustRightInd w:val="0"/>
        <w:spacing w:after="0" w:line="360" w:lineRule="auto"/>
        <w:ind w:left="0"/>
        <w:jc w:val="both"/>
        <w:textAlignment w:val="baseline"/>
        <w:rPr>
          <w:rFonts w:ascii="GHEA Grapalat" w:hAnsi="GHEA Grapalat"/>
          <w:sz w:val="24"/>
          <w:szCs w:val="24"/>
          <w:lang w:val="hy-AM"/>
        </w:rPr>
      </w:pPr>
      <w:r w:rsidRPr="00FD1CF0">
        <w:rPr>
          <w:rFonts w:ascii="GHEA Grapalat" w:hAnsi="GHEA Grapalat"/>
          <w:bCs/>
          <w:sz w:val="24"/>
          <w:szCs w:val="24"/>
          <w:lang w:val="hy-AM"/>
        </w:rPr>
        <w:t xml:space="preserve">Հայաստանի Հանրապետության կառավարության 2021 թվականի հունիսի 10-ի N 977-Ն որոշմամբ սահմանվել է </w:t>
      </w:r>
      <w:r w:rsidRPr="00FD1CF0">
        <w:rPr>
          <w:rFonts w:ascii="GHEA Grapalat" w:hAnsi="GHEA Grapalat"/>
          <w:sz w:val="24"/>
          <w:szCs w:val="24"/>
          <w:lang w:val="hy-AM"/>
        </w:rPr>
        <w:t xml:space="preserve">պահանջ </w:t>
      </w:r>
      <w:r w:rsidR="00FD1CF0" w:rsidRPr="00FD1CF0">
        <w:rPr>
          <w:rFonts w:ascii="GHEA Grapalat" w:hAnsi="GHEA Grapalat"/>
          <w:sz w:val="24"/>
          <w:szCs w:val="24"/>
          <w:lang w:val="hy-AM"/>
        </w:rPr>
        <w:t>լիցենզիանները</w:t>
      </w:r>
      <w:r w:rsidR="00FD1CF0" w:rsidRPr="00FD1CF0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FD1CF0">
        <w:rPr>
          <w:rFonts w:ascii="GHEA Grapalat" w:hAnsi="GHEA Grapalat"/>
          <w:iCs/>
          <w:sz w:val="24"/>
          <w:szCs w:val="24"/>
          <w:lang w:val="hy-AM"/>
        </w:rPr>
        <w:t xml:space="preserve">էլեկտրոնային համակարգի միջոցով տրամադրելու վերաբերյալ: </w:t>
      </w:r>
      <w:r w:rsidR="00694203" w:rsidRPr="00FD1CF0">
        <w:rPr>
          <w:rFonts w:ascii="GHEA Grapalat" w:hAnsi="GHEA Grapalat"/>
          <w:sz w:val="24"/>
          <w:szCs w:val="24"/>
          <w:lang w:val="hy-AM"/>
        </w:rPr>
        <w:t>Այս</w:t>
      </w:r>
      <w:r w:rsidR="007326D4" w:rsidRPr="00FD1CF0">
        <w:rPr>
          <w:rFonts w:ascii="GHEA Grapalat" w:hAnsi="GHEA Grapalat"/>
          <w:sz w:val="24"/>
          <w:szCs w:val="24"/>
          <w:lang w:val="hy-AM"/>
        </w:rPr>
        <w:t xml:space="preserve"> նախագծի ընդունմամբ ստեղծվում են իրավական հիմքեր Հայաստանի Հանրապետությունում </w:t>
      </w:r>
      <w:r w:rsidRPr="00FD1CF0">
        <w:rPr>
          <w:rFonts w:ascii="GHEA Grapalat" w:hAnsi="GHEA Grapalat"/>
          <w:iCs/>
          <w:sz w:val="24"/>
          <w:szCs w:val="24"/>
          <w:lang w:val="hy-AM"/>
        </w:rPr>
        <w:t xml:space="preserve">թմրամիջոցների, հոգեմետ (հոգենեգործուն) նյութերի </w:t>
      </w:r>
      <w:r w:rsidRPr="00FD1CF0">
        <w:rPr>
          <w:rFonts w:ascii="GHEA Grapalat" w:hAnsi="GHEA Grapalat"/>
          <w:bCs/>
          <w:iCs/>
          <w:sz w:val="24"/>
          <w:szCs w:val="24"/>
          <w:lang w:val="hy-AM"/>
        </w:rPr>
        <w:t xml:space="preserve">կամ դրանց պրեկուրսորների </w:t>
      </w:r>
      <w:r w:rsidRPr="00FD1CF0">
        <w:rPr>
          <w:rFonts w:ascii="GHEA Grapalat" w:hAnsi="GHEA Grapalat"/>
          <w:iCs/>
          <w:sz w:val="24"/>
          <w:szCs w:val="24"/>
          <w:lang w:val="hy-AM"/>
        </w:rPr>
        <w:t>ներմուծման կամ արտահանման մեկանգամյա լիցենզիան էլեկտրոնային համակարգի միջոցով տրամադրելու վերաբերյալ</w:t>
      </w:r>
      <w:r w:rsidR="007326D4" w:rsidRPr="00FD1CF0">
        <w:rPr>
          <w:rFonts w:ascii="GHEA Grapalat" w:hAnsi="GHEA Grapalat"/>
          <w:sz w:val="24"/>
          <w:szCs w:val="24"/>
          <w:lang w:val="hy-AM"/>
        </w:rPr>
        <w:t>:</w:t>
      </w:r>
      <w:r w:rsidR="00FD1CF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1CF0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Միաժամանակ չսահմանափակելով տնտեսվարողին</w:t>
      </w:r>
      <w:r w:rsidR="00FD1CF0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,</w:t>
      </w:r>
      <w:r w:rsidRPr="00FD1CF0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նախագծով առաջարկվում է սահմանել, որ թ</w:t>
      </w:r>
      <w:r w:rsidRPr="00FD1CF0">
        <w:rPr>
          <w:rFonts w:ascii="GHEA Grapalat" w:eastAsia="Times New Roman" w:hAnsi="GHEA Grapalat" w:cs="Times New Roman"/>
          <w:iCs/>
          <w:color w:val="000000"/>
          <w:sz w:val="24"/>
          <w:szCs w:val="24"/>
          <w:shd w:val="clear" w:color="auto" w:fill="FFFFFF"/>
          <w:lang w:val="hy-AM" w:eastAsia="ru-RU"/>
        </w:rPr>
        <w:t xml:space="preserve">մրամիջոցների, հոգեմետ (հոգենեգործուն) նյութերի </w:t>
      </w:r>
      <w:r w:rsidRPr="00FD1CF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shd w:val="clear" w:color="auto" w:fill="FFFFFF"/>
          <w:lang w:val="hy-AM" w:eastAsia="ru-RU"/>
        </w:rPr>
        <w:t xml:space="preserve">կամ դրանց պրեկուրսորների </w:t>
      </w:r>
      <w:r w:rsidRPr="00FD1CF0">
        <w:rPr>
          <w:rFonts w:ascii="GHEA Grapalat" w:eastAsia="Times New Roman" w:hAnsi="GHEA Grapalat" w:cs="Times New Roman"/>
          <w:iCs/>
          <w:color w:val="000000"/>
          <w:sz w:val="24"/>
          <w:szCs w:val="24"/>
          <w:shd w:val="clear" w:color="auto" w:fill="FFFFFF"/>
          <w:lang w:val="hy-AM" w:eastAsia="ru-RU"/>
        </w:rPr>
        <w:t xml:space="preserve">ներմուծման և արտահանման մեկանգամյա լիցենզիայի (թույլտվությունների) թղթային տարբերակը տրամադրվում է հայտատուին` վերջինիս դիմումի հիման </w:t>
      </w:r>
      <w:r w:rsidR="008E5976" w:rsidRPr="008E5976">
        <w:rPr>
          <w:rFonts w:ascii="GHEA Grapalat" w:eastAsia="Times New Roman" w:hAnsi="GHEA Grapalat" w:cs="Times New Roman"/>
          <w:iCs/>
          <w:color w:val="000000"/>
          <w:sz w:val="24"/>
          <w:szCs w:val="24"/>
          <w:shd w:val="clear" w:color="auto" w:fill="FFFFFF"/>
          <w:lang w:val="hy-AM" w:eastAsia="ru-RU"/>
        </w:rPr>
        <w:t>կամ</w:t>
      </w:r>
      <w:r w:rsidR="008E5976" w:rsidRPr="008E5976">
        <w:rPr>
          <w:rFonts w:ascii="GHEA Grapalat" w:hAnsi="GHEA Grapalat" w:cs="Sylfaen"/>
          <w:sz w:val="24"/>
          <w:szCs w:val="24"/>
          <w:lang w:val="hy-AM"/>
        </w:rPr>
        <w:t xml:space="preserve"> անհաղթահարելի ուժի առկայության դեպք</w:t>
      </w:r>
      <w:r w:rsidR="008E5976">
        <w:rPr>
          <w:rFonts w:ascii="GHEA Grapalat" w:hAnsi="GHEA Grapalat" w:cs="Sylfaen"/>
          <w:sz w:val="24"/>
          <w:szCs w:val="24"/>
          <w:lang w:val="hy-AM"/>
        </w:rPr>
        <w:t>եր</w:t>
      </w:r>
      <w:r w:rsidR="008E5976" w:rsidRPr="008E5976">
        <w:rPr>
          <w:rFonts w:ascii="GHEA Grapalat" w:hAnsi="GHEA Grapalat" w:cs="Sylfaen"/>
          <w:sz w:val="24"/>
          <w:szCs w:val="24"/>
          <w:lang w:val="hy-AM"/>
        </w:rPr>
        <w:t>ում</w:t>
      </w:r>
      <w:r w:rsidRPr="008E5976">
        <w:rPr>
          <w:rFonts w:ascii="GHEA Grapalat" w:eastAsia="Times New Roman" w:hAnsi="GHEA Grapalat" w:cs="Times New Roman"/>
          <w:iCs/>
          <w:color w:val="000000"/>
          <w:sz w:val="24"/>
          <w:szCs w:val="24"/>
          <w:shd w:val="clear" w:color="auto" w:fill="FFFFFF"/>
          <w:lang w:val="hy-AM" w:eastAsia="ru-RU"/>
        </w:rPr>
        <w:t xml:space="preserve">: </w:t>
      </w:r>
      <w:r w:rsidRPr="00FD1CF0">
        <w:rPr>
          <w:rFonts w:ascii="GHEA Grapalat" w:hAnsi="GHEA Grapalat"/>
          <w:sz w:val="24"/>
          <w:szCs w:val="24"/>
          <w:lang w:val="hy-AM"/>
        </w:rPr>
        <w:t xml:space="preserve">Թղթային տարբերակով թմրամիջոցների և հոգեմետ </w:t>
      </w:r>
      <w:r w:rsidRPr="00FD1CF0">
        <w:rPr>
          <w:rFonts w:ascii="GHEA Grapalat" w:hAnsi="GHEA Grapalat"/>
          <w:sz w:val="24"/>
          <w:szCs w:val="24"/>
          <w:lang w:val="hy-AM"/>
        </w:rPr>
        <w:lastRenderedPageBreak/>
        <w:t>նյութերի ներմուծման և արտահանման հավաստագրերի տրամադրման համար հիմք է հանդիսանում</w:t>
      </w:r>
      <w:r w:rsidR="00FD1CF0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FD1CF0">
        <w:rPr>
          <w:rFonts w:ascii="GHEA Grapalat" w:hAnsi="GHEA Grapalat"/>
          <w:sz w:val="24"/>
          <w:szCs w:val="24"/>
          <w:lang w:val="hy-AM"/>
        </w:rPr>
        <w:t>Թմրամիջոցների մասին</w:t>
      </w:r>
      <w:r w:rsidR="00FD1CF0">
        <w:rPr>
          <w:rFonts w:ascii="GHEA Grapalat" w:hAnsi="GHEA Grapalat"/>
          <w:sz w:val="24"/>
          <w:szCs w:val="24"/>
          <w:lang w:val="hy-AM"/>
        </w:rPr>
        <w:t>»</w:t>
      </w:r>
      <w:r w:rsidRPr="00FD1CF0">
        <w:rPr>
          <w:rFonts w:ascii="GHEA Grapalat" w:hAnsi="GHEA Grapalat"/>
          <w:sz w:val="24"/>
          <w:szCs w:val="24"/>
          <w:lang w:val="hy-AM"/>
        </w:rPr>
        <w:t xml:space="preserve"> 1961թ.-ի կոնվենցիայի </w:t>
      </w:r>
      <w:r w:rsidRPr="00FD1CF0">
        <w:rPr>
          <w:rFonts w:ascii="GHEA Grapalat" w:hAnsi="GHEA Grapalat"/>
          <w:b/>
          <w:bCs/>
          <w:sz w:val="24"/>
          <w:szCs w:val="24"/>
          <w:lang w:val="hy-AM"/>
        </w:rPr>
        <w:t xml:space="preserve">Հոդված 31 </w:t>
      </w:r>
      <w:r w:rsidR="00FD1CF0">
        <w:rPr>
          <w:rFonts w:ascii="GHEA Grapalat" w:hAnsi="GHEA Grapalat"/>
          <w:b/>
          <w:bCs/>
          <w:sz w:val="24"/>
          <w:szCs w:val="24"/>
          <w:lang w:val="hy-AM"/>
        </w:rPr>
        <w:t>«</w:t>
      </w:r>
      <w:r w:rsidRPr="00FD1CF0">
        <w:rPr>
          <w:rFonts w:ascii="GHEA Grapalat" w:hAnsi="GHEA Grapalat"/>
          <w:b/>
          <w:bCs/>
          <w:sz w:val="24"/>
          <w:szCs w:val="24"/>
          <w:lang w:val="hy-AM"/>
        </w:rPr>
        <w:t>Հատուկ դրույթներ միջազգային առևտրի վերաբերյալ</w:t>
      </w:r>
      <w:r w:rsidR="00FD1CF0">
        <w:rPr>
          <w:rFonts w:ascii="GHEA Grapalat" w:hAnsi="GHEA Grapalat"/>
          <w:b/>
          <w:bCs/>
          <w:sz w:val="24"/>
          <w:szCs w:val="24"/>
          <w:lang w:val="hy-AM"/>
        </w:rPr>
        <w:t>»</w:t>
      </w:r>
      <w:r w:rsidRPr="00FD1CF0">
        <w:rPr>
          <w:rFonts w:ascii="GHEA Grapalat" w:hAnsi="GHEA Grapalat"/>
          <w:b/>
          <w:bCs/>
          <w:sz w:val="24"/>
          <w:szCs w:val="24"/>
          <w:lang w:val="hy-AM"/>
        </w:rPr>
        <w:t xml:space="preserve"> կետ </w:t>
      </w:r>
      <w:r w:rsidRPr="00FD1CF0">
        <w:rPr>
          <w:rFonts w:ascii="GHEA Grapalat" w:hAnsi="GHEA Grapalat"/>
          <w:sz w:val="24"/>
          <w:szCs w:val="24"/>
          <w:lang w:val="hy-AM"/>
        </w:rPr>
        <w:t xml:space="preserve">5.-ը, համաձայն որի </w:t>
      </w:r>
      <w:r w:rsidR="00FD1CF0">
        <w:rPr>
          <w:rFonts w:ascii="GHEA Grapalat" w:hAnsi="GHEA Grapalat"/>
          <w:sz w:val="24"/>
          <w:szCs w:val="24"/>
          <w:lang w:val="hy-AM"/>
        </w:rPr>
        <w:t>«</w:t>
      </w:r>
      <w:r w:rsidRPr="00FD1CF0">
        <w:rPr>
          <w:rFonts w:ascii="GHEA Grapalat" w:hAnsi="GHEA Grapalat"/>
          <w:sz w:val="24"/>
          <w:szCs w:val="24"/>
          <w:lang w:val="hy-AM"/>
        </w:rPr>
        <w:t>Մինչև արտահանման թույլտվություն տալը, Կողմերը պահանջում են ներկայացնել ներմուծման թույլտվությունը, որը տրվում է ներմուծող երկրի իրավասու մարմինների կողմից և հավաստում է, որ դրա մեջ նշված թմրամիջոցի կամ թմրամիջոցների ներմուծումը թույլատրվում է, և այդ թույլտվությունը ներկայացվում է արտահանման թույլտվություն ստանալու նպատակով դիմող անձի կամ ձեռնարկության կողմից: Կողմերը, որքան հնարավոր է, այդ նպատակների համար օգտագործում են Հանձնաժողովի կողմից սահմանված ներմուծման թույլտվության բլանկները</w:t>
      </w:r>
      <w:r w:rsidR="00FD1CF0">
        <w:rPr>
          <w:rFonts w:ascii="GHEA Grapalat" w:hAnsi="GHEA Grapalat"/>
          <w:sz w:val="24"/>
          <w:szCs w:val="24"/>
          <w:lang w:val="hy-AM"/>
        </w:rPr>
        <w:t>»</w:t>
      </w:r>
      <w:r w:rsidRPr="00FD1CF0">
        <w:rPr>
          <w:rFonts w:ascii="GHEA Grapalat" w:hAnsi="GHEA Grapalat"/>
          <w:sz w:val="24"/>
          <w:szCs w:val="24"/>
          <w:lang w:val="hy-AM"/>
        </w:rPr>
        <w:t>:</w:t>
      </w:r>
    </w:p>
    <w:p w14:paraId="0E14CA51" w14:textId="3A68CD1C" w:rsidR="007326D4" w:rsidRDefault="00694203" w:rsidP="008E16A0">
      <w:pPr>
        <w:tabs>
          <w:tab w:val="left" w:pos="426"/>
        </w:tabs>
        <w:spacing w:after="0" w:line="276" w:lineRule="auto"/>
        <w:rPr>
          <w:rFonts w:ascii="GHEA Grapalat" w:hAnsi="GHEA Grapalat"/>
          <w:b/>
          <w:bCs/>
          <w:sz w:val="24"/>
          <w:szCs w:val="24"/>
          <w:lang w:val="hy-AM"/>
        </w:rPr>
      </w:pPr>
      <w:r w:rsidRPr="00BB5C5A">
        <w:rPr>
          <w:rFonts w:ascii="GHEA Grapalat" w:hAnsi="GHEA Grapalat"/>
          <w:b/>
          <w:bCs/>
          <w:sz w:val="24"/>
          <w:szCs w:val="24"/>
          <w:lang w:val="hy-AM"/>
        </w:rPr>
        <w:t>4</w:t>
      </w:r>
      <w:r w:rsidR="007326D4" w:rsidRPr="00BB5C5A">
        <w:rPr>
          <w:rFonts w:ascii="GHEA Grapalat" w:hAnsi="GHEA Grapalat"/>
          <w:b/>
          <w:bCs/>
          <w:sz w:val="24"/>
          <w:szCs w:val="24"/>
          <w:lang w:val="hy-AM"/>
        </w:rPr>
        <w:t>. Նախագծի մշակման գործընթացում ներգրավված ինստիտուտները և անձինք</w:t>
      </w:r>
    </w:p>
    <w:p w14:paraId="33118775" w14:textId="1609C527" w:rsidR="00FD1CF0" w:rsidRPr="00FD1CF0" w:rsidRDefault="008E16A0" w:rsidP="008E16A0">
      <w:pPr>
        <w:shd w:val="clear" w:color="auto" w:fill="FFFFFF"/>
        <w:spacing w:after="0" w:line="360" w:lineRule="auto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="00FD1CF0" w:rsidRPr="00FD1CF0">
        <w:rPr>
          <w:rFonts w:ascii="GHEA Grapalat" w:eastAsia="Times New Roman" w:hAnsi="GHEA Grapalat" w:cs="GHEA Grapalat"/>
          <w:sz w:val="24"/>
          <w:szCs w:val="24"/>
          <w:lang w:val="hy-AM"/>
        </w:rPr>
        <w:t>Նախագիծը</w:t>
      </w:r>
      <w:r w:rsidR="00FD1CF0" w:rsidRPr="00FD1CF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D1CF0" w:rsidRPr="00FD1CF0">
        <w:rPr>
          <w:rFonts w:ascii="GHEA Grapalat" w:eastAsia="Times New Roman" w:hAnsi="GHEA Grapalat" w:cs="GHEA Grapalat"/>
          <w:sz w:val="24"/>
          <w:szCs w:val="24"/>
          <w:lang w:val="hy-AM"/>
        </w:rPr>
        <w:t>մշակվել</w:t>
      </w:r>
      <w:r w:rsidR="00FD1CF0" w:rsidRPr="00FD1CF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D1CF0" w:rsidRPr="00FD1CF0">
        <w:rPr>
          <w:rFonts w:ascii="GHEA Grapalat" w:eastAsia="Times New Roman" w:hAnsi="GHEA Grapalat" w:cs="GHEA Grapalat"/>
          <w:sz w:val="24"/>
          <w:szCs w:val="24"/>
          <w:lang w:val="hy-AM"/>
        </w:rPr>
        <w:t>է</w:t>
      </w:r>
      <w:r w:rsidR="00FD1CF0" w:rsidRPr="00FD1CF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D1CF0" w:rsidRPr="00FD1CF0">
        <w:rPr>
          <w:rFonts w:ascii="GHEA Grapalat" w:eastAsia="Times New Roman" w:hAnsi="GHEA Grapalat" w:cs="GHEA Grapalat"/>
          <w:sz w:val="24"/>
          <w:szCs w:val="24"/>
          <w:lang w:val="hy-AM"/>
        </w:rPr>
        <w:t>Առողջապահության</w:t>
      </w:r>
      <w:r w:rsidR="00FD1CF0" w:rsidRPr="00FD1CF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D1CF0" w:rsidRPr="00FD1CF0">
        <w:rPr>
          <w:rFonts w:ascii="GHEA Grapalat" w:eastAsia="Times New Roman" w:hAnsi="GHEA Grapalat" w:cs="GHEA Grapalat"/>
          <w:sz w:val="24"/>
          <w:szCs w:val="24"/>
          <w:lang w:val="hy-AM"/>
        </w:rPr>
        <w:t>նախարարության</w:t>
      </w:r>
      <w:r w:rsidR="00FD1CF0" w:rsidRPr="00FD1CF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D1CF0" w:rsidRPr="00FD1CF0">
        <w:rPr>
          <w:rFonts w:ascii="GHEA Grapalat" w:eastAsia="Times New Roman" w:hAnsi="GHEA Grapalat" w:cs="GHEA Grapalat"/>
          <w:sz w:val="24"/>
          <w:szCs w:val="24"/>
          <w:lang w:val="hy-AM"/>
        </w:rPr>
        <w:t>դեղորայքային</w:t>
      </w:r>
      <w:r w:rsidR="00FD1CF0" w:rsidRPr="00FD1CF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D1CF0" w:rsidRPr="00FD1CF0">
        <w:rPr>
          <w:rFonts w:ascii="GHEA Grapalat" w:eastAsia="Times New Roman" w:hAnsi="GHEA Grapalat" w:cs="GHEA Grapalat"/>
          <w:sz w:val="24"/>
          <w:szCs w:val="24"/>
          <w:lang w:val="hy-AM"/>
        </w:rPr>
        <w:t>քաղաքականության</w:t>
      </w:r>
      <w:r w:rsidR="00FD1CF0" w:rsidRPr="00FD1CF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D1CF0" w:rsidRPr="00FD1CF0">
        <w:rPr>
          <w:rFonts w:ascii="GHEA Grapalat" w:eastAsia="Times New Roman" w:hAnsi="GHEA Grapalat" w:cs="GHEA Grapalat"/>
          <w:sz w:val="24"/>
          <w:szCs w:val="24"/>
          <w:lang w:val="hy-AM"/>
        </w:rPr>
        <w:t>և</w:t>
      </w:r>
      <w:r w:rsidR="00FD1CF0" w:rsidRPr="00FD1CF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D1CF0" w:rsidRPr="00FD1CF0">
        <w:rPr>
          <w:rFonts w:ascii="GHEA Grapalat" w:eastAsia="Times New Roman" w:hAnsi="GHEA Grapalat" w:cs="GHEA Grapalat"/>
          <w:sz w:val="24"/>
          <w:szCs w:val="24"/>
          <w:lang w:val="hy-AM"/>
        </w:rPr>
        <w:t>բժշկական</w:t>
      </w:r>
      <w:r w:rsidR="00FD1CF0" w:rsidRPr="00FD1CF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D1CF0" w:rsidRPr="00FD1CF0">
        <w:rPr>
          <w:rFonts w:ascii="GHEA Grapalat" w:eastAsia="Times New Roman" w:hAnsi="GHEA Grapalat" w:cs="GHEA Grapalat"/>
          <w:sz w:val="24"/>
          <w:szCs w:val="24"/>
          <w:lang w:val="hy-AM"/>
        </w:rPr>
        <w:t>տեխնոլոգիաների</w:t>
      </w:r>
      <w:r w:rsidR="00FD1CF0" w:rsidRPr="00FD1CF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D1CF0" w:rsidRPr="00FD1CF0">
        <w:rPr>
          <w:rFonts w:ascii="GHEA Grapalat" w:eastAsia="Times New Roman" w:hAnsi="GHEA Grapalat" w:cs="GHEA Grapalat"/>
          <w:sz w:val="24"/>
          <w:szCs w:val="24"/>
          <w:lang w:val="hy-AM"/>
        </w:rPr>
        <w:t>վարչության</w:t>
      </w:r>
      <w:r w:rsidR="00FD1CF0" w:rsidRPr="00FD1CF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D1CF0" w:rsidRPr="00FD1CF0">
        <w:rPr>
          <w:rFonts w:ascii="GHEA Grapalat" w:eastAsia="Times New Roman" w:hAnsi="GHEA Grapalat" w:cs="GHEA Grapalat"/>
          <w:sz w:val="24"/>
          <w:szCs w:val="24"/>
          <w:lang w:val="hy-AM"/>
        </w:rPr>
        <w:t>և</w:t>
      </w:r>
      <w:r w:rsidR="00FD1CF0" w:rsidRPr="00FD1CF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D1CF0" w:rsidRPr="00FD1CF0">
        <w:rPr>
          <w:rFonts w:ascii="GHEA Grapalat" w:eastAsia="Times New Roman" w:hAnsi="GHEA Grapalat" w:cs="GHEA Grapalat"/>
          <w:sz w:val="24"/>
          <w:szCs w:val="24"/>
          <w:lang w:val="hy-AM"/>
        </w:rPr>
        <w:t>ՀՀ</w:t>
      </w:r>
      <w:r w:rsidR="00FD1CF0" w:rsidRPr="00FD1CF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առողջապահության նախարարության «Ակադեմիկոս Էմիլ Գաբրիելյանի անվան դեղերի և բժշկական տեխնոլոգիաների փորձագիտական կենտրոն» փակ բաժնետիրական ՓԲԸ-ի կողմից:</w:t>
      </w:r>
    </w:p>
    <w:p w14:paraId="21640C93" w14:textId="16432604" w:rsidR="002101AD" w:rsidRPr="00BB5C5A" w:rsidRDefault="00694203" w:rsidP="008E16A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eastAsiaTheme="minorHAnsi" w:hAnsi="GHEA Grapalat" w:cstheme="minorBidi"/>
          <w:b/>
          <w:bCs/>
          <w:lang w:val="hy-AM" w:eastAsia="en-US"/>
        </w:rPr>
      </w:pPr>
      <w:r w:rsidRPr="00BB5C5A">
        <w:rPr>
          <w:rFonts w:ascii="GHEA Grapalat" w:eastAsiaTheme="minorHAnsi" w:hAnsi="GHEA Grapalat" w:cstheme="minorBidi"/>
          <w:b/>
          <w:bCs/>
          <w:lang w:val="hy-AM" w:eastAsia="en-US"/>
        </w:rPr>
        <w:t>5. Լրացուցիչ</w:t>
      </w:r>
      <w:r w:rsidRPr="00BB5C5A">
        <w:rPr>
          <w:rFonts w:ascii="Calibri" w:eastAsiaTheme="minorHAnsi" w:hAnsi="Calibri" w:cs="Calibri"/>
          <w:b/>
          <w:bCs/>
          <w:lang w:val="hy-AM" w:eastAsia="en-US"/>
        </w:rPr>
        <w:t> </w:t>
      </w:r>
      <w:r w:rsidRPr="00BB5C5A">
        <w:rPr>
          <w:rFonts w:ascii="GHEA Grapalat" w:eastAsiaTheme="minorHAnsi" w:hAnsi="GHEA Grapalat" w:cstheme="minorBidi"/>
          <w:b/>
          <w:bCs/>
          <w:lang w:val="hy-AM" w:eastAsia="en-US"/>
        </w:rPr>
        <w:t>ֆինանսական</w:t>
      </w:r>
      <w:r w:rsidRPr="00BB5C5A">
        <w:rPr>
          <w:rFonts w:ascii="Calibri" w:eastAsiaTheme="minorHAnsi" w:hAnsi="Calibri" w:cs="Calibri"/>
          <w:lang w:val="hy-AM" w:eastAsia="en-US"/>
        </w:rPr>
        <w:t> </w:t>
      </w:r>
      <w:r w:rsidRPr="00BB5C5A">
        <w:rPr>
          <w:rFonts w:ascii="GHEA Grapalat" w:eastAsiaTheme="minorHAnsi" w:hAnsi="GHEA Grapalat" w:cstheme="minorBidi"/>
          <w:b/>
          <w:bCs/>
          <w:lang w:val="hy-AM" w:eastAsia="en-US"/>
        </w:rPr>
        <w:t>միջոցների անհրաժեշտության և պետական բյուջեի եկամուտներում և ծախսերում սպասվելիք փոփոխությունների մասին</w:t>
      </w:r>
    </w:p>
    <w:p w14:paraId="6FC3D6E3" w14:textId="1748B01E" w:rsidR="00694203" w:rsidRPr="00BB5C5A" w:rsidRDefault="00694203" w:rsidP="008E16A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GHEA Grapalat" w:eastAsiaTheme="minorHAnsi" w:hAnsi="GHEA Grapalat" w:cstheme="minorBidi"/>
          <w:lang w:val="hy-AM" w:eastAsia="en-US"/>
        </w:rPr>
      </w:pPr>
      <w:bookmarkStart w:id="0" w:name="_GoBack"/>
      <w:bookmarkEnd w:id="0"/>
      <w:r w:rsidRPr="00BB5C5A">
        <w:rPr>
          <w:rFonts w:ascii="GHEA Grapalat" w:eastAsiaTheme="minorHAnsi" w:hAnsi="GHEA Grapalat" w:cstheme="minorBidi"/>
          <w:lang w:val="hy-AM" w:eastAsia="en-US"/>
        </w:rPr>
        <w:t xml:space="preserve">Նախագծի ընդունմամբ 2022 թվականի պետական բյուջեում կամ տեղական ինքնակառավարման մարմնի բյուջեներում եկամուտների և ծախսերի ավելացում կամ նվազեցում չի նախատեսվում: </w:t>
      </w:r>
    </w:p>
    <w:p w14:paraId="4717BF99" w14:textId="4C159306" w:rsidR="00694203" w:rsidRPr="00BB5C5A" w:rsidRDefault="00694203" w:rsidP="008E16A0">
      <w:pPr>
        <w:pStyle w:val="NormalWeb"/>
        <w:shd w:val="clear" w:color="auto" w:fill="FFFFFF"/>
        <w:tabs>
          <w:tab w:val="left" w:pos="8931"/>
        </w:tabs>
        <w:spacing w:before="0" w:beforeAutospacing="0" w:after="0" w:afterAutospacing="0" w:line="276" w:lineRule="auto"/>
        <w:jc w:val="both"/>
        <w:textAlignment w:val="baseline"/>
        <w:rPr>
          <w:rFonts w:ascii="GHEA Grapalat" w:eastAsiaTheme="minorHAnsi" w:hAnsi="GHEA Grapalat" w:cstheme="minorBidi"/>
          <w:lang w:val="hy-AM" w:eastAsia="en-US"/>
        </w:rPr>
      </w:pPr>
      <w:r w:rsidRPr="00BB5C5A">
        <w:rPr>
          <w:rFonts w:ascii="GHEA Grapalat" w:eastAsiaTheme="minorHAnsi" w:hAnsi="GHEA Grapalat" w:cstheme="minorBidi"/>
          <w:b/>
          <w:bCs/>
          <w:lang w:val="hy-AM" w:eastAsia="en-US"/>
        </w:rPr>
        <w:t>6. Կապը ռազմավարական փաստաթղթերի հետ. Հայաստանի վերափոխման ռազմավարություն 2050, Կառավարության 2021-2026թթ. ծրագիր, ոլորտային և/կամ այլ ռազմավարություններ.</w:t>
      </w:r>
    </w:p>
    <w:p w14:paraId="751E282C" w14:textId="77777777" w:rsidR="00694203" w:rsidRPr="00BB5C5A" w:rsidRDefault="00694203" w:rsidP="008E16A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GHEA Grapalat" w:eastAsiaTheme="minorHAnsi" w:hAnsi="GHEA Grapalat" w:cstheme="minorBidi"/>
          <w:lang w:val="hy-AM" w:eastAsia="en-US"/>
        </w:rPr>
      </w:pPr>
      <w:r w:rsidRPr="00BB5C5A">
        <w:rPr>
          <w:rFonts w:ascii="GHEA Grapalat" w:eastAsiaTheme="minorHAnsi" w:hAnsi="GHEA Grapalat" w:cstheme="minorBidi"/>
          <w:lang w:val="hy-AM" w:eastAsia="en-US"/>
        </w:rPr>
        <w:t>Սույն նախագիծը չի բխում ռազմավարական կամ ծրագրային որևէ փաստաթղթից:</w:t>
      </w:r>
    </w:p>
    <w:p w14:paraId="2DA52B9F" w14:textId="77777777" w:rsidR="0084095D" w:rsidRPr="00055549" w:rsidRDefault="0084095D" w:rsidP="008E16A0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</w:p>
    <w:sectPr w:rsidR="0084095D" w:rsidRPr="00055549" w:rsidSect="008E16A0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F4A1E"/>
    <w:multiLevelType w:val="hybridMultilevel"/>
    <w:tmpl w:val="8E98C0C0"/>
    <w:lvl w:ilvl="0" w:tplc="F4E6C9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52C3D6C"/>
    <w:multiLevelType w:val="hybridMultilevel"/>
    <w:tmpl w:val="8E98C0C0"/>
    <w:lvl w:ilvl="0" w:tplc="F4E6C9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01E36F7"/>
    <w:multiLevelType w:val="hybridMultilevel"/>
    <w:tmpl w:val="8E98C0C0"/>
    <w:lvl w:ilvl="0" w:tplc="F4E6C9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CFA0D5D"/>
    <w:multiLevelType w:val="hybridMultilevel"/>
    <w:tmpl w:val="8E98C0C0"/>
    <w:lvl w:ilvl="0" w:tplc="F4E6C9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1725959"/>
    <w:multiLevelType w:val="hybridMultilevel"/>
    <w:tmpl w:val="8E98C0C0"/>
    <w:lvl w:ilvl="0" w:tplc="F4E6C9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C284619"/>
    <w:multiLevelType w:val="hybridMultilevel"/>
    <w:tmpl w:val="6D722A74"/>
    <w:lvl w:ilvl="0" w:tplc="F83821F2">
      <w:start w:val="1"/>
      <w:numFmt w:val="decimal"/>
      <w:lvlText w:val="%1."/>
      <w:lvlJc w:val="left"/>
      <w:pPr>
        <w:ind w:left="360" w:hanging="360"/>
      </w:pPr>
      <w:rPr>
        <w:rFonts w:eastAsia="Calibri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Q3NTQ2NjM0Nzc1tzBV0lEKTi0uzszPAykwrQUAkBNIZywAAAA="/>
  </w:docVars>
  <w:rsids>
    <w:rsidRoot w:val="00A10BA4"/>
    <w:rsid w:val="00021A15"/>
    <w:rsid w:val="00030905"/>
    <w:rsid w:val="000379F3"/>
    <w:rsid w:val="00055549"/>
    <w:rsid w:val="000D2822"/>
    <w:rsid w:val="001062A2"/>
    <w:rsid w:val="001303C4"/>
    <w:rsid w:val="001A4C2D"/>
    <w:rsid w:val="001C413A"/>
    <w:rsid w:val="002101AD"/>
    <w:rsid w:val="00212D68"/>
    <w:rsid w:val="00276132"/>
    <w:rsid w:val="002E7715"/>
    <w:rsid w:val="00302FCA"/>
    <w:rsid w:val="00315341"/>
    <w:rsid w:val="00327371"/>
    <w:rsid w:val="003610CD"/>
    <w:rsid w:val="003D7328"/>
    <w:rsid w:val="003E5FE3"/>
    <w:rsid w:val="00442A15"/>
    <w:rsid w:val="00552542"/>
    <w:rsid w:val="00591CD7"/>
    <w:rsid w:val="005C4474"/>
    <w:rsid w:val="00645960"/>
    <w:rsid w:val="00694203"/>
    <w:rsid w:val="006D77AE"/>
    <w:rsid w:val="007326D4"/>
    <w:rsid w:val="00793120"/>
    <w:rsid w:val="008329A1"/>
    <w:rsid w:val="0084095D"/>
    <w:rsid w:val="0084228B"/>
    <w:rsid w:val="00843EE4"/>
    <w:rsid w:val="008C1089"/>
    <w:rsid w:val="008D48C4"/>
    <w:rsid w:val="008E16A0"/>
    <w:rsid w:val="008E5976"/>
    <w:rsid w:val="00904E0C"/>
    <w:rsid w:val="00966367"/>
    <w:rsid w:val="009E2D73"/>
    <w:rsid w:val="00A10BA4"/>
    <w:rsid w:val="00A31BF1"/>
    <w:rsid w:val="00AA3343"/>
    <w:rsid w:val="00AA6B82"/>
    <w:rsid w:val="00B700C0"/>
    <w:rsid w:val="00BB5C5A"/>
    <w:rsid w:val="00BE2226"/>
    <w:rsid w:val="00C455D7"/>
    <w:rsid w:val="00CC35F7"/>
    <w:rsid w:val="00D743E1"/>
    <w:rsid w:val="00DC228B"/>
    <w:rsid w:val="00DD030A"/>
    <w:rsid w:val="00DF6181"/>
    <w:rsid w:val="00EA78F3"/>
    <w:rsid w:val="00EC7FF5"/>
    <w:rsid w:val="00EE0A52"/>
    <w:rsid w:val="00F57647"/>
    <w:rsid w:val="00F841FA"/>
    <w:rsid w:val="00F90B55"/>
    <w:rsid w:val="00FB4035"/>
    <w:rsid w:val="00FD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47949"/>
  <w15:docId w15:val="{3AA866A2-CE14-4CBB-B19E-0E7B53805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0B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645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6459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694203"/>
    <w:rPr>
      <w:b/>
      <w:bCs/>
    </w:rPr>
  </w:style>
  <w:style w:type="paragraph" w:styleId="ListParagraph">
    <w:name w:val="List Paragraph"/>
    <w:basedOn w:val="Normal"/>
    <w:uiPriority w:val="34"/>
    <w:qFormat/>
    <w:rsid w:val="00843E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4F0B6-F9B5-472E-9646-13317D795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https:/mul2-moh.gov.am/tasks/465973/oneclick/HimnavorumImport.docx?token=887ca4af629811aa2d6727af29f6eca4</cp:keywords>
  <dc:description/>
  <cp:lastModifiedBy>MOH</cp:lastModifiedBy>
  <cp:revision>3</cp:revision>
  <dcterms:created xsi:type="dcterms:W3CDTF">2023-02-01T12:50:00Z</dcterms:created>
  <dcterms:modified xsi:type="dcterms:W3CDTF">2023-02-01T13:01:00Z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f8cea98c5f674fdf3655cb529927c908f5a443c6407133095ee041e780987f6d</vt:lpwstr>
  </property>
</Properties>
</file>