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0D5D" w14:textId="77777777" w:rsidR="00EB48EF" w:rsidRDefault="00EB48EF" w:rsidP="00EB48EF">
      <w:pPr>
        <w:pStyle w:val="NormalWeb"/>
        <w:spacing w:after="120" w:afterAutospacing="0"/>
        <w:jc w:val="center"/>
      </w:pPr>
      <w:bookmarkStart w:id="0" w:name="_GoBack"/>
      <w:r>
        <w:rPr>
          <w:rFonts w:ascii="GHEA Grapalat" w:hAnsi="GHEA Grapalat"/>
          <w:b/>
          <w:bCs/>
          <w:color w:val="000000"/>
          <w:lang w:val="hy-AM"/>
        </w:rPr>
        <w:t>ՀԻՄՆԱՎՈՐՈՒՄ</w:t>
      </w:r>
    </w:p>
    <w:p w14:paraId="7A828DDC" w14:textId="310689DB" w:rsidR="00EB48EF" w:rsidRDefault="00EB48EF" w:rsidP="00EB48EF">
      <w:pPr>
        <w:pStyle w:val="NormalWeb"/>
        <w:spacing w:after="165" w:afterAutospacing="0"/>
        <w:ind w:firstLine="375"/>
        <w:jc w:val="center"/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«ԼԻՑԵՆԶԱՎՈՐՄԱՆ ՄԱՍԻՆ» ՀԱՅԱՍՏԱՆԻ ՀԱՆՐԱՊԵՏՈՒԹՅԱՆ ՕՐԵՆՔՈՒՄ </w:t>
      </w:r>
      <w:r w:rsidR="005B2DB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ԼՐԱՑՈՒՄ</w:t>
      </w:r>
      <w:r w:rsidR="005B213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ԿԱՏԱՐԵԼՈՒ ՄԱՍԻՆ» ՀԱՅԱՍՏԱՆԻ ՀԱՆՐԱՊԵՏՈՒԹՅԱՆ ՕՐԵՆՔԻ ԸՆԴՈՒՆՄԱՆ </w:t>
      </w:r>
    </w:p>
    <w:p w14:paraId="7D893278" w14:textId="77777777" w:rsidR="00EB48EF" w:rsidRDefault="00EB48EF" w:rsidP="00EB48EF">
      <w:pPr>
        <w:pStyle w:val="NormalWeb"/>
        <w:spacing w:after="165" w:afterAutospacing="0"/>
        <w:ind w:firstLine="360"/>
        <w:jc w:val="both"/>
      </w:pPr>
      <w:r>
        <w:t> </w:t>
      </w:r>
    </w:p>
    <w:p w14:paraId="1362280C" w14:textId="77777777" w:rsidR="00EB48EF" w:rsidRDefault="00EB48EF" w:rsidP="00EB48EF">
      <w:pPr>
        <w:pStyle w:val="NormalWeb"/>
        <w:ind w:firstLine="360"/>
        <w:jc w:val="both"/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1. Անհրաժեշտությունը</w:t>
      </w:r>
    </w:p>
    <w:p w14:paraId="1F431EA3" w14:textId="35D90022" w:rsidR="00EB48EF" w:rsidRPr="00421E73" w:rsidRDefault="00EB48EF" w:rsidP="00421E73">
      <w:pPr>
        <w:pStyle w:val="NormalWeb"/>
        <w:spacing w:line="360" w:lineRule="auto"/>
        <w:ind w:firstLine="360"/>
        <w:jc w:val="both"/>
        <w:rPr>
          <w:rFonts w:ascii="GHEA Grapalat" w:hAnsi="GHEA Grapalat"/>
        </w:rPr>
      </w:pPr>
      <w:r w:rsidRPr="00EB48EF">
        <w:rPr>
          <w:rFonts w:ascii="GHEA Grapalat" w:hAnsi="GHEA Grapalat"/>
          <w:lang w:val="hy-AM"/>
        </w:rPr>
        <w:t xml:space="preserve">Սույն օրենքը ընդունումը պայմանավորված է 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>«Լիցենզավորման մասին» 7-րդ հոդվածի 6</w:t>
      </w:r>
      <w:r w:rsidRPr="00EB48EF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>2-րդ մասով սահմանված՝</w:t>
      </w:r>
      <w:r w:rsidRPr="00EB48EF">
        <w:rPr>
          <w:rFonts w:ascii="GHEA Grapalat" w:hAnsi="GHEA Grapalat" w:cs="Calibri"/>
          <w:lang w:val="hy-AM"/>
        </w:rPr>
        <w:t xml:space="preserve"> </w:t>
      </w:r>
      <w:r w:rsidRPr="00EB48EF">
        <w:rPr>
          <w:rFonts w:ascii="GHEA Grapalat" w:hAnsi="GHEA Grapalat" w:cs="Arial"/>
          <w:color w:val="000000"/>
          <w:shd w:val="clear" w:color="auto" w:fill="FFFFFF"/>
        </w:rPr>
        <w:t>Եվրասիական տնտեսական միության, Եվրոպական միության անդամ երկրների, ինչպես նաև Ամերիկայի Միացյալ Նահանգների, Կանադայի, Հարավային Կորեայի, Չինաստանի Ժողովրդական Հանրապետության, Ճապոնիայի, Մեծ Բրիտանիայի և Հյուսիսային Իռլանդիայի Միացյալ Թագավորության, Արաբական Միացյալ Էմիրությունների, Վրաստանի, Իրանի Իսլամական Հանրապետության իրավաբանական անձ</w:t>
      </w:r>
      <w:r w:rsidRPr="00EB48EF">
        <w:rPr>
          <w:rFonts w:ascii="GHEA Grapalat" w:hAnsi="GHEA Grapalat" w:cs="Calibri"/>
          <w:color w:val="000000"/>
          <w:shd w:val="clear" w:color="auto" w:fill="FFFFFF"/>
          <w:lang w:val="hy-AM"/>
        </w:rPr>
        <w:t>անց</w:t>
      </w:r>
      <w:r w:rsidRPr="00EB48EF">
        <w:rPr>
          <w:rFonts w:ascii="Calibri" w:hAnsi="Calibri" w:cs="Calibri"/>
        </w:rPr>
        <w:t> </w:t>
      </w:r>
      <w:r w:rsidRPr="00EB48EF">
        <w:rPr>
          <w:rFonts w:ascii="GHEA Grapalat" w:hAnsi="GHEA Grapalat" w:cs="Arial"/>
          <w:color w:val="000000"/>
          <w:shd w:val="clear" w:color="auto" w:fill="FFFFFF"/>
        </w:rPr>
        <w:t>Հայաստանի Հանրապետությունում համապատասխան լիցենզավորող մարմնի թույլտվությամբ</w:t>
      </w:r>
      <w:r w:rsidRPr="00EB48EF">
        <w:rPr>
          <w:rFonts w:ascii="Calibri" w:hAnsi="Calibri" w:cs="Calibri"/>
        </w:rPr>
        <w:t> </w:t>
      </w:r>
      <w:r w:rsidRPr="00EB48EF">
        <w:rPr>
          <w:rFonts w:ascii="GHEA Grapalat" w:hAnsi="GHEA Grapalat" w:cs="Arial"/>
          <w:color w:val="000000"/>
          <w:shd w:val="clear" w:color="auto" w:fill="FFFFFF"/>
        </w:rPr>
        <w:t>օրենքով նախատեսված՝ գործունեության իրականացման վայրի պահանջ չնախատեսող լիցենզավորման ենթակ</w:t>
      </w:r>
      <w:r w:rsidRPr="00EB48EF">
        <w:rPr>
          <w:rFonts w:ascii="GHEA Grapalat" w:hAnsi="GHEA Grapalat" w:cs="Calibri"/>
          <w:color w:val="000000"/>
          <w:shd w:val="clear" w:color="auto" w:fill="FFFFFF"/>
          <w:lang w:val="hy-AM"/>
        </w:rPr>
        <w:t>ա</w:t>
      </w:r>
      <w:r w:rsidRPr="00EB48E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EB48EF">
        <w:rPr>
          <w:rFonts w:ascii="GHEA Grapalat" w:hAnsi="GHEA Grapalat" w:cs="Arial"/>
          <w:color w:val="000000"/>
          <w:shd w:val="clear" w:color="auto" w:fill="FFFFFF"/>
        </w:rPr>
        <w:t>գործունեությ</w:t>
      </w:r>
      <w:r w:rsidRPr="00EB48EF">
        <w:rPr>
          <w:rFonts w:ascii="GHEA Grapalat" w:hAnsi="GHEA Grapalat" w:cs="Calibri"/>
          <w:color w:val="000000"/>
          <w:shd w:val="clear" w:color="auto" w:fill="FFFFFF"/>
          <w:lang w:val="hy-AM"/>
        </w:rPr>
        <w:t>ան տեսակներից</w:t>
      </w:r>
      <w:r w:rsidRPr="00EB48E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>միջուկային նյութերի, ռադիոակտիվ նյութերի/ռադիոակտիվ նյութեր պարունակող սարքերի և ռադիոակտիվ թափոնների ներմուծում/ արտահանում, ինչպես նաև ինկասացիոն ծառայության մատուցման գործունեությունները որպես</w:t>
      </w:r>
      <w:r w:rsidRPr="00EB48EF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բացառություն սահմանելու անհրաժեշտությամբ։</w:t>
      </w:r>
    </w:p>
    <w:p w14:paraId="6CFB288E" w14:textId="77777777" w:rsidR="00EB48EF" w:rsidRDefault="00EB48EF" w:rsidP="00EB48EF">
      <w:pPr>
        <w:pStyle w:val="NormalWeb"/>
        <w:ind w:firstLine="360"/>
        <w:jc w:val="both"/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2. Ընթացիկ իրավիճակը և խնդիրները</w:t>
      </w:r>
    </w:p>
    <w:p w14:paraId="461F9988" w14:textId="77777777" w:rsidR="006044CE" w:rsidRDefault="00EB48EF" w:rsidP="006044CE">
      <w:pPr>
        <w:pStyle w:val="NormalWeb"/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>«Լիցենզավորման մասին» օրենքի 7-րդ հոդվածի 6</w:t>
      </w:r>
      <w:r w:rsidRPr="00EB48EF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>2-րդ մասին համապատասխան, օտարերկրյա</w:t>
      </w:r>
      <w:r w:rsidRPr="00EB48EF">
        <w:rPr>
          <w:rFonts w:ascii="Calibri" w:hAnsi="Calibri" w:cs="Calibri"/>
          <w:sz w:val="22"/>
          <w:szCs w:val="22"/>
        </w:rPr>
        <w:t> 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>իրավաբանական անձինք Հայաստանի Հանրապետությունում համապատասխան լիցենզավորող մարմնի թույլտվությամբ կարող են իրականացնել իրականացման վայրի պահանջ չնախատեսող լիցենզավորման ենթակա գործունեություն՝ միջուկային նյութերի, ռադիոակտիվ նյութերի/ռադիոակտիվ նյութեր պարունակող սարքերի և ռադիոակտիվ թափոնների ներմուծում/արտահանում, ինչպես նաև ինկասացիոն ծառայության մատուցման գործունեություն։</w:t>
      </w:r>
      <w:r w:rsidR="006044CE">
        <w:rPr>
          <w:rFonts w:ascii="GHEA Grapalat" w:hAnsi="GHEA Grapalat"/>
          <w:lang w:val="hy-AM"/>
        </w:rPr>
        <w:t xml:space="preserve"> 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Օրենքի 26-րդ հոդվածի 1-ին մասին համապատասխան, լիցենզիան 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լիցենզավորող մարմնի կողմից լիցենզավորման կարգերին համապատասխան տրվող գործունեություն իրականացնելու թույլտվությունն է։ </w:t>
      </w:r>
    </w:p>
    <w:p w14:paraId="485C7034" w14:textId="19D2D544" w:rsidR="006044CE" w:rsidRDefault="00EB48EF" w:rsidP="006044CE">
      <w:pPr>
        <w:pStyle w:val="NormalWeb"/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>Միջուկային նյութերի, ռադիոակտիվ նյութերի/ռադիոակտիվ նյութեր պարունակող սարքերի և ռադիոակտիվ թափոնների ներմուծման/ արտահանման լիցենզավորման կարգերը (ՀՀ կառավարության 2004</w:t>
      </w:r>
      <w:r w:rsidR="00227C2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227C27">
        <w:rPr>
          <w:rFonts w:ascii="GHEA Grapalat" w:hAnsi="GHEA Grapalat"/>
          <w:color w:val="000000"/>
          <w:shd w:val="clear" w:color="auto" w:fill="FFFFFF"/>
          <w:lang w:val="hy-AM"/>
        </w:rPr>
        <w:t>վականի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 xml:space="preserve"> դեկտեմբերի 9-ի N1790-Ն, 2005</w:t>
      </w:r>
      <w:r w:rsidR="00227C2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227C27">
        <w:rPr>
          <w:rFonts w:ascii="GHEA Grapalat" w:hAnsi="GHEA Grapalat"/>
          <w:color w:val="000000"/>
          <w:shd w:val="clear" w:color="auto" w:fill="FFFFFF"/>
          <w:lang w:val="hy-AM"/>
        </w:rPr>
        <w:t>վականի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 xml:space="preserve"> մարտի 24-ի NN 346-Ն, 375-Ն որոշումներ) նախատեսում են, որ իրավաբանական անձինք վերոհիշյալ ապրանքների ներմուծման/արտահանման լիցենզիա ստանալու համար պետք է ունենան միջուկային և ռադիոակտիվ նյութերի օգտագործման կամ պահեստավորման (ռադիոակտիվ թափոնների դեպքում)</w:t>
      </w:r>
      <w:r w:rsidRPr="00EB48E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>լիցենզիաներ։</w:t>
      </w:r>
    </w:p>
    <w:p w14:paraId="0189DF2D" w14:textId="53125600" w:rsidR="006044CE" w:rsidRPr="008016D2" w:rsidRDefault="00EB48EF" w:rsidP="006044CE">
      <w:pPr>
        <w:pStyle w:val="NormalWeb"/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>Մինչդեռ՝ օգտագործման կամ պահեստավորման</w:t>
      </w:r>
      <w:r w:rsidRPr="00EB48E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>լիցենզիա ստանալու համար հայտատուն, այլ անհրաժեշտ փաստաթղթերի հետ միասին, պետք է ներկայացնի նաև միջուկային տեղակայանքի և միջուկային նյութերի</w:t>
      </w:r>
      <w:r w:rsidR="00421E7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>ֆիզիկական պաշտպանության իրականացման լիցենզիայի, անձնակազմի մասնագիտական որակավորումը հաստատող փաստաթղթերի պատճենները, ռադիոակտիվ նյութերի կամ ռադիոակտիվ նյութեր պարունակող սարքերի ֆիզիկական պաշտպանության ապահովման ծրագիրը կամ հրահանգը,</w:t>
      </w:r>
      <w:r w:rsidRPr="00EB48EF">
        <w:rPr>
          <w:rFonts w:ascii="Calibri" w:hAnsi="Calibri" w:cs="Calibri"/>
          <w:sz w:val="22"/>
          <w:szCs w:val="22"/>
          <w:lang w:val="hy-AM"/>
        </w:rPr>
        <w:t> 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 xml:space="preserve">անձնակազմի մասնագիտական որակավորումը հաստատող փաստաթղթերի պատճենները, այդ թվում` ատոմային էներգիայի օգտագործման բնագավառում անվտանգության ապահովման տեսակետից կարևոր պաշտոններ զբաղեցնող ֆիզիկական անձանց լիցենզիաների պատճենները, ռադիոակտիվ թափոնների պահման ֆիզիկական պաշտպանության ապահովումը հավաստող փաստաթղթերի </w:t>
      </w:r>
      <w:r w:rsidRPr="008016D2">
        <w:rPr>
          <w:rFonts w:ascii="GHEA Grapalat" w:hAnsi="GHEA Grapalat"/>
          <w:color w:val="000000"/>
          <w:shd w:val="clear" w:color="auto" w:fill="FFFFFF"/>
          <w:lang w:val="hy-AM"/>
        </w:rPr>
        <w:t>պատճենները (ՀՀ կառավարության</w:t>
      </w:r>
      <w:r w:rsidRPr="008016D2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bookmarkStart w:id="1" w:name="_Hlk120186193"/>
      <w:r w:rsidR="00227C27" w:rsidRPr="00B80813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2005 թվականի </w:t>
      </w:r>
      <w:r w:rsidRPr="008016D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bookmarkEnd w:id="1"/>
      <w:r w:rsidRPr="008016D2">
        <w:rPr>
          <w:rFonts w:ascii="GHEA Grapalat" w:hAnsi="GHEA Grapalat"/>
          <w:color w:val="000000"/>
          <w:shd w:val="clear" w:color="auto" w:fill="FFFFFF"/>
          <w:lang w:val="hy-AM"/>
        </w:rPr>
        <w:t>հունիսի</w:t>
      </w:r>
      <w:r w:rsidR="00227C27" w:rsidRPr="008016D2">
        <w:rPr>
          <w:rFonts w:ascii="GHEA Grapalat" w:hAnsi="GHEA Grapalat"/>
          <w:color w:val="000000"/>
          <w:shd w:val="clear" w:color="auto" w:fill="FFFFFF"/>
          <w:lang w:val="hy-AM"/>
        </w:rPr>
        <w:t xml:space="preserve"> 9-ի</w:t>
      </w:r>
      <w:r w:rsidRPr="008016D2">
        <w:rPr>
          <w:rFonts w:ascii="GHEA Grapalat" w:hAnsi="GHEA Grapalat"/>
          <w:color w:val="000000"/>
          <w:shd w:val="clear" w:color="auto" w:fill="FFFFFF"/>
          <w:lang w:val="hy-AM"/>
        </w:rPr>
        <w:t xml:space="preserve"> N 762-Ն, </w:t>
      </w:r>
      <w:r w:rsidR="008016D2" w:rsidRPr="008016D2">
        <w:rPr>
          <w:rFonts w:ascii="GHEA Grapalat" w:hAnsi="GHEA Grapalat"/>
          <w:color w:val="000000"/>
          <w:shd w:val="clear" w:color="auto" w:fill="FFFFFF"/>
          <w:lang w:val="hy-AM"/>
        </w:rPr>
        <w:t>200</w:t>
      </w:r>
      <w:r w:rsidR="008016D2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="008016D2" w:rsidRPr="008016D2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Pr="008016D2">
        <w:rPr>
          <w:rFonts w:ascii="GHEA Grapalat" w:hAnsi="GHEA Grapalat"/>
          <w:color w:val="000000"/>
          <w:shd w:val="clear" w:color="auto" w:fill="FFFFFF"/>
          <w:lang w:val="hy-AM"/>
        </w:rPr>
        <w:t>դեկտեմբերի</w:t>
      </w:r>
      <w:r w:rsidR="008016D2">
        <w:rPr>
          <w:rFonts w:ascii="GHEA Grapalat" w:hAnsi="GHEA Grapalat"/>
          <w:color w:val="000000"/>
          <w:shd w:val="clear" w:color="auto" w:fill="FFFFFF"/>
          <w:lang w:val="hy-AM"/>
        </w:rPr>
        <w:t xml:space="preserve"> 9-ի</w:t>
      </w:r>
      <w:r w:rsidRPr="008016D2">
        <w:rPr>
          <w:rFonts w:ascii="GHEA Grapalat" w:hAnsi="GHEA Grapalat"/>
          <w:color w:val="000000"/>
          <w:shd w:val="clear" w:color="auto" w:fill="FFFFFF"/>
          <w:lang w:val="hy-AM"/>
        </w:rPr>
        <w:t xml:space="preserve"> N 1751-Ն, </w:t>
      </w:r>
      <w:r w:rsidR="008016D2" w:rsidRPr="00BE406F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2005 թվականի </w:t>
      </w:r>
      <w:r w:rsidRPr="008016D2">
        <w:rPr>
          <w:rFonts w:ascii="GHEA Grapalat" w:hAnsi="GHEA Grapalat"/>
          <w:color w:val="000000"/>
          <w:shd w:val="clear" w:color="auto" w:fill="FFFFFF"/>
          <w:lang w:val="hy-AM"/>
        </w:rPr>
        <w:t>մայիսի 5</w:t>
      </w:r>
      <w:r w:rsidR="008016D2">
        <w:rPr>
          <w:rFonts w:ascii="GHEA Grapalat" w:hAnsi="GHEA Grapalat"/>
          <w:color w:val="000000"/>
          <w:shd w:val="clear" w:color="auto" w:fill="FFFFFF"/>
          <w:lang w:val="hy-AM"/>
        </w:rPr>
        <w:t>-ի</w:t>
      </w:r>
      <w:r w:rsidRPr="008016D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8016D2">
        <w:rPr>
          <w:rFonts w:ascii="GHEA Grapalat" w:hAnsi="GHEA Grapalat"/>
          <w:color w:val="000000"/>
          <w:shd w:val="clear" w:color="auto" w:fill="FFFFFF"/>
          <w:lang w:val="hy-AM"/>
        </w:rPr>
        <w:t xml:space="preserve"> N647-Ն որոշումներ)։</w:t>
      </w:r>
    </w:p>
    <w:p w14:paraId="6D371096" w14:textId="03A96EF8" w:rsidR="006044CE" w:rsidRDefault="00EB48EF" w:rsidP="006044CE">
      <w:pPr>
        <w:pStyle w:val="NormalWeb"/>
        <w:spacing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 xml:space="preserve">Միջուկային և ռադիոակտիվ նյութերի ֆիզիկական պաշտպանության հետ կապված տեղեկությունները դասվում են պետական գաղտնիք պարունակող տեղեկությունների շարքին 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(ՀՀ կառավարության </w:t>
      </w:r>
      <w:r w:rsidR="005265F3" w:rsidRPr="00EB48EF">
        <w:rPr>
          <w:rFonts w:ascii="GHEA Grapalat" w:hAnsi="GHEA Grapalat"/>
          <w:color w:val="000000"/>
          <w:shd w:val="clear" w:color="auto" w:fill="FFFFFF"/>
          <w:lang w:val="hy-AM"/>
        </w:rPr>
        <w:t>1998</w:t>
      </w:r>
      <w:r w:rsidR="005265F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265F3" w:rsidRPr="00EB48EF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5265F3">
        <w:rPr>
          <w:rFonts w:ascii="GHEA Grapalat" w:hAnsi="GHEA Grapalat"/>
          <w:color w:val="000000"/>
          <w:shd w:val="clear" w:color="auto" w:fill="FFFFFF"/>
          <w:lang w:val="hy-AM"/>
        </w:rPr>
        <w:t>վականի</w:t>
      </w:r>
      <w:r w:rsidR="005265F3" w:rsidRPr="00EB48E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 xml:space="preserve">մարտի </w:t>
      </w:r>
      <w:r w:rsidR="005265F3">
        <w:rPr>
          <w:rFonts w:ascii="GHEA Grapalat" w:hAnsi="GHEA Grapalat"/>
          <w:color w:val="000000"/>
          <w:shd w:val="clear" w:color="auto" w:fill="FFFFFF"/>
          <w:lang w:val="hy-AM"/>
        </w:rPr>
        <w:t>13-ի</w:t>
      </w:r>
      <w:r w:rsidRPr="00EB48EF">
        <w:rPr>
          <w:rFonts w:ascii="GHEA Grapalat" w:hAnsi="GHEA Grapalat"/>
          <w:color w:val="000000"/>
          <w:shd w:val="clear" w:color="auto" w:fill="FFFFFF"/>
          <w:lang w:val="hy-AM"/>
        </w:rPr>
        <w:t xml:space="preserve"> N 173 որոշում), և օտարերկրյա իրավանաբական անձանց դրանք տեսականորեն և գործնականում հասանելի չեն։</w:t>
      </w:r>
    </w:p>
    <w:p w14:paraId="2CECC45D" w14:textId="0F4BE258" w:rsidR="00EB48EF" w:rsidRPr="006044CE" w:rsidRDefault="00EB48EF" w:rsidP="006044CE">
      <w:pPr>
        <w:pStyle w:val="NormalWeb"/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Բացի այդ, ատոմային էներգիայի օգտագործման բնագավառում անվտանգության ապահովման տեսակետից կարևոր պաշտոններ</w:t>
      </w:r>
      <w:r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կարող են զբաղեցնել միայն Հայաստանի Հանրապետության քաղաքացիները։</w:t>
      </w:r>
    </w:p>
    <w:p w14:paraId="3436E8D8" w14:textId="47F0FC90" w:rsidR="00227C27" w:rsidRDefault="00EB48EF" w:rsidP="00B80813">
      <w:pPr>
        <w:pStyle w:val="NormalWeb"/>
        <w:spacing w:line="360" w:lineRule="auto"/>
        <w:jc w:val="both"/>
        <w:rPr>
          <w:lang w:val="hy-AM"/>
        </w:rPr>
      </w:pPr>
      <w:r w:rsidRPr="00EB48EF">
        <w:rPr>
          <w:rFonts w:ascii="Calibri" w:hAnsi="Calibri" w:cs="Calibri"/>
          <w:sz w:val="22"/>
          <w:szCs w:val="22"/>
          <w:lang w:val="hy-AM"/>
        </w:rPr>
        <w:t xml:space="preserve">      </w:t>
      </w:r>
      <w:r w:rsidRPr="006044CE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Համաձայն </w:t>
      </w:r>
      <w:r w:rsidR="005265F3">
        <w:rPr>
          <w:rFonts w:ascii="GHEA Grapalat" w:hAnsi="GHEA Grapalat"/>
          <w:color w:val="000000"/>
          <w:shd w:val="clear" w:color="auto" w:fill="FFFFFF"/>
          <w:lang w:val="hy-AM"/>
        </w:rPr>
        <w:t>ՀՀ կ</w:t>
      </w:r>
      <w:r w:rsidRPr="006044CE">
        <w:rPr>
          <w:rFonts w:ascii="GHEA Grapalat" w:hAnsi="GHEA Grapalat"/>
          <w:color w:val="000000"/>
          <w:shd w:val="clear" w:color="auto" w:fill="FFFFFF"/>
          <w:lang w:val="hy-AM"/>
        </w:rPr>
        <w:t>առավարության 2005 թվականի</w:t>
      </w:r>
      <w:r w:rsidRPr="00E2561E">
        <w:rPr>
          <w:rFonts w:ascii="Calibri" w:hAnsi="Calibri" w:cs="Calibri"/>
          <w:shd w:val="clear" w:color="auto" w:fill="FFFFFF"/>
          <w:lang w:val="hy-AM"/>
        </w:rPr>
        <w:t> </w:t>
      </w:r>
      <w:r w:rsidRPr="006044CE">
        <w:rPr>
          <w:rFonts w:ascii="GHEA Grapalat" w:hAnsi="GHEA Grapalat"/>
          <w:color w:val="000000"/>
          <w:shd w:val="clear" w:color="auto" w:fill="FFFFFF"/>
          <w:lang w:val="hy-AM"/>
        </w:rPr>
        <w:t>դեկտեմբերի</w:t>
      </w:r>
      <w:r w:rsidRPr="00E2561E">
        <w:rPr>
          <w:rFonts w:ascii="Calibri" w:hAnsi="Calibri" w:cs="Calibri"/>
          <w:shd w:val="clear" w:color="auto" w:fill="FFFFFF"/>
          <w:lang w:val="hy-AM"/>
        </w:rPr>
        <w:t> </w:t>
      </w:r>
      <w:r w:rsidRPr="006044CE">
        <w:rPr>
          <w:rFonts w:ascii="GHEA Grapalat" w:hAnsi="GHEA Grapalat"/>
          <w:color w:val="000000"/>
          <w:shd w:val="clear" w:color="auto" w:fill="FFFFFF"/>
          <w:lang w:val="hy-AM"/>
        </w:rPr>
        <w:t xml:space="preserve">22-ի N 2302-Ն որոշմամբ հաստատված ինկասացիոն ծառայությունների մատուցման լիցենզիավորման կարգի՝ </w:t>
      </w:r>
      <w:r w:rsidRPr="006044CE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6044CE">
        <w:rPr>
          <w:rFonts w:ascii="GHEA Grapalat" w:hAnsi="GHEA Grapalat"/>
          <w:color w:val="000000"/>
          <w:shd w:val="clear" w:color="auto" w:fill="FFFFFF"/>
          <w:lang w:val="hy-AM"/>
        </w:rPr>
        <w:t>սահմանված են մի շարք պահանջներ</w:t>
      </w:r>
      <w:r w:rsidRPr="006044CE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6044CE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մասնավորապես՝ ինկասացիոն կազմակերպության մասնագիտացված աշխատողների մասնագիտական </w:t>
      </w:r>
      <w:r w:rsidRPr="00E2561E">
        <w:rPr>
          <w:rFonts w:ascii="GHEA Grapalat" w:hAnsi="GHEA Grapalat" w:cs="Arial"/>
          <w:color w:val="000000"/>
          <w:shd w:val="clear" w:color="auto" w:fill="FFFFFF"/>
          <w:lang w:val="hy-AM"/>
        </w:rPr>
        <w:t>որակավորման ստուգումն իրականաց</w:t>
      </w:r>
      <w:r w:rsidRPr="006044CE">
        <w:rPr>
          <w:rFonts w:ascii="GHEA Grapalat" w:hAnsi="GHEA Grapalat" w:cs="Calibri"/>
          <w:color w:val="000000"/>
          <w:shd w:val="clear" w:color="auto" w:fill="FFFFFF"/>
          <w:lang w:val="hy-AM"/>
        </w:rPr>
        <w:t>վ</w:t>
      </w:r>
      <w:r w:rsidRPr="00E2561E">
        <w:rPr>
          <w:rFonts w:ascii="GHEA Grapalat" w:hAnsi="GHEA Grapalat" w:cs="Arial"/>
          <w:color w:val="000000"/>
          <w:shd w:val="clear" w:color="auto" w:fill="FFFFFF"/>
          <w:lang w:val="hy-AM"/>
        </w:rPr>
        <w:t>ում</w:t>
      </w:r>
      <w:r w:rsidRPr="00E2561E">
        <w:rPr>
          <w:rFonts w:ascii="Calibri" w:hAnsi="Calibri" w:cs="Calibri"/>
          <w:shd w:val="clear" w:color="auto" w:fill="FFFFFF"/>
          <w:lang w:val="hy-AM"/>
        </w:rPr>
        <w:t> </w:t>
      </w:r>
      <w:r w:rsidRPr="00E2561E">
        <w:rPr>
          <w:rFonts w:ascii="GHEA Grapalat" w:hAnsi="GHEA Grapalat" w:cs="Calibri"/>
          <w:shd w:val="clear" w:color="auto" w:fill="FFFFFF"/>
          <w:lang w:val="hy-AM"/>
        </w:rPr>
        <w:t xml:space="preserve"> </w:t>
      </w:r>
      <w:r w:rsidRPr="006044CE">
        <w:rPr>
          <w:rFonts w:ascii="GHEA Grapalat" w:hAnsi="GHEA Grapalat"/>
          <w:color w:val="000000"/>
          <w:shd w:val="clear" w:color="auto" w:fill="FFFFFF"/>
          <w:lang w:val="hy-AM"/>
        </w:rPr>
        <w:t>է ՀՀ Կենտրոնական բանկի նախագահի կողմից ստեղծված հանձնաժողովի կողմից։ Նույն որոշման համաձայն՝ Հայաստանի Հանրապետությունում ինկասացիոն ծառայությունների մատուցման լիցենզավորման հարաբերությունները կարգավորվում են «Ինկասացիայի մասին», «Զենքի մասին» և «Լիցենզավորման մասին» օրենքներով, կարգով և այլ իրավական ակտերով։</w:t>
      </w:r>
    </w:p>
    <w:p w14:paraId="41028F60" w14:textId="35B9CE95" w:rsidR="00E2561E" w:rsidRPr="00227C27" w:rsidRDefault="00EB48EF" w:rsidP="00227C27">
      <w:pPr>
        <w:pStyle w:val="NormalWeb"/>
        <w:spacing w:line="360" w:lineRule="auto"/>
        <w:ind w:firstLine="360"/>
        <w:jc w:val="both"/>
        <w:rPr>
          <w:lang w:val="hy-AM"/>
        </w:rPr>
      </w:pPr>
      <w:r w:rsidRPr="006044CE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Վերը նշված որոշմամբ սահմանված են պարտադիր պահանջներ, </w:t>
      </w:r>
      <w:r w:rsidRPr="006044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կապված </w:t>
      </w:r>
      <w:r w:rsidRPr="006044CE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ինկասացիոն ծառայություն իրականացնող անձանց կողմից </w:t>
      </w:r>
      <w:r w:rsidRPr="006044CE">
        <w:rPr>
          <w:rFonts w:ascii="GHEA Grapalat" w:hAnsi="GHEA Grapalat" w:cs="Arial"/>
          <w:color w:val="000000"/>
          <w:shd w:val="clear" w:color="auto" w:fill="FFFFFF"/>
          <w:lang w:val="hy-AM"/>
        </w:rPr>
        <w:t>ծառայողական զենք օգտագործելու կամ գործադրելու հետ</w:t>
      </w:r>
      <w:r w:rsidRPr="006044CE">
        <w:rPr>
          <w:rFonts w:ascii="GHEA Grapalat" w:hAnsi="GHEA Grapalat" w:cs="Calibri"/>
          <w:shd w:val="clear" w:color="auto" w:fill="FFFFFF"/>
          <w:lang w:val="hy-AM"/>
        </w:rPr>
        <w:t xml:space="preserve"> </w:t>
      </w:r>
      <w:r w:rsidRPr="006044CE">
        <w:rPr>
          <w:rFonts w:ascii="GHEA Grapalat" w:hAnsi="GHEA Grapalat"/>
          <w:color w:val="000000"/>
          <w:shd w:val="clear" w:color="auto" w:fill="FFFFFF"/>
          <w:lang w:val="hy-AM"/>
        </w:rPr>
        <w:t>և կարգավորվում են «Զենքի մասին» օրենքով և վերջինից բխող այլ իրավական ակտերով։</w:t>
      </w:r>
    </w:p>
    <w:p w14:paraId="3FA5E13B" w14:textId="73810777" w:rsidR="0094704A" w:rsidRPr="00C55571" w:rsidRDefault="00D15EF2" w:rsidP="00E2561E">
      <w:pPr>
        <w:pStyle w:val="NormalWeb"/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136809">
        <w:rPr>
          <w:rFonts w:ascii="GHEA Grapalat" w:hAnsi="GHEA Grapalat"/>
          <w:lang w:val="hy-AM"/>
        </w:rPr>
        <w:t>Հարկ է նշել նաև</w:t>
      </w:r>
      <w:r w:rsidR="00E2561E" w:rsidRPr="00136809">
        <w:rPr>
          <w:rFonts w:ascii="GHEA Grapalat" w:hAnsi="GHEA Grapalat"/>
          <w:lang w:val="hy-AM"/>
        </w:rPr>
        <w:t>, որ ինկասացիոն ծառայությունների մատուց</w:t>
      </w:r>
      <w:r w:rsidRPr="00136809">
        <w:rPr>
          <w:rFonts w:ascii="GHEA Grapalat" w:hAnsi="GHEA Grapalat"/>
          <w:lang w:val="hy-AM"/>
        </w:rPr>
        <w:t>ման նկատմամբ</w:t>
      </w:r>
      <w:r w:rsidR="00E2561E" w:rsidRPr="00136809">
        <w:rPr>
          <w:rFonts w:ascii="GHEA Grapalat" w:hAnsi="GHEA Grapalat"/>
          <w:lang w:val="hy-AM"/>
        </w:rPr>
        <w:t xml:space="preserve">՝ </w:t>
      </w:r>
      <w:r w:rsidR="00F141E1" w:rsidRPr="00136809">
        <w:rPr>
          <w:rFonts w:ascii="GHEA Grapalat" w:hAnsi="GHEA Grapalat"/>
          <w:lang w:val="hy-AM"/>
        </w:rPr>
        <w:t xml:space="preserve">վերջինիդ </w:t>
      </w:r>
      <w:r w:rsidR="00E2561E" w:rsidRPr="00136809">
        <w:rPr>
          <w:rFonts w:ascii="GHEA Grapalat" w:hAnsi="GHEA Grapalat"/>
          <w:lang w:val="hy-AM"/>
        </w:rPr>
        <w:t>առանձնահատկություններ</w:t>
      </w:r>
      <w:r w:rsidR="0094704A" w:rsidRPr="00136809">
        <w:rPr>
          <w:rFonts w:ascii="GHEA Grapalat" w:hAnsi="GHEA Grapalat"/>
          <w:lang w:val="hy-AM"/>
        </w:rPr>
        <w:t xml:space="preserve">ով պայմանավորված, </w:t>
      </w:r>
      <w:r w:rsidR="00C55571" w:rsidRPr="00136809">
        <w:rPr>
          <w:rFonts w:ascii="GHEA Grapalat" w:hAnsi="GHEA Grapalat"/>
          <w:lang w:val="hy-AM"/>
        </w:rPr>
        <w:t xml:space="preserve">որպես </w:t>
      </w:r>
      <w:r w:rsidR="0094704A" w:rsidRPr="00136809">
        <w:rPr>
          <w:rFonts w:ascii="GHEA Grapalat" w:hAnsi="GHEA Grapalat"/>
          <w:lang w:val="hy-AM"/>
        </w:rPr>
        <w:t>ձեռնարկատիրական գործունեությ</w:t>
      </w:r>
      <w:r w:rsidR="00C55571" w:rsidRPr="00136809">
        <w:rPr>
          <w:rFonts w:ascii="GHEA Grapalat" w:hAnsi="GHEA Grapalat"/>
          <w:lang w:val="hy-AM"/>
        </w:rPr>
        <w:t>ան</w:t>
      </w:r>
      <w:r w:rsidR="0094704A" w:rsidRPr="00136809">
        <w:rPr>
          <w:rFonts w:ascii="GHEA Grapalat" w:hAnsi="GHEA Grapalat"/>
          <w:lang w:val="hy-AM"/>
        </w:rPr>
        <w:t xml:space="preserve"> ուղղություն </w:t>
      </w:r>
      <w:r w:rsidRPr="00136809">
        <w:rPr>
          <w:rFonts w:ascii="GHEA Grapalat" w:hAnsi="GHEA Grapalat"/>
          <w:lang w:val="hy-AM"/>
        </w:rPr>
        <w:t xml:space="preserve">առկա չէ </w:t>
      </w:r>
      <w:r w:rsidR="00C55571" w:rsidRPr="00136809">
        <w:rPr>
          <w:rFonts w:ascii="GHEA Grapalat" w:hAnsi="GHEA Grapalat"/>
          <w:lang w:val="hy-AM"/>
        </w:rPr>
        <w:t xml:space="preserve">մեծ հետաքրքրություն </w:t>
      </w:r>
      <w:r w:rsidR="0094704A" w:rsidRPr="00136809">
        <w:rPr>
          <w:rFonts w:ascii="GHEA Grapalat" w:hAnsi="GHEA Grapalat"/>
          <w:lang w:val="hy-AM"/>
        </w:rPr>
        <w:t>(լիցենզավորված է 6 ինկասացիոն ծառայություն</w:t>
      </w:r>
      <w:r w:rsidRPr="00136809">
        <w:rPr>
          <w:rFonts w:ascii="GHEA Grapalat" w:hAnsi="GHEA Grapalat"/>
          <w:lang w:val="hy-AM"/>
        </w:rPr>
        <w:t>ներ</w:t>
      </w:r>
      <w:r w:rsidR="0094704A" w:rsidRPr="00136809">
        <w:rPr>
          <w:rFonts w:ascii="GHEA Grapalat" w:hAnsi="GHEA Grapalat"/>
          <w:lang w:val="hy-AM"/>
        </w:rPr>
        <w:t xml:space="preserve"> մատուցող ընկերություն), </w:t>
      </w:r>
      <w:r w:rsidR="00C55571" w:rsidRPr="00136809">
        <w:rPr>
          <w:rFonts w:ascii="GHEA Grapalat" w:hAnsi="GHEA Grapalat"/>
          <w:lang w:val="hy-AM"/>
        </w:rPr>
        <w:t>ինչը նաև փոխկապակցված է կանխիկ դրամաշրջանառության նվազեցման ուղղությամբ տարվող քաղաքականությա</w:t>
      </w:r>
      <w:r w:rsidRPr="00136809">
        <w:rPr>
          <w:rFonts w:ascii="GHEA Grapalat" w:hAnsi="GHEA Grapalat"/>
          <w:lang w:val="hy-AM"/>
        </w:rPr>
        <w:t>ն հետ</w:t>
      </w:r>
      <w:r w:rsidR="00C55571" w:rsidRPr="00136809">
        <w:rPr>
          <w:rFonts w:ascii="GHEA Grapalat" w:hAnsi="GHEA Grapalat"/>
          <w:lang w:val="hy-AM"/>
        </w:rPr>
        <w:t>։</w:t>
      </w:r>
    </w:p>
    <w:p w14:paraId="540E5EC3" w14:textId="501E9574" w:rsidR="00EB48EF" w:rsidRPr="006044CE" w:rsidRDefault="00C55571" w:rsidP="00C55571">
      <w:pPr>
        <w:pStyle w:val="NormalWeb"/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C55571">
        <w:rPr>
          <w:rFonts w:ascii="GHEA Grapalat" w:hAnsi="GHEA Grapalat" w:cs="Calibri"/>
          <w:lang w:val="hy-AM"/>
        </w:rPr>
        <w:lastRenderedPageBreak/>
        <w:t>Վերոգրյալով պայմանավորված՝ ինկասացիոն ծառայության մատուցման գործունեությ</w:t>
      </w:r>
      <w:r w:rsidR="005265F3">
        <w:rPr>
          <w:rFonts w:ascii="GHEA Grapalat" w:hAnsi="GHEA Grapalat" w:cs="Calibri"/>
          <w:lang w:val="hy-AM"/>
        </w:rPr>
        <w:t>ունը</w:t>
      </w:r>
      <w:r w:rsidRPr="00C55571">
        <w:rPr>
          <w:rFonts w:ascii="GHEA Grapalat" w:hAnsi="GHEA Grapalat" w:cs="Calibri"/>
          <w:lang w:val="hy-AM"/>
        </w:rPr>
        <w:t xml:space="preserve"> որպես լիցենզավորման ենթակա գործունեության տեսակ, </w:t>
      </w:r>
      <w:r w:rsidR="005265F3">
        <w:rPr>
          <w:rFonts w:ascii="GHEA Grapalat" w:hAnsi="GHEA Grapalat" w:cs="Calibri"/>
          <w:lang w:val="hy-AM"/>
        </w:rPr>
        <w:t xml:space="preserve">նպատակահարմար է ներառել </w:t>
      </w:r>
      <w:r w:rsidR="005265F3" w:rsidRPr="006044CE">
        <w:rPr>
          <w:rFonts w:ascii="GHEA Grapalat" w:hAnsi="GHEA Grapalat"/>
          <w:lang w:val="hy-AM"/>
        </w:rPr>
        <w:t>«Լիցենզավորման մասին» օրենքի 7-րդ հոդվածի 6.2-րդ</w:t>
      </w:r>
      <w:r w:rsidR="005265F3">
        <w:rPr>
          <w:rFonts w:ascii="GHEA Grapalat" w:hAnsi="GHEA Grapalat" w:cs="Calibri"/>
          <w:lang w:val="hy-AM"/>
        </w:rPr>
        <w:t xml:space="preserve"> մասով սահմանված բացառությունների </w:t>
      </w:r>
      <w:r w:rsidR="008A34DD">
        <w:rPr>
          <w:rFonts w:ascii="GHEA Grapalat" w:hAnsi="GHEA Grapalat" w:cs="Calibri"/>
          <w:lang w:val="hy-AM"/>
        </w:rPr>
        <w:t>կազմում</w:t>
      </w:r>
      <w:r w:rsidRPr="00C55571">
        <w:rPr>
          <w:rFonts w:ascii="GHEA Grapalat" w:hAnsi="GHEA Grapalat" w:cs="Calibri"/>
          <w:lang w:val="hy-AM"/>
        </w:rPr>
        <w:t>։</w:t>
      </w:r>
    </w:p>
    <w:p w14:paraId="46564365" w14:textId="77777777" w:rsidR="00EB48EF" w:rsidRPr="006044CE" w:rsidRDefault="00EB48EF" w:rsidP="006044CE">
      <w:pPr>
        <w:pStyle w:val="NormalWeb"/>
        <w:spacing w:line="360" w:lineRule="auto"/>
        <w:ind w:firstLine="357"/>
        <w:jc w:val="both"/>
        <w:rPr>
          <w:rFonts w:ascii="GHEA Grapalat" w:hAnsi="GHEA Grapalat"/>
          <w:lang w:val="hy-AM"/>
        </w:rPr>
      </w:pPr>
      <w:r w:rsidRPr="006044C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3</w:t>
      </w:r>
      <w:r w:rsidRPr="006044CE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  <w:r w:rsidRPr="006044C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Կարգավորման նպատակը և բնույթը</w:t>
      </w:r>
    </w:p>
    <w:p w14:paraId="76644A63" w14:textId="2941E103" w:rsidR="00EB48EF" w:rsidRPr="006044CE" w:rsidRDefault="00EB48EF" w:rsidP="006044CE">
      <w:pPr>
        <w:pStyle w:val="NormalWeb"/>
        <w:spacing w:line="360" w:lineRule="auto"/>
        <w:ind w:firstLine="357"/>
        <w:jc w:val="both"/>
        <w:rPr>
          <w:rFonts w:ascii="GHEA Grapalat" w:hAnsi="GHEA Grapalat"/>
          <w:lang w:val="hy-AM"/>
        </w:rPr>
      </w:pPr>
      <w:r w:rsidRPr="006044CE">
        <w:rPr>
          <w:rFonts w:ascii="GHEA Grapalat" w:hAnsi="GHEA Grapalat"/>
          <w:lang w:val="hy-AM"/>
        </w:rPr>
        <w:t xml:space="preserve">«Լիցենզավորման մասին» օրենքում կատարվում է համապատասխան լրացում, որպես բացառություն սահմանելով ինկասացիոն </w:t>
      </w:r>
      <w:r w:rsidRPr="006044CE">
        <w:rPr>
          <w:rFonts w:ascii="GHEA Grapalat" w:hAnsi="GHEA Grapalat"/>
          <w:color w:val="000000"/>
          <w:shd w:val="clear" w:color="auto" w:fill="FFFFFF"/>
          <w:lang w:val="hy-AM"/>
        </w:rPr>
        <w:t>ծառայությունների մատուցման գործունեությունը և</w:t>
      </w:r>
      <w:r w:rsidRPr="006044CE">
        <w:rPr>
          <w:rFonts w:ascii="GHEA Grapalat" w:hAnsi="GHEA Grapalat" w:cs="Calibri"/>
          <w:lang w:val="hy-AM"/>
        </w:rPr>
        <w:t xml:space="preserve"> </w:t>
      </w:r>
      <w:r w:rsidRPr="006044CE">
        <w:rPr>
          <w:rFonts w:ascii="GHEA Grapalat" w:hAnsi="GHEA Grapalat"/>
          <w:color w:val="000000"/>
          <w:shd w:val="clear" w:color="auto" w:fill="FFFFFF"/>
          <w:lang w:val="hy-AM"/>
        </w:rPr>
        <w:t xml:space="preserve">միջուկային նյութերի, ռադիոակտիվ նյութերի/ռադիոակտիվ նյութեր պարունակող սարքերի և ռադիոակտիվ թափոնների ներմուծումը/ արտահանումը, </w:t>
      </w:r>
      <w:r w:rsidRPr="006044CE">
        <w:rPr>
          <w:rFonts w:ascii="GHEA Grapalat" w:hAnsi="GHEA Grapalat"/>
          <w:lang w:val="hy-AM"/>
        </w:rPr>
        <w:t xml:space="preserve">«Լիցենզավորման մասին» օրենքի 7-րդ հոդվածի 6.2-րդ մասով սահմանված </w:t>
      </w:r>
      <w:r w:rsidRPr="006044CE">
        <w:rPr>
          <w:rFonts w:ascii="GHEA Grapalat" w:hAnsi="GHEA Grapalat" w:cs="Arial"/>
          <w:color w:val="000000"/>
          <w:shd w:val="clear" w:color="auto" w:fill="FFFFFF"/>
          <w:lang w:val="hy-AM"/>
        </w:rPr>
        <w:t>Եվրասիական տնտեսական միության, Եվրոպական միության անդամ երկրների, ինչպես նաև Ամերիկայի Միացյալ Նահանգների, Կանադայի, Հարավային Կորեայի, Չինաստանի Ժողովրդական Հանրապետության, Ճապոնիայի, Մեծ Բրիտանիայի և Հյուսիսային Իռլանդիայի Միացյալ Թագավորության, Արաբական Միացյալ Էմիրությունների, Վրաստանի, Իրանի Իսլամական Հանրապետության իրավաբանական անձ</w:t>
      </w:r>
      <w:r w:rsidRPr="006044CE">
        <w:rPr>
          <w:rFonts w:ascii="GHEA Grapalat" w:hAnsi="GHEA Grapalat" w:cs="Calibri"/>
          <w:color w:val="000000"/>
          <w:shd w:val="clear" w:color="auto" w:fill="FFFFFF"/>
          <w:lang w:val="hy-AM"/>
        </w:rPr>
        <w:t>անց</w:t>
      </w:r>
      <w:r w:rsidRPr="006044CE">
        <w:rPr>
          <w:rFonts w:ascii="Calibri" w:hAnsi="Calibri" w:cs="Calibri"/>
          <w:lang w:val="hy-AM"/>
        </w:rPr>
        <w:t> </w:t>
      </w:r>
      <w:r w:rsidRPr="006044CE">
        <w:rPr>
          <w:rFonts w:ascii="GHEA Grapalat" w:hAnsi="GHEA Grapalat" w:cs="Arial"/>
          <w:color w:val="000000"/>
          <w:shd w:val="clear" w:color="auto" w:fill="FFFFFF"/>
          <w:lang w:val="hy-AM"/>
        </w:rPr>
        <w:t>Հայաստանի Հանրապետությունում համապատասխան լիցենզավորող մարմնի թույլտվությամբ</w:t>
      </w:r>
      <w:r w:rsidRPr="006044CE">
        <w:rPr>
          <w:rFonts w:ascii="Calibri" w:hAnsi="Calibri" w:cs="Calibri"/>
          <w:lang w:val="hy-AM"/>
        </w:rPr>
        <w:t> </w:t>
      </w:r>
      <w:r w:rsidRPr="006044CE">
        <w:rPr>
          <w:rFonts w:ascii="GHEA Grapalat" w:hAnsi="GHEA Grapalat" w:cs="Arial"/>
          <w:color w:val="000000"/>
          <w:shd w:val="clear" w:color="auto" w:fill="FFFFFF"/>
          <w:lang w:val="hy-AM"/>
        </w:rPr>
        <w:t>օրենքով նախատեսված՝ գործունեության իրականացման վայրի պահանջ չնախատեսող լիցենզավորման ենթակ</w:t>
      </w:r>
      <w:r w:rsidRPr="006044CE">
        <w:rPr>
          <w:rFonts w:ascii="GHEA Grapalat" w:hAnsi="GHEA Grapalat" w:cs="Calibri"/>
          <w:color w:val="000000"/>
          <w:shd w:val="clear" w:color="auto" w:fill="FFFFFF"/>
          <w:lang w:val="hy-AM"/>
        </w:rPr>
        <w:t>ա</w:t>
      </w:r>
      <w:r w:rsidRPr="006044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գործունեությ</w:t>
      </w:r>
      <w:r w:rsidRPr="006044CE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ան տեսակներից։ </w:t>
      </w:r>
    </w:p>
    <w:p w14:paraId="492F13FE" w14:textId="6E3AA31A" w:rsidR="00EB48EF" w:rsidRPr="006044CE" w:rsidRDefault="00EB48EF" w:rsidP="006044CE">
      <w:pPr>
        <w:pStyle w:val="NormalWeb"/>
        <w:spacing w:line="360" w:lineRule="auto"/>
        <w:ind w:firstLine="357"/>
        <w:jc w:val="both"/>
        <w:rPr>
          <w:rFonts w:ascii="GHEA Grapalat" w:hAnsi="GHEA Grapalat"/>
          <w:lang w:val="hy-AM"/>
        </w:rPr>
      </w:pPr>
      <w:r w:rsidRPr="006044CE">
        <w:rPr>
          <w:rFonts w:ascii="GHEA Grapalat" w:hAnsi="GHEA Grapalat"/>
          <w:b/>
          <w:bCs/>
          <w:color w:val="000000"/>
          <w:lang w:val="hy-AM"/>
        </w:rPr>
        <w:t>4. Նախագծի մշակման գործընթացում ներգրավված ինստիտուտները և անձիք</w:t>
      </w:r>
    </w:p>
    <w:p w14:paraId="2E1EE485" w14:textId="27B57CF4" w:rsidR="00EB48EF" w:rsidRPr="006044CE" w:rsidRDefault="00EB48EF" w:rsidP="006044CE">
      <w:pPr>
        <w:pStyle w:val="NormalWeb"/>
        <w:spacing w:line="360" w:lineRule="auto"/>
        <w:ind w:firstLine="357"/>
        <w:jc w:val="both"/>
        <w:rPr>
          <w:rFonts w:ascii="GHEA Grapalat" w:hAnsi="GHEA Grapalat"/>
          <w:lang w:val="hy-AM"/>
        </w:rPr>
      </w:pPr>
      <w:r w:rsidRPr="006044CE">
        <w:rPr>
          <w:rFonts w:ascii="GHEA Grapalat" w:hAnsi="GHEA Grapalat"/>
          <w:color w:val="000000"/>
          <w:lang w:val="hy-AM"/>
        </w:rPr>
        <w:t xml:space="preserve">Նախագիծը մշակվել է </w:t>
      </w:r>
      <w:r w:rsidR="006044CE" w:rsidRPr="006044CE">
        <w:rPr>
          <w:rFonts w:ascii="GHEA Grapalat" w:hAnsi="GHEA Grapalat"/>
          <w:color w:val="000000"/>
          <w:lang w:val="hy-AM"/>
        </w:rPr>
        <w:t>Է</w:t>
      </w:r>
      <w:r w:rsidRPr="006044CE">
        <w:rPr>
          <w:rFonts w:ascii="GHEA Grapalat" w:hAnsi="GHEA Grapalat"/>
          <w:color w:val="000000"/>
          <w:lang w:val="hy-AM"/>
        </w:rPr>
        <w:t>կոնոմիկայի նախարարության և Միջուկային անվտանգության կարգավորման կոմիտեի կողմից:</w:t>
      </w:r>
    </w:p>
    <w:p w14:paraId="7231A12C" w14:textId="77777777" w:rsidR="00EB48EF" w:rsidRPr="006044CE" w:rsidRDefault="00EB48EF" w:rsidP="006044CE">
      <w:pPr>
        <w:pStyle w:val="NormalWeb"/>
        <w:spacing w:line="360" w:lineRule="auto"/>
        <w:ind w:firstLine="357"/>
        <w:jc w:val="both"/>
        <w:rPr>
          <w:rFonts w:ascii="GHEA Grapalat" w:hAnsi="GHEA Grapalat"/>
          <w:lang w:val="hy-AM"/>
        </w:rPr>
      </w:pPr>
      <w:r w:rsidRPr="006044CE">
        <w:rPr>
          <w:rFonts w:ascii="GHEA Grapalat" w:hAnsi="GHEA Grapalat"/>
          <w:b/>
          <w:bCs/>
          <w:color w:val="000000"/>
          <w:lang w:val="hy-AM"/>
        </w:rPr>
        <w:t>5. Ակնկալվող արդյունքը</w:t>
      </w:r>
    </w:p>
    <w:p w14:paraId="75011389" w14:textId="77777777" w:rsidR="00EB48EF" w:rsidRPr="006044CE" w:rsidRDefault="00EB48EF" w:rsidP="00420804">
      <w:pPr>
        <w:pStyle w:val="NormalWeb"/>
        <w:spacing w:line="360" w:lineRule="auto"/>
        <w:ind w:firstLine="357"/>
        <w:jc w:val="both"/>
        <w:rPr>
          <w:rFonts w:ascii="GHEA Grapalat" w:hAnsi="GHEA Grapalat"/>
          <w:lang w:val="hy-AM"/>
        </w:rPr>
      </w:pPr>
      <w:r w:rsidRPr="006044CE">
        <w:rPr>
          <w:rFonts w:ascii="GHEA Grapalat" w:hAnsi="GHEA Grapalat"/>
          <w:lang w:val="hy-AM"/>
        </w:rPr>
        <w:t>Նախագծի ընդունմամբ կապահովվի օրենքի 7-րդ և 26-րդ հոդվածների միմյանց համապատասխանությունն ատոմային էներգիայի օգտագործման բնագավառի մասով, ինչպես նաև միջուկային և ճառագայթային անվտանգության մակարդակը՝</w:t>
      </w:r>
      <w:r w:rsidRPr="006044CE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</w:t>
      </w:r>
      <w:r w:rsidRPr="006044CE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Հանրապետության ստանձնած միջազգային պարտավորություններին համապատասխան, իսկ ինկասացիոն ծառայությունների մասով լիցենզիան կտրամադրվի միայն «Զենքի մասին», «Ինկասացիայի մասին» և «Լիցենզավորման մասին» օրենքներով սահմանված պահանջներին համապատասխան։</w:t>
      </w:r>
    </w:p>
    <w:p w14:paraId="451865EA" w14:textId="6399D5A4" w:rsidR="00EB48EF" w:rsidRPr="006044CE" w:rsidRDefault="00EB48EF" w:rsidP="006044CE">
      <w:pPr>
        <w:pStyle w:val="NormalWeb"/>
        <w:spacing w:line="360" w:lineRule="auto"/>
        <w:ind w:firstLine="357"/>
        <w:jc w:val="both"/>
        <w:rPr>
          <w:rFonts w:ascii="GHEA Grapalat" w:hAnsi="GHEA Grapalat"/>
          <w:lang w:val="hy-AM"/>
        </w:rPr>
      </w:pPr>
      <w:r w:rsidRPr="006044CE">
        <w:rPr>
          <w:rFonts w:ascii="GHEA Grapalat" w:hAnsi="GHEA Grapalat"/>
          <w:b/>
          <w:bCs/>
          <w:color w:val="000000"/>
          <w:lang w:val="hy-AM"/>
        </w:rPr>
        <w:t>6. Այլ տեղեկություններ (եթե այդպիսիք առկա են)</w:t>
      </w:r>
    </w:p>
    <w:p w14:paraId="540A8AD6" w14:textId="77777777" w:rsidR="00EB48EF" w:rsidRPr="006044CE" w:rsidRDefault="00EB48EF" w:rsidP="00420804">
      <w:pPr>
        <w:pStyle w:val="NormalWeb"/>
        <w:spacing w:line="360" w:lineRule="auto"/>
        <w:ind w:left="135" w:firstLine="215"/>
        <w:jc w:val="both"/>
        <w:rPr>
          <w:rFonts w:ascii="GHEA Grapalat" w:hAnsi="GHEA Grapalat"/>
          <w:lang w:val="hy-AM"/>
        </w:rPr>
      </w:pPr>
      <w:r w:rsidRPr="006044CE">
        <w:rPr>
          <w:rFonts w:ascii="GHEA Grapalat" w:hAnsi="GHEA Grapalat"/>
          <w:color w:val="000000"/>
          <w:lang w:val="hy-AM"/>
        </w:rPr>
        <w:t>«Լիցենզավորման մասին» օրենքում լրացումներ կատարելու մասին» օրենքի</w:t>
      </w:r>
      <w:r w:rsidRPr="006044CE">
        <w:rPr>
          <w:rFonts w:ascii="GHEA Grapalat" w:hAnsi="GHEA Grapalat"/>
          <w:lang w:val="hy-AM"/>
        </w:rPr>
        <w:t xml:space="preserve"> ընդունմամբ ՀՀ պետական բյուջեի (կամ տեղական ինքնակառավարման մարմնի բյուջեի) ծախսերի կամ եկամուտների </w:t>
      </w:r>
      <w:r w:rsidRPr="006044CE">
        <w:rPr>
          <w:rFonts w:ascii="GHEA Grapalat" w:hAnsi="GHEA Grapalat"/>
          <w:color w:val="000000"/>
          <w:lang w:val="hy-AM"/>
        </w:rPr>
        <w:t>ավելացում կամ նվազեցում չի ակնկալվում:</w:t>
      </w:r>
    </w:p>
    <w:p w14:paraId="62AF3A12" w14:textId="405872B6" w:rsidR="00EB48EF" w:rsidRPr="006044CE" w:rsidRDefault="00EB48EF" w:rsidP="00227C27">
      <w:pPr>
        <w:pStyle w:val="NormalWeb"/>
        <w:spacing w:line="360" w:lineRule="auto"/>
        <w:ind w:left="135" w:firstLine="215"/>
        <w:jc w:val="both"/>
        <w:rPr>
          <w:rFonts w:ascii="GHEA Grapalat" w:hAnsi="GHEA Grapalat"/>
          <w:lang w:val="hy-AM"/>
        </w:rPr>
      </w:pPr>
      <w:r w:rsidRPr="006044CE">
        <w:rPr>
          <w:rFonts w:ascii="Calibri" w:hAnsi="Calibri" w:cs="Calibri"/>
          <w:lang w:val="hy-AM"/>
        </w:rPr>
        <w:t> </w:t>
      </w:r>
      <w:r w:rsidRPr="006044CE">
        <w:rPr>
          <w:rFonts w:ascii="GHEA Grapalat" w:hAnsi="GHEA Grapalat"/>
          <w:b/>
          <w:bCs/>
          <w:color w:val="000000"/>
          <w:lang w:val="hy-AM"/>
        </w:rPr>
        <w:t>7</w:t>
      </w:r>
      <w:r w:rsidRPr="006044CE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Pr="006044CE">
        <w:rPr>
          <w:rFonts w:ascii="GHEA Grapalat" w:hAnsi="GHEA Grapalat"/>
          <w:b/>
          <w:bCs/>
          <w:color w:val="000000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6044CE">
        <w:rPr>
          <w:rFonts w:ascii="Cambria Math" w:hAnsi="Cambria Math" w:cs="Cambria Math"/>
          <w:b/>
          <w:bCs/>
          <w:color w:val="000000"/>
          <w:lang w:val="hy-AM"/>
        </w:rPr>
        <w:t>․</w:t>
      </w:r>
    </w:p>
    <w:p w14:paraId="7753B0CF" w14:textId="77777777" w:rsidR="00EB48EF" w:rsidRPr="006044CE" w:rsidRDefault="00EB48EF" w:rsidP="00420804">
      <w:pPr>
        <w:pStyle w:val="NormalWeb"/>
        <w:spacing w:line="360" w:lineRule="auto"/>
        <w:ind w:left="135" w:firstLine="215"/>
        <w:jc w:val="both"/>
        <w:rPr>
          <w:rFonts w:ascii="GHEA Grapalat" w:hAnsi="GHEA Grapalat"/>
          <w:lang w:val="hy-AM"/>
        </w:rPr>
      </w:pPr>
      <w:r w:rsidRPr="006044CE">
        <w:rPr>
          <w:rFonts w:ascii="GHEA Grapalat" w:hAnsi="GHEA Grapalat"/>
          <w:lang w:val="hy-AM"/>
        </w:rPr>
        <w:t xml:space="preserve">Նախագիծը չի բխում ռազմավարական հետևյալ փաստաթղթերից՝ Հայաստանի վերափոխման ռազմավարություն 2050, Կառավարության 2021-2026թթ. ծրագիր, ոլորտային և/կամ այլ ռազմավարություններ։ </w:t>
      </w:r>
    </w:p>
    <w:bookmarkEnd w:id="0"/>
    <w:p w14:paraId="77F8E61D" w14:textId="77777777" w:rsidR="00D201B5" w:rsidRPr="00EB48EF" w:rsidRDefault="00D201B5">
      <w:pPr>
        <w:rPr>
          <w:lang w:val="hy-AM"/>
        </w:rPr>
      </w:pPr>
    </w:p>
    <w:sectPr w:rsidR="00D201B5" w:rsidRPr="00EB48EF" w:rsidSect="00E407B4">
      <w:footerReference w:type="default" r:id="rId7"/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57617" w14:textId="77777777" w:rsidR="00660159" w:rsidRDefault="00660159" w:rsidP="00421E73">
      <w:pPr>
        <w:spacing w:after="0" w:line="240" w:lineRule="auto"/>
      </w:pPr>
      <w:r>
        <w:separator/>
      </w:r>
    </w:p>
  </w:endnote>
  <w:endnote w:type="continuationSeparator" w:id="0">
    <w:p w14:paraId="36D52A52" w14:textId="77777777" w:rsidR="00660159" w:rsidRDefault="00660159" w:rsidP="0042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756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B4F22" w14:textId="3F2E24A4" w:rsidR="00421E73" w:rsidRDefault="00421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E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3036B9" w14:textId="77777777" w:rsidR="00421E73" w:rsidRDefault="00421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F757" w14:textId="77777777" w:rsidR="00660159" w:rsidRDefault="00660159" w:rsidP="00421E73">
      <w:pPr>
        <w:spacing w:after="0" w:line="240" w:lineRule="auto"/>
      </w:pPr>
      <w:r>
        <w:separator/>
      </w:r>
    </w:p>
  </w:footnote>
  <w:footnote w:type="continuationSeparator" w:id="0">
    <w:p w14:paraId="67F629FE" w14:textId="77777777" w:rsidR="00660159" w:rsidRDefault="00660159" w:rsidP="00421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C9"/>
    <w:rsid w:val="00136809"/>
    <w:rsid w:val="00227C27"/>
    <w:rsid w:val="00420804"/>
    <w:rsid w:val="00421E73"/>
    <w:rsid w:val="005265F3"/>
    <w:rsid w:val="005B2135"/>
    <w:rsid w:val="005B2DB4"/>
    <w:rsid w:val="006044CE"/>
    <w:rsid w:val="00660159"/>
    <w:rsid w:val="008016D2"/>
    <w:rsid w:val="008407E3"/>
    <w:rsid w:val="008A34DD"/>
    <w:rsid w:val="008D5EA1"/>
    <w:rsid w:val="0094704A"/>
    <w:rsid w:val="00A00EC9"/>
    <w:rsid w:val="00AA7712"/>
    <w:rsid w:val="00B80813"/>
    <w:rsid w:val="00C03C76"/>
    <w:rsid w:val="00C55571"/>
    <w:rsid w:val="00D15EF2"/>
    <w:rsid w:val="00D201B5"/>
    <w:rsid w:val="00E2561E"/>
    <w:rsid w:val="00E407B4"/>
    <w:rsid w:val="00E67F81"/>
    <w:rsid w:val="00EB48EF"/>
    <w:rsid w:val="00F141E1"/>
    <w:rsid w:val="00FA28A9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0E27"/>
  <w15:chartTrackingRefBased/>
  <w15:docId w15:val="{43FCCBDF-D622-4002-B5B2-D274F087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73"/>
  </w:style>
  <w:style w:type="paragraph" w:styleId="Footer">
    <w:name w:val="footer"/>
    <w:basedOn w:val="Normal"/>
    <w:link w:val="FooterChar"/>
    <w:uiPriority w:val="99"/>
    <w:unhideWhenUsed/>
    <w:rsid w:val="0042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73"/>
  </w:style>
  <w:style w:type="paragraph" w:styleId="Revision">
    <w:name w:val="Revision"/>
    <w:hidden/>
    <w:uiPriority w:val="99"/>
    <w:semiHidden/>
    <w:rsid w:val="00227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723E-51C5-4EF6-8082-A79CCE6C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G. Soghomonyan</dc:creator>
  <cp:keywords/>
  <dc:description/>
  <cp:lastModifiedBy>Davit M. Ter-Gulanyan</cp:lastModifiedBy>
  <cp:revision>2</cp:revision>
  <cp:lastPrinted>2022-11-28T12:01:00Z</cp:lastPrinted>
  <dcterms:created xsi:type="dcterms:W3CDTF">2022-12-28T07:56:00Z</dcterms:created>
  <dcterms:modified xsi:type="dcterms:W3CDTF">2022-12-28T07:56:00Z</dcterms:modified>
</cp:coreProperties>
</file>