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6F4" w:rsidRPr="00ED739C" w:rsidRDefault="00ED739C" w:rsidP="00ED739C">
      <w:pPr>
        <w:tabs>
          <w:tab w:val="left" w:pos="851"/>
          <w:tab w:val="left" w:pos="993"/>
        </w:tabs>
        <w:spacing w:after="0" w:line="276" w:lineRule="auto"/>
        <w:jc w:val="center"/>
        <w:rPr>
          <w:rFonts w:ascii="GHEA Grapalat" w:hAnsi="GHEA Grapalat"/>
          <w:b/>
          <w:bCs/>
          <w:sz w:val="24"/>
          <w:szCs w:val="24"/>
        </w:rPr>
      </w:pPr>
      <w:r w:rsidRPr="00ED739C">
        <w:rPr>
          <w:rFonts w:ascii="GHEA Grapalat" w:hAnsi="GHEA Grapalat"/>
          <w:b/>
          <w:bCs/>
          <w:sz w:val="24"/>
          <w:szCs w:val="24"/>
        </w:rPr>
        <w:t>ՀԻՄՆԱՎՈՐՈՒՄ</w:t>
      </w:r>
    </w:p>
    <w:p w:rsidR="00FF5FF3" w:rsidRPr="00ED739C" w:rsidRDefault="00ED739C" w:rsidP="00ED739C">
      <w:pPr>
        <w:shd w:val="clear" w:color="auto" w:fill="FFFFFF"/>
        <w:spacing w:after="0" w:line="276" w:lineRule="auto"/>
        <w:ind w:firstLine="567"/>
        <w:jc w:val="center"/>
        <w:rPr>
          <w:rFonts w:ascii="GHEA Grapalat" w:eastAsia="Times New Roman" w:hAnsi="GHEA Grapalat" w:cs="Times New Roman"/>
          <w:b/>
          <w:color w:val="000000"/>
          <w:sz w:val="24"/>
          <w:szCs w:val="24"/>
          <w:lang w:val="hy-AM"/>
        </w:rPr>
      </w:pPr>
      <w:r w:rsidRPr="00ED739C">
        <w:rPr>
          <w:rFonts w:ascii="GHEA Grapalat" w:eastAsia="Times New Roman" w:hAnsi="GHEA Grapalat" w:cs="Arial"/>
          <w:b/>
          <w:bCs/>
          <w:color w:val="000000"/>
          <w:sz w:val="24"/>
          <w:szCs w:val="24"/>
          <w:lang w:val="hy-AM"/>
        </w:rPr>
        <w:t>«</w:t>
      </w:r>
      <w:r w:rsidRPr="00ED739C">
        <w:rPr>
          <w:rFonts w:ascii="GHEA Grapalat" w:eastAsia="Times New Roman" w:hAnsi="GHEA Grapalat" w:cs="Arial"/>
          <w:b/>
          <w:bCs/>
          <w:color w:val="000000"/>
          <w:sz w:val="24"/>
          <w:szCs w:val="24"/>
        </w:rPr>
        <w:t>Հ</w:t>
      </w:r>
      <w:r w:rsidRPr="00ED739C">
        <w:rPr>
          <w:rFonts w:ascii="GHEA Grapalat" w:eastAsia="Times New Roman" w:hAnsi="GHEA Grapalat" w:cs="Arial"/>
          <w:b/>
          <w:bCs/>
          <w:color w:val="000000"/>
          <w:sz w:val="24"/>
          <w:szCs w:val="24"/>
          <w:lang w:val="hy-AM"/>
        </w:rPr>
        <w:t>ԱՅԱՍՏԱՆԻ</w:t>
      </w:r>
      <w:r w:rsidRPr="00ED739C">
        <w:rPr>
          <w:rFonts w:ascii="GHEA Grapalat" w:eastAsia="Times New Roman" w:hAnsi="GHEA Grapalat" w:cs="Times New Roman"/>
          <w:b/>
          <w:bCs/>
          <w:color w:val="000000"/>
          <w:sz w:val="24"/>
          <w:szCs w:val="24"/>
          <w:lang w:val="hy-AM"/>
        </w:rPr>
        <w:t xml:space="preserve"> </w:t>
      </w:r>
      <w:r w:rsidRPr="00ED739C">
        <w:rPr>
          <w:rFonts w:ascii="GHEA Grapalat" w:eastAsia="Times New Roman" w:hAnsi="GHEA Grapalat" w:cs="Times New Roman"/>
          <w:b/>
          <w:bCs/>
          <w:color w:val="000000"/>
          <w:sz w:val="24"/>
          <w:szCs w:val="24"/>
        </w:rPr>
        <w:t>Հ</w:t>
      </w:r>
      <w:r w:rsidRPr="00ED739C">
        <w:rPr>
          <w:rFonts w:ascii="GHEA Grapalat" w:eastAsia="Times New Roman" w:hAnsi="GHEA Grapalat" w:cs="Arial"/>
          <w:b/>
          <w:bCs/>
          <w:color w:val="000000"/>
          <w:sz w:val="24"/>
          <w:szCs w:val="24"/>
          <w:lang w:val="hy-AM"/>
        </w:rPr>
        <w:t>ԱՆՐԱՊԵՏՈՒԹՅԱՆ</w:t>
      </w:r>
      <w:r w:rsidRPr="00ED739C">
        <w:rPr>
          <w:rFonts w:ascii="GHEA Grapalat" w:eastAsia="Times New Roman" w:hAnsi="GHEA Grapalat" w:cs="Times New Roman"/>
          <w:b/>
          <w:bCs/>
          <w:color w:val="000000"/>
          <w:sz w:val="24"/>
          <w:szCs w:val="24"/>
          <w:lang w:val="hy-AM"/>
        </w:rPr>
        <w:t xml:space="preserve"> </w:t>
      </w:r>
      <w:r w:rsidRPr="00ED739C">
        <w:rPr>
          <w:rFonts w:ascii="GHEA Grapalat" w:eastAsia="Times New Roman" w:hAnsi="GHEA Grapalat" w:cs="Arial"/>
          <w:b/>
          <w:bCs/>
          <w:color w:val="000000"/>
          <w:sz w:val="24"/>
          <w:szCs w:val="24"/>
          <w:lang w:val="hy-AM"/>
        </w:rPr>
        <w:t>ԿԱՌԱՎԱՐՈՒԹՅԱՆ</w:t>
      </w:r>
      <w:r w:rsidRPr="00ED739C">
        <w:rPr>
          <w:rFonts w:ascii="GHEA Grapalat" w:eastAsia="Times New Roman" w:hAnsi="GHEA Grapalat" w:cs="Times New Roman"/>
          <w:b/>
          <w:bCs/>
          <w:color w:val="000000"/>
          <w:sz w:val="24"/>
          <w:szCs w:val="24"/>
          <w:lang w:val="hy-AM"/>
        </w:rPr>
        <w:t xml:space="preserve"> 2010 </w:t>
      </w:r>
      <w:r w:rsidRPr="00ED739C">
        <w:rPr>
          <w:rFonts w:ascii="GHEA Grapalat" w:eastAsia="Times New Roman" w:hAnsi="GHEA Grapalat" w:cs="Arial"/>
          <w:b/>
          <w:bCs/>
          <w:color w:val="000000"/>
          <w:sz w:val="24"/>
          <w:szCs w:val="24"/>
          <w:lang w:val="hy-AM"/>
        </w:rPr>
        <w:t>ԹՎԱԿԱՆԻ</w:t>
      </w:r>
      <w:r w:rsidRPr="00ED739C">
        <w:rPr>
          <w:rFonts w:ascii="GHEA Grapalat" w:eastAsia="Times New Roman" w:hAnsi="GHEA Grapalat" w:cs="Times New Roman"/>
          <w:b/>
          <w:bCs/>
          <w:color w:val="000000"/>
          <w:sz w:val="24"/>
          <w:szCs w:val="24"/>
          <w:lang w:val="hy-AM"/>
        </w:rPr>
        <w:t xml:space="preserve"> </w:t>
      </w:r>
      <w:r w:rsidRPr="00ED739C">
        <w:rPr>
          <w:rFonts w:ascii="GHEA Grapalat" w:eastAsia="Times New Roman" w:hAnsi="GHEA Grapalat" w:cs="Arial"/>
          <w:b/>
          <w:bCs/>
          <w:color w:val="000000"/>
          <w:sz w:val="24"/>
          <w:szCs w:val="24"/>
          <w:lang w:val="hy-AM"/>
        </w:rPr>
        <w:t>ՍԵՊՏԵՄԲԵՐԻ</w:t>
      </w:r>
      <w:r w:rsidRPr="00ED739C">
        <w:rPr>
          <w:rFonts w:ascii="GHEA Grapalat" w:eastAsia="Times New Roman" w:hAnsi="GHEA Grapalat" w:cs="Times New Roman"/>
          <w:b/>
          <w:bCs/>
          <w:color w:val="000000"/>
          <w:sz w:val="24"/>
          <w:szCs w:val="24"/>
          <w:lang w:val="hy-AM"/>
        </w:rPr>
        <w:t xml:space="preserve"> 9</w:t>
      </w:r>
      <w:r w:rsidRPr="00ED739C">
        <w:rPr>
          <w:rFonts w:ascii="GHEA Grapalat" w:eastAsia="Times New Roman" w:hAnsi="GHEA Grapalat" w:cs="Times New Roman"/>
          <w:b/>
          <w:bCs/>
          <w:color w:val="000000"/>
          <w:sz w:val="24"/>
          <w:szCs w:val="24"/>
          <w:lang w:val="hy-AM"/>
        </w:rPr>
        <w:noBreakHyphen/>
      </w:r>
      <w:r w:rsidRPr="00ED739C">
        <w:rPr>
          <w:rFonts w:ascii="GHEA Grapalat" w:eastAsia="Times New Roman" w:hAnsi="GHEA Grapalat" w:cs="Arial"/>
          <w:b/>
          <w:bCs/>
          <w:color w:val="000000"/>
          <w:sz w:val="24"/>
          <w:szCs w:val="24"/>
          <w:lang w:val="hy-AM"/>
        </w:rPr>
        <w:t>Ի</w:t>
      </w:r>
      <w:r w:rsidRPr="00ED739C">
        <w:rPr>
          <w:rFonts w:ascii="GHEA Grapalat" w:eastAsia="Times New Roman" w:hAnsi="GHEA Grapalat" w:cs="Times New Roman"/>
          <w:b/>
          <w:bCs/>
          <w:color w:val="000000"/>
          <w:sz w:val="24"/>
          <w:szCs w:val="24"/>
          <w:lang w:val="hy-AM"/>
        </w:rPr>
        <w:t xml:space="preserve"> </w:t>
      </w:r>
      <w:r w:rsidRPr="00ED739C">
        <w:rPr>
          <w:rFonts w:ascii="GHEA Grapalat" w:eastAsia="Times New Roman" w:hAnsi="GHEA Grapalat" w:cs="Times New Roman"/>
          <w:b/>
          <w:bCs/>
          <w:color w:val="000000"/>
          <w:sz w:val="24"/>
          <w:szCs w:val="24"/>
        </w:rPr>
        <w:t xml:space="preserve">ԹԻՎ </w:t>
      </w:r>
      <w:r w:rsidRPr="00ED739C">
        <w:rPr>
          <w:rFonts w:ascii="GHEA Grapalat" w:eastAsia="Times New Roman" w:hAnsi="GHEA Grapalat" w:cs="Times New Roman"/>
          <w:b/>
          <w:bCs/>
          <w:color w:val="000000"/>
          <w:sz w:val="24"/>
          <w:szCs w:val="24"/>
          <w:lang w:val="hy-AM"/>
        </w:rPr>
        <w:t>1251-</w:t>
      </w:r>
      <w:r w:rsidRPr="00ED739C">
        <w:rPr>
          <w:rFonts w:ascii="GHEA Grapalat" w:eastAsia="Times New Roman" w:hAnsi="GHEA Grapalat" w:cs="Arial"/>
          <w:b/>
          <w:bCs/>
          <w:color w:val="000000"/>
          <w:sz w:val="24"/>
          <w:szCs w:val="24"/>
        </w:rPr>
        <w:t>Ն</w:t>
      </w:r>
      <w:r w:rsidRPr="00ED739C">
        <w:rPr>
          <w:rFonts w:ascii="GHEA Grapalat" w:eastAsia="Times New Roman" w:hAnsi="GHEA Grapalat" w:cs="Times New Roman"/>
          <w:b/>
          <w:bCs/>
          <w:color w:val="000000"/>
          <w:sz w:val="24"/>
          <w:szCs w:val="24"/>
          <w:lang w:val="hy-AM"/>
        </w:rPr>
        <w:t xml:space="preserve"> </w:t>
      </w:r>
      <w:r w:rsidRPr="00ED739C">
        <w:rPr>
          <w:rFonts w:ascii="GHEA Grapalat" w:eastAsia="Times New Roman" w:hAnsi="GHEA Grapalat" w:cs="Arial"/>
          <w:b/>
          <w:bCs/>
          <w:color w:val="000000"/>
          <w:sz w:val="24"/>
          <w:szCs w:val="24"/>
          <w:lang w:val="hy-AM"/>
        </w:rPr>
        <w:t>ՈՐՈՇՄԱՆ</w:t>
      </w:r>
      <w:r w:rsidRPr="00ED739C">
        <w:rPr>
          <w:rFonts w:ascii="GHEA Grapalat" w:eastAsia="Times New Roman" w:hAnsi="GHEA Grapalat" w:cs="Times New Roman"/>
          <w:b/>
          <w:bCs/>
          <w:color w:val="000000"/>
          <w:sz w:val="24"/>
          <w:szCs w:val="24"/>
          <w:lang w:val="hy-AM"/>
        </w:rPr>
        <w:t xml:space="preserve"> </w:t>
      </w:r>
      <w:r w:rsidRPr="00ED739C">
        <w:rPr>
          <w:rFonts w:ascii="GHEA Grapalat" w:eastAsia="Times New Roman" w:hAnsi="GHEA Grapalat" w:cs="Arial"/>
          <w:b/>
          <w:bCs/>
          <w:color w:val="000000"/>
          <w:sz w:val="24"/>
          <w:szCs w:val="24"/>
          <w:lang w:val="hy-AM"/>
        </w:rPr>
        <w:t>ՄԵՋ</w:t>
      </w:r>
      <w:r w:rsidRPr="00ED739C">
        <w:rPr>
          <w:rFonts w:ascii="GHEA Grapalat" w:eastAsia="Times New Roman" w:hAnsi="GHEA Grapalat" w:cs="Times New Roman"/>
          <w:b/>
          <w:bCs/>
          <w:color w:val="000000"/>
          <w:sz w:val="24"/>
          <w:szCs w:val="24"/>
          <w:lang w:val="hy-AM"/>
        </w:rPr>
        <w:t xml:space="preserve">  </w:t>
      </w:r>
      <w:r w:rsidRPr="00ED739C">
        <w:rPr>
          <w:rFonts w:ascii="GHEA Grapalat" w:eastAsia="Times New Roman" w:hAnsi="GHEA Grapalat" w:cs="Arial"/>
          <w:b/>
          <w:bCs/>
          <w:color w:val="000000"/>
          <w:sz w:val="24"/>
          <w:szCs w:val="24"/>
          <w:lang w:val="hy-AM"/>
        </w:rPr>
        <w:t>ԼՐԱՑՈՒՄՆԵՐ</w:t>
      </w:r>
      <w:r w:rsidRPr="00ED739C">
        <w:rPr>
          <w:rFonts w:ascii="GHEA Grapalat" w:eastAsia="Times New Roman" w:hAnsi="GHEA Grapalat" w:cs="Times New Roman"/>
          <w:b/>
          <w:bCs/>
          <w:color w:val="000000"/>
          <w:sz w:val="24"/>
          <w:szCs w:val="24"/>
          <w:lang w:val="hy-AM"/>
        </w:rPr>
        <w:t xml:space="preserve"> </w:t>
      </w:r>
      <w:r w:rsidRPr="00ED739C">
        <w:rPr>
          <w:rFonts w:ascii="GHEA Grapalat" w:eastAsia="Times New Roman" w:hAnsi="GHEA Grapalat" w:cs="Arial"/>
          <w:b/>
          <w:bCs/>
          <w:color w:val="000000"/>
          <w:sz w:val="24"/>
          <w:szCs w:val="24"/>
          <w:lang w:val="hy-AM"/>
        </w:rPr>
        <w:t>ԿԱՏԱՐԵԼՈՒ</w:t>
      </w:r>
      <w:r w:rsidRPr="00ED739C">
        <w:rPr>
          <w:rFonts w:ascii="GHEA Grapalat" w:eastAsia="Times New Roman" w:hAnsi="GHEA Grapalat" w:cs="Times New Roman"/>
          <w:b/>
          <w:bCs/>
          <w:color w:val="000000"/>
          <w:sz w:val="24"/>
          <w:szCs w:val="24"/>
          <w:lang w:val="hy-AM"/>
        </w:rPr>
        <w:t xml:space="preserve"> </w:t>
      </w:r>
      <w:bookmarkStart w:id="0" w:name="_GoBack"/>
      <w:bookmarkEnd w:id="0"/>
      <w:r w:rsidRPr="00ED739C">
        <w:rPr>
          <w:rFonts w:ascii="GHEA Grapalat" w:eastAsia="Times New Roman" w:hAnsi="GHEA Grapalat" w:cs="Arial"/>
          <w:b/>
          <w:bCs/>
          <w:color w:val="000000"/>
          <w:sz w:val="24"/>
          <w:szCs w:val="24"/>
          <w:lang w:val="hy-AM"/>
        </w:rPr>
        <w:t>ՄԱՍԻՆ»</w:t>
      </w:r>
    </w:p>
    <w:p w:rsidR="00312051" w:rsidRPr="00ED739C" w:rsidRDefault="00ED739C" w:rsidP="00ED739C">
      <w:pPr>
        <w:pStyle w:val="ListParagraph"/>
        <w:spacing w:line="276" w:lineRule="auto"/>
        <w:ind w:left="0" w:firstLine="630"/>
        <w:jc w:val="center"/>
        <w:rPr>
          <w:rFonts w:ascii="GHEA Grapalat" w:hAnsi="GHEA Grapalat"/>
          <w:b/>
          <w:bCs/>
          <w:iCs/>
          <w:lang w:val="hy-AM"/>
        </w:rPr>
      </w:pPr>
      <w:r w:rsidRPr="00ED739C">
        <w:rPr>
          <w:rFonts w:ascii="GHEA Grapalat" w:eastAsiaTheme="minorHAnsi" w:hAnsi="GHEA Grapalat" w:cstheme="minorBidi"/>
          <w:b/>
          <w:bCs/>
          <w:lang w:val="hy-AM" w:eastAsia="hy-AM"/>
        </w:rPr>
        <w:t>ՀՀ ԿԱՌԱՎԱՐՈՒԹՅԱՆ ՈՐՈՇՄԱՆ ՆԱԽԱԳԾԻ</w:t>
      </w:r>
      <w:r w:rsidRPr="00ED739C">
        <w:rPr>
          <w:rFonts w:ascii="GHEA Grapalat" w:hAnsi="GHEA Grapalat"/>
          <w:b/>
          <w:bCs/>
          <w:lang w:val="hy-AM" w:eastAsia="hy-AM"/>
        </w:rPr>
        <w:t xml:space="preserve"> ԸՆԴՈՒՆՄԱՆ</w:t>
      </w:r>
    </w:p>
    <w:p w:rsidR="00D456F4" w:rsidRPr="00E20018" w:rsidRDefault="00D456F4" w:rsidP="00FB3C17">
      <w:pPr>
        <w:pStyle w:val="NormalWeb"/>
        <w:shd w:val="clear" w:color="auto" w:fill="FFFFFF"/>
        <w:spacing w:before="0" w:beforeAutospacing="0" w:after="0" w:afterAutospacing="0" w:line="360" w:lineRule="auto"/>
        <w:ind w:firstLine="630"/>
        <w:jc w:val="both"/>
        <w:rPr>
          <w:rFonts w:ascii="GHEA Grapalat" w:eastAsia="Arial Armenian" w:hAnsi="GHEA Grapalat"/>
          <w:bCs/>
          <w:lang w:val="hy-AM"/>
        </w:rPr>
      </w:pPr>
    </w:p>
    <w:p w:rsidR="00D456F4" w:rsidRPr="00E20018" w:rsidRDefault="00AD6274" w:rsidP="00FB3C17">
      <w:pPr>
        <w:tabs>
          <w:tab w:val="left" w:pos="360"/>
          <w:tab w:val="left" w:pos="1080"/>
        </w:tabs>
        <w:autoSpaceDE w:val="0"/>
        <w:autoSpaceDN w:val="0"/>
        <w:adjustRightInd w:val="0"/>
        <w:spacing w:after="0" w:line="360" w:lineRule="auto"/>
        <w:ind w:firstLine="630"/>
        <w:jc w:val="both"/>
        <w:rPr>
          <w:rFonts w:ascii="GHEA Grapalat" w:hAnsi="GHEA Grapalat"/>
          <w:b/>
          <w:sz w:val="24"/>
          <w:szCs w:val="24"/>
          <w:lang w:val="hy-AM"/>
        </w:rPr>
      </w:pPr>
      <w:r w:rsidRPr="00E20018">
        <w:rPr>
          <w:rFonts w:ascii="GHEA Grapalat" w:hAnsi="GHEA Grapalat"/>
          <w:b/>
          <w:sz w:val="24"/>
          <w:szCs w:val="24"/>
          <w:lang w:val="hy-AM"/>
        </w:rPr>
        <w:t>1.</w:t>
      </w:r>
      <w:r w:rsidR="00877925" w:rsidRPr="00E20018">
        <w:rPr>
          <w:rFonts w:ascii="GHEA Grapalat" w:hAnsi="GHEA Grapalat"/>
          <w:b/>
          <w:sz w:val="24"/>
          <w:szCs w:val="24"/>
          <w:lang w:val="hy-AM"/>
        </w:rPr>
        <w:t>Նախագծի</w:t>
      </w:r>
      <w:r w:rsidR="00D456F4" w:rsidRPr="00E20018">
        <w:rPr>
          <w:rFonts w:ascii="GHEA Grapalat" w:hAnsi="GHEA Grapalat"/>
          <w:b/>
          <w:sz w:val="24"/>
          <w:szCs w:val="24"/>
          <w:lang w:val="hy-AM"/>
        </w:rPr>
        <w:t xml:space="preserve"> ընդունման անհրաժեշտությունը, ընթացիկ իրավիճակը և խնդիրները.</w:t>
      </w:r>
    </w:p>
    <w:p w:rsidR="0008004C" w:rsidRPr="0008004C" w:rsidRDefault="0008004C" w:rsidP="00DC0F39">
      <w:pPr>
        <w:tabs>
          <w:tab w:val="left" w:pos="360"/>
          <w:tab w:val="left" w:pos="1080"/>
        </w:tabs>
        <w:autoSpaceDE w:val="0"/>
        <w:autoSpaceDN w:val="0"/>
        <w:adjustRightInd w:val="0"/>
        <w:spacing w:after="0" w:line="360" w:lineRule="auto"/>
        <w:ind w:firstLine="630"/>
        <w:jc w:val="both"/>
        <w:rPr>
          <w:rFonts w:ascii="GHEA Grapalat" w:eastAsia="Calibri" w:hAnsi="GHEA Grapalat" w:cs="Times New Roman"/>
          <w:sz w:val="24"/>
          <w:szCs w:val="24"/>
          <w:lang w:val="hy-AM"/>
        </w:rPr>
      </w:pPr>
      <w:r w:rsidRPr="0008004C">
        <w:rPr>
          <w:rFonts w:ascii="GHEA Grapalat" w:eastAsia="Calibri" w:hAnsi="GHEA Grapalat" w:cs="Sylfaen"/>
          <w:iCs/>
          <w:sz w:val="24"/>
          <w:szCs w:val="24"/>
          <w:lang w:val="hy-AM"/>
        </w:rPr>
        <w:t xml:space="preserve">ՀՀ Ազգային ժողովի կողմից 2022թ. </w:t>
      </w:r>
      <w:r w:rsidR="00FF5FF3" w:rsidRPr="00FF5FF3">
        <w:rPr>
          <w:rFonts w:ascii="GHEA Grapalat" w:eastAsia="Calibri" w:hAnsi="GHEA Grapalat" w:cs="Sylfaen"/>
          <w:iCs/>
          <w:sz w:val="24"/>
          <w:szCs w:val="24"/>
          <w:lang w:val="hy-AM"/>
        </w:rPr>
        <w:t>դեկտեմբերի 16</w:t>
      </w:r>
      <w:r w:rsidRPr="0008004C">
        <w:rPr>
          <w:rFonts w:ascii="GHEA Grapalat" w:eastAsia="Calibri" w:hAnsi="GHEA Grapalat" w:cs="Sylfaen"/>
          <w:iCs/>
          <w:sz w:val="24"/>
          <w:szCs w:val="24"/>
          <w:lang w:val="hy-AM"/>
        </w:rPr>
        <w:t>-ին</w:t>
      </w:r>
      <w:r w:rsidR="00FF5FF3" w:rsidRPr="00FF5FF3">
        <w:rPr>
          <w:rFonts w:ascii="GHEA Grapalat" w:eastAsia="Calibri" w:hAnsi="GHEA Grapalat" w:cs="Sylfaen"/>
          <w:iCs/>
          <w:sz w:val="24"/>
          <w:szCs w:val="24"/>
          <w:lang w:val="hy-AM"/>
        </w:rPr>
        <w:t xml:space="preserve"> առաջին ընթերցմամբ</w:t>
      </w:r>
      <w:r w:rsidRPr="0008004C">
        <w:rPr>
          <w:rFonts w:ascii="GHEA Grapalat" w:eastAsia="Calibri" w:hAnsi="GHEA Grapalat" w:cs="Sylfaen"/>
          <w:iCs/>
          <w:sz w:val="24"/>
          <w:szCs w:val="24"/>
          <w:lang w:val="hy-AM"/>
        </w:rPr>
        <w:t xml:space="preserve"> ընդունվել</w:t>
      </w:r>
      <w:r w:rsidR="00ED739C">
        <w:rPr>
          <w:rFonts w:ascii="GHEA Grapalat" w:eastAsia="Calibri" w:hAnsi="GHEA Grapalat" w:cs="Sylfaen"/>
          <w:iCs/>
          <w:sz w:val="24"/>
          <w:szCs w:val="24"/>
          <w:lang w:val="hy-AM"/>
        </w:rPr>
        <w:t xml:space="preserve"> է</w:t>
      </w:r>
      <w:r w:rsidRPr="0008004C">
        <w:rPr>
          <w:rFonts w:ascii="GHEA Grapalat" w:eastAsia="Calibri" w:hAnsi="GHEA Grapalat" w:cs="Sylfaen"/>
          <w:iCs/>
          <w:sz w:val="24"/>
          <w:szCs w:val="24"/>
          <w:lang w:val="hy-AM"/>
        </w:rPr>
        <w:t xml:space="preserve"> </w:t>
      </w:r>
      <w:r w:rsidR="00ED739C" w:rsidRPr="00ED739C">
        <w:rPr>
          <w:rFonts w:ascii="GHEA Grapalat" w:hAnsi="GHEA Grapalat"/>
          <w:color w:val="000000"/>
          <w:sz w:val="24"/>
          <w:szCs w:val="24"/>
          <w:shd w:val="clear" w:color="auto" w:fill="FFFFFF"/>
          <w:lang w:val="hy-AM"/>
        </w:rPr>
        <w:t>«Հայաստանի Հանրապետության հարկային օրենսգրքում փոփոխություններ եւ լրացումներ կատարելու մասին», «Բանկային գաղտնիքի մասին» օրենքում լրացումներ կատարելու մասին», «Եկամտային հարկի, շահութահարկի եւ սոցիալական վճարի անձնավորված հաշվառման մասին» օրենքում լրացումներ կատարելու մասին»</w:t>
      </w:r>
      <w:r w:rsidR="00ED739C">
        <w:rPr>
          <w:rFonts w:ascii="GHEA Grapalat" w:hAnsi="GHEA Grapalat"/>
          <w:color w:val="000000"/>
          <w:sz w:val="24"/>
          <w:szCs w:val="24"/>
          <w:shd w:val="clear" w:color="auto" w:fill="FFFFFF"/>
          <w:lang w:val="hy-AM"/>
        </w:rPr>
        <w:t>,</w:t>
      </w:r>
      <w:r w:rsidR="00ED739C" w:rsidRPr="00ED739C">
        <w:rPr>
          <w:rFonts w:ascii="GHEA Grapalat" w:hAnsi="GHEA Grapalat"/>
          <w:color w:val="000000"/>
          <w:sz w:val="24"/>
          <w:szCs w:val="24"/>
          <w:shd w:val="clear" w:color="auto" w:fill="FFFFFF"/>
          <w:lang w:val="hy-AM"/>
        </w:rPr>
        <w:t xml:space="preserve"> «Հայաստանի Հանրապետության վարչական դատավարության օրենսգրքում լրացումներ կատարելու մասին» </w:t>
      </w:r>
      <w:r w:rsidR="00ED739C">
        <w:rPr>
          <w:rFonts w:ascii="GHEA Grapalat" w:hAnsi="GHEA Grapalat"/>
          <w:color w:val="000000"/>
          <w:sz w:val="24"/>
          <w:szCs w:val="24"/>
          <w:shd w:val="clear" w:color="auto" w:fill="FFFFFF"/>
          <w:lang w:val="hy-AM"/>
        </w:rPr>
        <w:t xml:space="preserve">և </w:t>
      </w:r>
      <w:r w:rsidRPr="0008004C">
        <w:rPr>
          <w:rFonts w:ascii="GHEA Grapalat" w:eastAsia="Calibri" w:hAnsi="GHEA Grapalat" w:cs="Times New Roman"/>
          <w:sz w:val="24"/>
          <w:szCs w:val="24"/>
          <w:lang w:val="hy-AM"/>
        </w:rPr>
        <w:t>«</w:t>
      </w:r>
      <w:r w:rsidR="00FF5FF3" w:rsidRPr="00FF5FF3">
        <w:rPr>
          <w:rFonts w:ascii="GHEA Grapalat" w:eastAsia="Calibri" w:hAnsi="GHEA Grapalat" w:cs="Times New Roman"/>
          <w:sz w:val="24"/>
          <w:szCs w:val="24"/>
          <w:lang w:val="hy-AM"/>
        </w:rPr>
        <w:t xml:space="preserve">Պետական </w:t>
      </w:r>
      <w:r w:rsidR="00FF5FF3">
        <w:rPr>
          <w:rFonts w:ascii="GHEA Grapalat" w:eastAsia="Calibri" w:hAnsi="GHEA Grapalat" w:cs="Times New Roman"/>
          <w:sz w:val="24"/>
          <w:szCs w:val="24"/>
          <w:lang w:val="hy-AM"/>
        </w:rPr>
        <w:t>տուր</w:t>
      </w:r>
      <w:r w:rsidR="00FF5FF3" w:rsidRPr="00FF5FF3">
        <w:rPr>
          <w:rFonts w:ascii="GHEA Grapalat" w:eastAsia="Calibri" w:hAnsi="GHEA Grapalat" w:cs="Times New Roman"/>
          <w:sz w:val="24"/>
          <w:szCs w:val="24"/>
          <w:lang w:val="hy-AM"/>
        </w:rPr>
        <w:t>քի</w:t>
      </w:r>
      <w:r w:rsidRPr="0008004C">
        <w:rPr>
          <w:rFonts w:ascii="GHEA Grapalat" w:eastAsia="Calibri" w:hAnsi="GHEA Grapalat" w:cs="Times New Roman"/>
          <w:sz w:val="24"/>
          <w:szCs w:val="24"/>
          <w:lang w:val="hy-AM"/>
        </w:rPr>
        <w:t xml:space="preserve"> մասին» օրենքում լրացումներ կատարելու մասին» ՀՀ </w:t>
      </w:r>
      <w:r w:rsidR="00ED739C" w:rsidRPr="00ED739C">
        <w:rPr>
          <w:rFonts w:ascii="GHEA Grapalat" w:hAnsi="GHEA Grapalat"/>
          <w:color w:val="000000"/>
          <w:sz w:val="24"/>
          <w:szCs w:val="24"/>
          <w:shd w:val="clear" w:color="auto" w:fill="FFFFFF"/>
          <w:lang w:val="hy-AM"/>
        </w:rPr>
        <w:t>օրենքների</w:t>
      </w:r>
      <w:r w:rsidR="00FF5FF3" w:rsidRPr="00FF5FF3">
        <w:rPr>
          <w:rFonts w:ascii="GHEA Grapalat" w:eastAsia="Calibri" w:hAnsi="GHEA Grapalat" w:cs="Times New Roman"/>
          <w:sz w:val="24"/>
          <w:szCs w:val="24"/>
          <w:lang w:val="hy-AM"/>
        </w:rPr>
        <w:t xml:space="preserve"> </w:t>
      </w:r>
      <w:r w:rsidR="00ED739C">
        <w:rPr>
          <w:rFonts w:ascii="GHEA Grapalat" w:eastAsia="Calibri" w:hAnsi="GHEA Grapalat" w:cs="Times New Roman"/>
          <w:sz w:val="24"/>
          <w:szCs w:val="24"/>
          <w:lang w:val="hy-AM"/>
        </w:rPr>
        <w:t>նախագծերի փաթեթը</w:t>
      </w:r>
      <w:r w:rsidRPr="0008004C">
        <w:rPr>
          <w:rFonts w:ascii="GHEA Grapalat" w:eastAsia="Calibri" w:hAnsi="GHEA Grapalat" w:cs="Times New Roman"/>
          <w:sz w:val="24"/>
          <w:szCs w:val="24"/>
          <w:lang w:val="hy-AM"/>
        </w:rPr>
        <w:t xml:space="preserve">: </w:t>
      </w:r>
      <w:r w:rsidR="00C52C3F" w:rsidRPr="00C52C3F">
        <w:rPr>
          <w:rFonts w:ascii="GHEA Grapalat" w:eastAsia="Calibri" w:hAnsi="GHEA Grapalat" w:cs="Times New Roman"/>
          <w:sz w:val="24"/>
          <w:szCs w:val="24"/>
          <w:lang w:val="hy-AM"/>
        </w:rPr>
        <w:t xml:space="preserve">Նշված </w:t>
      </w:r>
      <w:r w:rsidR="00ED739C">
        <w:rPr>
          <w:rFonts w:ascii="GHEA Grapalat" w:eastAsia="Calibri" w:hAnsi="GHEA Grapalat" w:cs="Times New Roman"/>
          <w:sz w:val="24"/>
          <w:szCs w:val="24"/>
          <w:lang w:val="hy-AM"/>
        </w:rPr>
        <w:t xml:space="preserve">փաթեթում ներառված </w:t>
      </w:r>
      <w:r w:rsidR="00ED739C" w:rsidRPr="0008004C">
        <w:rPr>
          <w:rFonts w:ascii="GHEA Grapalat" w:eastAsia="Calibri" w:hAnsi="GHEA Grapalat" w:cs="Times New Roman"/>
          <w:sz w:val="24"/>
          <w:szCs w:val="24"/>
          <w:lang w:val="hy-AM"/>
        </w:rPr>
        <w:t>«</w:t>
      </w:r>
      <w:r w:rsidR="00ED739C" w:rsidRPr="00FF5FF3">
        <w:rPr>
          <w:rFonts w:ascii="GHEA Grapalat" w:eastAsia="Calibri" w:hAnsi="GHEA Grapalat" w:cs="Times New Roman"/>
          <w:sz w:val="24"/>
          <w:szCs w:val="24"/>
          <w:lang w:val="hy-AM"/>
        </w:rPr>
        <w:t xml:space="preserve">Պետական </w:t>
      </w:r>
      <w:r w:rsidR="00ED739C">
        <w:rPr>
          <w:rFonts w:ascii="GHEA Grapalat" w:eastAsia="Calibri" w:hAnsi="GHEA Grapalat" w:cs="Times New Roman"/>
          <w:sz w:val="24"/>
          <w:szCs w:val="24"/>
          <w:lang w:val="hy-AM"/>
        </w:rPr>
        <w:t>տուր</w:t>
      </w:r>
      <w:r w:rsidR="00ED739C" w:rsidRPr="00FF5FF3">
        <w:rPr>
          <w:rFonts w:ascii="GHEA Grapalat" w:eastAsia="Calibri" w:hAnsi="GHEA Grapalat" w:cs="Times New Roman"/>
          <w:sz w:val="24"/>
          <w:szCs w:val="24"/>
          <w:lang w:val="hy-AM"/>
        </w:rPr>
        <w:t>քի</w:t>
      </w:r>
      <w:r w:rsidR="00ED739C" w:rsidRPr="0008004C">
        <w:rPr>
          <w:rFonts w:ascii="GHEA Grapalat" w:eastAsia="Calibri" w:hAnsi="GHEA Grapalat" w:cs="Times New Roman"/>
          <w:sz w:val="24"/>
          <w:szCs w:val="24"/>
          <w:lang w:val="hy-AM"/>
        </w:rPr>
        <w:t xml:space="preserve"> մասին» օրենքում լրացումներ կատարելու մասին» ՀՀ </w:t>
      </w:r>
      <w:r w:rsidR="00ED739C">
        <w:rPr>
          <w:rFonts w:ascii="GHEA Grapalat" w:hAnsi="GHEA Grapalat"/>
          <w:color w:val="000000"/>
          <w:sz w:val="24"/>
          <w:szCs w:val="24"/>
          <w:shd w:val="clear" w:color="auto" w:fill="FFFFFF"/>
          <w:lang w:val="hy-AM"/>
        </w:rPr>
        <w:t xml:space="preserve">օրենքի նախագծով </w:t>
      </w:r>
      <w:r w:rsidR="00ED739C">
        <w:rPr>
          <w:rFonts w:ascii="GHEA Grapalat" w:eastAsia="Calibri" w:hAnsi="GHEA Grapalat" w:cs="Times New Roman"/>
          <w:sz w:val="24"/>
          <w:szCs w:val="24"/>
          <w:lang w:val="hy-AM"/>
        </w:rPr>
        <w:t>նա</w:t>
      </w:r>
      <w:r w:rsidR="00C52C3F" w:rsidRPr="00C52C3F">
        <w:rPr>
          <w:rFonts w:ascii="GHEA Grapalat" w:eastAsia="Calibri" w:hAnsi="GHEA Grapalat" w:cs="Times New Roman"/>
          <w:sz w:val="24"/>
          <w:szCs w:val="24"/>
          <w:lang w:val="hy-AM"/>
        </w:rPr>
        <w:t>խատեսվում է սահմանել  ֆիզիկական անձանց կողմից սեփականության իրավունքով իրենց պատկանող ավտոմեքենան այլ ֆիզիկական անձանց օտարելու դեպքում</w:t>
      </w:r>
      <w:r w:rsidR="006E09C4">
        <w:rPr>
          <w:rFonts w:ascii="GHEA Grapalat" w:eastAsia="Calibri" w:hAnsi="GHEA Grapalat" w:cs="Times New Roman"/>
          <w:sz w:val="24"/>
          <w:szCs w:val="24"/>
          <w:lang w:val="hy-AM"/>
        </w:rPr>
        <w:t>,</w:t>
      </w:r>
      <w:r w:rsidR="00C52C3F" w:rsidRPr="00C52C3F">
        <w:rPr>
          <w:rFonts w:ascii="GHEA Grapalat" w:eastAsia="Calibri" w:hAnsi="GHEA Grapalat" w:cs="Times New Roman"/>
          <w:sz w:val="24"/>
          <w:szCs w:val="24"/>
          <w:lang w:val="hy-AM"/>
        </w:rPr>
        <w:t xml:space="preserve"> </w:t>
      </w:r>
      <w:r w:rsidR="006E09C4" w:rsidRPr="00C52C3F">
        <w:rPr>
          <w:rFonts w:ascii="GHEA Grapalat" w:eastAsia="Calibri" w:hAnsi="GHEA Grapalat" w:cs="Times New Roman"/>
          <w:sz w:val="24"/>
          <w:szCs w:val="24"/>
          <w:lang w:val="hy-AM"/>
        </w:rPr>
        <w:t>եթե ավտոմեքենան օտարվում է այն ձեռք բերելուց (սեփականության իրավունքի պետական գրանցումից) հետո` 365 օրվա ընթացքում</w:t>
      </w:r>
      <w:r w:rsidR="006E09C4">
        <w:rPr>
          <w:rFonts w:ascii="GHEA Grapalat" w:eastAsia="Calibri" w:hAnsi="GHEA Grapalat" w:cs="Times New Roman"/>
          <w:sz w:val="24"/>
          <w:szCs w:val="24"/>
          <w:lang w:val="hy-AM"/>
        </w:rPr>
        <w:t>՝</w:t>
      </w:r>
      <w:r w:rsidR="006E09C4" w:rsidRPr="00C52C3F">
        <w:rPr>
          <w:rFonts w:ascii="GHEA Grapalat" w:eastAsia="Calibri" w:hAnsi="GHEA Grapalat" w:cs="Times New Roman"/>
          <w:sz w:val="24"/>
          <w:szCs w:val="24"/>
          <w:lang w:val="hy-AM"/>
        </w:rPr>
        <w:t xml:space="preserve"> </w:t>
      </w:r>
      <w:r w:rsidR="00C52C3F" w:rsidRPr="00C52C3F">
        <w:rPr>
          <w:rFonts w:ascii="GHEA Grapalat" w:eastAsia="Calibri" w:hAnsi="GHEA Grapalat" w:cs="Times New Roman"/>
          <w:sz w:val="24"/>
          <w:szCs w:val="24"/>
          <w:lang w:val="hy-AM"/>
        </w:rPr>
        <w:t xml:space="preserve">սեփականության իրավունքի դադարման գրանցման համար պետական </w:t>
      </w:r>
      <w:r w:rsidR="006E09C4">
        <w:rPr>
          <w:rFonts w:ascii="GHEA Grapalat" w:eastAsia="Calibri" w:hAnsi="GHEA Grapalat" w:cs="Times New Roman"/>
          <w:sz w:val="24"/>
          <w:szCs w:val="24"/>
          <w:lang w:val="hy-AM"/>
        </w:rPr>
        <w:t>տուրքի</w:t>
      </w:r>
      <w:r w:rsidR="00C52C3F" w:rsidRPr="00C52C3F">
        <w:rPr>
          <w:rFonts w:ascii="GHEA Grapalat" w:eastAsia="Calibri" w:hAnsi="GHEA Grapalat" w:cs="Times New Roman"/>
          <w:sz w:val="24"/>
          <w:szCs w:val="24"/>
          <w:lang w:val="hy-AM"/>
        </w:rPr>
        <w:t xml:space="preserve"> վճարման պահանջ:</w:t>
      </w:r>
      <w:r w:rsidR="00C52C3F" w:rsidRPr="00C52C3F">
        <w:rPr>
          <w:rFonts w:ascii="Courier New" w:hAnsi="Courier New" w:cs="Courier New"/>
          <w:color w:val="000000"/>
          <w:sz w:val="20"/>
          <w:szCs w:val="20"/>
          <w:shd w:val="clear" w:color="auto" w:fill="FFFFFF"/>
          <w:lang w:val="hy-AM"/>
        </w:rPr>
        <w:t> </w:t>
      </w:r>
      <w:r w:rsidR="00025173" w:rsidRPr="00025173">
        <w:rPr>
          <w:rFonts w:ascii="GHEA Grapalat" w:eastAsia="Calibri" w:hAnsi="GHEA Grapalat" w:cs="Times New Roman"/>
          <w:sz w:val="24"/>
          <w:szCs w:val="24"/>
          <w:lang w:val="hy-AM"/>
        </w:rPr>
        <w:t xml:space="preserve">Ընդ որում՝ </w:t>
      </w:r>
      <w:r w:rsidR="0012148C">
        <w:rPr>
          <w:rFonts w:ascii="GHEA Grapalat" w:eastAsia="Calibri" w:hAnsi="GHEA Grapalat" w:cs="Times New Roman"/>
          <w:sz w:val="24"/>
          <w:szCs w:val="24"/>
          <w:lang w:val="hy-AM"/>
        </w:rPr>
        <w:t>վերոնշյալ ն</w:t>
      </w:r>
      <w:r w:rsidR="00C52C3F">
        <w:rPr>
          <w:rFonts w:ascii="GHEA Grapalat" w:eastAsia="Calibri" w:hAnsi="GHEA Grapalat" w:cs="Times New Roman"/>
          <w:sz w:val="24"/>
          <w:szCs w:val="24"/>
          <w:lang w:val="hy-AM"/>
        </w:rPr>
        <w:t>ախագ</w:t>
      </w:r>
      <w:r w:rsidR="0012148C">
        <w:rPr>
          <w:rFonts w:ascii="GHEA Grapalat" w:eastAsia="Calibri" w:hAnsi="GHEA Grapalat" w:cs="Times New Roman"/>
          <w:sz w:val="24"/>
          <w:szCs w:val="24"/>
          <w:lang w:val="hy-AM"/>
        </w:rPr>
        <w:t>իծն</w:t>
      </w:r>
      <w:r w:rsidR="00C52C3F" w:rsidRPr="00C52C3F">
        <w:rPr>
          <w:rFonts w:ascii="GHEA Grapalat" w:eastAsia="Calibri" w:hAnsi="GHEA Grapalat" w:cs="Times New Roman"/>
          <w:sz w:val="24"/>
          <w:szCs w:val="24"/>
          <w:lang w:val="hy-AM"/>
        </w:rPr>
        <w:t xml:space="preserve"> ուժի </w:t>
      </w:r>
      <w:r w:rsidR="00C52C3F">
        <w:rPr>
          <w:rFonts w:ascii="GHEA Grapalat" w:eastAsia="Calibri" w:hAnsi="GHEA Grapalat" w:cs="Times New Roman"/>
          <w:sz w:val="24"/>
          <w:szCs w:val="24"/>
          <w:lang w:val="hy-AM"/>
        </w:rPr>
        <w:t>մ</w:t>
      </w:r>
      <w:r w:rsidR="00C52C3F" w:rsidRPr="00C52C3F">
        <w:rPr>
          <w:rFonts w:ascii="GHEA Grapalat" w:eastAsia="Calibri" w:hAnsi="GHEA Grapalat" w:cs="Times New Roman"/>
          <w:sz w:val="24"/>
          <w:szCs w:val="24"/>
          <w:lang w:val="hy-AM"/>
        </w:rPr>
        <w:t>ե</w:t>
      </w:r>
      <w:r w:rsidR="00025173" w:rsidRPr="00025173">
        <w:rPr>
          <w:rFonts w:ascii="GHEA Grapalat" w:eastAsia="Calibri" w:hAnsi="GHEA Grapalat" w:cs="Times New Roman"/>
          <w:sz w:val="24"/>
          <w:szCs w:val="24"/>
          <w:lang w:val="hy-AM"/>
        </w:rPr>
        <w:t xml:space="preserve">ջ </w:t>
      </w:r>
      <w:r w:rsidR="0012148C">
        <w:rPr>
          <w:rFonts w:ascii="GHEA Grapalat" w:eastAsia="Calibri" w:hAnsi="GHEA Grapalat" w:cs="Times New Roman"/>
          <w:sz w:val="24"/>
          <w:szCs w:val="24"/>
          <w:lang w:val="hy-AM"/>
        </w:rPr>
        <w:t>է</w:t>
      </w:r>
      <w:r w:rsidR="00025173" w:rsidRPr="00025173">
        <w:rPr>
          <w:rFonts w:ascii="GHEA Grapalat" w:eastAsia="Calibri" w:hAnsi="GHEA Grapalat" w:cs="Times New Roman"/>
          <w:sz w:val="24"/>
          <w:szCs w:val="24"/>
          <w:lang w:val="hy-AM"/>
        </w:rPr>
        <w:t xml:space="preserve"> </w:t>
      </w:r>
      <w:r w:rsidR="005860A9">
        <w:rPr>
          <w:rFonts w:ascii="GHEA Grapalat" w:eastAsia="Calibri" w:hAnsi="GHEA Grapalat" w:cs="Times New Roman"/>
          <w:sz w:val="24"/>
          <w:szCs w:val="24"/>
          <w:lang w:val="hy-AM"/>
        </w:rPr>
        <w:t>մտնելու</w:t>
      </w:r>
      <w:r w:rsidR="00933EC5" w:rsidRPr="00C52C3F">
        <w:rPr>
          <w:rFonts w:ascii="GHEA Grapalat" w:eastAsia="Calibri" w:hAnsi="GHEA Grapalat" w:cs="Times New Roman"/>
          <w:sz w:val="24"/>
          <w:szCs w:val="24"/>
          <w:lang w:val="hy-AM"/>
        </w:rPr>
        <w:t xml:space="preserve"> </w:t>
      </w:r>
      <w:r w:rsidR="00C52C3F" w:rsidRPr="00C52C3F">
        <w:rPr>
          <w:rFonts w:ascii="GHEA Grapalat" w:eastAsia="Calibri" w:hAnsi="GHEA Grapalat" w:cs="Times New Roman"/>
          <w:sz w:val="24"/>
          <w:szCs w:val="24"/>
          <w:lang w:val="hy-AM"/>
        </w:rPr>
        <w:t>01.01.2023</w:t>
      </w:r>
      <w:r w:rsidR="005860A9">
        <w:rPr>
          <w:rFonts w:ascii="GHEA Grapalat" w:eastAsia="Calibri" w:hAnsi="GHEA Grapalat" w:cs="Times New Roman"/>
          <w:sz w:val="24"/>
          <w:szCs w:val="24"/>
          <w:lang w:val="hy-AM"/>
        </w:rPr>
        <w:t xml:space="preserve"> </w:t>
      </w:r>
      <w:r w:rsidR="00C52C3F" w:rsidRPr="00C52C3F">
        <w:rPr>
          <w:rFonts w:ascii="GHEA Grapalat" w:eastAsia="Calibri" w:hAnsi="GHEA Grapalat" w:cs="Times New Roman"/>
          <w:sz w:val="24"/>
          <w:szCs w:val="24"/>
          <w:lang w:val="hy-AM"/>
        </w:rPr>
        <w:t>թ</w:t>
      </w:r>
      <w:r w:rsidR="005860A9">
        <w:rPr>
          <w:rFonts w:ascii="GHEA Grapalat" w:eastAsia="Calibri" w:hAnsi="GHEA Grapalat" w:cs="Times New Roman"/>
          <w:sz w:val="24"/>
          <w:szCs w:val="24"/>
          <w:lang w:val="hy-AM"/>
        </w:rPr>
        <w:t>վական</w:t>
      </w:r>
      <w:r w:rsidR="00933EC5" w:rsidRPr="00933EC5">
        <w:rPr>
          <w:rFonts w:ascii="GHEA Grapalat" w:eastAsia="Calibri" w:hAnsi="GHEA Grapalat" w:cs="Times New Roman"/>
          <w:sz w:val="24"/>
          <w:szCs w:val="24"/>
          <w:lang w:val="hy-AM"/>
        </w:rPr>
        <w:t>ից:</w:t>
      </w:r>
      <w:r w:rsidR="00025173" w:rsidRPr="00025173">
        <w:rPr>
          <w:rFonts w:ascii="GHEA Grapalat" w:eastAsia="Calibri" w:hAnsi="GHEA Grapalat" w:cs="Times New Roman"/>
          <w:sz w:val="24"/>
          <w:szCs w:val="24"/>
          <w:lang w:val="hy-AM"/>
        </w:rPr>
        <w:t xml:space="preserve"> </w:t>
      </w:r>
    </w:p>
    <w:p w:rsidR="0008004C" w:rsidRPr="0008004C" w:rsidRDefault="007613E8" w:rsidP="00DC0F39">
      <w:pPr>
        <w:tabs>
          <w:tab w:val="left" w:pos="360"/>
          <w:tab w:val="left" w:pos="1080"/>
        </w:tabs>
        <w:autoSpaceDE w:val="0"/>
        <w:autoSpaceDN w:val="0"/>
        <w:adjustRightInd w:val="0"/>
        <w:spacing w:after="0" w:line="360" w:lineRule="auto"/>
        <w:ind w:firstLine="630"/>
        <w:jc w:val="both"/>
        <w:rPr>
          <w:rFonts w:ascii="GHEA Grapalat" w:eastAsia="Calibri" w:hAnsi="GHEA Grapalat" w:cs="Sylfaen"/>
          <w:sz w:val="24"/>
          <w:szCs w:val="24"/>
          <w:lang w:val="hy-AM"/>
        </w:rPr>
      </w:pPr>
      <w:r>
        <w:rPr>
          <w:rFonts w:ascii="GHEA Grapalat" w:eastAsia="Calibri" w:hAnsi="GHEA Grapalat" w:cs="Sylfaen"/>
          <w:sz w:val="24"/>
          <w:szCs w:val="24"/>
          <w:lang w:val="hy-AM"/>
        </w:rPr>
        <w:t>Վերոնշյալ ն</w:t>
      </w:r>
      <w:r w:rsidR="0034039F" w:rsidRPr="0034039F">
        <w:rPr>
          <w:rFonts w:ascii="GHEA Grapalat" w:eastAsia="Calibri" w:hAnsi="GHEA Grapalat" w:cs="Sylfaen"/>
          <w:sz w:val="24"/>
          <w:szCs w:val="24"/>
          <w:lang w:val="hy-AM"/>
        </w:rPr>
        <w:t xml:space="preserve">ախագծով </w:t>
      </w:r>
      <w:r w:rsidR="0008004C" w:rsidRPr="0008004C">
        <w:rPr>
          <w:rFonts w:ascii="GHEA Grapalat" w:eastAsia="Calibri" w:hAnsi="GHEA Grapalat" w:cs="Sylfaen"/>
          <w:sz w:val="24"/>
          <w:szCs w:val="24"/>
          <w:lang w:val="hy-AM"/>
        </w:rPr>
        <w:t xml:space="preserve">նախատեսված կանոնակարգումների </w:t>
      </w:r>
      <w:r w:rsidR="0031078B" w:rsidRPr="0031078B">
        <w:rPr>
          <w:rFonts w:ascii="GHEA Grapalat" w:eastAsia="Calibri" w:hAnsi="GHEA Grapalat" w:cs="Sylfaen"/>
          <w:sz w:val="24"/>
          <w:szCs w:val="24"/>
          <w:lang w:val="hy-AM"/>
        </w:rPr>
        <w:t>կիրարկումն ապահովելու անհրաժեշտությամբ պայմանավորված՝ մշակվել է</w:t>
      </w:r>
      <w:r w:rsidR="00DD3619" w:rsidRPr="00DD3619">
        <w:rPr>
          <w:rFonts w:ascii="GHEA Grapalat" w:eastAsia="Calibri" w:hAnsi="GHEA Grapalat" w:cs="Sylfaen"/>
          <w:sz w:val="24"/>
          <w:szCs w:val="24"/>
          <w:lang w:val="hy-AM"/>
        </w:rPr>
        <w:t xml:space="preserve"> </w:t>
      </w:r>
      <w:r w:rsidR="00C52C3F" w:rsidRPr="00C52C3F">
        <w:rPr>
          <w:rFonts w:ascii="GHEA Grapalat" w:eastAsia="Calibri" w:hAnsi="GHEA Grapalat" w:cs="Sylfaen"/>
          <w:sz w:val="24"/>
          <w:szCs w:val="24"/>
          <w:lang w:val="hy-AM"/>
        </w:rPr>
        <w:t xml:space="preserve">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w:t>
      </w:r>
      <w:r w:rsidR="00C52C3F" w:rsidRPr="00C52C3F">
        <w:rPr>
          <w:rFonts w:ascii="GHEA Grapalat" w:eastAsia="Calibri" w:hAnsi="GHEA Grapalat" w:cs="Sylfaen"/>
          <w:sz w:val="24"/>
          <w:szCs w:val="24"/>
          <w:lang w:val="hy-AM"/>
        </w:rPr>
        <w:lastRenderedPageBreak/>
        <w:t>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 (այսուհետ՝ Որոշում) մեջ լրացումներ կատարելու մասին</w:t>
      </w:r>
      <w:r w:rsidR="00C52C3F">
        <w:rPr>
          <w:rFonts w:ascii="GHEA Grapalat" w:eastAsia="Calibri" w:hAnsi="GHEA Grapalat" w:cs="Sylfaen"/>
          <w:sz w:val="24"/>
          <w:szCs w:val="24"/>
          <w:lang w:val="hy-AM"/>
        </w:rPr>
        <w:t>»</w:t>
      </w:r>
      <w:r w:rsidR="00C52C3F" w:rsidRPr="00C52C3F">
        <w:rPr>
          <w:rFonts w:ascii="GHEA Grapalat" w:eastAsia="Calibri" w:hAnsi="GHEA Grapalat" w:cs="Sylfaen"/>
          <w:sz w:val="24"/>
          <w:szCs w:val="24"/>
          <w:lang w:val="hy-AM"/>
        </w:rPr>
        <w:t xml:space="preserve"> </w:t>
      </w:r>
      <w:r w:rsidR="0031078B" w:rsidRPr="0031078B">
        <w:rPr>
          <w:rFonts w:ascii="GHEA Grapalat" w:eastAsia="Calibri" w:hAnsi="GHEA Grapalat" w:cs="Sylfaen"/>
          <w:sz w:val="24"/>
          <w:szCs w:val="24"/>
          <w:lang w:val="hy-AM"/>
        </w:rPr>
        <w:t>ՀՀ կառավարության որոշման նախագիծը (այսուհետ՝ Նախագիծ):</w:t>
      </w:r>
    </w:p>
    <w:p w:rsidR="00F65BC8" w:rsidRPr="004D6E37" w:rsidRDefault="00AD6274" w:rsidP="00DC0F39">
      <w:pPr>
        <w:tabs>
          <w:tab w:val="left" w:pos="360"/>
          <w:tab w:val="left" w:pos="1080"/>
        </w:tabs>
        <w:autoSpaceDE w:val="0"/>
        <w:autoSpaceDN w:val="0"/>
        <w:adjustRightInd w:val="0"/>
        <w:spacing w:after="0" w:line="360" w:lineRule="auto"/>
        <w:ind w:firstLine="630"/>
        <w:jc w:val="both"/>
        <w:rPr>
          <w:rFonts w:ascii="GHEA Grapalat" w:hAnsi="GHEA Grapalat"/>
          <w:b/>
          <w:i/>
          <w:sz w:val="24"/>
          <w:szCs w:val="24"/>
          <w:lang w:val="hy-AM"/>
        </w:rPr>
      </w:pPr>
      <w:r w:rsidRPr="00E20018">
        <w:rPr>
          <w:rFonts w:ascii="GHEA Grapalat" w:hAnsi="GHEA Grapalat"/>
          <w:b/>
          <w:i/>
          <w:sz w:val="24"/>
          <w:szCs w:val="24"/>
          <w:lang w:val="hy-AM"/>
        </w:rPr>
        <w:t xml:space="preserve">2. </w:t>
      </w:r>
      <w:r w:rsidR="00F65BC8" w:rsidRPr="00E20018">
        <w:rPr>
          <w:rFonts w:ascii="GHEA Grapalat" w:hAnsi="GHEA Grapalat"/>
          <w:b/>
          <w:i/>
          <w:sz w:val="24"/>
          <w:szCs w:val="24"/>
          <w:lang w:val="hy-AM"/>
        </w:rPr>
        <w:t>Կարգավորման առարկան, ակնկալվող արդյունքը.</w:t>
      </w:r>
    </w:p>
    <w:p w:rsidR="009768D3" w:rsidRPr="009768D3" w:rsidRDefault="009768D3" w:rsidP="00DC0F39">
      <w:pPr>
        <w:shd w:val="clear" w:color="auto" w:fill="FFFFFF"/>
        <w:spacing w:after="0" w:line="360" w:lineRule="auto"/>
        <w:ind w:firstLine="567"/>
        <w:jc w:val="both"/>
        <w:rPr>
          <w:rFonts w:ascii="GHEA Grapalat" w:eastAsia="Times New Roman" w:hAnsi="GHEA Grapalat" w:cs="Times New Roman"/>
          <w:bCs/>
          <w:color w:val="000000"/>
          <w:sz w:val="24"/>
          <w:szCs w:val="24"/>
          <w:lang w:val="hy-AM"/>
        </w:rPr>
      </w:pPr>
      <w:r w:rsidRPr="009768D3">
        <w:rPr>
          <w:rFonts w:ascii="GHEA Grapalat" w:hAnsi="GHEA Grapalat"/>
          <w:sz w:val="24"/>
          <w:szCs w:val="24"/>
          <w:lang w:val="hy-AM"/>
        </w:rPr>
        <w:t xml:space="preserve">Որոշմամբ, ի թիվս այլնի՝ սահմանված են </w:t>
      </w:r>
      <w:r w:rsidRPr="009768D3">
        <w:rPr>
          <w:rFonts w:ascii="GHEA Grapalat" w:eastAsia="Times New Roman" w:hAnsi="GHEA Grapalat" w:cs="Times New Roman"/>
          <w:bCs/>
          <w:color w:val="000000"/>
          <w:sz w:val="24"/>
          <w:szCs w:val="24"/>
          <w:lang w:val="hy-AM"/>
        </w:rPr>
        <w:t>տրանսպորտային միջոցի սեփականության իրավունքի պետական գրանցման համար պարտադիր ներկայացվող փաստաթղթերի և միաժամանակ տրանսպորտային միջոցի սեփականության իրավունքի պետական գրանցում և պետական հաշվառում իրականացնելու համար պարտադիր ներկայացվող փաստաթղթերի ցանկ</w:t>
      </w:r>
      <w:r w:rsidR="00305899">
        <w:rPr>
          <w:rFonts w:ascii="GHEA Grapalat" w:eastAsia="Times New Roman" w:hAnsi="GHEA Grapalat" w:cs="Times New Roman"/>
          <w:bCs/>
          <w:color w:val="000000"/>
          <w:sz w:val="24"/>
          <w:szCs w:val="24"/>
          <w:lang w:val="hy-AM"/>
        </w:rPr>
        <w:t xml:space="preserve">երը, համաձայն համապատասխանաբար </w:t>
      </w:r>
      <w:r w:rsidR="00305899" w:rsidRPr="00305899">
        <w:rPr>
          <w:rFonts w:ascii="GHEA Grapalat" w:eastAsia="Times New Roman" w:hAnsi="GHEA Grapalat" w:cs="Times New Roman"/>
          <w:bCs/>
          <w:color w:val="000000"/>
          <w:sz w:val="24"/>
          <w:szCs w:val="24"/>
          <w:lang w:val="hy-AM"/>
        </w:rPr>
        <w:t>N</w:t>
      </w:r>
      <w:r w:rsidR="00305899">
        <w:rPr>
          <w:rFonts w:ascii="GHEA Grapalat" w:eastAsia="Times New Roman" w:hAnsi="GHEA Grapalat" w:cs="Times New Roman"/>
          <w:bCs/>
          <w:color w:val="000000"/>
          <w:sz w:val="24"/>
          <w:szCs w:val="24"/>
          <w:lang w:val="hy-AM"/>
        </w:rPr>
        <w:t xml:space="preserve"> 4 և 5 </w:t>
      </w:r>
      <w:r w:rsidRPr="009768D3">
        <w:rPr>
          <w:rFonts w:ascii="GHEA Grapalat" w:eastAsia="Times New Roman" w:hAnsi="GHEA Grapalat" w:cs="Times New Roman"/>
          <w:bCs/>
          <w:color w:val="000000"/>
          <w:sz w:val="24"/>
          <w:szCs w:val="24"/>
          <w:lang w:val="hy-AM"/>
        </w:rPr>
        <w:t>հավելված</w:t>
      </w:r>
      <w:r w:rsidR="00305899">
        <w:rPr>
          <w:rFonts w:ascii="GHEA Grapalat" w:eastAsia="Times New Roman" w:hAnsi="GHEA Grapalat" w:cs="Times New Roman"/>
          <w:bCs/>
          <w:color w:val="000000"/>
          <w:sz w:val="24"/>
          <w:szCs w:val="24"/>
          <w:lang w:val="hy-AM"/>
        </w:rPr>
        <w:t>ներ</w:t>
      </w:r>
      <w:r w:rsidRPr="009768D3">
        <w:rPr>
          <w:rFonts w:ascii="GHEA Grapalat" w:eastAsia="Times New Roman" w:hAnsi="GHEA Grapalat" w:cs="Times New Roman"/>
          <w:bCs/>
          <w:color w:val="000000"/>
          <w:sz w:val="24"/>
          <w:szCs w:val="24"/>
          <w:lang w:val="hy-AM"/>
        </w:rPr>
        <w:t>ի:</w:t>
      </w:r>
    </w:p>
    <w:p w:rsidR="009768D3" w:rsidRPr="00F047DF" w:rsidRDefault="0034039F" w:rsidP="00DC0F39">
      <w:pPr>
        <w:shd w:val="clear" w:color="auto" w:fill="FFFFFF"/>
        <w:spacing w:after="0" w:line="360" w:lineRule="auto"/>
        <w:ind w:firstLine="567"/>
        <w:jc w:val="both"/>
        <w:rPr>
          <w:rFonts w:ascii="GHEA Grapalat" w:eastAsia="Calibri" w:hAnsi="GHEA Grapalat" w:cs="Times New Roman"/>
          <w:sz w:val="24"/>
          <w:szCs w:val="24"/>
          <w:lang w:val="hy-AM"/>
        </w:rPr>
      </w:pPr>
      <w:r w:rsidRPr="0034039F">
        <w:rPr>
          <w:rFonts w:ascii="GHEA Grapalat" w:eastAsia="Times New Roman" w:hAnsi="GHEA Grapalat" w:cs="Times New Roman"/>
          <w:bCs/>
          <w:color w:val="000000"/>
          <w:sz w:val="24"/>
          <w:szCs w:val="24"/>
          <w:lang w:val="hy-AM"/>
        </w:rPr>
        <w:t>Հաշվի առնելով այն հանգամանքը, որ Որոշ</w:t>
      </w:r>
      <w:r w:rsidR="00C80014">
        <w:rPr>
          <w:rFonts w:ascii="GHEA Grapalat" w:eastAsia="Times New Roman" w:hAnsi="GHEA Grapalat" w:cs="Times New Roman"/>
          <w:bCs/>
          <w:color w:val="000000"/>
          <w:sz w:val="24"/>
          <w:szCs w:val="24"/>
          <w:lang w:val="hy-AM"/>
        </w:rPr>
        <w:t>մամբ սահմանված վերոնշյալ հավելվա</w:t>
      </w:r>
      <w:r w:rsidRPr="0034039F">
        <w:rPr>
          <w:rFonts w:ascii="GHEA Grapalat" w:eastAsia="Times New Roman" w:hAnsi="GHEA Grapalat" w:cs="Times New Roman"/>
          <w:bCs/>
          <w:color w:val="000000"/>
          <w:sz w:val="24"/>
          <w:szCs w:val="24"/>
          <w:lang w:val="hy-AM"/>
        </w:rPr>
        <w:t>ծներով</w:t>
      </w:r>
      <w:r w:rsidR="0059356C">
        <w:rPr>
          <w:rFonts w:ascii="GHEA Grapalat" w:eastAsia="Times New Roman" w:hAnsi="GHEA Grapalat" w:cs="Times New Roman"/>
          <w:bCs/>
          <w:color w:val="000000"/>
          <w:sz w:val="24"/>
          <w:szCs w:val="24"/>
          <w:lang w:val="hy-AM"/>
        </w:rPr>
        <w:t xml:space="preserve"> սահմանվում</w:t>
      </w:r>
      <w:r w:rsidR="003C5C9E" w:rsidRPr="003C5C9E">
        <w:rPr>
          <w:rFonts w:ascii="GHEA Grapalat" w:eastAsia="Times New Roman" w:hAnsi="GHEA Grapalat" w:cs="Times New Roman"/>
          <w:bCs/>
          <w:color w:val="000000"/>
          <w:sz w:val="24"/>
          <w:szCs w:val="24"/>
          <w:lang w:val="hy-AM"/>
        </w:rPr>
        <w:t xml:space="preserve"> են </w:t>
      </w:r>
      <w:r w:rsidR="003C5C9E" w:rsidRPr="00C80014">
        <w:rPr>
          <w:rFonts w:ascii="GHEA Grapalat" w:eastAsia="Times New Roman" w:hAnsi="GHEA Grapalat" w:cs="Times New Roman"/>
          <w:b/>
          <w:bCs/>
          <w:i/>
          <w:color w:val="000000"/>
          <w:sz w:val="24"/>
          <w:szCs w:val="24"/>
          <w:lang w:val="hy-AM"/>
        </w:rPr>
        <w:t>տրանսպորտային միջոցի</w:t>
      </w:r>
      <w:r w:rsidR="0059356C">
        <w:rPr>
          <w:rFonts w:ascii="GHEA Grapalat" w:eastAsia="Times New Roman" w:hAnsi="GHEA Grapalat" w:cs="Times New Roman"/>
          <w:bCs/>
          <w:color w:val="000000"/>
          <w:sz w:val="24"/>
          <w:szCs w:val="24"/>
          <w:lang w:val="hy-AM"/>
        </w:rPr>
        <w:t xml:space="preserve"> պետական գրանցում և պետական հաշվառում իրականացնելու համար </w:t>
      </w:r>
      <w:r w:rsidR="0059356C" w:rsidRPr="009768D3">
        <w:rPr>
          <w:rFonts w:ascii="GHEA Grapalat" w:eastAsia="Times New Roman" w:hAnsi="GHEA Grapalat" w:cs="Times New Roman"/>
          <w:bCs/>
          <w:color w:val="000000"/>
          <w:sz w:val="24"/>
          <w:szCs w:val="24"/>
          <w:lang w:val="hy-AM"/>
        </w:rPr>
        <w:t>պարտադիր ներկայացվող փաստաթղթերի ցանկ</w:t>
      </w:r>
      <w:r w:rsidR="0059356C">
        <w:rPr>
          <w:rFonts w:ascii="GHEA Grapalat" w:eastAsia="Times New Roman" w:hAnsi="GHEA Grapalat" w:cs="Times New Roman"/>
          <w:bCs/>
          <w:color w:val="000000"/>
          <w:sz w:val="24"/>
          <w:szCs w:val="24"/>
          <w:lang w:val="hy-AM"/>
        </w:rPr>
        <w:t>երը</w:t>
      </w:r>
      <w:r w:rsidR="00C80014">
        <w:rPr>
          <w:rFonts w:ascii="GHEA Grapalat" w:eastAsia="Times New Roman" w:hAnsi="GHEA Grapalat" w:cs="Times New Roman"/>
          <w:bCs/>
          <w:color w:val="000000"/>
          <w:sz w:val="24"/>
          <w:szCs w:val="24"/>
          <w:lang w:val="hy-AM"/>
        </w:rPr>
        <w:t xml:space="preserve">, </w:t>
      </w:r>
      <w:r w:rsidR="00F047DF" w:rsidRPr="00F047DF">
        <w:rPr>
          <w:rFonts w:ascii="GHEA Grapalat" w:eastAsia="Times New Roman" w:hAnsi="GHEA Grapalat" w:cs="Times New Roman"/>
          <w:bCs/>
          <w:color w:val="000000"/>
          <w:sz w:val="24"/>
          <w:szCs w:val="24"/>
          <w:lang w:val="hy-AM"/>
        </w:rPr>
        <w:t>միևնույն ժամանակ,</w:t>
      </w:r>
      <w:r w:rsidRPr="0034039F">
        <w:rPr>
          <w:rFonts w:ascii="GHEA Grapalat" w:eastAsia="Times New Roman" w:hAnsi="GHEA Grapalat" w:cs="Times New Roman"/>
          <w:bCs/>
          <w:color w:val="000000"/>
          <w:sz w:val="24"/>
          <w:szCs w:val="24"/>
          <w:lang w:val="hy-AM"/>
        </w:rPr>
        <w:t xml:space="preserve"> </w:t>
      </w:r>
      <w:r w:rsidR="003C5C9E">
        <w:rPr>
          <w:rFonts w:ascii="GHEA Grapalat" w:eastAsia="Times New Roman" w:hAnsi="GHEA Grapalat" w:cs="Times New Roman"/>
          <w:bCs/>
          <w:color w:val="000000"/>
          <w:sz w:val="24"/>
          <w:szCs w:val="24"/>
          <w:lang w:val="hy-AM"/>
        </w:rPr>
        <w:t>«</w:t>
      </w:r>
      <w:r w:rsidR="00AD7C1B">
        <w:rPr>
          <w:rFonts w:ascii="GHEA Grapalat" w:eastAsia="Times New Roman" w:hAnsi="GHEA Grapalat" w:cs="Times New Roman"/>
          <w:bCs/>
          <w:color w:val="000000"/>
          <w:sz w:val="24"/>
          <w:szCs w:val="24"/>
          <w:lang w:val="hy-AM"/>
        </w:rPr>
        <w:t>«</w:t>
      </w:r>
      <w:r w:rsidR="009768D3" w:rsidRPr="00FF5FF3">
        <w:rPr>
          <w:rFonts w:ascii="GHEA Grapalat" w:eastAsia="Calibri" w:hAnsi="GHEA Grapalat" w:cs="Times New Roman"/>
          <w:sz w:val="24"/>
          <w:szCs w:val="24"/>
          <w:lang w:val="hy-AM"/>
        </w:rPr>
        <w:t xml:space="preserve">Պետական </w:t>
      </w:r>
      <w:r w:rsidR="009768D3">
        <w:rPr>
          <w:rFonts w:ascii="GHEA Grapalat" w:eastAsia="Calibri" w:hAnsi="GHEA Grapalat" w:cs="Times New Roman"/>
          <w:sz w:val="24"/>
          <w:szCs w:val="24"/>
          <w:lang w:val="hy-AM"/>
        </w:rPr>
        <w:t>տուր</w:t>
      </w:r>
      <w:r w:rsidR="009768D3" w:rsidRPr="00FF5FF3">
        <w:rPr>
          <w:rFonts w:ascii="GHEA Grapalat" w:eastAsia="Calibri" w:hAnsi="GHEA Grapalat" w:cs="Times New Roman"/>
          <w:sz w:val="24"/>
          <w:szCs w:val="24"/>
          <w:lang w:val="hy-AM"/>
        </w:rPr>
        <w:t>քի</w:t>
      </w:r>
      <w:r w:rsidR="009768D3" w:rsidRPr="0008004C">
        <w:rPr>
          <w:rFonts w:ascii="GHEA Grapalat" w:eastAsia="Calibri" w:hAnsi="GHEA Grapalat" w:cs="Times New Roman"/>
          <w:sz w:val="24"/>
          <w:szCs w:val="24"/>
          <w:lang w:val="hy-AM"/>
        </w:rPr>
        <w:t xml:space="preserve"> մասին» օրենքում լրացումներ կատարելու մասին» ՀՀ օրենք</w:t>
      </w:r>
      <w:r w:rsidR="009768D3" w:rsidRPr="00FF5FF3">
        <w:rPr>
          <w:rFonts w:ascii="GHEA Grapalat" w:eastAsia="Calibri" w:hAnsi="GHEA Grapalat" w:cs="Times New Roman"/>
          <w:sz w:val="24"/>
          <w:szCs w:val="24"/>
          <w:lang w:val="hy-AM"/>
        </w:rPr>
        <w:t xml:space="preserve">ի </w:t>
      </w:r>
      <w:r w:rsidR="009768D3" w:rsidRPr="00C52C3F">
        <w:rPr>
          <w:rFonts w:ascii="GHEA Grapalat" w:eastAsia="Calibri" w:hAnsi="GHEA Grapalat" w:cs="Times New Roman"/>
          <w:sz w:val="24"/>
          <w:szCs w:val="24"/>
          <w:lang w:val="hy-AM"/>
        </w:rPr>
        <w:t xml:space="preserve">նախագծով նախատեսվում է սահմանել ֆիզիկական անձանց կողմից սեփականության իրավունքով իրենց պատկանող </w:t>
      </w:r>
      <w:r w:rsidR="009768D3" w:rsidRPr="00C80014">
        <w:rPr>
          <w:rFonts w:ascii="GHEA Grapalat" w:eastAsia="Calibri" w:hAnsi="GHEA Grapalat" w:cs="Times New Roman"/>
          <w:b/>
          <w:i/>
          <w:sz w:val="24"/>
          <w:szCs w:val="24"/>
          <w:lang w:val="hy-AM"/>
        </w:rPr>
        <w:lastRenderedPageBreak/>
        <w:t>ավտոմեքենան</w:t>
      </w:r>
      <w:r w:rsidR="009768D3" w:rsidRPr="00C52C3F">
        <w:rPr>
          <w:rFonts w:ascii="GHEA Grapalat" w:eastAsia="Calibri" w:hAnsi="GHEA Grapalat" w:cs="Times New Roman"/>
          <w:sz w:val="24"/>
          <w:szCs w:val="24"/>
          <w:lang w:val="hy-AM"/>
        </w:rPr>
        <w:t xml:space="preserve"> այլ ֆիզիկական անձանց օտարելու </w:t>
      </w:r>
      <w:r w:rsidR="00C80014">
        <w:rPr>
          <w:rFonts w:ascii="GHEA Grapalat" w:eastAsia="Calibri" w:hAnsi="GHEA Grapalat" w:cs="Times New Roman"/>
          <w:sz w:val="24"/>
          <w:szCs w:val="24"/>
          <w:lang w:val="hy-AM"/>
        </w:rPr>
        <w:t xml:space="preserve">դեպքում, </w:t>
      </w:r>
      <w:r w:rsidR="00C80014" w:rsidRPr="00C52C3F">
        <w:rPr>
          <w:rFonts w:ascii="GHEA Grapalat" w:eastAsia="Calibri" w:hAnsi="GHEA Grapalat" w:cs="Times New Roman"/>
          <w:sz w:val="24"/>
          <w:szCs w:val="24"/>
          <w:lang w:val="hy-AM"/>
        </w:rPr>
        <w:t>եթե ավտոմեքենան օտարվում է այն ձեռք բերելուց (սեփականության իրավունքի պետական գրանցումից) հետո` 365 օրվա ընթացքում</w:t>
      </w:r>
      <w:r w:rsidR="00C80014">
        <w:rPr>
          <w:rFonts w:ascii="GHEA Grapalat" w:eastAsia="Calibri" w:hAnsi="GHEA Grapalat" w:cs="Times New Roman"/>
          <w:sz w:val="24"/>
          <w:szCs w:val="24"/>
          <w:lang w:val="hy-AM"/>
        </w:rPr>
        <w:t>,</w:t>
      </w:r>
      <w:r w:rsidR="00C80014" w:rsidRPr="00C52C3F">
        <w:rPr>
          <w:rFonts w:ascii="GHEA Grapalat" w:eastAsia="Calibri" w:hAnsi="GHEA Grapalat" w:cs="Times New Roman"/>
          <w:sz w:val="24"/>
          <w:szCs w:val="24"/>
          <w:lang w:val="hy-AM"/>
        </w:rPr>
        <w:t xml:space="preserve"> </w:t>
      </w:r>
      <w:r w:rsidR="009768D3" w:rsidRPr="00C52C3F">
        <w:rPr>
          <w:rFonts w:ascii="GHEA Grapalat" w:eastAsia="Calibri" w:hAnsi="GHEA Grapalat" w:cs="Times New Roman"/>
          <w:sz w:val="24"/>
          <w:szCs w:val="24"/>
          <w:lang w:val="hy-AM"/>
        </w:rPr>
        <w:t>սեփականության իրավունքի դադարման գրանցման համար</w:t>
      </w:r>
      <w:r w:rsidR="00C80014">
        <w:rPr>
          <w:rFonts w:ascii="GHEA Grapalat" w:eastAsia="Calibri" w:hAnsi="GHEA Grapalat" w:cs="Times New Roman"/>
          <w:sz w:val="24"/>
          <w:szCs w:val="24"/>
          <w:lang w:val="hy-AM"/>
        </w:rPr>
        <w:t xml:space="preserve"> </w:t>
      </w:r>
      <w:r w:rsidR="009768D3" w:rsidRPr="00C52C3F">
        <w:rPr>
          <w:rFonts w:ascii="GHEA Grapalat" w:eastAsia="Calibri" w:hAnsi="GHEA Grapalat" w:cs="Times New Roman"/>
          <w:sz w:val="24"/>
          <w:szCs w:val="24"/>
          <w:lang w:val="hy-AM"/>
        </w:rPr>
        <w:t xml:space="preserve">պետական </w:t>
      </w:r>
      <w:r w:rsidR="003C5C9E">
        <w:rPr>
          <w:rFonts w:ascii="GHEA Grapalat" w:eastAsia="Calibri" w:hAnsi="GHEA Grapalat" w:cs="Times New Roman"/>
          <w:sz w:val="24"/>
          <w:szCs w:val="24"/>
          <w:lang w:val="hy-AM"/>
        </w:rPr>
        <w:t>տու</w:t>
      </w:r>
      <w:r w:rsidR="009768D3" w:rsidRPr="00C52C3F">
        <w:rPr>
          <w:rFonts w:ascii="GHEA Grapalat" w:eastAsia="Calibri" w:hAnsi="GHEA Grapalat" w:cs="Times New Roman"/>
          <w:sz w:val="24"/>
          <w:szCs w:val="24"/>
          <w:lang w:val="hy-AM"/>
        </w:rPr>
        <w:t>ր</w:t>
      </w:r>
      <w:r w:rsidR="003C5C9E" w:rsidRPr="003C5C9E">
        <w:rPr>
          <w:rFonts w:ascii="GHEA Grapalat" w:eastAsia="Calibri" w:hAnsi="GHEA Grapalat" w:cs="Times New Roman"/>
          <w:sz w:val="24"/>
          <w:szCs w:val="24"/>
          <w:lang w:val="hy-AM"/>
        </w:rPr>
        <w:t>ք</w:t>
      </w:r>
      <w:r w:rsidR="009768D3" w:rsidRPr="00C52C3F">
        <w:rPr>
          <w:rFonts w:ascii="GHEA Grapalat" w:eastAsia="Calibri" w:hAnsi="GHEA Grapalat" w:cs="Times New Roman"/>
          <w:sz w:val="24"/>
          <w:szCs w:val="24"/>
          <w:lang w:val="hy-AM"/>
        </w:rPr>
        <w:t>ի վճարման պահանջ</w:t>
      </w:r>
      <w:r w:rsidR="009768D3" w:rsidRPr="009768D3">
        <w:rPr>
          <w:rFonts w:ascii="GHEA Grapalat" w:eastAsia="Calibri" w:hAnsi="GHEA Grapalat" w:cs="Times New Roman"/>
          <w:sz w:val="24"/>
          <w:szCs w:val="24"/>
          <w:lang w:val="hy-AM"/>
        </w:rPr>
        <w:t xml:space="preserve">, Նախագծով անհրաժեշտություն է առաջացել </w:t>
      </w:r>
      <w:r w:rsidR="0059356C">
        <w:rPr>
          <w:rFonts w:ascii="GHEA Grapalat" w:eastAsia="Calibri" w:hAnsi="GHEA Grapalat" w:cs="Times New Roman"/>
          <w:sz w:val="24"/>
          <w:szCs w:val="24"/>
          <w:lang w:val="hy-AM"/>
        </w:rPr>
        <w:t>սահման</w:t>
      </w:r>
      <w:r w:rsidRPr="0034039F">
        <w:rPr>
          <w:rFonts w:ascii="GHEA Grapalat" w:eastAsia="Calibri" w:hAnsi="GHEA Grapalat" w:cs="Times New Roman"/>
          <w:sz w:val="24"/>
          <w:szCs w:val="24"/>
          <w:lang w:val="hy-AM"/>
        </w:rPr>
        <w:t xml:space="preserve">ել </w:t>
      </w:r>
      <w:r w:rsidR="0059356C">
        <w:rPr>
          <w:rFonts w:ascii="GHEA Grapalat" w:eastAsia="Calibri" w:hAnsi="GHEA Grapalat" w:cs="Times New Roman"/>
          <w:sz w:val="24"/>
          <w:szCs w:val="24"/>
          <w:lang w:val="hy-AM"/>
        </w:rPr>
        <w:t xml:space="preserve">որպես </w:t>
      </w:r>
      <w:r w:rsidRPr="0034039F">
        <w:rPr>
          <w:rFonts w:ascii="GHEA Grapalat" w:eastAsia="Calibri" w:hAnsi="GHEA Grapalat" w:cs="Times New Roman"/>
          <w:sz w:val="24"/>
          <w:szCs w:val="24"/>
          <w:lang w:val="hy-AM"/>
        </w:rPr>
        <w:t xml:space="preserve">տրանսպորտային միջոցի </w:t>
      </w:r>
      <w:r w:rsidR="0059356C">
        <w:rPr>
          <w:rFonts w:ascii="GHEA Grapalat" w:eastAsia="Calibri" w:hAnsi="GHEA Grapalat" w:cs="Times New Roman"/>
          <w:sz w:val="24"/>
          <w:szCs w:val="24"/>
          <w:lang w:val="hy-AM"/>
        </w:rPr>
        <w:t xml:space="preserve">տեսակ հանդիսացող </w:t>
      </w:r>
      <w:r w:rsidR="0059356C" w:rsidRPr="0059356C">
        <w:rPr>
          <w:rFonts w:ascii="GHEA Grapalat" w:eastAsia="Calibri" w:hAnsi="GHEA Grapalat" w:cs="Times New Roman"/>
          <w:b/>
          <w:i/>
          <w:sz w:val="24"/>
          <w:szCs w:val="24"/>
          <w:lang w:val="hy-AM"/>
        </w:rPr>
        <w:t>ավտոմեքենայի՝</w:t>
      </w:r>
      <w:r w:rsidR="0059356C">
        <w:rPr>
          <w:rFonts w:ascii="GHEA Grapalat" w:eastAsia="Calibri" w:hAnsi="GHEA Grapalat" w:cs="Times New Roman"/>
          <w:sz w:val="24"/>
          <w:szCs w:val="24"/>
          <w:lang w:val="hy-AM"/>
        </w:rPr>
        <w:t xml:space="preserve"> մի </w:t>
      </w:r>
      <w:r w:rsidR="0059356C" w:rsidRPr="00C52C3F">
        <w:rPr>
          <w:rFonts w:ascii="GHEA Grapalat" w:eastAsia="Calibri" w:hAnsi="GHEA Grapalat" w:cs="Times New Roman"/>
          <w:sz w:val="24"/>
          <w:szCs w:val="24"/>
          <w:lang w:val="hy-AM"/>
        </w:rPr>
        <w:t xml:space="preserve">ֆիզիկական </w:t>
      </w:r>
      <w:r w:rsidR="00AD7C1B">
        <w:rPr>
          <w:rFonts w:ascii="GHEA Grapalat" w:eastAsia="Calibri" w:hAnsi="GHEA Grapalat" w:cs="Times New Roman"/>
          <w:sz w:val="24"/>
          <w:szCs w:val="24"/>
          <w:lang w:val="hy-AM"/>
        </w:rPr>
        <w:t>անձի</w:t>
      </w:r>
      <w:r w:rsidR="0059356C" w:rsidRPr="00C52C3F">
        <w:rPr>
          <w:rFonts w:ascii="GHEA Grapalat" w:eastAsia="Calibri" w:hAnsi="GHEA Grapalat" w:cs="Times New Roman"/>
          <w:sz w:val="24"/>
          <w:szCs w:val="24"/>
          <w:lang w:val="hy-AM"/>
        </w:rPr>
        <w:t xml:space="preserve"> կողմից այլ ֆիզիկական </w:t>
      </w:r>
      <w:r w:rsidR="0059356C">
        <w:rPr>
          <w:rFonts w:ascii="GHEA Grapalat" w:eastAsia="Calibri" w:hAnsi="GHEA Grapalat" w:cs="Times New Roman"/>
          <w:sz w:val="24"/>
          <w:szCs w:val="24"/>
          <w:lang w:val="hy-AM"/>
        </w:rPr>
        <w:t>անձի</w:t>
      </w:r>
      <w:r w:rsidR="0059356C" w:rsidRPr="00C52C3F">
        <w:rPr>
          <w:rFonts w:ascii="GHEA Grapalat" w:eastAsia="Calibri" w:hAnsi="GHEA Grapalat" w:cs="Times New Roman"/>
          <w:sz w:val="24"/>
          <w:szCs w:val="24"/>
          <w:lang w:val="hy-AM"/>
        </w:rPr>
        <w:t xml:space="preserve"> օտարելու </w:t>
      </w:r>
      <w:r w:rsidR="0059356C">
        <w:rPr>
          <w:rFonts w:ascii="GHEA Grapalat" w:eastAsia="Calibri" w:hAnsi="GHEA Grapalat" w:cs="Times New Roman"/>
          <w:sz w:val="24"/>
          <w:szCs w:val="24"/>
          <w:lang w:val="hy-AM"/>
        </w:rPr>
        <w:t xml:space="preserve">դեպքում, </w:t>
      </w:r>
      <w:r w:rsidR="0059356C" w:rsidRPr="00C52C3F">
        <w:rPr>
          <w:rFonts w:ascii="GHEA Grapalat" w:eastAsia="Calibri" w:hAnsi="GHEA Grapalat" w:cs="Times New Roman"/>
          <w:sz w:val="24"/>
          <w:szCs w:val="24"/>
          <w:lang w:val="hy-AM"/>
        </w:rPr>
        <w:t>եթե ավտոմեքենան օտարվում է այն ձեռք բերելուց (սեփականության իրավունքի պետական գրանցումից) հետո` 365 օրվա ընթացքում</w:t>
      </w:r>
      <w:r w:rsidR="0059356C">
        <w:rPr>
          <w:rFonts w:ascii="GHEA Grapalat" w:eastAsia="Calibri" w:hAnsi="GHEA Grapalat" w:cs="Times New Roman"/>
          <w:sz w:val="24"/>
          <w:szCs w:val="24"/>
          <w:lang w:val="hy-AM"/>
        </w:rPr>
        <w:t xml:space="preserve">, այդ ավտոմեքենայի </w:t>
      </w:r>
      <w:r w:rsidR="00F047DF" w:rsidRPr="00C52C3F">
        <w:rPr>
          <w:rFonts w:ascii="GHEA Grapalat" w:eastAsia="Calibri" w:hAnsi="GHEA Grapalat" w:cs="Times New Roman"/>
          <w:sz w:val="24"/>
          <w:szCs w:val="24"/>
          <w:lang w:val="hy-AM"/>
        </w:rPr>
        <w:t xml:space="preserve">սեփականության իրավունքի դադարման գրանցման </w:t>
      </w:r>
      <w:r w:rsidR="00F047DF" w:rsidRPr="0059356C">
        <w:rPr>
          <w:rFonts w:ascii="GHEA Grapalat" w:eastAsia="Calibri" w:hAnsi="GHEA Grapalat" w:cs="Times New Roman"/>
          <w:sz w:val="24"/>
          <w:szCs w:val="24"/>
          <w:lang w:val="hy-AM"/>
        </w:rPr>
        <w:t xml:space="preserve">համար </w:t>
      </w:r>
      <w:r w:rsidR="0059356C" w:rsidRPr="0059356C">
        <w:rPr>
          <w:rFonts w:ascii="GHEA Grapalat" w:eastAsia="Times New Roman" w:hAnsi="GHEA Grapalat" w:cs="Arial"/>
          <w:color w:val="000000"/>
          <w:sz w:val="24"/>
          <w:szCs w:val="24"/>
          <w:lang w:val="hy-AM"/>
        </w:rPr>
        <w:t>վճարված</w:t>
      </w:r>
      <w:r w:rsidR="0059356C" w:rsidRPr="0059356C">
        <w:rPr>
          <w:rFonts w:ascii="GHEA Grapalat" w:eastAsia="Times New Roman" w:hAnsi="GHEA Grapalat" w:cs="Times New Roman"/>
          <w:color w:val="000000"/>
          <w:sz w:val="24"/>
          <w:szCs w:val="24"/>
          <w:lang w:val="hy-AM"/>
        </w:rPr>
        <w:t xml:space="preserve"> </w:t>
      </w:r>
      <w:r w:rsidR="0059356C" w:rsidRPr="0059356C">
        <w:rPr>
          <w:rFonts w:ascii="GHEA Grapalat" w:eastAsia="Times New Roman" w:hAnsi="GHEA Grapalat" w:cs="Arial"/>
          <w:color w:val="000000"/>
          <w:sz w:val="24"/>
          <w:szCs w:val="24"/>
          <w:lang w:val="hy-AM"/>
        </w:rPr>
        <w:t>պետական</w:t>
      </w:r>
      <w:r w:rsidR="0059356C" w:rsidRPr="0059356C">
        <w:rPr>
          <w:rFonts w:ascii="GHEA Grapalat" w:eastAsia="Times New Roman" w:hAnsi="GHEA Grapalat" w:cs="Times New Roman"/>
          <w:color w:val="000000"/>
          <w:sz w:val="24"/>
          <w:szCs w:val="24"/>
          <w:lang w:val="hy-AM"/>
        </w:rPr>
        <w:t xml:space="preserve"> </w:t>
      </w:r>
      <w:r w:rsidR="0059356C" w:rsidRPr="0059356C">
        <w:rPr>
          <w:rFonts w:ascii="GHEA Grapalat" w:eastAsia="Times New Roman" w:hAnsi="GHEA Grapalat" w:cs="Arial"/>
          <w:color w:val="000000"/>
          <w:sz w:val="24"/>
          <w:szCs w:val="24"/>
          <w:lang w:val="hy-AM"/>
        </w:rPr>
        <w:t>տուրքի</w:t>
      </w:r>
      <w:r w:rsidR="0059356C" w:rsidRPr="0059356C">
        <w:rPr>
          <w:rFonts w:ascii="GHEA Grapalat" w:eastAsia="Times New Roman" w:hAnsi="GHEA Grapalat" w:cs="Times New Roman"/>
          <w:color w:val="000000"/>
          <w:sz w:val="24"/>
          <w:szCs w:val="24"/>
          <w:lang w:val="hy-AM"/>
        </w:rPr>
        <w:t xml:space="preserve"> </w:t>
      </w:r>
      <w:r w:rsidR="0059356C" w:rsidRPr="0059356C">
        <w:rPr>
          <w:rFonts w:ascii="GHEA Grapalat" w:eastAsia="Times New Roman" w:hAnsi="GHEA Grapalat" w:cs="Arial"/>
          <w:color w:val="000000"/>
          <w:sz w:val="24"/>
          <w:szCs w:val="24"/>
          <w:lang w:val="hy-AM"/>
        </w:rPr>
        <w:t>վճարման</w:t>
      </w:r>
      <w:r w:rsidR="0059356C" w:rsidRPr="0059356C">
        <w:rPr>
          <w:rFonts w:ascii="GHEA Grapalat" w:eastAsia="Times New Roman" w:hAnsi="GHEA Grapalat" w:cs="Times New Roman"/>
          <w:color w:val="000000"/>
          <w:sz w:val="24"/>
          <w:szCs w:val="24"/>
          <w:lang w:val="hy-AM"/>
        </w:rPr>
        <w:t xml:space="preserve"> </w:t>
      </w:r>
      <w:r w:rsidR="0059356C" w:rsidRPr="0059356C">
        <w:rPr>
          <w:rFonts w:ascii="GHEA Grapalat" w:eastAsia="Times New Roman" w:hAnsi="GHEA Grapalat" w:cs="Times New Roman"/>
          <w:color w:val="000000" w:themeColor="text1"/>
          <w:sz w:val="24"/>
          <w:szCs w:val="24"/>
          <w:lang w:val="hy-AM"/>
        </w:rPr>
        <w:t>փաստը հավաստող ապացույցը</w:t>
      </w:r>
      <w:r w:rsidR="0059356C" w:rsidRPr="0059356C">
        <w:rPr>
          <w:rFonts w:ascii="GHEA Grapalat" w:eastAsia="Calibri" w:hAnsi="GHEA Grapalat" w:cs="Times New Roman"/>
          <w:sz w:val="24"/>
          <w:szCs w:val="24"/>
          <w:lang w:val="hy-AM"/>
        </w:rPr>
        <w:t>՝</w:t>
      </w:r>
      <w:r w:rsidR="0059356C">
        <w:rPr>
          <w:rFonts w:ascii="GHEA Grapalat" w:eastAsia="Calibri" w:hAnsi="GHEA Grapalat" w:cs="Times New Roman"/>
          <w:sz w:val="24"/>
          <w:szCs w:val="24"/>
          <w:lang w:val="hy-AM"/>
        </w:rPr>
        <w:t xml:space="preserve"> փաստաթուղթը ներկայացնելու պահանջ</w:t>
      </w:r>
      <w:r w:rsidR="00F047DF" w:rsidRPr="00F047DF">
        <w:rPr>
          <w:rFonts w:ascii="GHEA Grapalat" w:eastAsia="Calibri" w:hAnsi="GHEA Grapalat" w:cs="Times New Roman"/>
          <w:sz w:val="24"/>
          <w:szCs w:val="24"/>
          <w:lang w:val="hy-AM"/>
        </w:rPr>
        <w:t>:</w:t>
      </w:r>
    </w:p>
    <w:p w:rsidR="00933EC5" w:rsidRDefault="00AD7C1B" w:rsidP="00DC0F39">
      <w:pPr>
        <w:shd w:val="clear" w:color="auto" w:fill="FFFFFF"/>
        <w:spacing w:after="0" w:line="360" w:lineRule="auto"/>
        <w:ind w:firstLine="567"/>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Միաժամանակ, հաշվի առնելով ԱԺ-ի կողմից 1-ին ընթերցմամբ ընդունված «</w:t>
      </w:r>
      <w:r>
        <w:rPr>
          <w:rFonts w:ascii="GHEA Grapalat" w:eastAsia="Times New Roman" w:hAnsi="GHEA Grapalat" w:cs="Times New Roman"/>
          <w:bCs/>
          <w:color w:val="000000"/>
          <w:sz w:val="24"/>
          <w:szCs w:val="24"/>
          <w:lang w:val="hy-AM"/>
        </w:rPr>
        <w:t>«</w:t>
      </w:r>
      <w:r w:rsidRPr="00FF5FF3">
        <w:rPr>
          <w:rFonts w:ascii="GHEA Grapalat" w:eastAsia="Calibri" w:hAnsi="GHEA Grapalat" w:cs="Times New Roman"/>
          <w:sz w:val="24"/>
          <w:szCs w:val="24"/>
          <w:lang w:val="hy-AM"/>
        </w:rPr>
        <w:t xml:space="preserve">Պետական </w:t>
      </w:r>
      <w:r>
        <w:rPr>
          <w:rFonts w:ascii="GHEA Grapalat" w:eastAsia="Calibri" w:hAnsi="GHEA Grapalat" w:cs="Times New Roman"/>
          <w:sz w:val="24"/>
          <w:szCs w:val="24"/>
          <w:lang w:val="hy-AM"/>
        </w:rPr>
        <w:t>տուր</w:t>
      </w:r>
      <w:r w:rsidRPr="00FF5FF3">
        <w:rPr>
          <w:rFonts w:ascii="GHEA Grapalat" w:eastAsia="Calibri" w:hAnsi="GHEA Grapalat" w:cs="Times New Roman"/>
          <w:sz w:val="24"/>
          <w:szCs w:val="24"/>
          <w:lang w:val="hy-AM"/>
        </w:rPr>
        <w:t>քի</w:t>
      </w:r>
      <w:r w:rsidRPr="0008004C">
        <w:rPr>
          <w:rFonts w:ascii="GHEA Grapalat" w:eastAsia="Calibri" w:hAnsi="GHEA Grapalat" w:cs="Times New Roman"/>
          <w:sz w:val="24"/>
          <w:szCs w:val="24"/>
          <w:lang w:val="hy-AM"/>
        </w:rPr>
        <w:t xml:space="preserve"> մասին» օրենքում լրացումներ կատարելու մասին» ՀՀ օրենք</w:t>
      </w:r>
      <w:r w:rsidRPr="00FF5FF3">
        <w:rPr>
          <w:rFonts w:ascii="GHEA Grapalat" w:eastAsia="Calibri" w:hAnsi="GHEA Grapalat" w:cs="Times New Roman"/>
          <w:sz w:val="24"/>
          <w:szCs w:val="24"/>
          <w:lang w:val="hy-AM"/>
        </w:rPr>
        <w:t xml:space="preserve">ի </w:t>
      </w:r>
      <w:r w:rsidR="009033D9">
        <w:rPr>
          <w:rFonts w:ascii="GHEA Grapalat" w:eastAsia="Calibri" w:hAnsi="GHEA Grapalat" w:cs="Times New Roman"/>
          <w:sz w:val="24"/>
          <w:szCs w:val="24"/>
          <w:lang w:val="hy-AM"/>
        </w:rPr>
        <w:t xml:space="preserve">նախագծի ուժի մեջ մտնելու ժամկետը, </w:t>
      </w:r>
      <w:r w:rsidR="006059F4">
        <w:rPr>
          <w:rFonts w:ascii="GHEA Grapalat" w:eastAsia="Calibri" w:hAnsi="GHEA Grapalat" w:cs="Times New Roman"/>
          <w:sz w:val="24"/>
          <w:szCs w:val="24"/>
          <w:lang w:val="hy-AM"/>
        </w:rPr>
        <w:t>Նախագծով ևս որպես ուժի մեջ մտնելու ժամկետ նախատեսվել է 2023 թվականի հունվարի 1-ը։</w:t>
      </w:r>
    </w:p>
    <w:p w:rsidR="00D4538B" w:rsidRPr="006467E1" w:rsidRDefault="00D4538B" w:rsidP="00D4538B">
      <w:pPr>
        <w:spacing w:after="0" w:line="360" w:lineRule="auto"/>
        <w:ind w:firstLine="630"/>
        <w:jc w:val="both"/>
        <w:rPr>
          <w:rFonts w:ascii="GHEA Grapalat" w:hAnsi="GHEA Grapalat" w:cs="Arial Unicode"/>
          <w:b/>
          <w:bCs/>
          <w:color w:val="000000"/>
          <w:sz w:val="24"/>
          <w:szCs w:val="24"/>
          <w:lang w:val="hy-AM"/>
        </w:rPr>
      </w:pPr>
      <w:r w:rsidRPr="006467E1">
        <w:rPr>
          <w:rFonts w:ascii="GHEA Grapalat" w:hAnsi="GHEA Grapalat" w:cs="Arial Unicode"/>
          <w:b/>
          <w:bCs/>
          <w:color w:val="000000"/>
          <w:sz w:val="24"/>
          <w:szCs w:val="24"/>
          <w:lang w:val="hy-AM"/>
        </w:rPr>
        <w:t>3</w:t>
      </w:r>
      <w:r w:rsidRPr="00E52514">
        <w:rPr>
          <w:rFonts w:ascii="GHEA Grapalat" w:hAnsi="GHEA Grapalat" w:cs="Cambria Math"/>
          <w:b/>
          <w:bCs/>
          <w:color w:val="000000"/>
          <w:sz w:val="24"/>
          <w:szCs w:val="24"/>
          <w:lang w:val="hy-AM"/>
        </w:rPr>
        <w:t>.</w:t>
      </w:r>
      <w:r w:rsidRPr="006467E1">
        <w:rPr>
          <w:rFonts w:ascii="GHEA Grapalat" w:hAnsi="GHEA Grapalat" w:cs="Arial Unicode"/>
          <w:b/>
          <w:bCs/>
          <w:color w:val="000000"/>
          <w:sz w:val="24"/>
          <w:szCs w:val="24"/>
          <w:lang w:val="hy-AM"/>
        </w:rPr>
        <w:t xml:space="preserve"> Առաջարկվող կարգավորման բնույթը</w:t>
      </w:r>
    </w:p>
    <w:p w:rsidR="00D4538B" w:rsidRPr="00D4538B" w:rsidRDefault="00D4538B" w:rsidP="00D4538B">
      <w:pPr>
        <w:shd w:val="clear" w:color="auto" w:fill="FFFFFF"/>
        <w:spacing w:after="0" w:line="360" w:lineRule="auto"/>
        <w:ind w:firstLine="567"/>
        <w:jc w:val="both"/>
        <w:rPr>
          <w:rFonts w:ascii="GHEA Grapalat" w:eastAsia="Times New Roman" w:hAnsi="GHEA Grapalat" w:cs="Times New Roman"/>
          <w:bCs/>
          <w:color w:val="000000"/>
          <w:sz w:val="24"/>
          <w:szCs w:val="24"/>
          <w:lang w:val="hy-AM"/>
        </w:rPr>
      </w:pPr>
      <w:r w:rsidRPr="00E52514">
        <w:rPr>
          <w:rStyle w:val="Strong"/>
          <w:rFonts w:ascii="GHEA Grapalat" w:hAnsi="GHEA Grapalat"/>
          <w:b w:val="0"/>
          <w:color w:val="000000"/>
          <w:sz w:val="24"/>
          <w:szCs w:val="24"/>
          <w:shd w:val="clear" w:color="auto" w:fill="FFFFFF"/>
          <w:lang w:val="hy-AM"/>
        </w:rPr>
        <w:t>Հաշվի առնելով «Նորմատիվ իրավական ակտերի մասին» ՀՀ օրենքի 34-րդ հոդվածի</w:t>
      </w:r>
      <w:r>
        <w:rPr>
          <w:rStyle w:val="Strong"/>
          <w:rFonts w:ascii="GHEA Grapalat" w:hAnsi="GHEA Grapalat"/>
          <w:b w:val="0"/>
          <w:color w:val="000000"/>
          <w:sz w:val="24"/>
          <w:szCs w:val="24"/>
          <w:shd w:val="clear" w:color="auto" w:fill="FFFFFF"/>
          <w:lang w:val="hy-AM"/>
        </w:rPr>
        <w:t xml:space="preserve">  </w:t>
      </w:r>
      <w:r w:rsidRPr="00E52514">
        <w:rPr>
          <w:rStyle w:val="Strong"/>
          <w:rFonts w:ascii="GHEA Grapalat" w:hAnsi="GHEA Grapalat"/>
          <w:b w:val="0"/>
          <w:color w:val="000000"/>
          <w:sz w:val="24"/>
          <w:szCs w:val="24"/>
          <w:shd w:val="clear" w:color="auto" w:fill="FFFFFF"/>
          <w:lang w:val="hy-AM"/>
        </w:rPr>
        <w:t xml:space="preserve">2-րդ մասը, այն է՝ նորմատիվ իրավական ակտում փոփոխություն կամ լրացում կարող է կատարվել միայն նույն տեսակի և բնույթի նորմատիվ իրավական ակտով, մշակվել է </w:t>
      </w:r>
      <w:r>
        <w:rPr>
          <w:rStyle w:val="Strong"/>
          <w:rFonts w:ascii="GHEA Grapalat" w:hAnsi="GHEA Grapalat"/>
          <w:b w:val="0"/>
          <w:color w:val="000000"/>
          <w:sz w:val="24"/>
          <w:szCs w:val="24"/>
          <w:shd w:val="clear" w:color="auto" w:fill="FFFFFF"/>
          <w:lang w:val="hy-AM"/>
        </w:rPr>
        <w:t>Ն</w:t>
      </w:r>
      <w:r w:rsidRPr="006467E1">
        <w:rPr>
          <w:rStyle w:val="Strong"/>
          <w:rFonts w:ascii="GHEA Grapalat" w:hAnsi="GHEA Grapalat"/>
          <w:b w:val="0"/>
          <w:color w:val="000000"/>
          <w:sz w:val="24"/>
          <w:szCs w:val="24"/>
          <w:shd w:val="clear" w:color="auto" w:fill="FFFFFF"/>
          <w:lang w:val="hy-AM"/>
        </w:rPr>
        <w:t>ախագիծ</w:t>
      </w:r>
      <w:r w:rsidRPr="00E52514">
        <w:rPr>
          <w:rStyle w:val="Strong"/>
          <w:rFonts w:ascii="GHEA Grapalat" w:hAnsi="GHEA Grapalat"/>
          <w:b w:val="0"/>
          <w:color w:val="000000"/>
          <w:sz w:val="24"/>
          <w:szCs w:val="24"/>
          <w:shd w:val="clear" w:color="auto" w:fill="FFFFFF"/>
          <w:lang w:val="hy-AM"/>
        </w:rPr>
        <w:t>ը</w:t>
      </w:r>
      <w:r w:rsidRPr="00D4538B">
        <w:rPr>
          <w:rStyle w:val="Strong"/>
          <w:rFonts w:ascii="GHEA Grapalat" w:hAnsi="GHEA Grapalat"/>
          <w:b w:val="0"/>
          <w:color w:val="000000"/>
          <w:sz w:val="24"/>
          <w:szCs w:val="24"/>
          <w:shd w:val="clear" w:color="auto" w:fill="FFFFFF"/>
          <w:lang w:val="hy-AM"/>
        </w:rPr>
        <w:t>:</w:t>
      </w:r>
    </w:p>
    <w:p w:rsidR="00D456F4" w:rsidRPr="00E20018" w:rsidRDefault="00D4538B" w:rsidP="00DC0F39">
      <w:pPr>
        <w:tabs>
          <w:tab w:val="left" w:pos="830"/>
        </w:tabs>
        <w:spacing w:after="0" w:line="360" w:lineRule="auto"/>
        <w:ind w:firstLine="630"/>
        <w:jc w:val="both"/>
        <w:rPr>
          <w:rFonts w:ascii="GHEA Grapalat" w:hAnsi="GHEA Grapalat"/>
          <w:b/>
          <w:i/>
          <w:sz w:val="24"/>
          <w:szCs w:val="24"/>
          <w:lang w:val="af-ZA"/>
        </w:rPr>
      </w:pPr>
      <w:r>
        <w:rPr>
          <w:rFonts w:ascii="GHEA Grapalat" w:eastAsia="Times New Roman" w:hAnsi="GHEA Grapalat" w:cs="Times New Roman"/>
          <w:b/>
          <w:sz w:val="24"/>
          <w:szCs w:val="24"/>
          <w:lang w:val="hy-AM"/>
        </w:rPr>
        <w:t>4</w:t>
      </w:r>
      <w:r w:rsidR="0080232C" w:rsidRPr="00E20018">
        <w:rPr>
          <w:rFonts w:ascii="GHEA Grapalat" w:eastAsia="Times New Roman" w:hAnsi="GHEA Grapalat" w:cs="Times New Roman"/>
          <w:b/>
          <w:sz w:val="24"/>
          <w:szCs w:val="24"/>
          <w:lang w:val="hy-AM"/>
        </w:rPr>
        <w:t xml:space="preserve">. </w:t>
      </w:r>
      <w:r w:rsidR="00D456F4" w:rsidRPr="00E20018">
        <w:rPr>
          <w:rFonts w:ascii="GHEA Grapalat" w:hAnsi="GHEA Grapalat" w:cs="Arial"/>
          <w:b/>
          <w:i/>
          <w:sz w:val="24"/>
          <w:szCs w:val="24"/>
          <w:lang w:val="af-ZA"/>
        </w:rPr>
        <w:t>Նախագծի</w:t>
      </w:r>
      <w:r w:rsidR="00D456F4" w:rsidRPr="00E20018">
        <w:rPr>
          <w:rFonts w:ascii="GHEA Grapalat" w:hAnsi="GHEA Grapalat"/>
          <w:b/>
          <w:i/>
          <w:sz w:val="24"/>
          <w:szCs w:val="24"/>
          <w:lang w:val="af-ZA"/>
        </w:rPr>
        <w:t xml:space="preserve"> մշակման գործընթացում ներգրավված ինստիտուտները և անձինք.</w:t>
      </w:r>
    </w:p>
    <w:p w:rsidR="00D456F4" w:rsidRPr="00E20018" w:rsidRDefault="00D456F4" w:rsidP="00DC0F39">
      <w:pPr>
        <w:spacing w:after="0" w:line="360" w:lineRule="auto"/>
        <w:ind w:firstLine="630"/>
        <w:jc w:val="both"/>
        <w:rPr>
          <w:rFonts w:ascii="GHEA Grapalat" w:hAnsi="GHEA Grapalat"/>
          <w:sz w:val="24"/>
          <w:szCs w:val="24"/>
          <w:lang w:val="hy-AM"/>
        </w:rPr>
      </w:pPr>
      <w:r w:rsidRPr="00E20018">
        <w:rPr>
          <w:rFonts w:ascii="GHEA Grapalat" w:hAnsi="GHEA Grapalat" w:cs="Arial"/>
          <w:sz w:val="24"/>
          <w:szCs w:val="24"/>
          <w:lang w:val="hy-AM"/>
        </w:rPr>
        <w:t>Նախագիծը</w:t>
      </w:r>
      <w:r w:rsidRPr="00E20018">
        <w:rPr>
          <w:rFonts w:ascii="GHEA Grapalat" w:hAnsi="GHEA Grapalat"/>
          <w:sz w:val="24"/>
          <w:szCs w:val="24"/>
          <w:lang w:val="hy-AM"/>
        </w:rPr>
        <w:t xml:space="preserve"> մշակվել է ՀՀ պետական եկամուտների կոմիտեի կողմից:</w:t>
      </w:r>
    </w:p>
    <w:p w:rsidR="00CE02F0" w:rsidRPr="00E20018" w:rsidRDefault="00D4538B" w:rsidP="00DC0F39">
      <w:pPr>
        <w:spacing w:after="0" w:line="360" w:lineRule="auto"/>
        <w:ind w:firstLine="630"/>
        <w:jc w:val="both"/>
        <w:rPr>
          <w:rFonts w:ascii="GHEA Grapalat" w:hAnsi="GHEA Grapalat"/>
          <w:b/>
          <w:i/>
          <w:sz w:val="24"/>
          <w:szCs w:val="24"/>
          <w:lang w:val="hy-AM"/>
        </w:rPr>
      </w:pPr>
      <w:r>
        <w:rPr>
          <w:rFonts w:ascii="GHEA Grapalat" w:hAnsi="GHEA Grapalat"/>
          <w:b/>
          <w:i/>
          <w:sz w:val="24"/>
          <w:szCs w:val="24"/>
          <w:lang w:val="hy-AM"/>
        </w:rPr>
        <w:t>5</w:t>
      </w:r>
      <w:r w:rsidR="0080232C" w:rsidRPr="00E20018">
        <w:rPr>
          <w:rFonts w:ascii="GHEA Grapalat" w:hAnsi="GHEA Grapalat"/>
          <w:b/>
          <w:i/>
          <w:sz w:val="24"/>
          <w:szCs w:val="24"/>
          <w:lang w:val="hy-AM"/>
        </w:rPr>
        <w:t xml:space="preserve">. </w:t>
      </w:r>
      <w:r w:rsidR="00CE02F0" w:rsidRPr="00E20018">
        <w:rPr>
          <w:rFonts w:ascii="GHEA Grapalat" w:hAnsi="GHEA Grapalat"/>
          <w:b/>
          <w:i/>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F047DF" w:rsidRPr="00F047DF" w:rsidRDefault="00F047DF" w:rsidP="00DC0F39">
      <w:pPr>
        <w:tabs>
          <w:tab w:val="left" w:pos="720"/>
          <w:tab w:val="left" w:pos="810"/>
        </w:tabs>
        <w:spacing w:line="360" w:lineRule="auto"/>
        <w:ind w:right="-40" w:firstLine="24"/>
        <w:jc w:val="both"/>
        <w:rPr>
          <w:rFonts w:ascii="GHEA Grapalat" w:hAnsi="GHEA Grapalat"/>
          <w:sz w:val="24"/>
          <w:szCs w:val="24"/>
          <w:lang w:val="hy-AM"/>
        </w:rPr>
      </w:pPr>
      <w:r w:rsidRPr="00ED739C">
        <w:rPr>
          <w:rFonts w:ascii="GHEA Grapalat" w:hAnsi="GHEA Grapalat"/>
          <w:lang w:val="hy-AM"/>
        </w:rPr>
        <w:tab/>
      </w:r>
      <w:r w:rsidRPr="00F047DF">
        <w:rPr>
          <w:rFonts w:ascii="GHEA Grapalat" w:hAnsi="GHEA Grapalat"/>
          <w:sz w:val="24"/>
          <w:szCs w:val="24"/>
          <w:lang w:val="hy-AM"/>
        </w:rPr>
        <w:t xml:space="preserve">Նախագծի ընդունումը բխում է ՀՀ կառավարության 2019 թվականի դեկտեմբերի 12-ի «Հայաստանի Հանրապետության պետական եկամուտների կոմիտեի զարգացման և </w:t>
      </w:r>
      <w:r w:rsidRPr="00F047DF">
        <w:rPr>
          <w:rFonts w:ascii="GHEA Grapalat" w:hAnsi="GHEA Grapalat"/>
          <w:sz w:val="24"/>
          <w:szCs w:val="24"/>
          <w:lang w:val="hy-AM"/>
        </w:rPr>
        <w:lastRenderedPageBreak/>
        <w:t>վարչարարության բարելավման ռազմավարական ծրագիրը հաստատելու մասին» թիվ 1830-Լ որոշման 1-ին կետի 1-ին ենթակետով հաստատված թիվ 1 հավելվածի 3-րդ կետով սահմանված վարչարարության արդյունավետության բարձրացում, եկամուտների ավելացում, ստվերի կրճատում նպատակից։ Մասնավորապես, Որոշմամբ հաստատված թիվ 1 հավելվածի 2.1-րդ կետի 2.1.9-րդ ենթակետով նախատեսվել է կատարելագործել հարկային կարգապահության ռիսկերի բացահայտման, գնահատման և նվազեցման գործընթացները։</w:t>
      </w:r>
    </w:p>
    <w:p w:rsidR="00D456F4" w:rsidRPr="00E20018" w:rsidRDefault="00D4538B" w:rsidP="00DC0F39">
      <w:pPr>
        <w:autoSpaceDE w:val="0"/>
        <w:autoSpaceDN w:val="0"/>
        <w:adjustRightInd w:val="0"/>
        <w:spacing w:after="0" w:line="360" w:lineRule="auto"/>
        <w:ind w:firstLine="630"/>
        <w:jc w:val="both"/>
        <w:rPr>
          <w:rFonts w:ascii="GHEA Grapalat" w:hAnsi="GHEA Grapalat"/>
          <w:b/>
          <w:i/>
          <w:sz w:val="24"/>
          <w:szCs w:val="24"/>
          <w:shd w:val="clear" w:color="auto" w:fill="FFFFFF"/>
          <w:lang w:val="hy-AM"/>
        </w:rPr>
      </w:pPr>
      <w:r>
        <w:rPr>
          <w:rFonts w:ascii="GHEA Grapalat" w:hAnsi="GHEA Grapalat"/>
          <w:b/>
          <w:i/>
          <w:sz w:val="24"/>
          <w:szCs w:val="24"/>
          <w:shd w:val="clear" w:color="auto" w:fill="FFFFFF"/>
          <w:lang w:val="hy-AM"/>
        </w:rPr>
        <w:t>6</w:t>
      </w:r>
      <w:r w:rsidR="0080232C" w:rsidRPr="00E20018">
        <w:rPr>
          <w:rFonts w:ascii="GHEA Grapalat" w:hAnsi="GHEA Grapalat"/>
          <w:b/>
          <w:i/>
          <w:sz w:val="24"/>
          <w:szCs w:val="24"/>
          <w:shd w:val="clear" w:color="auto" w:fill="FFFFFF"/>
          <w:lang w:val="hy-AM"/>
        </w:rPr>
        <w:t xml:space="preserve">. </w:t>
      </w:r>
      <w:r w:rsidR="00D456F4" w:rsidRPr="00E20018">
        <w:rPr>
          <w:rFonts w:ascii="GHEA Grapalat" w:hAnsi="GHEA Grapalat"/>
          <w:b/>
          <w:i/>
          <w:sz w:val="24"/>
          <w:szCs w:val="24"/>
          <w:shd w:val="clear" w:color="auto" w:fill="FFFFFF"/>
          <w:lang w:val="hy-AM"/>
        </w:rPr>
        <w:t>Լրացուցիչ ֆինանսական միջոցների անհրաժեշտության վերաբերյալ.</w:t>
      </w:r>
    </w:p>
    <w:p w:rsidR="00D456F4" w:rsidRPr="00E20018" w:rsidRDefault="00D456F4" w:rsidP="00DC0F39">
      <w:pPr>
        <w:autoSpaceDE w:val="0"/>
        <w:autoSpaceDN w:val="0"/>
        <w:adjustRightInd w:val="0"/>
        <w:spacing w:after="0" w:line="360" w:lineRule="auto"/>
        <w:ind w:firstLine="630"/>
        <w:jc w:val="both"/>
        <w:rPr>
          <w:rFonts w:ascii="GHEA Grapalat" w:hAnsi="GHEA Grapalat"/>
          <w:sz w:val="24"/>
          <w:szCs w:val="24"/>
          <w:shd w:val="clear" w:color="auto" w:fill="FFFFFF"/>
          <w:lang w:val="hy-AM"/>
        </w:rPr>
      </w:pPr>
      <w:r w:rsidRPr="00E20018">
        <w:rPr>
          <w:rFonts w:ascii="GHEA Grapalat" w:hAnsi="GHEA Grapalat"/>
          <w:sz w:val="24"/>
          <w:szCs w:val="24"/>
          <w:shd w:val="clear" w:color="auto" w:fill="FFFFFF"/>
          <w:lang w:val="hy-AM"/>
        </w:rPr>
        <w:t>Նախագծի ընդունմամբ լրացուցիչ ֆինանսական միջոցների ներգրավման անհրաժեշտություն առկա չէ:</w:t>
      </w:r>
    </w:p>
    <w:p w:rsidR="00D456F4" w:rsidRPr="00E20018" w:rsidRDefault="00D4538B" w:rsidP="00DC0F39">
      <w:pPr>
        <w:autoSpaceDE w:val="0"/>
        <w:autoSpaceDN w:val="0"/>
        <w:adjustRightInd w:val="0"/>
        <w:spacing w:after="0" w:line="360" w:lineRule="auto"/>
        <w:ind w:firstLine="630"/>
        <w:jc w:val="both"/>
        <w:rPr>
          <w:rFonts w:ascii="GHEA Grapalat" w:hAnsi="GHEA Grapalat" w:cs="Tahoma"/>
          <w:i/>
          <w:sz w:val="24"/>
          <w:szCs w:val="24"/>
          <w:shd w:val="clear" w:color="auto" w:fill="FFFFFF"/>
          <w:lang w:val="hy-AM"/>
        </w:rPr>
      </w:pPr>
      <w:r>
        <w:rPr>
          <w:rFonts w:ascii="GHEA Grapalat" w:hAnsi="GHEA Grapalat"/>
          <w:b/>
          <w:i/>
          <w:sz w:val="24"/>
          <w:szCs w:val="24"/>
          <w:shd w:val="clear" w:color="auto" w:fill="FFFFFF"/>
          <w:lang w:val="hy-AM"/>
        </w:rPr>
        <w:t>7</w:t>
      </w:r>
      <w:r w:rsidR="0080232C" w:rsidRPr="00E20018">
        <w:rPr>
          <w:rFonts w:ascii="GHEA Grapalat" w:hAnsi="GHEA Grapalat"/>
          <w:b/>
          <w:i/>
          <w:sz w:val="24"/>
          <w:szCs w:val="24"/>
          <w:shd w:val="clear" w:color="auto" w:fill="FFFFFF"/>
          <w:lang w:val="hy-AM"/>
        </w:rPr>
        <w:t xml:space="preserve">. </w:t>
      </w:r>
      <w:r w:rsidR="00D456F4" w:rsidRPr="00E20018">
        <w:rPr>
          <w:rFonts w:ascii="GHEA Grapalat" w:hAnsi="GHEA Grapalat"/>
          <w:b/>
          <w:i/>
          <w:sz w:val="24"/>
          <w:szCs w:val="24"/>
          <w:shd w:val="clear" w:color="auto" w:fill="FFFFFF"/>
          <w:lang w:val="hy-AM"/>
        </w:rPr>
        <w:t>Պետական բյուջեի եկամուտներում և ծախսերում սպասվելիք փոփոխությունների վերաբերյալ</w:t>
      </w:r>
    </w:p>
    <w:p w:rsidR="00D456F4" w:rsidRPr="00E20018" w:rsidRDefault="00D456F4" w:rsidP="00DC0F39">
      <w:pPr>
        <w:autoSpaceDE w:val="0"/>
        <w:autoSpaceDN w:val="0"/>
        <w:adjustRightInd w:val="0"/>
        <w:spacing w:after="0" w:line="360" w:lineRule="auto"/>
        <w:ind w:firstLine="630"/>
        <w:jc w:val="both"/>
        <w:rPr>
          <w:rFonts w:ascii="GHEA Grapalat" w:hAnsi="GHEA Grapalat" w:cs="Sylfaen"/>
          <w:b/>
          <w:sz w:val="24"/>
          <w:szCs w:val="24"/>
          <w:lang w:val="hy-AM"/>
        </w:rPr>
      </w:pPr>
      <w:r w:rsidRPr="00E20018">
        <w:rPr>
          <w:rFonts w:ascii="GHEA Grapalat" w:hAnsi="GHEA Grapalat" w:cs="Tahoma"/>
          <w:sz w:val="24"/>
          <w:szCs w:val="24"/>
          <w:shd w:val="clear" w:color="auto" w:fill="FFFFFF"/>
          <w:lang w:val="hy-AM"/>
        </w:rPr>
        <w:t xml:space="preserve">Նախագծի </w:t>
      </w:r>
      <w:r w:rsidRPr="00E20018">
        <w:rPr>
          <w:rFonts w:ascii="GHEA Grapalat" w:hAnsi="GHEA Grapalat" w:cs="Tahoma"/>
          <w:bCs/>
          <w:noProof/>
          <w:sz w:val="24"/>
          <w:szCs w:val="24"/>
          <w:lang w:val="hy-AM"/>
        </w:rPr>
        <w:t xml:space="preserve">ընդունմամբ </w:t>
      </w:r>
      <w:r w:rsidRPr="00E20018">
        <w:rPr>
          <w:rFonts w:ascii="GHEA Grapalat" w:hAnsi="GHEA Grapalat" w:cs="Tahoma"/>
          <w:noProof/>
          <w:sz w:val="24"/>
          <w:szCs w:val="24"/>
          <w:lang w:val="hy-AM"/>
        </w:rPr>
        <w:t xml:space="preserve">Հայաստանի Հանրապետության </w:t>
      </w:r>
      <w:r w:rsidRPr="00E20018">
        <w:rPr>
          <w:rFonts w:ascii="GHEA Grapalat" w:hAnsi="GHEA Grapalat" w:cs="Tahoma"/>
          <w:bCs/>
          <w:noProof/>
          <w:sz w:val="24"/>
          <w:szCs w:val="24"/>
          <w:lang w:val="hy-AM"/>
        </w:rPr>
        <w:t>պետական բյուջեում եկամուտների և ծախսերի ավելացում կամ նվազեցում չի նախատեսվում։</w:t>
      </w:r>
    </w:p>
    <w:p w:rsidR="00CA5AD3" w:rsidRPr="00E20018" w:rsidRDefault="00CA5AD3" w:rsidP="00DC0F39">
      <w:pPr>
        <w:spacing w:after="0" w:line="360" w:lineRule="auto"/>
        <w:ind w:firstLine="630"/>
        <w:jc w:val="both"/>
        <w:rPr>
          <w:rFonts w:ascii="GHEA Grapalat" w:hAnsi="GHEA Grapalat"/>
          <w:sz w:val="24"/>
          <w:szCs w:val="24"/>
          <w:lang w:val="hy-AM"/>
        </w:rPr>
      </w:pPr>
    </w:p>
    <w:sectPr w:rsidR="00CA5AD3" w:rsidRPr="00E20018" w:rsidSect="00E20018">
      <w:pgSz w:w="12240" w:h="15840"/>
      <w:pgMar w:top="1440" w:right="99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2D7" w:rsidRDefault="00E402D7" w:rsidP="008340B2">
      <w:pPr>
        <w:spacing w:after="0" w:line="240" w:lineRule="auto"/>
      </w:pPr>
      <w:r>
        <w:separator/>
      </w:r>
    </w:p>
  </w:endnote>
  <w:endnote w:type="continuationSeparator" w:id="0">
    <w:p w:rsidR="00E402D7" w:rsidRDefault="00E402D7" w:rsidP="0083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2D7" w:rsidRDefault="00E402D7" w:rsidP="008340B2">
      <w:pPr>
        <w:spacing w:after="0" w:line="240" w:lineRule="auto"/>
      </w:pPr>
      <w:r>
        <w:separator/>
      </w:r>
    </w:p>
  </w:footnote>
  <w:footnote w:type="continuationSeparator" w:id="0">
    <w:p w:rsidR="00E402D7" w:rsidRDefault="00E402D7" w:rsidP="008340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740F"/>
    <w:multiLevelType w:val="multilevel"/>
    <w:tmpl w:val="76923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FA49D6"/>
    <w:multiLevelType w:val="multilevel"/>
    <w:tmpl w:val="C6147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493AB5"/>
    <w:multiLevelType w:val="multilevel"/>
    <w:tmpl w:val="F4AE60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DD010FC"/>
    <w:multiLevelType w:val="multilevel"/>
    <w:tmpl w:val="8AD8E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9C48E2"/>
    <w:multiLevelType w:val="multilevel"/>
    <w:tmpl w:val="AAFC1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61C638C"/>
    <w:multiLevelType w:val="multilevel"/>
    <w:tmpl w:val="67F24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A380032"/>
    <w:multiLevelType w:val="hybridMultilevel"/>
    <w:tmpl w:val="31D29E7E"/>
    <w:lvl w:ilvl="0" w:tplc="E29C3CC2">
      <w:start w:val="1"/>
      <w:numFmt w:val="decimal"/>
      <w:lvlText w:val="%1."/>
      <w:lvlJc w:val="left"/>
      <w:pPr>
        <w:ind w:left="1095" w:hanging="360"/>
      </w:pPr>
      <w:rPr>
        <w:b w:val="0"/>
        <w:sz w:val="24"/>
        <w:szCs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nsid w:val="301979E6"/>
    <w:multiLevelType w:val="hybridMultilevel"/>
    <w:tmpl w:val="F0FEC6C8"/>
    <w:lvl w:ilvl="0" w:tplc="BD7AA914">
      <w:start w:val="1"/>
      <w:numFmt w:val="decimal"/>
      <w:lvlText w:val="%1)"/>
      <w:lvlJc w:val="left"/>
      <w:pPr>
        <w:ind w:left="1080" w:hanging="360"/>
      </w:pPr>
      <w:rPr>
        <w:rFonts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17409D"/>
    <w:multiLevelType w:val="hybridMultilevel"/>
    <w:tmpl w:val="2C261824"/>
    <w:lvl w:ilvl="0" w:tplc="58BC9246">
      <w:numFmt w:val="bullet"/>
      <w:lvlText w:val="-"/>
      <w:lvlJc w:val="left"/>
      <w:pPr>
        <w:ind w:left="927" w:hanging="360"/>
      </w:pPr>
      <w:rPr>
        <w:rFonts w:ascii="Tahoma" w:eastAsia="Tahoma" w:hAnsi="Tahoma" w:cs="Tahoma"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412D1E5A"/>
    <w:multiLevelType w:val="multilevel"/>
    <w:tmpl w:val="24461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8790DF3"/>
    <w:multiLevelType w:val="multilevel"/>
    <w:tmpl w:val="CCBCFD50"/>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1">
    <w:nsid w:val="48855F8A"/>
    <w:multiLevelType w:val="multilevel"/>
    <w:tmpl w:val="EB640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DF24515"/>
    <w:multiLevelType w:val="multilevel"/>
    <w:tmpl w:val="18142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0734955"/>
    <w:multiLevelType w:val="multilevel"/>
    <w:tmpl w:val="0338C5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10"/>
  </w:num>
  <w:num w:numId="4">
    <w:abstractNumId w:val="8"/>
  </w:num>
  <w:num w:numId="5">
    <w:abstractNumId w:val="2"/>
  </w:num>
  <w:num w:numId="6">
    <w:abstractNumId w:val="1"/>
  </w:num>
  <w:num w:numId="7">
    <w:abstractNumId w:val="5"/>
  </w:num>
  <w:num w:numId="8">
    <w:abstractNumId w:val="3"/>
  </w:num>
  <w:num w:numId="9">
    <w:abstractNumId w:val="4"/>
  </w:num>
  <w:num w:numId="10">
    <w:abstractNumId w:val="12"/>
  </w:num>
  <w:num w:numId="11">
    <w:abstractNumId w:val="11"/>
  </w:num>
  <w:num w:numId="12">
    <w:abstractNumId w:val="13"/>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F4"/>
    <w:rsid w:val="00004BE5"/>
    <w:rsid w:val="00025173"/>
    <w:rsid w:val="0002672F"/>
    <w:rsid w:val="00031415"/>
    <w:rsid w:val="00041DD8"/>
    <w:rsid w:val="00066FA6"/>
    <w:rsid w:val="000737AD"/>
    <w:rsid w:val="0008004C"/>
    <w:rsid w:val="0009629A"/>
    <w:rsid w:val="000B2E60"/>
    <w:rsid w:val="000D2DA8"/>
    <w:rsid w:val="00111684"/>
    <w:rsid w:val="00111EEF"/>
    <w:rsid w:val="0012148C"/>
    <w:rsid w:val="001A0D63"/>
    <w:rsid w:val="001B66AA"/>
    <w:rsid w:val="001E2892"/>
    <w:rsid w:val="00214A6D"/>
    <w:rsid w:val="00241A27"/>
    <w:rsid w:val="00251991"/>
    <w:rsid w:val="00273143"/>
    <w:rsid w:val="00291365"/>
    <w:rsid w:val="00292447"/>
    <w:rsid w:val="002B1FA3"/>
    <w:rsid w:val="002C158F"/>
    <w:rsid w:val="002F05EA"/>
    <w:rsid w:val="00302DC1"/>
    <w:rsid w:val="00305899"/>
    <w:rsid w:val="00307F2D"/>
    <w:rsid w:val="0031078B"/>
    <w:rsid w:val="00312051"/>
    <w:rsid w:val="0034039F"/>
    <w:rsid w:val="00345122"/>
    <w:rsid w:val="00347065"/>
    <w:rsid w:val="003518AD"/>
    <w:rsid w:val="00361CEE"/>
    <w:rsid w:val="0038615D"/>
    <w:rsid w:val="0039248C"/>
    <w:rsid w:val="00393E75"/>
    <w:rsid w:val="00395ACD"/>
    <w:rsid w:val="003B45E7"/>
    <w:rsid w:val="003B48CE"/>
    <w:rsid w:val="003B6CD4"/>
    <w:rsid w:val="003C5C9E"/>
    <w:rsid w:val="003C7ABD"/>
    <w:rsid w:val="003E08FA"/>
    <w:rsid w:val="00403389"/>
    <w:rsid w:val="004737A2"/>
    <w:rsid w:val="004B6964"/>
    <w:rsid w:val="004C59B0"/>
    <w:rsid w:val="004D0025"/>
    <w:rsid w:val="004D6E37"/>
    <w:rsid w:val="004F087E"/>
    <w:rsid w:val="00503F56"/>
    <w:rsid w:val="00554E7D"/>
    <w:rsid w:val="005558F8"/>
    <w:rsid w:val="00557D54"/>
    <w:rsid w:val="00576200"/>
    <w:rsid w:val="0058247A"/>
    <w:rsid w:val="005860A9"/>
    <w:rsid w:val="0059356C"/>
    <w:rsid w:val="005A16E4"/>
    <w:rsid w:val="005B3506"/>
    <w:rsid w:val="005B4B46"/>
    <w:rsid w:val="005B512A"/>
    <w:rsid w:val="006059F4"/>
    <w:rsid w:val="00605C1A"/>
    <w:rsid w:val="00643FE8"/>
    <w:rsid w:val="006451C9"/>
    <w:rsid w:val="00673C39"/>
    <w:rsid w:val="006814D9"/>
    <w:rsid w:val="006B32E8"/>
    <w:rsid w:val="006B48A9"/>
    <w:rsid w:val="006C5364"/>
    <w:rsid w:val="006E0070"/>
    <w:rsid w:val="006E09C4"/>
    <w:rsid w:val="006E61DA"/>
    <w:rsid w:val="006F1E51"/>
    <w:rsid w:val="006F4666"/>
    <w:rsid w:val="00704828"/>
    <w:rsid w:val="00712500"/>
    <w:rsid w:val="00712F2D"/>
    <w:rsid w:val="00724959"/>
    <w:rsid w:val="00736074"/>
    <w:rsid w:val="007613E8"/>
    <w:rsid w:val="00762BCD"/>
    <w:rsid w:val="00767BD8"/>
    <w:rsid w:val="00771A5D"/>
    <w:rsid w:val="007B2885"/>
    <w:rsid w:val="007B5601"/>
    <w:rsid w:val="007C1C62"/>
    <w:rsid w:val="007E7F97"/>
    <w:rsid w:val="0080232C"/>
    <w:rsid w:val="00803F60"/>
    <w:rsid w:val="008115DA"/>
    <w:rsid w:val="008340B2"/>
    <w:rsid w:val="0086496B"/>
    <w:rsid w:val="00877925"/>
    <w:rsid w:val="008809FA"/>
    <w:rsid w:val="0088322C"/>
    <w:rsid w:val="00886199"/>
    <w:rsid w:val="008F6A1B"/>
    <w:rsid w:val="009033D9"/>
    <w:rsid w:val="00907849"/>
    <w:rsid w:val="00926BC0"/>
    <w:rsid w:val="00933EC5"/>
    <w:rsid w:val="0095701C"/>
    <w:rsid w:val="0097371E"/>
    <w:rsid w:val="009768D3"/>
    <w:rsid w:val="00984F81"/>
    <w:rsid w:val="009B7D30"/>
    <w:rsid w:val="009C0A9B"/>
    <w:rsid w:val="009C2D93"/>
    <w:rsid w:val="009D0BB2"/>
    <w:rsid w:val="009E4012"/>
    <w:rsid w:val="00A05D68"/>
    <w:rsid w:val="00A3684C"/>
    <w:rsid w:val="00A4071C"/>
    <w:rsid w:val="00A57C1B"/>
    <w:rsid w:val="00AC3C8C"/>
    <w:rsid w:val="00AC5545"/>
    <w:rsid w:val="00AD02F6"/>
    <w:rsid w:val="00AD6274"/>
    <w:rsid w:val="00AD7C1B"/>
    <w:rsid w:val="00AF3035"/>
    <w:rsid w:val="00B11561"/>
    <w:rsid w:val="00B22BFF"/>
    <w:rsid w:val="00B23FEC"/>
    <w:rsid w:val="00B91576"/>
    <w:rsid w:val="00BB2ADC"/>
    <w:rsid w:val="00BC081F"/>
    <w:rsid w:val="00BE0DAE"/>
    <w:rsid w:val="00C01331"/>
    <w:rsid w:val="00C25129"/>
    <w:rsid w:val="00C451C3"/>
    <w:rsid w:val="00C52C3F"/>
    <w:rsid w:val="00C77E2F"/>
    <w:rsid w:val="00C80014"/>
    <w:rsid w:val="00C81A68"/>
    <w:rsid w:val="00C958EF"/>
    <w:rsid w:val="00C97B79"/>
    <w:rsid w:val="00CA5AD3"/>
    <w:rsid w:val="00CC4611"/>
    <w:rsid w:val="00CE02F0"/>
    <w:rsid w:val="00CF5466"/>
    <w:rsid w:val="00CF583C"/>
    <w:rsid w:val="00D4538B"/>
    <w:rsid w:val="00D456F4"/>
    <w:rsid w:val="00D818B4"/>
    <w:rsid w:val="00D85FF6"/>
    <w:rsid w:val="00D948AB"/>
    <w:rsid w:val="00DC0F39"/>
    <w:rsid w:val="00DC45EA"/>
    <w:rsid w:val="00DD3619"/>
    <w:rsid w:val="00DE4D8B"/>
    <w:rsid w:val="00DF257F"/>
    <w:rsid w:val="00DF4A12"/>
    <w:rsid w:val="00DF5F30"/>
    <w:rsid w:val="00E159D6"/>
    <w:rsid w:val="00E20018"/>
    <w:rsid w:val="00E26EC4"/>
    <w:rsid w:val="00E317A1"/>
    <w:rsid w:val="00E402D7"/>
    <w:rsid w:val="00E42E6B"/>
    <w:rsid w:val="00E540CF"/>
    <w:rsid w:val="00E61FA9"/>
    <w:rsid w:val="00EA302C"/>
    <w:rsid w:val="00EB1287"/>
    <w:rsid w:val="00EB3CBF"/>
    <w:rsid w:val="00EB5474"/>
    <w:rsid w:val="00EC137C"/>
    <w:rsid w:val="00ED739C"/>
    <w:rsid w:val="00EF6B2B"/>
    <w:rsid w:val="00F047DF"/>
    <w:rsid w:val="00F322FF"/>
    <w:rsid w:val="00F43460"/>
    <w:rsid w:val="00F65BC8"/>
    <w:rsid w:val="00F71E22"/>
    <w:rsid w:val="00FA03E4"/>
    <w:rsid w:val="00FA5FD3"/>
    <w:rsid w:val="00FB3C17"/>
    <w:rsid w:val="00FB5999"/>
    <w:rsid w:val="00FF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6F4"/>
  </w:style>
  <w:style w:type="paragraph" w:styleId="Heading1">
    <w:name w:val="heading 1"/>
    <w:basedOn w:val="Normal"/>
    <w:next w:val="Normal"/>
    <w:link w:val="Heading1Char"/>
    <w:uiPriority w:val="9"/>
    <w:qFormat/>
    <w:rsid w:val="006451C9"/>
    <w:pPr>
      <w:keepNext/>
      <w:spacing w:after="0" w:line="240" w:lineRule="auto"/>
      <w:ind w:left="1440" w:firstLine="720"/>
      <w:jc w:val="both"/>
      <w:outlineLvl w:val="0"/>
    </w:pPr>
    <w:rPr>
      <w:rFonts w:ascii="Arial Armenian" w:eastAsia="Times New Roman" w:hAnsi="Arial Armenian" w:cs="Times New Roman"/>
      <w:b/>
      <w:szCs w:val="20"/>
    </w:rPr>
  </w:style>
  <w:style w:type="paragraph" w:styleId="Heading4">
    <w:name w:val="heading 4"/>
    <w:basedOn w:val="Normal"/>
    <w:next w:val="Normal"/>
    <w:link w:val="Heading4Char"/>
    <w:uiPriority w:val="9"/>
    <w:unhideWhenUsed/>
    <w:qFormat/>
    <w:rsid w:val="004F087E"/>
    <w:pPr>
      <w:keepNext/>
      <w:keepLines/>
      <w:spacing w:before="40" w:after="0"/>
      <w:outlineLvl w:val="3"/>
    </w:pPr>
    <w:rPr>
      <w:rFonts w:asciiTheme="majorHAnsi" w:eastAsiaTheme="majorEastAsia" w:hAnsiTheme="majorHAnsi" w:cstheme="majorBidi"/>
      <w:i/>
      <w:iCs/>
      <w:color w:val="2E74B5" w:themeColor="accent1" w:themeShade="BF"/>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6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56F4"/>
    <w:rPr>
      <w:b/>
      <w:bCs/>
    </w:rPr>
  </w:style>
  <w:style w:type="character" w:customStyle="1" w:styleId="mechtexChar">
    <w:name w:val="mechtex Char"/>
    <w:link w:val="mechtex"/>
    <w:locked/>
    <w:rsid w:val="00D456F4"/>
    <w:rPr>
      <w:rFonts w:ascii="Arial Armenian" w:eastAsia="Times New Roman" w:hAnsi="Arial Armenian"/>
      <w:lang w:eastAsia="ru-RU"/>
    </w:rPr>
  </w:style>
  <w:style w:type="paragraph" w:customStyle="1" w:styleId="mechtex">
    <w:name w:val="mechtex"/>
    <w:basedOn w:val="Normal"/>
    <w:link w:val="mechtexChar"/>
    <w:rsid w:val="00D456F4"/>
    <w:pPr>
      <w:spacing w:after="0" w:line="240" w:lineRule="auto"/>
      <w:jc w:val="center"/>
    </w:pPr>
    <w:rPr>
      <w:rFonts w:ascii="Arial Armenian" w:eastAsia="Times New Roman" w:hAnsi="Arial Armenian"/>
      <w:lang w:eastAsia="ru-RU"/>
    </w:rPr>
  </w:style>
  <w:style w:type="paragraph" w:styleId="BalloonText">
    <w:name w:val="Balloon Text"/>
    <w:basedOn w:val="Normal"/>
    <w:link w:val="BalloonTextChar"/>
    <w:uiPriority w:val="99"/>
    <w:semiHidden/>
    <w:unhideWhenUsed/>
    <w:rsid w:val="00CE0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2F0"/>
    <w:rPr>
      <w:rFonts w:ascii="Segoe UI" w:hAnsi="Segoe UI" w:cs="Segoe UI"/>
      <w:sz w:val="18"/>
      <w:szCs w:val="18"/>
    </w:rPr>
  </w:style>
  <w:style w:type="paragraph" w:styleId="ListParagraph">
    <w:name w:val="List Paragraph"/>
    <w:basedOn w:val="Normal"/>
    <w:uiPriority w:val="34"/>
    <w:qFormat/>
    <w:rsid w:val="00312051"/>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51C9"/>
    <w:rPr>
      <w:rFonts w:ascii="Arial Armenian" w:eastAsia="Times New Roman" w:hAnsi="Arial Armenian" w:cs="Times New Roman"/>
      <w:b/>
      <w:szCs w:val="20"/>
    </w:rPr>
  </w:style>
  <w:style w:type="character" w:customStyle="1" w:styleId="Heading4Char">
    <w:name w:val="Heading 4 Char"/>
    <w:basedOn w:val="DefaultParagraphFont"/>
    <w:link w:val="Heading4"/>
    <w:uiPriority w:val="9"/>
    <w:rsid w:val="004F087E"/>
    <w:rPr>
      <w:rFonts w:asciiTheme="majorHAnsi" w:eastAsiaTheme="majorEastAsia" w:hAnsiTheme="majorHAnsi" w:cstheme="majorBidi"/>
      <w:i/>
      <w:iCs/>
      <w:color w:val="2E74B5" w:themeColor="accent1" w:themeShade="BF"/>
      <w:lang w:val="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6F4"/>
  </w:style>
  <w:style w:type="paragraph" w:styleId="Heading1">
    <w:name w:val="heading 1"/>
    <w:basedOn w:val="Normal"/>
    <w:next w:val="Normal"/>
    <w:link w:val="Heading1Char"/>
    <w:uiPriority w:val="9"/>
    <w:qFormat/>
    <w:rsid w:val="006451C9"/>
    <w:pPr>
      <w:keepNext/>
      <w:spacing w:after="0" w:line="240" w:lineRule="auto"/>
      <w:ind w:left="1440" w:firstLine="720"/>
      <w:jc w:val="both"/>
      <w:outlineLvl w:val="0"/>
    </w:pPr>
    <w:rPr>
      <w:rFonts w:ascii="Arial Armenian" w:eastAsia="Times New Roman" w:hAnsi="Arial Armenian" w:cs="Times New Roman"/>
      <w:b/>
      <w:szCs w:val="20"/>
    </w:rPr>
  </w:style>
  <w:style w:type="paragraph" w:styleId="Heading4">
    <w:name w:val="heading 4"/>
    <w:basedOn w:val="Normal"/>
    <w:next w:val="Normal"/>
    <w:link w:val="Heading4Char"/>
    <w:uiPriority w:val="9"/>
    <w:unhideWhenUsed/>
    <w:qFormat/>
    <w:rsid w:val="004F087E"/>
    <w:pPr>
      <w:keepNext/>
      <w:keepLines/>
      <w:spacing w:before="40" w:after="0"/>
      <w:outlineLvl w:val="3"/>
    </w:pPr>
    <w:rPr>
      <w:rFonts w:asciiTheme="majorHAnsi" w:eastAsiaTheme="majorEastAsia" w:hAnsiTheme="majorHAnsi" w:cstheme="majorBidi"/>
      <w:i/>
      <w:iCs/>
      <w:color w:val="2E74B5" w:themeColor="accent1" w:themeShade="BF"/>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6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56F4"/>
    <w:rPr>
      <w:b/>
      <w:bCs/>
    </w:rPr>
  </w:style>
  <w:style w:type="character" w:customStyle="1" w:styleId="mechtexChar">
    <w:name w:val="mechtex Char"/>
    <w:link w:val="mechtex"/>
    <w:locked/>
    <w:rsid w:val="00D456F4"/>
    <w:rPr>
      <w:rFonts w:ascii="Arial Armenian" w:eastAsia="Times New Roman" w:hAnsi="Arial Armenian"/>
      <w:lang w:eastAsia="ru-RU"/>
    </w:rPr>
  </w:style>
  <w:style w:type="paragraph" w:customStyle="1" w:styleId="mechtex">
    <w:name w:val="mechtex"/>
    <w:basedOn w:val="Normal"/>
    <w:link w:val="mechtexChar"/>
    <w:rsid w:val="00D456F4"/>
    <w:pPr>
      <w:spacing w:after="0" w:line="240" w:lineRule="auto"/>
      <w:jc w:val="center"/>
    </w:pPr>
    <w:rPr>
      <w:rFonts w:ascii="Arial Armenian" w:eastAsia="Times New Roman" w:hAnsi="Arial Armenian"/>
      <w:lang w:eastAsia="ru-RU"/>
    </w:rPr>
  </w:style>
  <w:style w:type="paragraph" w:styleId="BalloonText">
    <w:name w:val="Balloon Text"/>
    <w:basedOn w:val="Normal"/>
    <w:link w:val="BalloonTextChar"/>
    <w:uiPriority w:val="99"/>
    <w:semiHidden/>
    <w:unhideWhenUsed/>
    <w:rsid w:val="00CE0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2F0"/>
    <w:rPr>
      <w:rFonts w:ascii="Segoe UI" w:hAnsi="Segoe UI" w:cs="Segoe UI"/>
      <w:sz w:val="18"/>
      <w:szCs w:val="18"/>
    </w:rPr>
  </w:style>
  <w:style w:type="paragraph" w:styleId="ListParagraph">
    <w:name w:val="List Paragraph"/>
    <w:basedOn w:val="Normal"/>
    <w:uiPriority w:val="34"/>
    <w:qFormat/>
    <w:rsid w:val="00312051"/>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51C9"/>
    <w:rPr>
      <w:rFonts w:ascii="Arial Armenian" w:eastAsia="Times New Roman" w:hAnsi="Arial Armenian" w:cs="Times New Roman"/>
      <w:b/>
      <w:szCs w:val="20"/>
    </w:rPr>
  </w:style>
  <w:style w:type="character" w:customStyle="1" w:styleId="Heading4Char">
    <w:name w:val="Heading 4 Char"/>
    <w:basedOn w:val="DefaultParagraphFont"/>
    <w:link w:val="Heading4"/>
    <w:uiPriority w:val="9"/>
    <w:rsid w:val="004F087E"/>
    <w:rPr>
      <w:rFonts w:asciiTheme="majorHAnsi" w:eastAsiaTheme="majorEastAsia" w:hAnsiTheme="majorHAnsi" w:cstheme="majorBidi"/>
      <w:i/>
      <w:iCs/>
      <w:color w:val="2E74B5" w:themeColor="accent1" w:themeShade="BF"/>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009">
      <w:bodyDiv w:val="1"/>
      <w:marLeft w:val="0"/>
      <w:marRight w:val="0"/>
      <w:marTop w:val="0"/>
      <w:marBottom w:val="0"/>
      <w:divBdr>
        <w:top w:val="none" w:sz="0" w:space="0" w:color="auto"/>
        <w:left w:val="none" w:sz="0" w:space="0" w:color="auto"/>
        <w:bottom w:val="none" w:sz="0" w:space="0" w:color="auto"/>
        <w:right w:val="none" w:sz="0" w:space="0" w:color="auto"/>
      </w:divBdr>
    </w:div>
    <w:div w:id="361441086">
      <w:bodyDiv w:val="1"/>
      <w:marLeft w:val="0"/>
      <w:marRight w:val="0"/>
      <w:marTop w:val="0"/>
      <w:marBottom w:val="0"/>
      <w:divBdr>
        <w:top w:val="none" w:sz="0" w:space="0" w:color="auto"/>
        <w:left w:val="none" w:sz="0" w:space="0" w:color="auto"/>
        <w:bottom w:val="none" w:sz="0" w:space="0" w:color="auto"/>
        <w:right w:val="none" w:sz="0" w:space="0" w:color="auto"/>
      </w:divBdr>
    </w:div>
    <w:div w:id="382102842">
      <w:bodyDiv w:val="1"/>
      <w:marLeft w:val="0"/>
      <w:marRight w:val="0"/>
      <w:marTop w:val="0"/>
      <w:marBottom w:val="0"/>
      <w:divBdr>
        <w:top w:val="none" w:sz="0" w:space="0" w:color="auto"/>
        <w:left w:val="none" w:sz="0" w:space="0" w:color="auto"/>
        <w:bottom w:val="none" w:sz="0" w:space="0" w:color="auto"/>
        <w:right w:val="none" w:sz="0" w:space="0" w:color="auto"/>
      </w:divBdr>
    </w:div>
    <w:div w:id="635644813">
      <w:bodyDiv w:val="1"/>
      <w:marLeft w:val="0"/>
      <w:marRight w:val="0"/>
      <w:marTop w:val="0"/>
      <w:marBottom w:val="0"/>
      <w:divBdr>
        <w:top w:val="none" w:sz="0" w:space="0" w:color="auto"/>
        <w:left w:val="none" w:sz="0" w:space="0" w:color="auto"/>
        <w:bottom w:val="none" w:sz="0" w:space="0" w:color="auto"/>
        <w:right w:val="none" w:sz="0" w:space="0" w:color="auto"/>
      </w:divBdr>
    </w:div>
    <w:div w:id="879435037">
      <w:bodyDiv w:val="1"/>
      <w:marLeft w:val="0"/>
      <w:marRight w:val="0"/>
      <w:marTop w:val="0"/>
      <w:marBottom w:val="0"/>
      <w:divBdr>
        <w:top w:val="none" w:sz="0" w:space="0" w:color="auto"/>
        <w:left w:val="none" w:sz="0" w:space="0" w:color="auto"/>
        <w:bottom w:val="none" w:sz="0" w:space="0" w:color="auto"/>
        <w:right w:val="none" w:sz="0" w:space="0" w:color="auto"/>
      </w:divBdr>
    </w:div>
    <w:div w:id="938874033">
      <w:bodyDiv w:val="1"/>
      <w:marLeft w:val="0"/>
      <w:marRight w:val="0"/>
      <w:marTop w:val="0"/>
      <w:marBottom w:val="0"/>
      <w:divBdr>
        <w:top w:val="none" w:sz="0" w:space="0" w:color="auto"/>
        <w:left w:val="none" w:sz="0" w:space="0" w:color="auto"/>
        <w:bottom w:val="none" w:sz="0" w:space="0" w:color="auto"/>
        <w:right w:val="none" w:sz="0" w:space="0" w:color="auto"/>
      </w:divBdr>
    </w:div>
    <w:div w:id="1148784111">
      <w:bodyDiv w:val="1"/>
      <w:marLeft w:val="0"/>
      <w:marRight w:val="0"/>
      <w:marTop w:val="0"/>
      <w:marBottom w:val="0"/>
      <w:divBdr>
        <w:top w:val="none" w:sz="0" w:space="0" w:color="auto"/>
        <w:left w:val="none" w:sz="0" w:space="0" w:color="auto"/>
        <w:bottom w:val="none" w:sz="0" w:space="0" w:color="auto"/>
        <w:right w:val="none" w:sz="0" w:space="0" w:color="auto"/>
      </w:divBdr>
    </w:div>
    <w:div w:id="1501581585">
      <w:bodyDiv w:val="1"/>
      <w:marLeft w:val="0"/>
      <w:marRight w:val="0"/>
      <w:marTop w:val="0"/>
      <w:marBottom w:val="0"/>
      <w:divBdr>
        <w:top w:val="none" w:sz="0" w:space="0" w:color="auto"/>
        <w:left w:val="none" w:sz="0" w:space="0" w:color="auto"/>
        <w:bottom w:val="none" w:sz="0" w:space="0" w:color="auto"/>
        <w:right w:val="none" w:sz="0" w:space="0" w:color="auto"/>
      </w:divBdr>
    </w:div>
    <w:div w:id="179320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 Tarzyan</dc:creator>
  <cp:lastModifiedBy>Marine Asatryan</cp:lastModifiedBy>
  <cp:revision>2</cp:revision>
  <cp:lastPrinted>2022-06-15T08:41:00Z</cp:lastPrinted>
  <dcterms:created xsi:type="dcterms:W3CDTF">2022-12-20T09:01:00Z</dcterms:created>
  <dcterms:modified xsi:type="dcterms:W3CDTF">2022-12-20T09:01:00Z</dcterms:modified>
</cp:coreProperties>
</file>