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EE6" w:rsidRDefault="00DC4EE6" w:rsidP="00DC4EE6">
      <w:pPr>
        <w:shd w:val="clear" w:color="auto" w:fill="FFFFFF"/>
        <w:spacing w:line="360" w:lineRule="auto"/>
        <w:jc w:val="center"/>
        <w:rPr>
          <w:rFonts w:ascii="GHEA Grapalat" w:hAnsi="GHEA Grapalat" w:cs="Sylfaen"/>
          <w:b/>
          <w:lang w:val="hy-AM"/>
        </w:rPr>
      </w:pPr>
      <w:r w:rsidRPr="00DC4EE6">
        <w:rPr>
          <w:rFonts w:ascii="GHEA Grapalat" w:hAnsi="GHEA Grapalat" w:cs="Sylfaen"/>
          <w:b/>
          <w:lang w:val="hy-AM"/>
        </w:rPr>
        <w:t>ՀԻՄՆԱՎՈՐՈՒՄ</w:t>
      </w:r>
    </w:p>
    <w:p w:rsidR="00F014D5" w:rsidRPr="00F014D5" w:rsidRDefault="00F014D5" w:rsidP="00F014D5">
      <w:pPr>
        <w:spacing w:line="360" w:lineRule="auto"/>
        <w:ind w:left="90" w:firstLine="630"/>
        <w:jc w:val="center"/>
        <w:rPr>
          <w:rFonts w:ascii="GHEA Grapalat" w:hAnsi="GHEA Grapalat"/>
          <w:b/>
          <w:bCs/>
          <w:lang w:val="hy-AM"/>
        </w:rPr>
      </w:pPr>
      <w:r>
        <w:rPr>
          <w:rFonts w:ascii="GHEA Grapalat" w:hAnsi="GHEA Grapalat"/>
          <w:b/>
          <w:bCs/>
          <w:lang w:val="hy-AM"/>
        </w:rPr>
        <w:t>«</w:t>
      </w:r>
      <w:r w:rsidRPr="00F014D5">
        <w:rPr>
          <w:rFonts w:ascii="GHEA Grapalat" w:hAnsi="GHEA Grapalat"/>
          <w:b/>
          <w:bCs/>
          <w:lang w:val="hy-AM"/>
        </w:rPr>
        <w:t>ՄԱՔՍԱՅԻՆ ՄԱՐՄԻՆՆԵՐԻ ԿՈՂՄԻՑ ԱՐԳԵԼԱՆՔԻ ՎԵՐՑՎԱԾ (ԱՐԳԵԼԱՊԱՀՎԱԾ) ԵՎ ՍԱՀՄԱՆԱՎԱԾ ԺԱՄԿԵՏՈՒՄ ՉՊԱՀԱՆՋՎԱԾ ԱՊՐԱՆՔՆԵՐԻ ԻՐԱՑՄԱՆ  ԿԱՐԳԸ, ԻՆՉՊԵՍ ՆԱԵՎ ՓՈԽԱԴՐՄԱՆ (ՏԵՂԱՓՈԽՄԱՆ), ՎԵՐԲԵՌՆՄԱՆ (ԲԵՌՆՄԱՆ, ԲԵՌՆԱԹԱՓՄԱՆ), ՊԱՀՊԱՆՄԱՆ ԵՎ ԻՐԱՑՄԱՆ ԿԱՄ ԻՐԱՑՄԱՆ ՀԱՄԱՐ ՆԱԽԱՊԱՏՐԱՍՏՄԱՆ ԾԱԽՍԵՐԻ ՓՈԽՀԱՏՈՒՑՄԱՆ ԿԱՐԳԸ ՀԱՍՏԱՏԵԼՈՒ ՄԱՍԻՆ</w:t>
      </w:r>
      <w:r>
        <w:rPr>
          <w:rFonts w:ascii="GHEA Grapalat" w:hAnsi="GHEA Grapalat"/>
          <w:b/>
          <w:bCs/>
          <w:lang w:val="hy-AM"/>
        </w:rPr>
        <w:t>» ՀԱՅԱՍՏԱՆԻ ՀԱՆՐԱՊԵՏՈՒԹՅԱՆ ԿԱՌԱՎԱՐՈՒՅԱՆ ՈՐՈՇՄԱՆ ՆԱԽԱԳԾԻ ԸՆԴՈՒՆՄԱՆ</w:t>
      </w:r>
    </w:p>
    <w:p w:rsidR="00DC4EE6" w:rsidRPr="00DC4EE6" w:rsidRDefault="00DC4EE6" w:rsidP="00DC4EE6">
      <w:pPr>
        <w:shd w:val="clear" w:color="auto" w:fill="FFFFFF"/>
        <w:spacing w:line="360" w:lineRule="auto"/>
        <w:ind w:firstLine="567"/>
        <w:jc w:val="both"/>
        <w:rPr>
          <w:rFonts w:ascii="GHEA Grapalat" w:hAnsi="GHEA Grapalat" w:cs="Sylfaen"/>
          <w:lang w:val="pt-BR"/>
        </w:rPr>
      </w:pPr>
    </w:p>
    <w:p w:rsidR="00DC4EE6" w:rsidRPr="00E953E6" w:rsidRDefault="00DC4EE6" w:rsidP="00E953E6">
      <w:pPr>
        <w:numPr>
          <w:ilvl w:val="0"/>
          <w:numId w:val="7"/>
        </w:numPr>
        <w:shd w:val="clear" w:color="auto" w:fill="FFFFFF"/>
        <w:spacing w:line="360" w:lineRule="auto"/>
        <w:ind w:left="0" w:right="50" w:firstLine="450"/>
        <w:jc w:val="both"/>
        <w:rPr>
          <w:rFonts w:ascii="GHEA Grapalat" w:hAnsi="GHEA Grapalat" w:cs="Sylfaen"/>
          <w:b/>
          <w:bCs/>
          <w:lang w:val="fr-FR"/>
        </w:rPr>
      </w:pPr>
      <w:r w:rsidRPr="00E953E6">
        <w:rPr>
          <w:rFonts w:ascii="GHEA Grapalat" w:hAnsi="GHEA Grapalat" w:cs="Sylfaen"/>
          <w:b/>
          <w:bCs/>
          <w:lang w:val="af-ZA"/>
        </w:rPr>
        <w:t>Կարգավորման ենթակա խնդիրը.</w:t>
      </w:r>
    </w:p>
    <w:p w:rsidR="00360F42" w:rsidRPr="00F014D5" w:rsidRDefault="00F014D5" w:rsidP="00F014D5">
      <w:pPr>
        <w:spacing w:line="360" w:lineRule="auto"/>
        <w:ind w:left="90" w:firstLine="630"/>
        <w:jc w:val="both"/>
        <w:rPr>
          <w:rFonts w:ascii="GHEA Grapalat" w:hAnsi="GHEA Grapalat"/>
          <w:noProof/>
          <w:lang w:val="hy-AM"/>
        </w:rPr>
      </w:pPr>
      <w:r>
        <w:rPr>
          <w:rFonts w:ascii="GHEA Grapalat" w:hAnsi="GHEA Grapalat" w:cs="Sylfaen"/>
          <w:bCs/>
          <w:lang w:val="hy-AM"/>
        </w:rPr>
        <w:t xml:space="preserve"> </w:t>
      </w:r>
      <w:r w:rsidRPr="00F014D5">
        <w:rPr>
          <w:rFonts w:ascii="GHEA Grapalat" w:hAnsi="GHEA Grapalat"/>
          <w:noProof/>
          <w:lang w:val="hy-AM"/>
        </w:rPr>
        <w:t xml:space="preserve">«Մաքսային մարմինների կողմից արգելանքի վերցված (արգելապահված) և սահմանաված ժամկետում չպահանջված ապրանքների </w:t>
      </w:r>
      <w:r w:rsidRPr="00F014D5">
        <w:rPr>
          <w:rFonts w:ascii="GHEA Grapalat" w:hAnsi="GHEA Grapalat" w:cs="Sylfaen"/>
          <w:noProof/>
          <w:lang w:val="hy-AM"/>
        </w:rPr>
        <w:t xml:space="preserve">իրացման </w:t>
      </w:r>
      <w:r w:rsidRPr="00F014D5">
        <w:rPr>
          <w:rFonts w:ascii="GHEA Grapalat" w:hAnsi="GHEA Grapalat"/>
          <w:noProof/>
          <w:lang w:val="hy-AM"/>
        </w:rPr>
        <w:t xml:space="preserve"> կարգը, ինչպես նաև փոխադրման (տեղափոխման), վերբեռնման (բեռնման, բեռնաթափման), պահպանման եվ իրացման կամ իրացման համար նախապատրաստման ծախսերի փոխհատուցման կարգը հաստատելու մասին» ՀՀ կառավարության որոշման </w:t>
      </w:r>
      <w:r w:rsidRPr="00F014D5">
        <w:rPr>
          <w:rFonts w:ascii="GHEA Grapalat" w:eastAsia="Calibri" w:hAnsi="GHEA Grapalat" w:cs="Sylfaen"/>
          <w:iCs/>
          <w:lang w:val="hy-AM"/>
        </w:rPr>
        <w:t>նախագիծը</w:t>
      </w:r>
      <w:r>
        <w:rPr>
          <w:rFonts w:ascii="GHEA Grapalat" w:eastAsia="Calibri" w:hAnsi="GHEA Grapalat" w:cs="Sylfaen"/>
          <w:iCs/>
          <w:lang w:val="hy-AM"/>
        </w:rPr>
        <w:t xml:space="preserve"> </w:t>
      </w:r>
      <w:r w:rsidR="00C408A0" w:rsidRPr="00C408A0">
        <w:rPr>
          <w:rFonts w:ascii="GHEA Grapalat" w:hAnsi="GHEA Grapalat" w:cs="Sylfaen"/>
          <w:bCs/>
          <w:lang w:val="fr-FR"/>
        </w:rPr>
        <w:t>(</w:t>
      </w:r>
      <w:r>
        <w:rPr>
          <w:rFonts w:ascii="GHEA Grapalat" w:hAnsi="GHEA Grapalat" w:cs="Sylfaen"/>
          <w:bCs/>
          <w:lang w:val="hy-AM"/>
        </w:rPr>
        <w:t>այսուհետ՝ Նախագիծ</w:t>
      </w:r>
      <w:r w:rsidR="00C408A0" w:rsidRPr="00C408A0">
        <w:rPr>
          <w:rFonts w:ascii="GHEA Grapalat" w:hAnsi="GHEA Grapalat" w:cs="Sylfaen"/>
          <w:bCs/>
          <w:lang w:val="fr-FR"/>
        </w:rPr>
        <w:t>)</w:t>
      </w:r>
      <w:r w:rsidR="00360F42" w:rsidRPr="00E953E6">
        <w:rPr>
          <w:rFonts w:ascii="GHEA Grapalat" w:hAnsi="GHEA Grapalat" w:cs="Sylfaen"/>
          <w:bCs/>
          <w:lang w:val="hy-AM"/>
        </w:rPr>
        <w:t xml:space="preserve"> </w:t>
      </w:r>
      <w:r w:rsidR="00360F42" w:rsidRPr="00E953E6">
        <w:rPr>
          <w:rFonts w:ascii="GHEA Grapalat" w:hAnsi="GHEA Grapalat" w:cs="Sylfaen"/>
          <w:lang w:val="hy-AM"/>
        </w:rPr>
        <w:t xml:space="preserve">մշակվել </w:t>
      </w:r>
      <w:r w:rsidR="00F949A4">
        <w:rPr>
          <w:rFonts w:ascii="GHEA Grapalat" w:hAnsi="GHEA Grapalat" w:cs="Sylfaen"/>
          <w:lang w:val="hy-AM"/>
        </w:rPr>
        <w:t>է</w:t>
      </w:r>
      <w:r w:rsidR="007D2B7E" w:rsidRPr="00E953E6">
        <w:rPr>
          <w:rFonts w:ascii="GHEA Grapalat" w:hAnsi="GHEA Grapalat" w:cs="Sylfaen"/>
          <w:lang w:val="hy-AM"/>
        </w:rPr>
        <w:t xml:space="preserve"> </w:t>
      </w:r>
      <w:r>
        <w:rPr>
          <w:rFonts w:ascii="GHEA Grapalat" w:hAnsi="GHEA Grapalat" w:cs="Sylfaen"/>
          <w:lang w:val="hy-AM"/>
        </w:rPr>
        <w:t>«Մաքսային կարգավորման մասին» ՀՀ օրենքի 235-ր</w:t>
      </w:r>
      <w:r w:rsidR="00360F42" w:rsidRPr="00E953E6">
        <w:rPr>
          <w:rFonts w:ascii="GHEA Grapalat" w:hAnsi="GHEA Grapalat" w:cs="Sylfaen"/>
          <w:lang w:val="hy-AM"/>
        </w:rPr>
        <w:t>դ հոդվածի 2-</w:t>
      </w:r>
      <w:r w:rsidR="007D2B7E" w:rsidRPr="00E953E6">
        <w:rPr>
          <w:rFonts w:ascii="GHEA Grapalat" w:hAnsi="GHEA Grapalat" w:cs="Sylfaen"/>
          <w:lang w:val="hy-AM"/>
        </w:rPr>
        <w:t>րդ</w:t>
      </w:r>
      <w:r>
        <w:rPr>
          <w:rFonts w:ascii="GHEA Grapalat" w:hAnsi="GHEA Grapalat" w:cs="Sylfaen"/>
          <w:lang w:val="hy-AM"/>
        </w:rPr>
        <w:t>, 4-րդ, 5-րդ, 6-րդ, 7-րդ և 8-րդ</w:t>
      </w:r>
      <w:r w:rsidR="00B750D3">
        <w:rPr>
          <w:rFonts w:ascii="GHEA Grapalat" w:hAnsi="GHEA Grapalat" w:cs="Sylfaen"/>
          <w:lang w:val="hy-AM"/>
        </w:rPr>
        <w:t xml:space="preserve"> մասերի պահանջների իրականացումը ապահովելու նպատակով։</w:t>
      </w:r>
      <w:r w:rsidR="00360F42" w:rsidRPr="00E953E6">
        <w:rPr>
          <w:rFonts w:ascii="GHEA Grapalat" w:hAnsi="GHEA Grapalat" w:cs="Sylfaen"/>
          <w:lang w:val="hy-AM"/>
        </w:rPr>
        <w:t xml:space="preserve"> </w:t>
      </w:r>
    </w:p>
    <w:p w:rsidR="00DC4EE6" w:rsidRPr="00E953E6" w:rsidRDefault="00DC4EE6" w:rsidP="00E953E6">
      <w:pPr>
        <w:shd w:val="clear" w:color="auto" w:fill="FFFFFF"/>
        <w:spacing w:line="360" w:lineRule="auto"/>
        <w:ind w:right="50" w:firstLine="450"/>
        <w:jc w:val="both"/>
        <w:rPr>
          <w:rFonts w:ascii="GHEA Grapalat" w:hAnsi="GHEA Grapalat" w:cs="Sylfaen"/>
          <w:b/>
          <w:bCs/>
          <w:lang w:val="hy-AM"/>
        </w:rPr>
      </w:pPr>
      <w:r w:rsidRPr="00E953E6">
        <w:rPr>
          <w:rFonts w:ascii="GHEA Grapalat" w:hAnsi="GHEA Grapalat" w:cs="Sylfaen"/>
          <w:b/>
          <w:bCs/>
          <w:lang w:val="hy-AM"/>
        </w:rPr>
        <w:t>2</w:t>
      </w:r>
      <w:r w:rsidRPr="00E953E6">
        <w:rPr>
          <w:rFonts w:ascii="Cambria Math" w:hAnsi="Cambria Math" w:cs="Cambria Math"/>
          <w:b/>
          <w:bCs/>
          <w:lang w:val="hy-AM"/>
        </w:rPr>
        <w:t>․</w:t>
      </w:r>
      <w:r w:rsidRPr="00E953E6">
        <w:rPr>
          <w:rFonts w:ascii="GHEA Grapalat" w:hAnsi="GHEA Grapalat" w:cs="Sylfaen"/>
          <w:b/>
          <w:bCs/>
          <w:lang w:val="hy-AM"/>
        </w:rPr>
        <w:t xml:space="preserve"> Ընթացիկ</w:t>
      </w:r>
      <w:r w:rsidRPr="00E953E6">
        <w:rPr>
          <w:rFonts w:ascii="GHEA Grapalat" w:hAnsi="GHEA Grapalat" w:cs="Sylfaen"/>
          <w:b/>
          <w:bCs/>
          <w:lang w:val="fr-FR"/>
        </w:rPr>
        <w:t xml:space="preserve"> </w:t>
      </w:r>
      <w:r w:rsidRPr="00E953E6">
        <w:rPr>
          <w:rFonts w:ascii="GHEA Grapalat" w:hAnsi="GHEA Grapalat" w:cs="Sylfaen"/>
          <w:b/>
          <w:bCs/>
          <w:lang w:val="hy-AM"/>
        </w:rPr>
        <w:t>իրավիճակը</w:t>
      </w:r>
      <w:r w:rsidRPr="00E953E6">
        <w:rPr>
          <w:rFonts w:ascii="GHEA Grapalat" w:hAnsi="GHEA Grapalat" w:cs="Sylfaen"/>
          <w:b/>
          <w:bCs/>
          <w:lang w:val="fr-FR"/>
        </w:rPr>
        <w:t xml:space="preserve"> </w:t>
      </w:r>
      <w:r w:rsidRPr="00E953E6">
        <w:rPr>
          <w:rFonts w:ascii="GHEA Grapalat" w:hAnsi="GHEA Grapalat" w:cs="Sylfaen"/>
          <w:b/>
          <w:bCs/>
          <w:lang w:val="hy-AM"/>
        </w:rPr>
        <w:t>և</w:t>
      </w:r>
      <w:r w:rsidRPr="00E953E6">
        <w:rPr>
          <w:rFonts w:ascii="GHEA Grapalat" w:hAnsi="GHEA Grapalat" w:cs="Sylfaen"/>
          <w:b/>
          <w:bCs/>
          <w:lang w:val="fr-FR"/>
        </w:rPr>
        <w:t xml:space="preserve"> </w:t>
      </w:r>
      <w:r w:rsidRPr="00E953E6">
        <w:rPr>
          <w:rFonts w:ascii="GHEA Grapalat" w:hAnsi="GHEA Grapalat" w:cs="Sylfaen"/>
          <w:b/>
          <w:bCs/>
          <w:lang w:val="hy-AM"/>
        </w:rPr>
        <w:t>իրավական</w:t>
      </w:r>
      <w:r w:rsidRPr="00E953E6">
        <w:rPr>
          <w:rFonts w:ascii="GHEA Grapalat" w:hAnsi="GHEA Grapalat" w:cs="Sylfaen"/>
          <w:b/>
          <w:bCs/>
          <w:lang w:val="fr-FR"/>
        </w:rPr>
        <w:t xml:space="preserve"> </w:t>
      </w:r>
      <w:r w:rsidRPr="00E953E6">
        <w:rPr>
          <w:rFonts w:ascii="GHEA Grapalat" w:hAnsi="GHEA Grapalat" w:cs="Sylfaen"/>
          <w:b/>
          <w:bCs/>
          <w:lang w:val="hy-AM"/>
        </w:rPr>
        <w:t>ակտի</w:t>
      </w:r>
      <w:r w:rsidRPr="00E953E6">
        <w:rPr>
          <w:rFonts w:ascii="GHEA Grapalat" w:hAnsi="GHEA Grapalat" w:cs="Sylfaen"/>
          <w:b/>
          <w:bCs/>
          <w:lang w:val="fr-FR"/>
        </w:rPr>
        <w:t xml:space="preserve"> </w:t>
      </w:r>
      <w:r w:rsidRPr="00E953E6">
        <w:rPr>
          <w:rFonts w:ascii="GHEA Grapalat" w:hAnsi="GHEA Grapalat" w:cs="Sylfaen"/>
          <w:b/>
          <w:bCs/>
          <w:lang w:val="hy-AM"/>
        </w:rPr>
        <w:t>ընդունման</w:t>
      </w:r>
      <w:r w:rsidRPr="00E953E6">
        <w:rPr>
          <w:rFonts w:ascii="GHEA Grapalat" w:hAnsi="GHEA Grapalat" w:cs="Sylfaen"/>
          <w:b/>
          <w:bCs/>
          <w:lang w:val="fr-FR"/>
        </w:rPr>
        <w:t xml:space="preserve"> </w:t>
      </w:r>
      <w:r w:rsidRPr="00E953E6">
        <w:rPr>
          <w:rFonts w:ascii="GHEA Grapalat" w:hAnsi="GHEA Grapalat" w:cs="Sylfaen"/>
          <w:b/>
          <w:bCs/>
          <w:lang w:val="hy-AM"/>
        </w:rPr>
        <w:t>անհրաժեշտությունը</w:t>
      </w:r>
    </w:p>
    <w:p w:rsidR="00CE06CF" w:rsidRDefault="00A83126" w:rsidP="00E953E6">
      <w:pPr>
        <w:spacing w:line="360" w:lineRule="auto"/>
        <w:ind w:right="50" w:firstLine="450"/>
        <w:jc w:val="both"/>
        <w:rPr>
          <w:rFonts w:ascii="GHEA Grapalat" w:hAnsi="GHEA Grapalat" w:cs="Sylfaen"/>
          <w:lang w:val="hy-AM"/>
        </w:rPr>
      </w:pPr>
      <w:r w:rsidRPr="00E953E6">
        <w:rPr>
          <w:rFonts w:ascii="GHEA Grapalat" w:hAnsi="GHEA Grapalat" w:cs="Sylfaen"/>
          <w:bCs/>
          <w:lang w:val="hy-AM"/>
        </w:rPr>
        <w:t xml:space="preserve"> </w:t>
      </w:r>
      <w:r w:rsidR="00B750D3">
        <w:rPr>
          <w:rFonts w:ascii="GHEA Grapalat" w:hAnsi="GHEA Grapalat" w:cs="Sylfaen"/>
          <w:bCs/>
          <w:lang w:val="hy-AM"/>
        </w:rPr>
        <w:t xml:space="preserve">2022 թվականի հոկտեմբերի 17-ին ուժի մեջ է մտել «Մաքսային կարգավորման մասին» ՀՀ նոր օրենքը, որի 235-րդ հոդվածը կարգավորում է </w:t>
      </w:r>
      <w:r w:rsidR="00B750D3" w:rsidRPr="00B750D3">
        <w:rPr>
          <w:rFonts w:ascii="GHEA Grapalat" w:hAnsi="GHEA Grapalat" w:cs="Sylfaen"/>
          <w:lang w:val="hy-AM"/>
        </w:rPr>
        <w:t>մաքսային մարմինների կողմից ապրանքներ և փաստաթղթեր արգելանքի վերցնելու առանձնահատկությունները</w:t>
      </w:r>
      <w:r w:rsidR="00CE06CF">
        <w:rPr>
          <w:rFonts w:ascii="GHEA Grapalat" w:hAnsi="GHEA Grapalat" w:cs="Sylfaen"/>
          <w:lang w:val="hy-AM"/>
        </w:rPr>
        <w:t>։</w:t>
      </w:r>
    </w:p>
    <w:p w:rsidR="00B750D3" w:rsidRDefault="00CE06CF" w:rsidP="00E953E6">
      <w:pPr>
        <w:spacing w:line="360" w:lineRule="auto"/>
        <w:ind w:right="50" w:firstLine="450"/>
        <w:jc w:val="both"/>
        <w:rPr>
          <w:rFonts w:ascii="GHEA Grapalat" w:hAnsi="GHEA Grapalat" w:cs="Sylfaen"/>
          <w:bCs/>
          <w:lang w:val="hy-AM"/>
        </w:rPr>
      </w:pPr>
      <w:r>
        <w:rPr>
          <w:rFonts w:ascii="GHEA Grapalat" w:hAnsi="GHEA Grapalat" w:cs="Sylfaen"/>
          <w:lang w:val="hy-AM"/>
        </w:rPr>
        <w:t>Նշված հոդվածի</w:t>
      </w:r>
      <w:r w:rsidR="00B750D3" w:rsidRPr="00B750D3">
        <w:rPr>
          <w:rFonts w:ascii="GHEA Grapalat" w:hAnsi="GHEA Grapalat" w:cs="Sylfaen"/>
          <w:bCs/>
          <w:lang w:val="hy-AM"/>
        </w:rPr>
        <w:t xml:space="preserve"> 2-րդ մասի համաձայն՝ </w:t>
      </w:r>
      <w:r w:rsidR="00B750D3" w:rsidRPr="00B750D3">
        <w:rPr>
          <w:rFonts w:ascii="GHEA Grapalat" w:hAnsi="GHEA Grapalat" w:cs="Sylfaen"/>
          <w:bCs/>
          <w:lang w:val="hy-AM"/>
        </w:rPr>
        <w:t>Կառավարությունը, Միության մաքսային օրենսգրքի 380-րդ հոդվածի 4-րդ կետին համապատասխան, Միության մաքսային օրենսգրքի 380-րդ հոդվածի կիրառման նպատակներով սահմանում է շուտ փչացող ապրանքների ցանկը:</w:t>
      </w:r>
    </w:p>
    <w:p w:rsidR="00B750D3" w:rsidRDefault="00B750D3" w:rsidP="00E953E6">
      <w:pPr>
        <w:spacing w:line="360" w:lineRule="auto"/>
        <w:ind w:right="50" w:firstLine="450"/>
        <w:jc w:val="both"/>
        <w:rPr>
          <w:rFonts w:ascii="GHEA Grapalat" w:hAnsi="GHEA Grapalat" w:cs="Sylfaen"/>
          <w:bCs/>
          <w:lang w:val="hy-AM"/>
        </w:rPr>
      </w:pPr>
      <w:r>
        <w:rPr>
          <w:rFonts w:ascii="GHEA Grapalat" w:hAnsi="GHEA Grapalat" w:cs="Sylfaen"/>
          <w:bCs/>
          <w:lang w:val="hy-AM"/>
        </w:rPr>
        <w:t>Նույն հոդվածի 4-րդ մասի համաձայն՝ ա</w:t>
      </w:r>
      <w:r w:rsidRPr="00B750D3">
        <w:rPr>
          <w:rFonts w:ascii="GHEA Grapalat" w:hAnsi="GHEA Grapalat" w:cs="Sylfaen"/>
          <w:bCs/>
          <w:lang w:val="hy-AM"/>
        </w:rPr>
        <w:t xml:space="preserve">յն դեպքում, երբ վերցված ապրանքների փոխադրման (տեղափոխման), </w:t>
      </w:r>
      <w:proofErr w:type="spellStart"/>
      <w:r w:rsidRPr="00B750D3">
        <w:rPr>
          <w:rFonts w:ascii="GHEA Grapalat" w:hAnsi="GHEA Grapalat" w:cs="Sylfaen"/>
          <w:bCs/>
          <w:lang w:val="hy-AM"/>
        </w:rPr>
        <w:t>վերաբեռնման</w:t>
      </w:r>
      <w:proofErr w:type="spellEnd"/>
      <w:r w:rsidRPr="00B750D3">
        <w:rPr>
          <w:rFonts w:ascii="GHEA Grapalat" w:hAnsi="GHEA Grapalat" w:cs="Sylfaen"/>
          <w:bCs/>
          <w:lang w:val="hy-AM"/>
        </w:rPr>
        <w:t xml:space="preserve"> (բեռնման, բեռնաթափման) և պահպանման ծախսերը կամ իրացման համար այդ ապրանքների նախապատրաստման կամ իրացման </w:t>
      </w:r>
      <w:r w:rsidRPr="00B750D3">
        <w:rPr>
          <w:rFonts w:ascii="GHEA Grapalat" w:hAnsi="GHEA Grapalat" w:cs="Sylfaen"/>
          <w:bCs/>
          <w:lang w:val="hy-AM"/>
        </w:rPr>
        <w:lastRenderedPageBreak/>
        <w:t>ծախսերը գերազանցում են այդ ապրանքների արժեքը, այդպիսի ապրանքների տնօրինումն իրականացվում է սույն օրենքին և Կառավարության սահմանած կարգին համապատասխան:</w:t>
      </w:r>
    </w:p>
    <w:p w:rsidR="00B750D3" w:rsidRPr="00B750D3" w:rsidRDefault="00B750D3" w:rsidP="00E953E6">
      <w:pPr>
        <w:spacing w:line="360" w:lineRule="auto"/>
        <w:ind w:right="50" w:firstLine="450"/>
        <w:jc w:val="both"/>
        <w:rPr>
          <w:rFonts w:ascii="GHEA Grapalat" w:hAnsi="GHEA Grapalat" w:cs="Sylfaen"/>
          <w:bCs/>
          <w:lang w:val="hy-AM"/>
        </w:rPr>
      </w:pPr>
      <w:r>
        <w:rPr>
          <w:rFonts w:ascii="GHEA Grapalat" w:hAnsi="GHEA Grapalat" w:cs="Sylfaen"/>
          <w:bCs/>
          <w:lang w:val="hy-AM"/>
        </w:rPr>
        <w:t xml:space="preserve">Նույն հոդվածի 5-րդ մասի համաձայն՝ </w:t>
      </w:r>
      <w:r w:rsidRPr="00B750D3">
        <w:rPr>
          <w:rFonts w:ascii="GHEA Grapalat" w:hAnsi="GHEA Grapalat" w:cs="Sylfaen"/>
          <w:bCs/>
          <w:lang w:val="hy-AM"/>
        </w:rPr>
        <w:t>մ</w:t>
      </w:r>
      <w:r w:rsidRPr="00B750D3">
        <w:rPr>
          <w:rFonts w:ascii="GHEA Grapalat" w:hAnsi="GHEA Grapalat" w:cs="Sylfaen"/>
          <w:bCs/>
          <w:lang w:val="hy-AM"/>
        </w:rPr>
        <w:t xml:space="preserve">աքսային մարմինների կողմից վերցված ապրանքների տնօրինումը, այդ թվում՝ դրանց իրացումը, օգտագործումը կամ ոչնչացումը, ինչպես նաև այդ ապրանքների փոխադրման (տեղափոխման), </w:t>
      </w:r>
      <w:proofErr w:type="spellStart"/>
      <w:r w:rsidRPr="00B750D3">
        <w:rPr>
          <w:rFonts w:ascii="GHEA Grapalat" w:hAnsi="GHEA Grapalat" w:cs="Sylfaen"/>
          <w:bCs/>
          <w:lang w:val="hy-AM"/>
        </w:rPr>
        <w:t>վերաբեռնման</w:t>
      </w:r>
      <w:proofErr w:type="spellEnd"/>
      <w:r w:rsidRPr="00B750D3">
        <w:rPr>
          <w:rFonts w:ascii="GHEA Grapalat" w:hAnsi="GHEA Grapalat" w:cs="Sylfaen"/>
          <w:bCs/>
          <w:lang w:val="hy-AM"/>
        </w:rPr>
        <w:t xml:space="preserve"> (բեռնման, բեռնաթափման), պահպանման և իրացման կամ իրացման համար նախապատրաստման ծախսերի հաշվարկը կատարվում է սույն օրենքով և Կառավարության սահմանած կարգով:</w:t>
      </w:r>
    </w:p>
    <w:p w:rsidR="00B750D3" w:rsidRPr="00B750D3" w:rsidRDefault="00B750D3" w:rsidP="00E953E6">
      <w:pPr>
        <w:spacing w:line="360" w:lineRule="auto"/>
        <w:ind w:right="50" w:firstLine="450"/>
        <w:jc w:val="both"/>
        <w:rPr>
          <w:rFonts w:ascii="GHEA Grapalat" w:hAnsi="GHEA Grapalat" w:cs="Sylfaen"/>
          <w:bCs/>
          <w:lang w:val="hy-AM"/>
        </w:rPr>
      </w:pPr>
      <w:r w:rsidRPr="00B750D3">
        <w:rPr>
          <w:rFonts w:ascii="GHEA Grapalat" w:hAnsi="GHEA Grapalat" w:cs="Sylfaen"/>
          <w:bCs/>
          <w:lang w:val="hy-AM"/>
        </w:rPr>
        <w:t xml:space="preserve">Նույն հոդվածի 6-րդ մասի համաձայն՝ մաքսային մարմինների կողմից վերցված՝ Միության մաքսային օրենսգրքով սահմանված ժամկետում չպահանջված ապրանքների փոխադրման (տեղափոխման), </w:t>
      </w:r>
      <w:proofErr w:type="spellStart"/>
      <w:r w:rsidRPr="00B750D3">
        <w:rPr>
          <w:rFonts w:ascii="GHEA Grapalat" w:hAnsi="GHEA Grapalat" w:cs="Sylfaen"/>
          <w:bCs/>
          <w:lang w:val="hy-AM"/>
        </w:rPr>
        <w:t>վերաբեռնման</w:t>
      </w:r>
      <w:proofErr w:type="spellEnd"/>
      <w:r w:rsidRPr="00B750D3">
        <w:rPr>
          <w:rFonts w:ascii="GHEA Grapalat" w:hAnsi="GHEA Grapalat" w:cs="Sylfaen"/>
          <w:bCs/>
          <w:lang w:val="hy-AM"/>
        </w:rPr>
        <w:t xml:space="preserve"> (բեռնման, բեռնաթափման), պահպանման և իրացման կամ իրացման համար նախապատրաստման ծախսերը փոխհատուցվում են դրանց իրացումից ստացված գումարների հաշվին՝ Կառավարության սահմանած կարգով:</w:t>
      </w:r>
    </w:p>
    <w:p w:rsidR="00B750D3" w:rsidRPr="00B750D3" w:rsidRDefault="00B750D3" w:rsidP="00B750D3">
      <w:pPr>
        <w:spacing w:line="360" w:lineRule="auto"/>
        <w:ind w:right="50" w:firstLine="450"/>
        <w:jc w:val="both"/>
        <w:rPr>
          <w:rFonts w:ascii="GHEA Grapalat" w:hAnsi="GHEA Grapalat" w:cs="Sylfaen"/>
          <w:bCs/>
          <w:lang w:val="hy-AM"/>
        </w:rPr>
      </w:pPr>
      <w:r w:rsidRPr="00B750D3">
        <w:rPr>
          <w:rFonts w:ascii="GHEA Grapalat" w:hAnsi="GHEA Grapalat" w:cs="Sylfaen"/>
          <w:bCs/>
          <w:lang w:val="hy-AM"/>
        </w:rPr>
        <w:t xml:space="preserve">Նույն հոդվածի 7-րդ մասի համաձայն՝  </w:t>
      </w:r>
      <w:r w:rsidRPr="00B750D3">
        <w:rPr>
          <w:rFonts w:ascii="GHEA Grapalat" w:hAnsi="GHEA Grapalat" w:cs="Sylfaen"/>
          <w:bCs/>
          <w:lang w:val="hy-AM"/>
        </w:rPr>
        <w:t xml:space="preserve">Կառավարությունը, Միության մաքսային օրենսգրքի 383-րդ հոդվածի 2-րդ կետին համապատասխան, սահմանում է մաքսային մարմինների կողմից վերցված ապրանքների իրացման և </w:t>
      </w:r>
      <w:proofErr w:type="spellStart"/>
      <w:r w:rsidRPr="00B750D3">
        <w:rPr>
          <w:rFonts w:ascii="GHEA Grapalat" w:hAnsi="GHEA Grapalat" w:cs="Sylfaen"/>
          <w:bCs/>
          <w:lang w:val="hy-AM"/>
        </w:rPr>
        <w:t>իրացմանն</w:t>
      </w:r>
      <w:proofErr w:type="spellEnd"/>
      <w:r w:rsidRPr="00B750D3">
        <w:rPr>
          <w:rFonts w:ascii="GHEA Grapalat" w:hAnsi="GHEA Grapalat" w:cs="Sylfaen"/>
          <w:bCs/>
          <w:lang w:val="hy-AM"/>
        </w:rPr>
        <w:t xml:space="preserve"> ուղղված աշխատանքների իրականացման, այդ թվում՝ բեռնման, բեռնաթափման, տեղափոխման, պահպանման և այլ ծախսերի փոխհատուցման կարգը՝ դրանց իրացումից ստացված միջոցների հաշվին:</w:t>
      </w:r>
    </w:p>
    <w:p w:rsidR="00B750D3" w:rsidRDefault="00B750D3" w:rsidP="00B750D3">
      <w:pPr>
        <w:spacing w:line="360" w:lineRule="auto"/>
        <w:ind w:right="50" w:firstLine="450"/>
        <w:jc w:val="both"/>
        <w:rPr>
          <w:rFonts w:ascii="GHEA Grapalat" w:hAnsi="GHEA Grapalat" w:cs="Sylfaen"/>
          <w:bCs/>
          <w:lang w:val="hy-AM"/>
        </w:rPr>
      </w:pPr>
      <w:r w:rsidRPr="00B750D3">
        <w:rPr>
          <w:rFonts w:ascii="GHEA Grapalat" w:hAnsi="GHEA Grapalat" w:cs="Sylfaen"/>
          <w:bCs/>
          <w:lang w:val="hy-AM"/>
        </w:rPr>
        <w:t>Նույն հոդվածի 8-րդ մասի համաձայն՝ մ</w:t>
      </w:r>
      <w:r w:rsidRPr="00B750D3">
        <w:rPr>
          <w:rFonts w:ascii="GHEA Grapalat" w:hAnsi="GHEA Grapalat" w:cs="Sylfaen"/>
          <w:bCs/>
          <w:lang w:val="hy-AM"/>
        </w:rPr>
        <w:t>աքսային մարմինների կողմից վերցված ապրանքների իրացումից ստացված միջոցները Միության մաքսային օրենսգրքի 382-րդ հոդվածով և 383-րդ հոդվածի 1-ին կետով սահմանված ծախսերի փոխհատուցումից հետո Միության մաքսային օրենսգրքի 383-րդ հոդվածով սահմանված ժամկետում վերադարձվում են հայտարարատուին՝ Կառավարության սահմանած կարգով</w:t>
      </w:r>
      <w:r w:rsidRPr="00B750D3">
        <w:rPr>
          <w:rFonts w:ascii="GHEA Grapalat" w:hAnsi="GHEA Grapalat" w:cs="Sylfaen"/>
          <w:bCs/>
          <w:lang w:val="hy-AM"/>
        </w:rPr>
        <w:t>։</w:t>
      </w:r>
    </w:p>
    <w:p w:rsidR="00CE06CF" w:rsidRPr="00CE06CF" w:rsidRDefault="00CE06CF" w:rsidP="00B750D3">
      <w:pPr>
        <w:spacing w:line="360" w:lineRule="auto"/>
        <w:ind w:right="50" w:firstLine="450"/>
        <w:jc w:val="both"/>
        <w:rPr>
          <w:rFonts w:ascii="GHEA Grapalat" w:hAnsi="GHEA Grapalat" w:cs="Sylfaen"/>
          <w:bCs/>
          <w:lang w:val="hy-AM"/>
        </w:rPr>
      </w:pPr>
      <w:r>
        <w:rPr>
          <w:rFonts w:ascii="GHEA Grapalat" w:hAnsi="GHEA Grapalat" w:cs="Sylfaen"/>
          <w:bCs/>
          <w:lang w:val="hy-AM"/>
        </w:rPr>
        <w:t xml:space="preserve">Վերոնշյալ </w:t>
      </w:r>
      <w:proofErr w:type="spellStart"/>
      <w:r>
        <w:rPr>
          <w:rFonts w:ascii="GHEA Grapalat" w:hAnsi="GHEA Grapalat" w:cs="Sylfaen"/>
          <w:bCs/>
          <w:lang w:val="hy-AM"/>
        </w:rPr>
        <w:t>իրավանորմերի</w:t>
      </w:r>
      <w:proofErr w:type="spellEnd"/>
      <w:r>
        <w:rPr>
          <w:rFonts w:ascii="GHEA Grapalat" w:hAnsi="GHEA Grapalat" w:cs="Sylfaen"/>
          <w:bCs/>
          <w:lang w:val="hy-AM"/>
        </w:rPr>
        <w:t xml:space="preserve"> իրացումը ապահովելու անհրաժեշտությունից ելնելով </w:t>
      </w:r>
      <w:r w:rsidR="00B9434D">
        <w:rPr>
          <w:rFonts w:ascii="GHEA Grapalat" w:hAnsi="GHEA Grapalat" w:cs="Sylfaen"/>
          <w:bCs/>
          <w:lang w:val="hy-AM"/>
        </w:rPr>
        <w:t>Նախագծ</w:t>
      </w:r>
      <w:bookmarkStart w:id="0" w:name="_GoBack"/>
      <w:bookmarkEnd w:id="0"/>
      <w:r>
        <w:rPr>
          <w:rFonts w:ascii="GHEA Grapalat" w:hAnsi="GHEA Grapalat" w:cs="Sylfaen"/>
          <w:bCs/>
          <w:lang w:val="hy-AM"/>
        </w:rPr>
        <w:t xml:space="preserve">ով նախատեսվում է </w:t>
      </w:r>
      <w:r>
        <w:rPr>
          <w:rFonts w:ascii="GHEA Grapalat" w:hAnsi="GHEA Grapalat"/>
          <w:szCs w:val="16"/>
          <w:lang w:val="hy-AM"/>
        </w:rPr>
        <w:t>հ</w:t>
      </w:r>
      <w:r w:rsidRPr="00CE06CF">
        <w:rPr>
          <w:rFonts w:ascii="GHEA Grapalat" w:hAnsi="GHEA Grapalat" w:cs="Sylfaen"/>
          <w:szCs w:val="16"/>
          <w:lang w:val="hy-AM"/>
        </w:rPr>
        <w:t>աստատել</w:t>
      </w:r>
      <w:r w:rsidRPr="00CE06CF">
        <w:rPr>
          <w:rFonts w:ascii="GHEA Grapalat" w:hAnsi="GHEA Grapalat"/>
          <w:szCs w:val="16"/>
          <w:lang w:val="hy-AM"/>
        </w:rPr>
        <w:t xml:space="preserve"> </w:t>
      </w:r>
      <w:r w:rsidRPr="00CE06CF">
        <w:rPr>
          <w:rFonts w:ascii="GHEA Grapalat" w:hAnsi="GHEA Grapalat" w:cs="Sylfaen"/>
          <w:szCs w:val="16"/>
          <w:lang w:val="hy-AM"/>
        </w:rPr>
        <w:t>մաքսային մարմինների կողմից արգելանքի վերցված (</w:t>
      </w:r>
      <w:proofErr w:type="spellStart"/>
      <w:r w:rsidRPr="00CE06CF">
        <w:rPr>
          <w:rFonts w:ascii="GHEA Grapalat" w:hAnsi="GHEA Grapalat" w:cs="Sylfaen"/>
          <w:szCs w:val="16"/>
          <w:lang w:val="hy-AM"/>
        </w:rPr>
        <w:t>արգելապահված</w:t>
      </w:r>
      <w:proofErr w:type="spellEnd"/>
      <w:r w:rsidRPr="00CE06CF">
        <w:rPr>
          <w:rFonts w:ascii="GHEA Grapalat" w:hAnsi="GHEA Grapalat" w:cs="Sylfaen"/>
          <w:szCs w:val="16"/>
          <w:lang w:val="hy-AM"/>
        </w:rPr>
        <w:t xml:space="preserve">) և սահմանված ժամկետում չպահանջված ապրանքների իրացման կարգը, ինչպես նաև փոխադրման (տեղափոխման), </w:t>
      </w:r>
      <w:proofErr w:type="spellStart"/>
      <w:r w:rsidRPr="00CE06CF">
        <w:rPr>
          <w:rFonts w:ascii="GHEA Grapalat" w:hAnsi="GHEA Grapalat" w:cs="Sylfaen"/>
          <w:szCs w:val="16"/>
          <w:lang w:val="hy-AM"/>
        </w:rPr>
        <w:t>վերաբեռնման</w:t>
      </w:r>
      <w:proofErr w:type="spellEnd"/>
      <w:r w:rsidRPr="00CE06CF">
        <w:rPr>
          <w:rFonts w:ascii="GHEA Grapalat" w:hAnsi="GHEA Grapalat" w:cs="Sylfaen"/>
          <w:szCs w:val="16"/>
          <w:lang w:val="hy-AM"/>
        </w:rPr>
        <w:t xml:space="preserve"> (բեռնման, բեռնաթափման), պահպանման և իրացման կամ իրացման համար նախապատրաստման ծախսերի փոխհատուցման կարգը</w:t>
      </w:r>
      <w:r>
        <w:rPr>
          <w:rFonts w:ascii="GHEA Grapalat" w:hAnsi="GHEA Grapalat"/>
          <w:szCs w:val="16"/>
          <w:lang w:val="hy-AM"/>
        </w:rPr>
        <w:t>։</w:t>
      </w:r>
    </w:p>
    <w:p w:rsidR="00DC4EE6" w:rsidRPr="00E953E6" w:rsidRDefault="00DC4EE6" w:rsidP="00E953E6">
      <w:pPr>
        <w:shd w:val="clear" w:color="auto" w:fill="FFFFFF"/>
        <w:tabs>
          <w:tab w:val="left" w:pos="6449"/>
        </w:tabs>
        <w:spacing w:line="360" w:lineRule="auto"/>
        <w:ind w:right="50" w:firstLine="450"/>
        <w:jc w:val="both"/>
        <w:rPr>
          <w:rFonts w:ascii="GHEA Grapalat" w:hAnsi="GHEA Grapalat" w:cs="Sylfaen"/>
          <w:b/>
          <w:bCs/>
          <w:lang w:val="af-ZA"/>
        </w:rPr>
      </w:pPr>
      <w:r w:rsidRPr="00E953E6">
        <w:rPr>
          <w:rFonts w:ascii="GHEA Grapalat" w:hAnsi="GHEA Grapalat" w:cs="Sylfaen"/>
          <w:b/>
          <w:bCs/>
          <w:lang w:val="hy-AM"/>
        </w:rPr>
        <w:lastRenderedPageBreak/>
        <w:t>3</w:t>
      </w:r>
      <w:r w:rsidRPr="00E953E6">
        <w:rPr>
          <w:rFonts w:ascii="Cambria Math" w:hAnsi="Cambria Math" w:cs="Cambria Math"/>
          <w:b/>
          <w:bCs/>
          <w:lang w:val="hy-AM"/>
        </w:rPr>
        <w:t>․</w:t>
      </w:r>
      <w:r w:rsidRPr="00E953E6">
        <w:rPr>
          <w:rFonts w:ascii="GHEA Grapalat" w:hAnsi="GHEA Grapalat" w:cs="Sylfaen"/>
          <w:b/>
          <w:bCs/>
          <w:lang w:val="hy-AM"/>
        </w:rPr>
        <w:t xml:space="preserve"> Առաջարկվող</w:t>
      </w:r>
      <w:r w:rsidRPr="00E953E6">
        <w:rPr>
          <w:rFonts w:ascii="GHEA Grapalat" w:hAnsi="GHEA Grapalat" w:cs="Sylfaen"/>
          <w:b/>
          <w:bCs/>
          <w:lang w:val="af-ZA"/>
        </w:rPr>
        <w:t xml:space="preserve"> </w:t>
      </w:r>
      <w:r w:rsidRPr="00E953E6">
        <w:rPr>
          <w:rFonts w:ascii="GHEA Grapalat" w:hAnsi="GHEA Grapalat" w:cs="Sylfaen"/>
          <w:b/>
          <w:bCs/>
          <w:lang w:val="hy-AM"/>
        </w:rPr>
        <w:t>կարգավորման</w:t>
      </w:r>
      <w:r w:rsidRPr="00E953E6">
        <w:rPr>
          <w:rFonts w:ascii="GHEA Grapalat" w:hAnsi="GHEA Grapalat" w:cs="Sylfaen"/>
          <w:b/>
          <w:bCs/>
          <w:lang w:val="af-ZA"/>
        </w:rPr>
        <w:t xml:space="preserve"> </w:t>
      </w:r>
      <w:r w:rsidRPr="00E953E6">
        <w:rPr>
          <w:rFonts w:ascii="GHEA Grapalat" w:hAnsi="GHEA Grapalat" w:cs="Sylfaen"/>
          <w:b/>
          <w:bCs/>
          <w:lang w:val="hy-AM"/>
        </w:rPr>
        <w:t>բնույթը</w:t>
      </w:r>
      <w:r w:rsidRPr="00E953E6">
        <w:rPr>
          <w:rFonts w:ascii="GHEA Grapalat" w:hAnsi="GHEA Grapalat" w:cs="Sylfaen"/>
          <w:b/>
          <w:bCs/>
          <w:lang w:val="af-ZA"/>
        </w:rPr>
        <w:t>.</w:t>
      </w:r>
      <w:r w:rsidR="00A83126" w:rsidRPr="00E953E6">
        <w:rPr>
          <w:rFonts w:ascii="GHEA Grapalat" w:hAnsi="GHEA Grapalat" w:cs="Sylfaen"/>
          <w:b/>
          <w:bCs/>
          <w:lang w:val="af-ZA"/>
        </w:rPr>
        <w:tab/>
      </w:r>
    </w:p>
    <w:p w:rsidR="00DC4EE6" w:rsidRPr="00E953E6" w:rsidRDefault="00DC4EE6" w:rsidP="00E953E6">
      <w:pPr>
        <w:shd w:val="clear" w:color="auto" w:fill="FFFFFF"/>
        <w:spacing w:line="360" w:lineRule="auto"/>
        <w:ind w:right="50" w:firstLine="450"/>
        <w:jc w:val="both"/>
        <w:rPr>
          <w:rFonts w:ascii="GHEA Grapalat" w:hAnsi="GHEA Grapalat" w:cs="Sylfaen"/>
          <w:lang w:val="af-ZA"/>
        </w:rPr>
      </w:pPr>
      <w:r w:rsidRPr="00E953E6">
        <w:rPr>
          <w:rFonts w:ascii="GHEA Grapalat" w:hAnsi="GHEA Grapalat" w:cs="Sylfaen"/>
          <w:lang w:val="af-ZA"/>
        </w:rPr>
        <w:t xml:space="preserve">Հաշվի առնելով </w:t>
      </w:r>
      <w:r w:rsidRPr="00E953E6">
        <w:rPr>
          <w:rFonts w:ascii="GHEA Grapalat" w:hAnsi="GHEA Grapalat" w:cs="Sylfaen"/>
          <w:lang w:val="hy-AM"/>
        </w:rPr>
        <w:t>«Նորմատիվ ի</w:t>
      </w:r>
      <w:r w:rsidR="00F949A4">
        <w:rPr>
          <w:rFonts w:ascii="GHEA Grapalat" w:hAnsi="GHEA Grapalat" w:cs="Sylfaen"/>
          <w:lang w:val="hy-AM"/>
        </w:rPr>
        <w:t xml:space="preserve">րավական ակտերի մասին» ՀՀ օրենքի 2-րդ հոդվածի 1-ին մասի 3-րդ կետը, այն է՝ </w:t>
      </w:r>
      <w:r w:rsidR="00F949A4" w:rsidRPr="00F949A4">
        <w:rPr>
          <w:rFonts w:ascii="GHEA Grapalat" w:hAnsi="GHEA Grapalat" w:cs="Sylfaen"/>
          <w:bCs/>
          <w:lang w:val="hy-AM"/>
        </w:rPr>
        <w:t>ենթաօրենս</w:t>
      </w:r>
      <w:r w:rsidR="00F949A4">
        <w:rPr>
          <w:rFonts w:ascii="GHEA Grapalat" w:hAnsi="GHEA Grapalat" w:cs="Sylfaen"/>
          <w:bCs/>
          <w:lang w:val="hy-AM"/>
        </w:rPr>
        <w:t>դրական նորմատիվ իրավական ակտը</w:t>
      </w:r>
      <w:r w:rsidR="00F949A4" w:rsidRPr="00F949A4">
        <w:rPr>
          <w:rFonts w:ascii="Calibri" w:hAnsi="Calibri" w:cs="Calibri"/>
          <w:lang w:val="hy-AM"/>
        </w:rPr>
        <w:t> </w:t>
      </w:r>
      <w:r w:rsidR="00F949A4" w:rsidRPr="00F949A4">
        <w:rPr>
          <w:rFonts w:ascii="GHEA Grapalat" w:hAnsi="GHEA Grapalat" w:cs="GHEA Grapalat"/>
          <w:lang w:val="hy-AM"/>
        </w:rPr>
        <w:t>Սահմանադրության</w:t>
      </w:r>
      <w:r w:rsidR="00F949A4" w:rsidRPr="00F949A4">
        <w:rPr>
          <w:rFonts w:ascii="GHEA Grapalat" w:hAnsi="GHEA Grapalat" w:cs="Sylfaen"/>
          <w:lang w:val="hy-AM"/>
        </w:rPr>
        <w:t xml:space="preserve"> </w:t>
      </w:r>
      <w:r w:rsidR="00F949A4" w:rsidRPr="00F949A4">
        <w:rPr>
          <w:rFonts w:ascii="GHEA Grapalat" w:hAnsi="GHEA Grapalat" w:cs="GHEA Grapalat"/>
          <w:lang w:val="hy-AM"/>
        </w:rPr>
        <w:t>և</w:t>
      </w:r>
      <w:r w:rsidR="00F949A4" w:rsidRPr="00F949A4">
        <w:rPr>
          <w:rFonts w:ascii="GHEA Grapalat" w:hAnsi="GHEA Grapalat" w:cs="Sylfaen"/>
          <w:lang w:val="hy-AM"/>
        </w:rPr>
        <w:t xml:space="preserve"> </w:t>
      </w:r>
      <w:r w:rsidR="00F949A4" w:rsidRPr="00F949A4">
        <w:rPr>
          <w:rFonts w:ascii="GHEA Grapalat" w:hAnsi="GHEA Grapalat" w:cs="GHEA Grapalat"/>
          <w:lang w:val="hy-AM"/>
        </w:rPr>
        <w:t>օրենքների</w:t>
      </w:r>
      <w:r w:rsidR="00F949A4" w:rsidRPr="00F949A4">
        <w:rPr>
          <w:rFonts w:ascii="GHEA Grapalat" w:hAnsi="GHEA Grapalat" w:cs="Sylfaen"/>
          <w:lang w:val="hy-AM"/>
        </w:rPr>
        <w:t xml:space="preserve"> </w:t>
      </w:r>
      <w:r w:rsidR="00F949A4" w:rsidRPr="00F949A4">
        <w:rPr>
          <w:rFonts w:ascii="GHEA Grapalat" w:hAnsi="GHEA Grapalat" w:cs="GHEA Grapalat"/>
          <w:lang w:val="hy-AM"/>
        </w:rPr>
        <w:t>հիման</w:t>
      </w:r>
      <w:r w:rsidR="00F949A4" w:rsidRPr="00F949A4">
        <w:rPr>
          <w:rFonts w:ascii="GHEA Grapalat" w:hAnsi="GHEA Grapalat" w:cs="Sylfaen"/>
          <w:lang w:val="hy-AM"/>
        </w:rPr>
        <w:t xml:space="preserve"> </w:t>
      </w:r>
      <w:r w:rsidR="00F949A4" w:rsidRPr="00F949A4">
        <w:rPr>
          <w:rFonts w:ascii="GHEA Grapalat" w:hAnsi="GHEA Grapalat" w:cs="GHEA Grapalat"/>
          <w:lang w:val="hy-AM"/>
        </w:rPr>
        <w:t>վրա</w:t>
      </w:r>
      <w:r w:rsidR="00F949A4" w:rsidRPr="00F949A4">
        <w:rPr>
          <w:rFonts w:ascii="GHEA Grapalat" w:hAnsi="GHEA Grapalat" w:cs="Sylfaen"/>
          <w:lang w:val="hy-AM"/>
        </w:rPr>
        <w:t xml:space="preserve"> </w:t>
      </w:r>
      <w:r w:rsidR="00F949A4" w:rsidRPr="00F949A4">
        <w:rPr>
          <w:rFonts w:ascii="GHEA Grapalat" w:hAnsi="GHEA Grapalat" w:cs="GHEA Grapalat"/>
          <w:lang w:val="hy-AM"/>
        </w:rPr>
        <w:t>և</w:t>
      </w:r>
      <w:r w:rsidR="00F949A4" w:rsidRPr="00F949A4">
        <w:rPr>
          <w:rFonts w:ascii="GHEA Grapalat" w:hAnsi="GHEA Grapalat" w:cs="Sylfaen"/>
          <w:lang w:val="hy-AM"/>
        </w:rPr>
        <w:t xml:space="preserve"> </w:t>
      </w:r>
      <w:r w:rsidR="00F949A4" w:rsidRPr="00F949A4">
        <w:rPr>
          <w:rFonts w:ascii="GHEA Grapalat" w:hAnsi="GHEA Grapalat" w:cs="GHEA Grapalat"/>
          <w:lang w:val="hy-AM"/>
        </w:rPr>
        <w:t>դրանց</w:t>
      </w:r>
      <w:r w:rsidR="00F949A4" w:rsidRPr="00F949A4">
        <w:rPr>
          <w:rFonts w:ascii="GHEA Grapalat" w:hAnsi="GHEA Grapalat" w:cs="Sylfaen"/>
          <w:lang w:val="hy-AM"/>
        </w:rPr>
        <w:t xml:space="preserve"> </w:t>
      </w:r>
      <w:r w:rsidR="00F949A4" w:rsidRPr="00F949A4">
        <w:rPr>
          <w:rFonts w:ascii="GHEA Grapalat" w:hAnsi="GHEA Grapalat" w:cs="GHEA Grapalat"/>
          <w:lang w:val="hy-AM"/>
        </w:rPr>
        <w:t>իրականացումն</w:t>
      </w:r>
      <w:r w:rsidR="00F949A4" w:rsidRPr="00F949A4">
        <w:rPr>
          <w:rFonts w:ascii="GHEA Grapalat" w:hAnsi="GHEA Grapalat" w:cs="Sylfaen"/>
          <w:lang w:val="hy-AM"/>
        </w:rPr>
        <w:t xml:space="preserve"> </w:t>
      </w:r>
      <w:r w:rsidR="00F949A4" w:rsidRPr="00F949A4">
        <w:rPr>
          <w:rFonts w:ascii="GHEA Grapalat" w:hAnsi="GHEA Grapalat" w:cs="GHEA Grapalat"/>
          <w:lang w:val="hy-AM"/>
        </w:rPr>
        <w:t>ապահովելու</w:t>
      </w:r>
      <w:r w:rsidR="00F949A4" w:rsidRPr="00F949A4">
        <w:rPr>
          <w:rFonts w:ascii="GHEA Grapalat" w:hAnsi="GHEA Grapalat" w:cs="Sylfaen"/>
          <w:lang w:val="hy-AM"/>
        </w:rPr>
        <w:t xml:space="preserve"> </w:t>
      </w:r>
      <w:r w:rsidR="00F949A4" w:rsidRPr="00F949A4">
        <w:rPr>
          <w:rFonts w:ascii="GHEA Grapalat" w:hAnsi="GHEA Grapalat" w:cs="GHEA Grapalat"/>
          <w:lang w:val="hy-AM"/>
        </w:rPr>
        <w:t>նպատակով</w:t>
      </w:r>
      <w:r w:rsidR="00F949A4" w:rsidRPr="00F949A4">
        <w:rPr>
          <w:rFonts w:ascii="GHEA Grapalat" w:hAnsi="GHEA Grapalat" w:cs="Sylfaen"/>
          <w:lang w:val="hy-AM"/>
        </w:rPr>
        <w:t xml:space="preserve"> </w:t>
      </w:r>
      <w:r w:rsidR="00F949A4" w:rsidRPr="00F949A4">
        <w:rPr>
          <w:rFonts w:ascii="GHEA Grapalat" w:hAnsi="GHEA Grapalat" w:cs="GHEA Grapalat"/>
          <w:lang w:val="hy-AM"/>
        </w:rPr>
        <w:t>օրենքով</w:t>
      </w:r>
      <w:r w:rsidR="00F949A4" w:rsidRPr="00F949A4">
        <w:rPr>
          <w:rFonts w:ascii="GHEA Grapalat" w:hAnsi="GHEA Grapalat" w:cs="Sylfaen"/>
          <w:lang w:val="hy-AM"/>
        </w:rPr>
        <w:t xml:space="preserve"> </w:t>
      </w:r>
      <w:r w:rsidR="00F949A4" w:rsidRPr="00F949A4">
        <w:rPr>
          <w:rFonts w:ascii="GHEA Grapalat" w:hAnsi="GHEA Grapalat" w:cs="GHEA Grapalat"/>
          <w:lang w:val="hy-AM"/>
        </w:rPr>
        <w:t>լիազորված</w:t>
      </w:r>
      <w:r w:rsidR="00F949A4" w:rsidRPr="00F949A4">
        <w:rPr>
          <w:rFonts w:ascii="GHEA Grapalat" w:hAnsi="GHEA Grapalat" w:cs="Sylfaen"/>
          <w:lang w:val="hy-AM"/>
        </w:rPr>
        <w:t xml:space="preserve"> </w:t>
      </w:r>
      <w:r w:rsidR="00F949A4" w:rsidRPr="00F949A4">
        <w:rPr>
          <w:rFonts w:ascii="GHEA Grapalat" w:hAnsi="GHEA Grapalat" w:cs="GHEA Grapalat"/>
          <w:lang w:val="hy-AM"/>
        </w:rPr>
        <w:t>լինելու</w:t>
      </w:r>
      <w:r w:rsidR="00F949A4" w:rsidRPr="00F949A4">
        <w:rPr>
          <w:rFonts w:ascii="GHEA Grapalat" w:hAnsi="GHEA Grapalat" w:cs="Sylfaen"/>
          <w:lang w:val="hy-AM"/>
        </w:rPr>
        <w:t xml:space="preserve"> </w:t>
      </w:r>
      <w:r w:rsidR="00F949A4" w:rsidRPr="00F949A4">
        <w:rPr>
          <w:rFonts w:ascii="GHEA Grapalat" w:hAnsi="GHEA Grapalat" w:cs="GHEA Grapalat"/>
          <w:lang w:val="hy-AM"/>
        </w:rPr>
        <w:t>դեպքում</w:t>
      </w:r>
      <w:r w:rsidR="00F949A4" w:rsidRPr="00F949A4">
        <w:rPr>
          <w:rFonts w:ascii="GHEA Grapalat" w:hAnsi="GHEA Grapalat" w:cs="Sylfaen"/>
          <w:lang w:val="hy-AM"/>
        </w:rPr>
        <w:t xml:space="preserve"> </w:t>
      </w:r>
      <w:r w:rsidR="00F949A4" w:rsidRPr="00F949A4">
        <w:rPr>
          <w:rFonts w:ascii="GHEA Grapalat" w:hAnsi="GHEA Grapalat" w:cs="GHEA Grapalat"/>
          <w:lang w:val="hy-AM"/>
        </w:rPr>
        <w:t>Սահմանադրությամբ</w:t>
      </w:r>
      <w:r w:rsidR="00F949A4" w:rsidRPr="00F949A4">
        <w:rPr>
          <w:rFonts w:ascii="GHEA Grapalat" w:hAnsi="GHEA Grapalat" w:cs="Sylfaen"/>
          <w:lang w:val="hy-AM"/>
        </w:rPr>
        <w:t xml:space="preserve"> </w:t>
      </w:r>
      <w:r w:rsidR="00F949A4" w:rsidRPr="00F949A4">
        <w:rPr>
          <w:rFonts w:ascii="GHEA Grapalat" w:hAnsi="GHEA Grapalat" w:cs="GHEA Grapalat"/>
          <w:lang w:val="hy-AM"/>
        </w:rPr>
        <w:t>նախատեսված</w:t>
      </w:r>
      <w:r w:rsidR="00F949A4" w:rsidRPr="00F949A4">
        <w:rPr>
          <w:rFonts w:ascii="GHEA Grapalat" w:hAnsi="GHEA Grapalat" w:cs="Sylfaen"/>
          <w:lang w:val="hy-AM"/>
        </w:rPr>
        <w:t xml:space="preserve"> </w:t>
      </w:r>
      <w:r w:rsidR="00F949A4" w:rsidRPr="00F949A4">
        <w:rPr>
          <w:rFonts w:ascii="GHEA Grapalat" w:hAnsi="GHEA Grapalat" w:cs="GHEA Grapalat"/>
          <w:lang w:val="hy-AM"/>
        </w:rPr>
        <w:t>մարմինների</w:t>
      </w:r>
      <w:r w:rsidR="00F949A4" w:rsidRPr="00F949A4">
        <w:rPr>
          <w:rFonts w:ascii="GHEA Grapalat" w:hAnsi="GHEA Grapalat" w:cs="Sylfaen"/>
          <w:lang w:val="hy-AM"/>
        </w:rPr>
        <w:t xml:space="preserve"> </w:t>
      </w:r>
      <w:r w:rsidR="00F949A4" w:rsidRPr="00F949A4">
        <w:rPr>
          <w:rFonts w:ascii="GHEA Grapalat" w:hAnsi="GHEA Grapalat" w:cs="GHEA Grapalat"/>
          <w:lang w:val="hy-AM"/>
        </w:rPr>
        <w:t>ընդունած</w:t>
      </w:r>
      <w:r w:rsidR="00F949A4" w:rsidRPr="00F949A4">
        <w:rPr>
          <w:rFonts w:ascii="GHEA Grapalat" w:hAnsi="GHEA Grapalat" w:cs="Sylfaen"/>
          <w:lang w:val="hy-AM"/>
        </w:rPr>
        <w:t xml:space="preserve"> </w:t>
      </w:r>
      <w:r w:rsidR="00F949A4" w:rsidRPr="00F949A4">
        <w:rPr>
          <w:rFonts w:ascii="GHEA Grapalat" w:hAnsi="GHEA Grapalat" w:cs="GHEA Grapalat"/>
          <w:lang w:val="hy-AM"/>
        </w:rPr>
        <w:t>նորմատիվ</w:t>
      </w:r>
      <w:r w:rsidR="00F949A4" w:rsidRPr="00F949A4">
        <w:rPr>
          <w:rFonts w:ascii="GHEA Grapalat" w:hAnsi="GHEA Grapalat" w:cs="Sylfaen"/>
          <w:lang w:val="hy-AM"/>
        </w:rPr>
        <w:t xml:space="preserve"> </w:t>
      </w:r>
      <w:r w:rsidR="00F949A4" w:rsidRPr="00F949A4">
        <w:rPr>
          <w:rFonts w:ascii="GHEA Grapalat" w:hAnsi="GHEA Grapalat" w:cs="GHEA Grapalat"/>
          <w:lang w:val="hy-AM"/>
        </w:rPr>
        <w:t>իրավական</w:t>
      </w:r>
      <w:r w:rsidR="00F949A4" w:rsidRPr="00F949A4">
        <w:rPr>
          <w:rFonts w:ascii="GHEA Grapalat" w:hAnsi="GHEA Grapalat" w:cs="Sylfaen"/>
          <w:lang w:val="hy-AM"/>
        </w:rPr>
        <w:t xml:space="preserve"> </w:t>
      </w:r>
      <w:r w:rsidR="00F949A4" w:rsidRPr="00F949A4">
        <w:rPr>
          <w:rFonts w:ascii="GHEA Grapalat" w:hAnsi="GHEA Grapalat" w:cs="GHEA Grapalat"/>
          <w:lang w:val="hy-AM"/>
        </w:rPr>
        <w:t>ակտ</w:t>
      </w:r>
      <w:r w:rsidR="00F949A4">
        <w:rPr>
          <w:rFonts w:ascii="GHEA Grapalat" w:hAnsi="GHEA Grapalat" w:cs="Sylfaen"/>
          <w:lang w:val="hy-AM"/>
        </w:rPr>
        <w:t>ն է</w:t>
      </w:r>
      <w:r w:rsidRPr="00F949A4">
        <w:rPr>
          <w:rFonts w:ascii="GHEA Grapalat" w:hAnsi="GHEA Grapalat" w:cs="Sylfaen"/>
          <w:lang w:val="hy-AM"/>
        </w:rPr>
        <w:t xml:space="preserve">, </w:t>
      </w:r>
      <w:r w:rsidRPr="00E953E6">
        <w:rPr>
          <w:rFonts w:ascii="GHEA Grapalat" w:hAnsi="GHEA Grapalat" w:cs="Sylfaen"/>
          <w:lang w:val="hy-AM"/>
        </w:rPr>
        <w:t>մշակվել</w:t>
      </w:r>
      <w:r w:rsidRPr="00F949A4">
        <w:rPr>
          <w:rFonts w:ascii="GHEA Grapalat" w:hAnsi="GHEA Grapalat" w:cs="Sylfaen"/>
          <w:lang w:val="hy-AM"/>
        </w:rPr>
        <w:t xml:space="preserve"> </w:t>
      </w:r>
      <w:r w:rsidR="00CE06CF">
        <w:rPr>
          <w:rFonts w:ascii="GHEA Grapalat" w:hAnsi="GHEA Grapalat" w:cs="Sylfaen"/>
          <w:lang w:val="hy-AM"/>
        </w:rPr>
        <w:t xml:space="preserve">է </w:t>
      </w:r>
      <w:r w:rsidR="00CE06CF" w:rsidRPr="00F949A4">
        <w:rPr>
          <w:rFonts w:ascii="GHEA Grapalat" w:hAnsi="GHEA Grapalat" w:cs="Sylfaen"/>
          <w:lang w:val="hy-AM"/>
        </w:rPr>
        <w:t xml:space="preserve"> «Մաքսային մարմինների կողմից արգելանքի վերցված (արգելապահված) և սահմանաված ժամկետում չպահանջված ապրանքների </w:t>
      </w:r>
      <w:r w:rsidR="00CE06CF" w:rsidRPr="00F014D5">
        <w:rPr>
          <w:rFonts w:ascii="GHEA Grapalat" w:hAnsi="GHEA Grapalat" w:cs="Sylfaen"/>
          <w:lang w:val="hy-AM"/>
        </w:rPr>
        <w:t xml:space="preserve">իրացման </w:t>
      </w:r>
      <w:r w:rsidR="00CE06CF" w:rsidRPr="00F949A4">
        <w:rPr>
          <w:rFonts w:ascii="GHEA Grapalat" w:hAnsi="GHEA Grapalat" w:cs="Sylfaen"/>
          <w:lang w:val="hy-AM"/>
        </w:rPr>
        <w:t xml:space="preserve"> կարգը, ինչպես նաև փոխադրման</w:t>
      </w:r>
      <w:r w:rsidR="00CE06CF" w:rsidRPr="00F014D5">
        <w:rPr>
          <w:rFonts w:ascii="GHEA Grapalat" w:hAnsi="GHEA Grapalat"/>
          <w:noProof/>
          <w:lang w:val="hy-AM"/>
        </w:rPr>
        <w:t xml:space="preserve"> (տեղափոխման), վերբեռնման (բեռնման, բեռնաթափման), պահպանման եվ իրացման կամ իրացման համար նախապատրաստման ծախսերի փոխհատուցման կարգը հաստատելու մասին» ՀՀ կառավարության որոշման </w:t>
      </w:r>
      <w:r w:rsidR="00CE06CF" w:rsidRPr="00F014D5">
        <w:rPr>
          <w:rFonts w:ascii="GHEA Grapalat" w:eastAsia="Calibri" w:hAnsi="GHEA Grapalat" w:cs="Sylfaen"/>
          <w:iCs/>
          <w:lang w:val="hy-AM"/>
        </w:rPr>
        <w:t>նախագիծը</w:t>
      </w:r>
      <w:r w:rsidR="00CE06CF">
        <w:rPr>
          <w:rFonts w:ascii="GHEA Grapalat" w:eastAsia="Calibri" w:hAnsi="GHEA Grapalat" w:cs="Sylfaen"/>
          <w:iCs/>
          <w:lang w:val="hy-AM"/>
        </w:rPr>
        <w:t>։</w:t>
      </w:r>
    </w:p>
    <w:p w:rsidR="00DC4EE6" w:rsidRPr="00E953E6" w:rsidRDefault="00DC4EE6" w:rsidP="00E953E6">
      <w:pPr>
        <w:shd w:val="clear" w:color="auto" w:fill="FFFFFF"/>
        <w:spacing w:line="360" w:lineRule="auto"/>
        <w:ind w:right="50" w:firstLine="540"/>
        <w:jc w:val="both"/>
        <w:rPr>
          <w:rFonts w:ascii="GHEA Grapalat" w:hAnsi="GHEA Grapalat" w:cs="Sylfaen"/>
          <w:b/>
          <w:lang w:val="hy-AM"/>
        </w:rPr>
      </w:pPr>
      <w:r w:rsidRPr="00E953E6">
        <w:rPr>
          <w:rFonts w:ascii="GHEA Grapalat" w:hAnsi="GHEA Grapalat" w:cs="Sylfaen"/>
          <w:b/>
          <w:lang w:val="hy-AM"/>
        </w:rPr>
        <w:t>4</w:t>
      </w:r>
      <w:r w:rsidRPr="00E953E6">
        <w:rPr>
          <w:rFonts w:ascii="Cambria Math" w:hAnsi="Cambria Math" w:cs="Cambria Math"/>
          <w:b/>
          <w:lang w:val="hy-AM"/>
        </w:rPr>
        <w:t>․</w:t>
      </w:r>
      <w:r w:rsidRPr="00E953E6">
        <w:rPr>
          <w:rFonts w:ascii="GHEA Grapalat" w:hAnsi="GHEA Grapalat" w:cs="Sylfaen"/>
          <w:b/>
          <w:lang w:val="hy-AM"/>
        </w:rPr>
        <w:t xml:space="preserve"> Նախագծի մշակման գործընթացում ներգրավված ինստիտուտները և անձինք.</w:t>
      </w:r>
    </w:p>
    <w:p w:rsidR="00DC4EE6" w:rsidRPr="00E953E6" w:rsidRDefault="00E953E6" w:rsidP="00CE06CF">
      <w:pPr>
        <w:shd w:val="clear" w:color="auto" w:fill="FFFFFF"/>
        <w:spacing w:line="360" w:lineRule="auto"/>
        <w:ind w:right="50" w:firstLine="540"/>
        <w:jc w:val="both"/>
        <w:rPr>
          <w:rFonts w:ascii="GHEA Grapalat" w:hAnsi="GHEA Grapalat" w:cs="Sylfaen"/>
          <w:lang w:val="hy-AM"/>
        </w:rPr>
      </w:pPr>
      <w:r>
        <w:rPr>
          <w:rFonts w:ascii="GHEA Grapalat" w:hAnsi="GHEA Grapalat" w:cs="Sylfaen"/>
          <w:lang w:val="hy-AM"/>
        </w:rPr>
        <w:t xml:space="preserve">    </w:t>
      </w:r>
      <w:r w:rsidR="00CE06CF">
        <w:rPr>
          <w:rFonts w:ascii="GHEA Grapalat" w:hAnsi="GHEA Grapalat" w:cs="Sylfaen"/>
          <w:lang w:val="hy-AM"/>
        </w:rPr>
        <w:t>Նախագիծը</w:t>
      </w:r>
      <w:r w:rsidR="00DC4EE6" w:rsidRPr="00E953E6">
        <w:rPr>
          <w:rFonts w:ascii="GHEA Grapalat" w:hAnsi="GHEA Grapalat" w:cs="Sylfaen"/>
          <w:lang w:val="hy-AM"/>
        </w:rPr>
        <w:t xml:space="preserve"> մշակվել են ՀՀ ՊԵԿ կողմից:</w:t>
      </w:r>
    </w:p>
    <w:p w:rsidR="000337C2" w:rsidRPr="00E953E6" w:rsidRDefault="00E953E6" w:rsidP="00E953E6">
      <w:pPr>
        <w:tabs>
          <w:tab w:val="left" w:pos="1620"/>
        </w:tabs>
        <w:spacing w:line="360" w:lineRule="auto"/>
        <w:ind w:right="50" w:firstLine="450"/>
        <w:jc w:val="both"/>
        <w:rPr>
          <w:rFonts w:ascii="GHEA Grapalat" w:hAnsi="GHEA Grapalat"/>
          <w:b/>
          <w:lang w:val="hy-AM"/>
        </w:rPr>
      </w:pPr>
      <w:r>
        <w:rPr>
          <w:rFonts w:ascii="GHEA Grapalat" w:hAnsi="GHEA Grapalat"/>
          <w:b/>
          <w:bCs/>
          <w:lang w:val="hy-AM"/>
        </w:rPr>
        <w:t xml:space="preserve"> </w:t>
      </w:r>
      <w:r w:rsidR="00DC4EE6" w:rsidRPr="00E953E6">
        <w:rPr>
          <w:rFonts w:ascii="GHEA Grapalat" w:hAnsi="GHEA Grapalat"/>
          <w:b/>
          <w:bCs/>
          <w:lang w:val="hy-AM"/>
        </w:rPr>
        <w:t xml:space="preserve">5. </w:t>
      </w:r>
      <w:r w:rsidR="00DC4EE6" w:rsidRPr="00E953E6">
        <w:rPr>
          <w:rFonts w:ascii="GHEA Grapalat" w:hAnsi="GHEA Grapalat"/>
          <w:b/>
          <w:lang w:val="hy-AM"/>
        </w:rPr>
        <w:t xml:space="preserve">Կապը ռազմավարական փաստաթղթերի հետ. Հայաստանի վերափոխման ռազմավարություն 2050, Կառավարության 2021-2026թթ. ծրագիր, ոլորտային և/կամ այլ </w:t>
      </w:r>
      <w:proofErr w:type="spellStart"/>
      <w:r w:rsidR="00DC4EE6" w:rsidRPr="00E953E6">
        <w:rPr>
          <w:rFonts w:ascii="GHEA Grapalat" w:hAnsi="GHEA Grapalat"/>
          <w:b/>
          <w:lang w:val="hy-AM"/>
        </w:rPr>
        <w:t>ռազմավարություններ</w:t>
      </w:r>
      <w:proofErr w:type="spellEnd"/>
    </w:p>
    <w:p w:rsidR="00836AF7" w:rsidRPr="00E953E6" w:rsidRDefault="00A83126" w:rsidP="00E953E6">
      <w:pPr>
        <w:autoSpaceDE w:val="0"/>
        <w:autoSpaceDN w:val="0"/>
        <w:adjustRightInd w:val="0"/>
        <w:spacing w:line="360" w:lineRule="auto"/>
        <w:ind w:right="50" w:firstLine="540"/>
        <w:jc w:val="both"/>
        <w:rPr>
          <w:rFonts w:ascii="GHEA Grapalat" w:hAnsi="GHEA Grapalat"/>
          <w:lang w:val="hy-AM"/>
        </w:rPr>
      </w:pPr>
      <w:r w:rsidRPr="00E953E6">
        <w:rPr>
          <w:rFonts w:ascii="GHEA Grapalat" w:hAnsi="GHEA Grapalat"/>
          <w:b/>
          <w:lang w:val="hy-AM"/>
        </w:rPr>
        <w:t xml:space="preserve"> </w:t>
      </w:r>
      <w:r w:rsidRPr="00E953E6">
        <w:rPr>
          <w:rFonts w:ascii="GHEA Grapalat" w:hAnsi="GHEA Grapalat"/>
          <w:lang w:val="hy-AM"/>
        </w:rPr>
        <w:t xml:space="preserve">Նախագծի ընդունումը անմիջականորեն չի բխում ընդունած </w:t>
      </w:r>
      <w:proofErr w:type="spellStart"/>
      <w:r w:rsidRPr="00E953E6">
        <w:rPr>
          <w:rFonts w:ascii="GHEA Grapalat" w:hAnsi="GHEA Grapalat"/>
          <w:lang w:val="hy-AM"/>
        </w:rPr>
        <w:t>ռազմավարություններից</w:t>
      </w:r>
      <w:proofErr w:type="spellEnd"/>
      <w:r w:rsidRPr="00E953E6">
        <w:rPr>
          <w:rFonts w:ascii="GHEA Grapalat" w:hAnsi="GHEA Grapalat"/>
          <w:lang w:val="hy-AM"/>
        </w:rPr>
        <w:t>։</w:t>
      </w:r>
    </w:p>
    <w:p w:rsidR="00DC4EE6" w:rsidRPr="00E953E6" w:rsidRDefault="000337C2" w:rsidP="00E953E6">
      <w:pPr>
        <w:tabs>
          <w:tab w:val="left" w:pos="1620"/>
        </w:tabs>
        <w:spacing w:line="360" w:lineRule="auto"/>
        <w:ind w:right="50" w:hanging="90"/>
        <w:jc w:val="both"/>
        <w:rPr>
          <w:rFonts w:ascii="GHEA Grapalat" w:hAnsi="GHEA Grapalat" w:cs="Sylfaen"/>
          <w:b/>
          <w:lang w:val="hy-AM"/>
        </w:rPr>
      </w:pPr>
      <w:r w:rsidRPr="00E953E6">
        <w:rPr>
          <w:rFonts w:ascii="GHEA Grapalat" w:hAnsi="GHEA Grapalat" w:cs="Sylfaen"/>
          <w:b/>
          <w:lang w:val="hy-AM"/>
        </w:rPr>
        <w:t xml:space="preserve">        </w:t>
      </w:r>
      <w:r w:rsidR="00DC4EE6" w:rsidRPr="00E953E6">
        <w:rPr>
          <w:rFonts w:ascii="GHEA Grapalat" w:hAnsi="GHEA Grapalat" w:cs="Sylfaen"/>
          <w:b/>
          <w:lang w:val="hy-AM"/>
        </w:rPr>
        <w:t>6</w:t>
      </w:r>
      <w:r w:rsidR="00DC4EE6" w:rsidRPr="00E953E6">
        <w:rPr>
          <w:rFonts w:ascii="Cambria Math" w:hAnsi="Cambria Math" w:cs="Cambria Math"/>
          <w:b/>
          <w:lang w:val="hy-AM"/>
        </w:rPr>
        <w:t>․</w:t>
      </w:r>
      <w:r w:rsidR="00DC4EE6" w:rsidRPr="00E953E6">
        <w:rPr>
          <w:rFonts w:ascii="GHEA Grapalat" w:hAnsi="GHEA Grapalat" w:cs="Sylfaen"/>
          <w:b/>
          <w:lang w:val="hy-AM"/>
        </w:rPr>
        <w:t xml:space="preserve"> Նպատակը և ակնկալվող արդյունքը.</w:t>
      </w:r>
    </w:p>
    <w:p w:rsidR="001C180F" w:rsidRPr="00E953E6" w:rsidRDefault="00CE06CF" w:rsidP="001C180F">
      <w:pPr>
        <w:shd w:val="clear" w:color="auto" w:fill="FFFFFF"/>
        <w:spacing w:line="360" w:lineRule="auto"/>
        <w:ind w:right="50" w:firstLine="540"/>
        <w:jc w:val="both"/>
        <w:rPr>
          <w:rFonts w:ascii="GHEA Grapalat" w:hAnsi="GHEA Grapalat" w:cs="Sylfaen"/>
          <w:lang w:val="hy-AM"/>
        </w:rPr>
      </w:pPr>
      <w:r>
        <w:rPr>
          <w:rFonts w:ascii="GHEA Grapalat" w:hAnsi="GHEA Grapalat" w:cs="Sylfaen"/>
          <w:lang w:val="hy-AM"/>
        </w:rPr>
        <w:t>Նախագծի</w:t>
      </w:r>
      <w:r w:rsidR="00DC4EE6" w:rsidRPr="00E953E6">
        <w:rPr>
          <w:rFonts w:ascii="GHEA Grapalat" w:hAnsi="GHEA Grapalat" w:cs="Sylfaen"/>
          <w:lang w:val="hy-AM"/>
        </w:rPr>
        <w:t xml:space="preserve"> </w:t>
      </w:r>
      <w:proofErr w:type="spellStart"/>
      <w:r w:rsidR="00DC4EE6" w:rsidRPr="00E953E6">
        <w:rPr>
          <w:rFonts w:ascii="GHEA Grapalat" w:hAnsi="GHEA Grapalat" w:cs="Sylfaen"/>
          <w:lang w:val="hy-AM"/>
        </w:rPr>
        <w:t>ընդունմամբ</w:t>
      </w:r>
      <w:proofErr w:type="spellEnd"/>
      <w:r>
        <w:rPr>
          <w:rFonts w:ascii="GHEA Grapalat" w:hAnsi="GHEA Grapalat" w:cs="Sylfaen"/>
          <w:lang w:val="hy-AM"/>
        </w:rPr>
        <w:t xml:space="preserve"> կ</w:t>
      </w:r>
      <w:r>
        <w:rPr>
          <w:rFonts w:ascii="GHEA Grapalat" w:hAnsi="GHEA Grapalat"/>
          <w:szCs w:val="16"/>
          <w:lang w:val="hy-AM"/>
        </w:rPr>
        <w:t>հ</w:t>
      </w:r>
      <w:r>
        <w:rPr>
          <w:rFonts w:ascii="GHEA Grapalat" w:hAnsi="GHEA Grapalat" w:cs="Sylfaen"/>
          <w:szCs w:val="16"/>
          <w:lang w:val="hy-AM"/>
        </w:rPr>
        <w:t>աստատվեն</w:t>
      </w:r>
      <w:r w:rsidRPr="00CE06CF">
        <w:rPr>
          <w:rFonts w:ascii="GHEA Grapalat" w:hAnsi="GHEA Grapalat"/>
          <w:szCs w:val="16"/>
          <w:lang w:val="hy-AM"/>
        </w:rPr>
        <w:t xml:space="preserve"> </w:t>
      </w:r>
      <w:r w:rsidRPr="00CE06CF">
        <w:rPr>
          <w:rFonts w:ascii="GHEA Grapalat" w:hAnsi="GHEA Grapalat" w:cs="Sylfaen"/>
          <w:szCs w:val="16"/>
          <w:lang w:val="hy-AM"/>
        </w:rPr>
        <w:t>մաքսային մարմինների կողմից արգելանքի վերցված (</w:t>
      </w:r>
      <w:proofErr w:type="spellStart"/>
      <w:r w:rsidRPr="00CE06CF">
        <w:rPr>
          <w:rFonts w:ascii="GHEA Grapalat" w:hAnsi="GHEA Grapalat" w:cs="Sylfaen"/>
          <w:szCs w:val="16"/>
          <w:lang w:val="hy-AM"/>
        </w:rPr>
        <w:t>արգելապահված</w:t>
      </w:r>
      <w:proofErr w:type="spellEnd"/>
      <w:r w:rsidRPr="00CE06CF">
        <w:rPr>
          <w:rFonts w:ascii="GHEA Grapalat" w:hAnsi="GHEA Grapalat" w:cs="Sylfaen"/>
          <w:szCs w:val="16"/>
          <w:lang w:val="hy-AM"/>
        </w:rPr>
        <w:t xml:space="preserve">) և սահմանված ժամկետում չպահանջված ապրանքների իրացման կարգը, ինչպես նաև փոխադրման (տեղափոխման), </w:t>
      </w:r>
      <w:proofErr w:type="spellStart"/>
      <w:r w:rsidRPr="00CE06CF">
        <w:rPr>
          <w:rFonts w:ascii="GHEA Grapalat" w:hAnsi="GHEA Grapalat" w:cs="Sylfaen"/>
          <w:szCs w:val="16"/>
          <w:lang w:val="hy-AM"/>
        </w:rPr>
        <w:t>վերաբեռնման</w:t>
      </w:r>
      <w:proofErr w:type="spellEnd"/>
      <w:r w:rsidRPr="00CE06CF">
        <w:rPr>
          <w:rFonts w:ascii="GHEA Grapalat" w:hAnsi="GHEA Grapalat" w:cs="Sylfaen"/>
          <w:szCs w:val="16"/>
          <w:lang w:val="hy-AM"/>
        </w:rPr>
        <w:t xml:space="preserve"> (բեռնման, բեռնաթափման), պահպանման և իրացման կամ իրացման համար նախապատրաստման ծախսերի փոխհատուցման կարգը</w:t>
      </w:r>
      <w:r w:rsidR="007D2B7E" w:rsidRPr="00E953E6">
        <w:rPr>
          <w:rFonts w:ascii="GHEA Grapalat" w:hAnsi="GHEA Grapalat" w:cs="Sylfaen"/>
          <w:lang w:val="hy-AM"/>
        </w:rPr>
        <w:t>։</w:t>
      </w:r>
    </w:p>
    <w:p w:rsidR="00DC4EE6" w:rsidRPr="00E953E6" w:rsidRDefault="00DC4EE6" w:rsidP="00E953E6">
      <w:pPr>
        <w:shd w:val="clear" w:color="auto" w:fill="FFFFFF"/>
        <w:spacing w:line="360" w:lineRule="auto"/>
        <w:ind w:right="50" w:firstLine="540"/>
        <w:jc w:val="both"/>
        <w:rPr>
          <w:rFonts w:ascii="GHEA Grapalat" w:hAnsi="GHEA Grapalat" w:cs="Sylfaen"/>
          <w:b/>
          <w:lang w:val="hy-AM"/>
        </w:rPr>
      </w:pPr>
      <w:r w:rsidRPr="00E953E6">
        <w:rPr>
          <w:rFonts w:ascii="GHEA Grapalat" w:hAnsi="GHEA Grapalat" w:cs="Sylfaen"/>
          <w:b/>
          <w:lang w:val="hy-AM"/>
        </w:rPr>
        <w:tab/>
        <w:t xml:space="preserve">7. </w:t>
      </w:r>
      <w:r w:rsidR="002F0056" w:rsidRPr="00E953E6">
        <w:rPr>
          <w:rFonts w:ascii="GHEA Grapalat" w:hAnsi="GHEA Grapalat" w:cs="Sylfaen"/>
          <w:b/>
          <w:lang w:val="hy-AM"/>
        </w:rPr>
        <w:t xml:space="preserve">Պետական բյուջեի </w:t>
      </w:r>
      <w:proofErr w:type="spellStart"/>
      <w:r w:rsidR="002F0056" w:rsidRPr="00E953E6">
        <w:rPr>
          <w:rFonts w:ascii="GHEA Grapalat" w:hAnsi="GHEA Grapalat" w:cs="Sylfaen"/>
          <w:b/>
          <w:lang w:val="hy-AM"/>
        </w:rPr>
        <w:t>եկամուտներում</w:t>
      </w:r>
      <w:proofErr w:type="spellEnd"/>
      <w:r w:rsidR="002F0056" w:rsidRPr="00E953E6">
        <w:rPr>
          <w:rFonts w:ascii="GHEA Grapalat" w:hAnsi="GHEA Grapalat" w:cs="Sylfaen"/>
          <w:b/>
          <w:lang w:val="hy-AM"/>
        </w:rPr>
        <w:t xml:space="preserve"> և ծախսերում սպասվելիք փոփոխությունների վերաբերյալ</w:t>
      </w:r>
      <w:r w:rsidRPr="00E953E6">
        <w:rPr>
          <w:rFonts w:ascii="GHEA Grapalat" w:hAnsi="GHEA Grapalat" w:cs="Sylfaen"/>
          <w:b/>
          <w:lang w:val="hy-AM"/>
        </w:rPr>
        <w:t>.</w:t>
      </w:r>
    </w:p>
    <w:p w:rsidR="00872A05" w:rsidRPr="00E953E6" w:rsidRDefault="00DC4EE6" w:rsidP="00E953E6">
      <w:pPr>
        <w:shd w:val="clear" w:color="auto" w:fill="FFFFFF"/>
        <w:spacing w:line="360" w:lineRule="auto"/>
        <w:ind w:right="50" w:firstLine="540"/>
        <w:jc w:val="both"/>
        <w:rPr>
          <w:rFonts w:ascii="GHEA Grapalat" w:hAnsi="GHEA Grapalat" w:cs="Sylfaen"/>
          <w:lang w:val="af-ZA"/>
        </w:rPr>
      </w:pPr>
      <w:r w:rsidRPr="00E953E6">
        <w:rPr>
          <w:rFonts w:ascii="GHEA Grapalat" w:hAnsi="GHEA Grapalat" w:cs="Sylfaen"/>
          <w:lang w:val="hy-AM"/>
        </w:rPr>
        <w:tab/>
      </w:r>
      <w:r w:rsidR="00CE06CF">
        <w:rPr>
          <w:rFonts w:ascii="GHEA Grapalat" w:hAnsi="GHEA Grapalat" w:cs="Sylfaen"/>
          <w:lang w:val="hy-AM"/>
        </w:rPr>
        <w:t xml:space="preserve"> </w:t>
      </w:r>
      <w:r w:rsidR="00CE06CF">
        <w:rPr>
          <w:rFonts w:ascii="GHEA Grapalat" w:hAnsi="GHEA Grapalat" w:cs="Sylfaen"/>
          <w:bCs/>
          <w:lang w:val="hy-AM"/>
        </w:rPr>
        <w:t xml:space="preserve"> </w:t>
      </w:r>
      <w:r w:rsidR="00CE06CF" w:rsidRPr="00F014D5">
        <w:rPr>
          <w:rFonts w:ascii="GHEA Grapalat" w:hAnsi="GHEA Grapalat"/>
          <w:noProof/>
          <w:lang w:val="hy-AM"/>
        </w:rPr>
        <w:t xml:space="preserve">«Մաքսային մարմինների կողմից արգելանքի վերցված (արգելապահված) և սահմանաված ժամկետում չպահանջված ապրանքների </w:t>
      </w:r>
      <w:r w:rsidR="00CE06CF" w:rsidRPr="00F014D5">
        <w:rPr>
          <w:rFonts w:ascii="GHEA Grapalat" w:hAnsi="GHEA Grapalat" w:cs="Sylfaen"/>
          <w:noProof/>
          <w:lang w:val="hy-AM"/>
        </w:rPr>
        <w:t xml:space="preserve">իրացման </w:t>
      </w:r>
      <w:r w:rsidR="00CE06CF" w:rsidRPr="00F014D5">
        <w:rPr>
          <w:rFonts w:ascii="GHEA Grapalat" w:hAnsi="GHEA Grapalat"/>
          <w:noProof/>
          <w:lang w:val="hy-AM"/>
        </w:rPr>
        <w:t xml:space="preserve"> կարգը, ինչպես նաև փոխադրման (տեղափոխման), վերբեռնման (բեռնման, բեռնաթափման), պահպանման եվ իրացման կամ իրացման համար նախապատրաստման ծախսերի փոխհատուցման կարգը </w:t>
      </w:r>
      <w:r w:rsidR="00CE06CF" w:rsidRPr="00F014D5">
        <w:rPr>
          <w:rFonts w:ascii="GHEA Grapalat" w:hAnsi="GHEA Grapalat"/>
          <w:noProof/>
          <w:lang w:val="hy-AM"/>
        </w:rPr>
        <w:lastRenderedPageBreak/>
        <w:t xml:space="preserve">հաստատելու մասին» ՀՀ կառավարության որոշման </w:t>
      </w:r>
      <w:r w:rsidR="00CE06CF">
        <w:rPr>
          <w:rFonts w:ascii="GHEA Grapalat" w:eastAsia="Calibri" w:hAnsi="GHEA Grapalat" w:cs="Sylfaen"/>
          <w:iCs/>
          <w:lang w:val="hy-AM"/>
        </w:rPr>
        <w:t>նախագծի</w:t>
      </w:r>
      <w:r w:rsidR="00522AF6" w:rsidRPr="00E953E6">
        <w:rPr>
          <w:rFonts w:ascii="GHEA Grapalat" w:hAnsi="GHEA Grapalat" w:cs="Sylfaen"/>
          <w:lang w:val="hy-AM"/>
        </w:rPr>
        <w:t xml:space="preserve"> </w:t>
      </w:r>
      <w:r w:rsidRPr="00E953E6">
        <w:rPr>
          <w:rFonts w:ascii="GHEA Grapalat" w:hAnsi="GHEA Grapalat" w:cs="Sylfaen"/>
          <w:lang w:val="hy-AM"/>
        </w:rPr>
        <w:t>ընդունման կապակցությամբ պետական կամ տեղական ինքնակառավարման մարմնի բյուջեում եկամուտների և ծախսերի ավելացում կամ նվազեցում չի նախատեսվում:</w:t>
      </w:r>
    </w:p>
    <w:p w:rsidR="00872A05" w:rsidRPr="00E953E6" w:rsidRDefault="00872A05" w:rsidP="00E953E6">
      <w:pPr>
        <w:shd w:val="clear" w:color="auto" w:fill="FFFFFF"/>
        <w:spacing w:line="360" w:lineRule="auto"/>
        <w:ind w:right="50" w:firstLine="540"/>
        <w:jc w:val="both"/>
        <w:rPr>
          <w:rFonts w:ascii="GHEA Grapalat" w:hAnsi="GHEA Grapalat" w:cs="Sylfaen"/>
          <w:lang w:val="hy-AM"/>
        </w:rPr>
      </w:pPr>
    </w:p>
    <w:p w:rsidR="00872A05" w:rsidRDefault="00872A05" w:rsidP="00DC4EE6">
      <w:pPr>
        <w:shd w:val="clear" w:color="auto" w:fill="FFFFFF"/>
        <w:spacing w:line="360" w:lineRule="auto"/>
        <w:ind w:firstLine="567"/>
        <w:jc w:val="both"/>
        <w:rPr>
          <w:rFonts w:ascii="GHEA Grapalat" w:hAnsi="GHEA Grapalat" w:cs="Sylfaen"/>
          <w:lang w:val="hy-AM"/>
        </w:rPr>
      </w:pPr>
    </w:p>
    <w:sectPr w:rsidR="00872A05" w:rsidSect="009169B0">
      <w:pgSz w:w="12240" w:h="15840"/>
      <w:pgMar w:top="540" w:right="85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5FA2"/>
    <w:multiLevelType w:val="hybridMultilevel"/>
    <w:tmpl w:val="561AB892"/>
    <w:lvl w:ilvl="0" w:tplc="D360B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A25CCB"/>
    <w:multiLevelType w:val="hybridMultilevel"/>
    <w:tmpl w:val="9ED6F65C"/>
    <w:lvl w:ilvl="0" w:tplc="F8D836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C65D8C"/>
    <w:multiLevelType w:val="hybridMultilevel"/>
    <w:tmpl w:val="019879B2"/>
    <w:lvl w:ilvl="0" w:tplc="1F30E6A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307539"/>
    <w:multiLevelType w:val="hybridMultilevel"/>
    <w:tmpl w:val="1318F08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4">
    <w:nsid w:val="52BB0615"/>
    <w:multiLevelType w:val="hybridMultilevel"/>
    <w:tmpl w:val="87C89DF4"/>
    <w:lvl w:ilvl="0" w:tplc="2228CD32">
      <w:start w:val="1"/>
      <w:numFmt w:val="decimal"/>
      <w:lvlText w:val="%1."/>
      <w:lvlJc w:val="left"/>
      <w:pPr>
        <w:ind w:left="72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5F045932"/>
    <w:multiLevelType w:val="hybridMultilevel"/>
    <w:tmpl w:val="B372905A"/>
    <w:lvl w:ilvl="0" w:tplc="BDC479A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0"/>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FD"/>
    <w:rsid w:val="00003110"/>
    <w:rsid w:val="0001330B"/>
    <w:rsid w:val="00013716"/>
    <w:rsid w:val="00024DF3"/>
    <w:rsid w:val="000337C2"/>
    <w:rsid w:val="00033E33"/>
    <w:rsid w:val="00042F8F"/>
    <w:rsid w:val="00043EA7"/>
    <w:rsid w:val="00083369"/>
    <w:rsid w:val="000A0CD4"/>
    <w:rsid w:val="000A59A2"/>
    <w:rsid w:val="000F1AEA"/>
    <w:rsid w:val="00100593"/>
    <w:rsid w:val="00132F16"/>
    <w:rsid w:val="0013384F"/>
    <w:rsid w:val="001469EF"/>
    <w:rsid w:val="00161B51"/>
    <w:rsid w:val="001656C8"/>
    <w:rsid w:val="00165DF0"/>
    <w:rsid w:val="00171018"/>
    <w:rsid w:val="00184532"/>
    <w:rsid w:val="00186C35"/>
    <w:rsid w:val="00187B13"/>
    <w:rsid w:val="00191957"/>
    <w:rsid w:val="001B0828"/>
    <w:rsid w:val="001B490D"/>
    <w:rsid w:val="001C089D"/>
    <w:rsid w:val="001C180F"/>
    <w:rsid w:val="001E6043"/>
    <w:rsid w:val="001F37BD"/>
    <w:rsid w:val="001F612B"/>
    <w:rsid w:val="001F7BDC"/>
    <w:rsid w:val="00211769"/>
    <w:rsid w:val="002168C0"/>
    <w:rsid w:val="00224005"/>
    <w:rsid w:val="002245F8"/>
    <w:rsid w:val="0023406A"/>
    <w:rsid w:val="00255014"/>
    <w:rsid w:val="0026216F"/>
    <w:rsid w:val="0027294C"/>
    <w:rsid w:val="002C3D5A"/>
    <w:rsid w:val="002F0056"/>
    <w:rsid w:val="002F6426"/>
    <w:rsid w:val="00301177"/>
    <w:rsid w:val="00305502"/>
    <w:rsid w:val="00307E21"/>
    <w:rsid w:val="003101CB"/>
    <w:rsid w:val="003243B8"/>
    <w:rsid w:val="00332C46"/>
    <w:rsid w:val="00333898"/>
    <w:rsid w:val="00360F42"/>
    <w:rsid w:val="00364C66"/>
    <w:rsid w:val="003731E8"/>
    <w:rsid w:val="003A504D"/>
    <w:rsid w:val="003A71FD"/>
    <w:rsid w:val="003B09F8"/>
    <w:rsid w:val="003B0CB9"/>
    <w:rsid w:val="003C5C80"/>
    <w:rsid w:val="003D3F67"/>
    <w:rsid w:val="003D50E3"/>
    <w:rsid w:val="003F69D3"/>
    <w:rsid w:val="00402756"/>
    <w:rsid w:val="00403A4D"/>
    <w:rsid w:val="004129D3"/>
    <w:rsid w:val="0042207C"/>
    <w:rsid w:val="00423FC4"/>
    <w:rsid w:val="00431E77"/>
    <w:rsid w:val="00434BBE"/>
    <w:rsid w:val="004739F7"/>
    <w:rsid w:val="00487E6B"/>
    <w:rsid w:val="004A0E88"/>
    <w:rsid w:val="004C0034"/>
    <w:rsid w:val="004C7550"/>
    <w:rsid w:val="004E2041"/>
    <w:rsid w:val="004E4415"/>
    <w:rsid w:val="00522AF6"/>
    <w:rsid w:val="00524286"/>
    <w:rsid w:val="00552DA1"/>
    <w:rsid w:val="00553861"/>
    <w:rsid w:val="005908B8"/>
    <w:rsid w:val="005B1154"/>
    <w:rsid w:val="005E045D"/>
    <w:rsid w:val="005E7078"/>
    <w:rsid w:val="005E75AD"/>
    <w:rsid w:val="00600B8A"/>
    <w:rsid w:val="00601C30"/>
    <w:rsid w:val="00604455"/>
    <w:rsid w:val="006065D2"/>
    <w:rsid w:val="006115C1"/>
    <w:rsid w:val="006171E6"/>
    <w:rsid w:val="006204BB"/>
    <w:rsid w:val="006464A3"/>
    <w:rsid w:val="00647EA0"/>
    <w:rsid w:val="00661C1A"/>
    <w:rsid w:val="00664336"/>
    <w:rsid w:val="0067396E"/>
    <w:rsid w:val="006773B4"/>
    <w:rsid w:val="00692D70"/>
    <w:rsid w:val="006A22C3"/>
    <w:rsid w:val="006A573F"/>
    <w:rsid w:val="006B7D65"/>
    <w:rsid w:val="006C0B2E"/>
    <w:rsid w:val="006D1F0B"/>
    <w:rsid w:val="006D3D8B"/>
    <w:rsid w:val="007127D8"/>
    <w:rsid w:val="0073037D"/>
    <w:rsid w:val="007432D4"/>
    <w:rsid w:val="00745D50"/>
    <w:rsid w:val="0075155C"/>
    <w:rsid w:val="00760271"/>
    <w:rsid w:val="007702DB"/>
    <w:rsid w:val="00773F5D"/>
    <w:rsid w:val="00774DC4"/>
    <w:rsid w:val="007759DD"/>
    <w:rsid w:val="00781ED4"/>
    <w:rsid w:val="00785640"/>
    <w:rsid w:val="007B5714"/>
    <w:rsid w:val="007C16C7"/>
    <w:rsid w:val="007D1AED"/>
    <w:rsid w:val="007D27F4"/>
    <w:rsid w:val="007D2B7E"/>
    <w:rsid w:val="007D6EED"/>
    <w:rsid w:val="007E2DE6"/>
    <w:rsid w:val="007E5069"/>
    <w:rsid w:val="007F17AB"/>
    <w:rsid w:val="00801D3B"/>
    <w:rsid w:val="008032B9"/>
    <w:rsid w:val="008143D1"/>
    <w:rsid w:val="00836AF7"/>
    <w:rsid w:val="00872817"/>
    <w:rsid w:val="00872A05"/>
    <w:rsid w:val="00875DE4"/>
    <w:rsid w:val="00887E00"/>
    <w:rsid w:val="008A0D72"/>
    <w:rsid w:val="008A3C5D"/>
    <w:rsid w:val="008A525B"/>
    <w:rsid w:val="008B2F3C"/>
    <w:rsid w:val="008F3E4D"/>
    <w:rsid w:val="009160BA"/>
    <w:rsid w:val="00916767"/>
    <w:rsid w:val="009169B0"/>
    <w:rsid w:val="009202D1"/>
    <w:rsid w:val="0092271A"/>
    <w:rsid w:val="00932EFE"/>
    <w:rsid w:val="00952433"/>
    <w:rsid w:val="009533A5"/>
    <w:rsid w:val="00963277"/>
    <w:rsid w:val="00970CDB"/>
    <w:rsid w:val="00983E36"/>
    <w:rsid w:val="009849B9"/>
    <w:rsid w:val="0098567A"/>
    <w:rsid w:val="009907E8"/>
    <w:rsid w:val="009A7DDD"/>
    <w:rsid w:val="009B160C"/>
    <w:rsid w:val="009C66D6"/>
    <w:rsid w:val="009D4FEB"/>
    <w:rsid w:val="009E68B5"/>
    <w:rsid w:val="00A031F3"/>
    <w:rsid w:val="00A133A6"/>
    <w:rsid w:val="00A274DD"/>
    <w:rsid w:val="00A35499"/>
    <w:rsid w:val="00A80B33"/>
    <w:rsid w:val="00A83126"/>
    <w:rsid w:val="00A95348"/>
    <w:rsid w:val="00A972CB"/>
    <w:rsid w:val="00AA4F70"/>
    <w:rsid w:val="00AC5DF8"/>
    <w:rsid w:val="00AD3080"/>
    <w:rsid w:val="00AF521F"/>
    <w:rsid w:val="00AF614C"/>
    <w:rsid w:val="00B01644"/>
    <w:rsid w:val="00B438B3"/>
    <w:rsid w:val="00B63A2F"/>
    <w:rsid w:val="00B65126"/>
    <w:rsid w:val="00B673FA"/>
    <w:rsid w:val="00B678F6"/>
    <w:rsid w:val="00B70340"/>
    <w:rsid w:val="00B73781"/>
    <w:rsid w:val="00B750D3"/>
    <w:rsid w:val="00B81260"/>
    <w:rsid w:val="00B81DE6"/>
    <w:rsid w:val="00B85554"/>
    <w:rsid w:val="00B93742"/>
    <w:rsid w:val="00B9434D"/>
    <w:rsid w:val="00B9496A"/>
    <w:rsid w:val="00B956FD"/>
    <w:rsid w:val="00BA3135"/>
    <w:rsid w:val="00BA3144"/>
    <w:rsid w:val="00BA7D8B"/>
    <w:rsid w:val="00BB08DA"/>
    <w:rsid w:val="00BB10D8"/>
    <w:rsid w:val="00BB34D5"/>
    <w:rsid w:val="00BC716B"/>
    <w:rsid w:val="00BD20A2"/>
    <w:rsid w:val="00BE736F"/>
    <w:rsid w:val="00BF22EE"/>
    <w:rsid w:val="00C32FE4"/>
    <w:rsid w:val="00C408A0"/>
    <w:rsid w:val="00C800A0"/>
    <w:rsid w:val="00C802FB"/>
    <w:rsid w:val="00CE06CF"/>
    <w:rsid w:val="00CE2FD0"/>
    <w:rsid w:val="00CE6BCB"/>
    <w:rsid w:val="00CF3499"/>
    <w:rsid w:val="00D11073"/>
    <w:rsid w:val="00D12A28"/>
    <w:rsid w:val="00D16899"/>
    <w:rsid w:val="00D218FF"/>
    <w:rsid w:val="00D229F0"/>
    <w:rsid w:val="00D36BEE"/>
    <w:rsid w:val="00D40130"/>
    <w:rsid w:val="00D42DB3"/>
    <w:rsid w:val="00D752F0"/>
    <w:rsid w:val="00D85F9E"/>
    <w:rsid w:val="00DA0AF5"/>
    <w:rsid w:val="00DA48C2"/>
    <w:rsid w:val="00DB31DC"/>
    <w:rsid w:val="00DC4EE6"/>
    <w:rsid w:val="00DD312F"/>
    <w:rsid w:val="00DD3FA6"/>
    <w:rsid w:val="00DE7A7E"/>
    <w:rsid w:val="00E03B2F"/>
    <w:rsid w:val="00E04371"/>
    <w:rsid w:val="00E063E6"/>
    <w:rsid w:val="00E21068"/>
    <w:rsid w:val="00E226CF"/>
    <w:rsid w:val="00E334CD"/>
    <w:rsid w:val="00E36DF3"/>
    <w:rsid w:val="00E45796"/>
    <w:rsid w:val="00E61232"/>
    <w:rsid w:val="00E62CF8"/>
    <w:rsid w:val="00E863DD"/>
    <w:rsid w:val="00E94F79"/>
    <w:rsid w:val="00E953E6"/>
    <w:rsid w:val="00EB59B6"/>
    <w:rsid w:val="00EE0254"/>
    <w:rsid w:val="00EE6291"/>
    <w:rsid w:val="00EF3C09"/>
    <w:rsid w:val="00F0141C"/>
    <w:rsid w:val="00F014D5"/>
    <w:rsid w:val="00F02703"/>
    <w:rsid w:val="00F045DA"/>
    <w:rsid w:val="00F04D15"/>
    <w:rsid w:val="00F20436"/>
    <w:rsid w:val="00F3549F"/>
    <w:rsid w:val="00F45956"/>
    <w:rsid w:val="00F518E9"/>
    <w:rsid w:val="00F54B7C"/>
    <w:rsid w:val="00F70442"/>
    <w:rsid w:val="00F71B68"/>
    <w:rsid w:val="00F87432"/>
    <w:rsid w:val="00F92989"/>
    <w:rsid w:val="00F949A4"/>
    <w:rsid w:val="00F94D8C"/>
    <w:rsid w:val="00F960B1"/>
    <w:rsid w:val="00FA00E0"/>
    <w:rsid w:val="00FD1758"/>
    <w:rsid w:val="00FD1F4B"/>
    <w:rsid w:val="00F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B7F6C-13D0-41E4-9449-68B8B6BA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43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204B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204BB"/>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0436"/>
    <w:rPr>
      <w:b/>
      <w:bCs/>
    </w:rPr>
  </w:style>
  <w:style w:type="character" w:customStyle="1" w:styleId="NormalWebChar">
    <w:name w:val="Normal (Web) Char"/>
    <w:aliases w:val="webb Char"/>
    <w:link w:val="NormalWeb"/>
    <w:uiPriority w:val="34"/>
    <w:locked/>
    <w:rsid w:val="00F20436"/>
    <w:rPr>
      <w:rFonts w:ascii="GHEA Grapalat" w:eastAsia="Calibri" w:hAnsi="GHEA Grapalat"/>
    </w:rPr>
  </w:style>
  <w:style w:type="paragraph" w:styleId="NormalWeb">
    <w:name w:val="Normal (Web)"/>
    <w:aliases w:val="webb"/>
    <w:basedOn w:val="Normal"/>
    <w:link w:val="NormalWebChar"/>
    <w:uiPriority w:val="99"/>
    <w:unhideWhenUsed/>
    <w:qFormat/>
    <w:rsid w:val="00F20436"/>
    <w:pPr>
      <w:ind w:left="720"/>
    </w:pPr>
    <w:rPr>
      <w:rFonts w:ascii="GHEA Grapalat" w:eastAsia="Calibri" w:hAnsi="GHEA Grapalat" w:cstheme="minorBidi"/>
      <w:sz w:val="22"/>
      <w:szCs w:val="22"/>
    </w:rPr>
  </w:style>
  <w:style w:type="paragraph" w:customStyle="1" w:styleId="Style14">
    <w:name w:val="Style14"/>
    <w:basedOn w:val="Normal"/>
    <w:uiPriority w:val="99"/>
    <w:rsid w:val="003C5C80"/>
    <w:pPr>
      <w:widowControl w:val="0"/>
      <w:autoSpaceDE w:val="0"/>
      <w:autoSpaceDN w:val="0"/>
      <w:adjustRightInd w:val="0"/>
      <w:spacing w:line="364" w:lineRule="exact"/>
      <w:ind w:hanging="281"/>
    </w:pPr>
    <w:rPr>
      <w:rFonts w:ascii="Tahoma" w:hAnsi="Tahoma" w:cs="Tahoma"/>
      <w:lang w:eastAsia="zh-CN"/>
    </w:rPr>
  </w:style>
  <w:style w:type="paragraph" w:styleId="ListParagraph">
    <w:name w:val="List Paragraph"/>
    <w:aliases w:val="List Paragraph2,Akapit z listą BS,List Paragraph 1,List Paragraph3,Numbered List Paragraph,Bullet paras,Liste 1,Table no. List Paragraph,Colorful List - Accent 11,List Paragraph4,PDP DOCUMENT SUBTITLE,List_Paragraph,Multilevel para_II"/>
    <w:basedOn w:val="Normal"/>
    <w:link w:val="ListParagraphChar"/>
    <w:uiPriority w:val="34"/>
    <w:qFormat/>
    <w:rsid w:val="003C5C80"/>
    <w:pPr>
      <w:ind w:left="720"/>
      <w:contextualSpacing/>
    </w:pPr>
  </w:style>
  <w:style w:type="character" w:customStyle="1" w:styleId="ListParagraphChar">
    <w:name w:val="List Paragraph Char"/>
    <w:aliases w:val="List Paragraph2 Char,Akapit z listą BS Char,List Paragraph 1 Char,List Paragraph3 Char,Numbered List Paragraph Char,Bullet paras Char,Liste 1 Char,Table no. List Paragraph Char,Colorful List - Accent 11 Char,List Paragraph4 Char"/>
    <w:link w:val="ListParagraph"/>
    <w:uiPriority w:val="34"/>
    <w:locked/>
    <w:rsid w:val="003C5C80"/>
    <w:rPr>
      <w:rFonts w:ascii="Times New Roman" w:eastAsia="Times New Roman" w:hAnsi="Times New Roman" w:cs="Times New Roman"/>
      <w:sz w:val="24"/>
      <w:szCs w:val="24"/>
    </w:rPr>
  </w:style>
  <w:style w:type="character" w:customStyle="1" w:styleId="tlid-translation">
    <w:name w:val="tlid-translation"/>
    <w:basedOn w:val="DefaultParagraphFont"/>
    <w:rsid w:val="00B85554"/>
  </w:style>
  <w:style w:type="paragraph" w:styleId="BalloonText">
    <w:name w:val="Balloon Text"/>
    <w:basedOn w:val="Normal"/>
    <w:link w:val="BalloonTextChar"/>
    <w:uiPriority w:val="99"/>
    <w:semiHidden/>
    <w:unhideWhenUsed/>
    <w:rsid w:val="00E063E6"/>
    <w:rPr>
      <w:rFonts w:ascii="Tahoma" w:hAnsi="Tahoma" w:cs="Tahoma"/>
      <w:sz w:val="16"/>
      <w:szCs w:val="16"/>
    </w:rPr>
  </w:style>
  <w:style w:type="character" w:customStyle="1" w:styleId="BalloonTextChar">
    <w:name w:val="Balloon Text Char"/>
    <w:basedOn w:val="DefaultParagraphFont"/>
    <w:link w:val="BalloonText"/>
    <w:uiPriority w:val="99"/>
    <w:semiHidden/>
    <w:rsid w:val="00E063E6"/>
    <w:rPr>
      <w:rFonts w:ascii="Tahoma" w:eastAsia="Times New Roman" w:hAnsi="Tahoma" w:cs="Tahoma"/>
      <w:sz w:val="16"/>
      <w:szCs w:val="16"/>
    </w:rPr>
  </w:style>
  <w:style w:type="character" w:customStyle="1" w:styleId="normChar">
    <w:name w:val="norm Char"/>
    <w:link w:val="norm"/>
    <w:locked/>
    <w:rsid w:val="009169B0"/>
    <w:rPr>
      <w:rFonts w:ascii="Arial Armenian" w:hAnsi="Arial Armenian"/>
    </w:rPr>
  </w:style>
  <w:style w:type="paragraph" w:customStyle="1" w:styleId="norm">
    <w:name w:val="norm"/>
    <w:basedOn w:val="Normal"/>
    <w:link w:val="normChar"/>
    <w:rsid w:val="009169B0"/>
    <w:pPr>
      <w:spacing w:line="480" w:lineRule="auto"/>
      <w:ind w:firstLine="709"/>
      <w:jc w:val="both"/>
    </w:pPr>
    <w:rPr>
      <w:rFonts w:ascii="Arial Armenian" w:eastAsiaTheme="minorHAnsi" w:hAnsi="Arial Armenian" w:cstheme="minorBidi"/>
      <w:sz w:val="22"/>
      <w:szCs w:val="22"/>
    </w:rPr>
  </w:style>
  <w:style w:type="character" w:customStyle="1" w:styleId="Heading2Char">
    <w:name w:val="Heading 2 Char"/>
    <w:basedOn w:val="DefaultParagraphFont"/>
    <w:link w:val="Heading2"/>
    <w:uiPriority w:val="9"/>
    <w:rsid w:val="00620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04B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170291">
      <w:bodyDiv w:val="1"/>
      <w:marLeft w:val="0"/>
      <w:marRight w:val="0"/>
      <w:marTop w:val="0"/>
      <w:marBottom w:val="0"/>
      <w:divBdr>
        <w:top w:val="none" w:sz="0" w:space="0" w:color="auto"/>
        <w:left w:val="none" w:sz="0" w:space="0" w:color="auto"/>
        <w:bottom w:val="none" w:sz="0" w:space="0" w:color="auto"/>
        <w:right w:val="none" w:sz="0" w:space="0" w:color="auto"/>
      </w:divBdr>
    </w:div>
    <w:div w:id="847795044">
      <w:bodyDiv w:val="1"/>
      <w:marLeft w:val="0"/>
      <w:marRight w:val="0"/>
      <w:marTop w:val="0"/>
      <w:marBottom w:val="0"/>
      <w:divBdr>
        <w:top w:val="none" w:sz="0" w:space="0" w:color="auto"/>
        <w:left w:val="none" w:sz="0" w:space="0" w:color="auto"/>
        <w:bottom w:val="none" w:sz="0" w:space="0" w:color="auto"/>
        <w:right w:val="none" w:sz="0" w:space="0" w:color="auto"/>
      </w:divBdr>
    </w:div>
    <w:div w:id="864710434">
      <w:bodyDiv w:val="1"/>
      <w:marLeft w:val="0"/>
      <w:marRight w:val="0"/>
      <w:marTop w:val="0"/>
      <w:marBottom w:val="0"/>
      <w:divBdr>
        <w:top w:val="none" w:sz="0" w:space="0" w:color="auto"/>
        <w:left w:val="none" w:sz="0" w:space="0" w:color="auto"/>
        <w:bottom w:val="none" w:sz="0" w:space="0" w:color="auto"/>
        <w:right w:val="none" w:sz="0" w:space="0" w:color="auto"/>
      </w:divBdr>
    </w:div>
    <w:div w:id="923101966">
      <w:bodyDiv w:val="1"/>
      <w:marLeft w:val="0"/>
      <w:marRight w:val="0"/>
      <w:marTop w:val="0"/>
      <w:marBottom w:val="0"/>
      <w:divBdr>
        <w:top w:val="none" w:sz="0" w:space="0" w:color="auto"/>
        <w:left w:val="none" w:sz="0" w:space="0" w:color="auto"/>
        <w:bottom w:val="none" w:sz="0" w:space="0" w:color="auto"/>
        <w:right w:val="none" w:sz="0" w:space="0" w:color="auto"/>
      </w:divBdr>
    </w:div>
    <w:div w:id="965820750">
      <w:bodyDiv w:val="1"/>
      <w:marLeft w:val="0"/>
      <w:marRight w:val="0"/>
      <w:marTop w:val="0"/>
      <w:marBottom w:val="0"/>
      <w:divBdr>
        <w:top w:val="none" w:sz="0" w:space="0" w:color="auto"/>
        <w:left w:val="none" w:sz="0" w:space="0" w:color="auto"/>
        <w:bottom w:val="none" w:sz="0" w:space="0" w:color="auto"/>
        <w:right w:val="none" w:sz="0" w:space="0" w:color="auto"/>
      </w:divBdr>
      <w:divsChild>
        <w:div w:id="1754471290">
          <w:marLeft w:val="0"/>
          <w:marRight w:val="0"/>
          <w:marTop w:val="0"/>
          <w:marBottom w:val="0"/>
          <w:divBdr>
            <w:top w:val="none" w:sz="0" w:space="0" w:color="auto"/>
            <w:left w:val="none" w:sz="0" w:space="0" w:color="auto"/>
            <w:bottom w:val="none" w:sz="0" w:space="0" w:color="auto"/>
            <w:right w:val="none" w:sz="0" w:space="0" w:color="auto"/>
          </w:divBdr>
        </w:div>
      </w:divsChild>
    </w:div>
    <w:div w:id="12141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Ghukasyan</dc:creator>
  <cp:keywords>https:/mul2-taxservice.gov.am/tasks/1322885/oneclick/2NAXAGCER_GAXTNIQ_PATET1.docx?token=76e4d7e95644675a4e8f16ff1f6a2a4c</cp:keywords>
  <dc:description/>
  <cp:lastModifiedBy>Alla Tonoyan</cp:lastModifiedBy>
  <cp:revision>15</cp:revision>
  <cp:lastPrinted>2021-10-13T06:31:00Z</cp:lastPrinted>
  <dcterms:created xsi:type="dcterms:W3CDTF">2022-10-05T12:21:00Z</dcterms:created>
  <dcterms:modified xsi:type="dcterms:W3CDTF">2022-10-26T08:31:00Z</dcterms:modified>
</cp:coreProperties>
</file>