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9440" w14:textId="686C8A20" w:rsidR="00B40350" w:rsidRDefault="0063452F" w:rsidP="00B4035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345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ԱՄՓՈՓԱԹԵՐԹ</w:t>
      </w:r>
    </w:p>
    <w:p w14:paraId="29C09212" w14:textId="31B700DF" w:rsidR="00826000" w:rsidRDefault="003875B8" w:rsidP="009E3EF4">
      <w:pPr>
        <w:spacing w:line="36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3875B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«ՀԱՅԱՍՏԱՆԻ ՀԱՆՐԱՊԵՏՈՒԹՅՈՒՆԻՑ ԵՎՐԱՍԻԱԿԱՆ ՄԻՈՒԹՅԱՆ ԱՆԴԱՄ ՉՀԱՆԴԻՍԱՑՈՂ ԵՐԿՐՆԵՐ ՄԻ ՇԱՐՔ ԱՊՐԱՆՔՆԵՐԻ ԱՐՏԱՀԱՆՄԱՆ ԴԵՊՔՈՒՄ ԺԱՄԱՆԱԿԱՎՈՐ ՈՉ ՍԱԿԱԳՆԱՅԻՆ ՍԱՀՄԱՆԱՓԱԿՈՒՄՆԵՐ ԿԻՐԱՌԵԼՈՒ ՄԱՍԻՆ» </w:t>
      </w:r>
      <w:r w:rsidRPr="008E53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ՀՀ ԿԱՌԱՎԱՐՈՒԹՅԱՆ ՈՐՈՇՄԱՆ ՆԱԽԱԳԾԻ</w:t>
      </w:r>
      <w:r w:rsidR="008E5366" w:rsidRPr="008E536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</w:p>
    <w:tbl>
      <w:tblPr>
        <w:tblW w:w="141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7138"/>
        <w:gridCol w:w="75"/>
        <w:gridCol w:w="4475"/>
        <w:gridCol w:w="61"/>
        <w:gridCol w:w="2410"/>
        <w:gridCol w:w="6"/>
      </w:tblGrid>
      <w:tr w:rsidR="00713373" w:rsidRPr="002C6A91" w14:paraId="4874CC66" w14:textId="77777777" w:rsidTr="00CF0035">
        <w:trPr>
          <w:tblCellSpacing w:w="0" w:type="dxa"/>
          <w:jc w:val="center"/>
        </w:trPr>
        <w:tc>
          <w:tcPr>
            <w:tcW w:w="1169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5BB08033" w14:textId="09966B25" w:rsidR="00713373" w:rsidRPr="002C6A91" w:rsidRDefault="008E5366" w:rsidP="00463684">
            <w:pPr>
              <w:spacing w:before="100" w:beforeAutospacing="1" w:after="100" w:afterAutospacing="1" w:line="360" w:lineRule="auto"/>
              <w:ind w:left="11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="00713373" w:rsidRPr="002C6A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r w:rsidR="00713373" w:rsidRPr="002C6A9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ՀՀ պետական եկամուտների կոմիտե</w:t>
            </w:r>
          </w:p>
        </w:tc>
        <w:tc>
          <w:tcPr>
            <w:tcW w:w="24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D32FF31" w14:textId="14D76453" w:rsidR="00713373" w:rsidRPr="002C6A91" w:rsidRDefault="003875B8" w:rsidP="003875B8">
            <w:pPr>
              <w:spacing w:before="100" w:beforeAutospacing="1" w:after="100" w:afterAutospacing="1" w:line="360" w:lineRule="auto"/>
              <w:ind w:left="11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75B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05.12.</w:t>
            </w:r>
            <w:r w:rsidR="00411F49" w:rsidRPr="003875B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="00411F49" w:rsidRPr="00CF3CB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202</w:t>
            </w:r>
            <w:r w:rsidR="00CF3CBA" w:rsidRPr="003875B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713373" w:rsidRPr="003875B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թ.</w:t>
            </w:r>
          </w:p>
        </w:tc>
      </w:tr>
      <w:tr w:rsidR="00713373" w:rsidRPr="002C6A91" w14:paraId="0EF70C81" w14:textId="77777777" w:rsidTr="00CF0035">
        <w:trPr>
          <w:trHeight w:val="376"/>
          <w:tblCellSpacing w:w="0" w:type="dxa"/>
          <w:jc w:val="center"/>
        </w:trPr>
        <w:tc>
          <w:tcPr>
            <w:tcW w:w="1169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2377A" w14:textId="77777777" w:rsidR="00713373" w:rsidRPr="002C6A91" w:rsidRDefault="00713373" w:rsidP="00CA6996">
            <w:pPr>
              <w:spacing w:after="0" w:line="360" w:lineRule="auto"/>
              <w:ind w:left="11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2A715AA" w14:textId="3430C7FD" w:rsidR="00713373" w:rsidRPr="002C6A91" w:rsidRDefault="003875B8" w:rsidP="005148A6">
            <w:pPr>
              <w:spacing w:before="100" w:beforeAutospacing="1" w:after="100" w:afterAutospacing="1" w:line="360" w:lineRule="auto"/>
              <w:ind w:left="11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875B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01/3-2/88200-2022</w:t>
            </w:r>
          </w:p>
        </w:tc>
      </w:tr>
      <w:tr w:rsidR="009311D9" w:rsidRPr="002C6A91" w14:paraId="0DE59E16" w14:textId="77777777" w:rsidTr="00CF0035">
        <w:trPr>
          <w:gridBefore w:val="1"/>
          <w:wBefore w:w="9" w:type="dxa"/>
          <w:tblCellSpacing w:w="0" w:type="dxa"/>
          <w:jc w:val="center"/>
        </w:trPr>
        <w:tc>
          <w:tcPr>
            <w:tcW w:w="7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AAF2D1" w14:textId="77777777" w:rsidR="00EF7E63" w:rsidRDefault="003875B8" w:rsidP="009E3EF4">
            <w:pPr>
              <w:suppressAutoHyphens/>
              <w:spacing w:line="360" w:lineRule="auto"/>
              <w:ind w:left="112" w:right="194" w:firstLine="540"/>
              <w:contextualSpacing/>
              <w:jc w:val="both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«</w:t>
            </w:r>
            <w:r w:rsidRPr="009E3EF4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Հանրապետությունից Եվրասիական տնտեսական միության անդամ չհանդիսացող երկրներ մի շարք ապրանքների արտահանման դեպքում ժամանակավոր ոչ սակագնային կարգավորման միջոցներ կիրառելու մասին» Հայաստանի Հանրապետության կառավարության որոշման նախագծի վերաբերյալ առաջարկություններ չունենք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:</w:t>
            </w:r>
          </w:p>
          <w:p w14:paraId="4D3A40DD" w14:textId="6A6123E5" w:rsidR="009E3EF4" w:rsidRPr="009E3EF4" w:rsidRDefault="009E3EF4" w:rsidP="009E3EF4">
            <w:pPr>
              <w:suppressAutoHyphens/>
              <w:spacing w:line="360" w:lineRule="auto"/>
              <w:ind w:left="112" w:right="194" w:firstLine="540"/>
              <w:contextualSpacing/>
              <w:jc w:val="both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</w:p>
        </w:tc>
        <w:tc>
          <w:tcPr>
            <w:tcW w:w="70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E438C" w14:textId="77777777" w:rsidR="002C6A91" w:rsidRPr="002C6A91" w:rsidRDefault="002C6A91" w:rsidP="002C6A91">
            <w:pPr>
              <w:tabs>
                <w:tab w:val="left" w:pos="851"/>
              </w:tabs>
              <w:spacing w:line="360" w:lineRule="auto"/>
              <w:ind w:left="112" w:right="31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6A9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Ընդունվել է </w:t>
            </w:r>
          </w:p>
          <w:p w14:paraId="0DAF826D" w14:textId="77777777" w:rsidR="009311D9" w:rsidRPr="002C6A91" w:rsidRDefault="009311D9" w:rsidP="00CA6996">
            <w:pPr>
              <w:spacing w:after="0" w:line="360" w:lineRule="auto"/>
              <w:ind w:left="112" w:right="19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12B4D44" w14:textId="77777777" w:rsidR="009311D9" w:rsidRPr="002C6A91" w:rsidRDefault="009311D9" w:rsidP="00CA6996">
            <w:pPr>
              <w:spacing w:after="0" w:line="360" w:lineRule="auto"/>
              <w:ind w:left="112" w:right="19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0873413" w14:textId="3FDDC8BE" w:rsidR="0063452F" w:rsidRPr="002C6A91" w:rsidRDefault="0063452F" w:rsidP="0063452F">
            <w:pPr>
              <w:shd w:val="clear" w:color="auto" w:fill="FFFFFF"/>
              <w:spacing w:after="0" w:line="360" w:lineRule="auto"/>
              <w:ind w:right="190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230419" w:rsidRPr="002C6A91" w14:paraId="7EE7AF90" w14:textId="77777777" w:rsidTr="00B57F7D">
        <w:trPr>
          <w:trHeight w:val="542"/>
          <w:tblCellSpacing w:w="0" w:type="dxa"/>
          <w:jc w:val="center"/>
        </w:trPr>
        <w:tc>
          <w:tcPr>
            <w:tcW w:w="1169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E8FAD8B" w14:textId="29B8F424" w:rsidR="00230419" w:rsidRPr="002C6A91" w:rsidRDefault="008E5366" w:rsidP="00463684">
            <w:pPr>
              <w:spacing w:before="100" w:beforeAutospacing="1" w:after="100" w:afterAutospacing="1" w:line="360" w:lineRule="auto"/>
              <w:ind w:right="1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</w:t>
            </w:r>
            <w:r w:rsidR="00230419" w:rsidRPr="002C6A9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230419" w:rsidRPr="002C6A9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4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6901A36E" w14:textId="5086EE06" w:rsidR="0063452F" w:rsidRPr="009E3EF4" w:rsidRDefault="009E3EF4" w:rsidP="009E3EF4">
            <w:pPr>
              <w:spacing w:before="100" w:beforeAutospacing="1" w:after="100" w:afterAutospacing="1" w:line="360" w:lineRule="auto"/>
              <w:ind w:left="112" w:right="19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E3E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08</w:t>
            </w:r>
            <w:r w:rsidR="008E5366" w:rsidRPr="009E3E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</w:t>
            </w:r>
            <w:r w:rsidRPr="009E3E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12</w:t>
            </w:r>
            <w:r w:rsidR="00215467" w:rsidRPr="009E3EF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.2022 թ</w:t>
            </w:r>
            <w:r w:rsidR="00215467" w:rsidRPr="009E3EF4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</w:tr>
      <w:tr w:rsidR="00230419" w:rsidRPr="002C6A91" w14:paraId="5A01416E" w14:textId="77777777" w:rsidTr="00CF0035">
        <w:trPr>
          <w:tblCellSpacing w:w="0" w:type="dxa"/>
          <w:jc w:val="center"/>
        </w:trPr>
        <w:tc>
          <w:tcPr>
            <w:tcW w:w="1169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472A24" w14:textId="77777777" w:rsidR="00230419" w:rsidRPr="002C6A91" w:rsidRDefault="00230419" w:rsidP="00CA6996">
            <w:pPr>
              <w:spacing w:after="0" w:line="360" w:lineRule="auto"/>
              <w:ind w:left="112" w:right="190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5A28603F" w14:textId="595A6EBE" w:rsidR="00230419" w:rsidRPr="009E3EF4" w:rsidRDefault="008E5366" w:rsidP="009E3EF4">
            <w:pPr>
              <w:spacing w:before="100" w:beforeAutospacing="1" w:after="100" w:afterAutospacing="1" w:line="360" w:lineRule="auto"/>
              <w:ind w:left="112" w:right="19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8E536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01/2-1/12587-2022</w:t>
            </w:r>
          </w:p>
        </w:tc>
      </w:tr>
      <w:tr w:rsidR="00230419" w:rsidRPr="002C6A91" w14:paraId="01464BDB" w14:textId="77777777" w:rsidTr="00CF0035">
        <w:trPr>
          <w:gridAfter w:val="1"/>
          <w:wAfter w:w="6" w:type="dxa"/>
          <w:tblCellSpacing w:w="0" w:type="dxa"/>
          <w:jc w:val="center"/>
        </w:trPr>
        <w:tc>
          <w:tcPr>
            <w:tcW w:w="72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8F05C" w14:textId="77777777" w:rsidR="009E3EF4" w:rsidRPr="009E3EF4" w:rsidRDefault="009E3EF4" w:rsidP="009E3EF4">
            <w:pPr>
              <w:suppressAutoHyphens/>
              <w:spacing w:line="360" w:lineRule="auto"/>
              <w:ind w:left="112" w:right="194" w:firstLine="540"/>
              <w:contextualSpacing/>
              <w:jc w:val="both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Ս.թ. նոյեմբերի 28-ի Ձեր թիվ 01/18833-2022 գրությամբ ներ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կա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յա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ց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վա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 xml:space="preserve">ծ՝ Հայաստանի Հանրապետությունից Եվրասիական տնտեսական միության անդամ չհանդիսացող 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lastRenderedPageBreak/>
              <w:t>երկրներ մի շարք ապրանքների արտահանման դեպքում ժամա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նա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կա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վոր ոչ սակագնային կար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գա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վոր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ման միջոցներ կիրառելու մասին ՀՀ կառավարության որոշ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ման նախա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գծի (այսուհետ՝ Նախա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գիծ) վերա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բեր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յալ հայտնում ենք հետևյալը։</w:t>
            </w:r>
          </w:p>
          <w:p w14:paraId="55B757A9" w14:textId="60902504" w:rsidR="009E3EF4" w:rsidRPr="009E3EF4" w:rsidRDefault="009E3EF4" w:rsidP="009E3EF4">
            <w:pPr>
              <w:suppressAutoHyphens/>
              <w:spacing w:line="360" w:lineRule="auto"/>
              <w:ind w:left="112" w:right="194" w:firstLine="540"/>
              <w:contextualSpacing/>
              <w:jc w:val="both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Նախագծի 1-ին կետով ներկայացված՝ ԵԱՏՄ ԱՏԳ ԱԱ 1008 10 000 0 ծածկագիրը չի համա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պատասխանում ԵՏՀ խորհրդի 2021 թվականի սեպտեմբերի 14-ի թիվ 80 որոշմամբ հաս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տատ</w:t>
            </w: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softHyphen/>
              <w:t>ված՝ ԱՏԳ ապրանքային անվանացանկին:</w:t>
            </w:r>
          </w:p>
          <w:p w14:paraId="6567BFC8" w14:textId="5832019C" w:rsidR="0063452F" w:rsidRPr="009E3EF4" w:rsidRDefault="009E3EF4" w:rsidP="009E3EF4">
            <w:pPr>
              <w:suppressAutoHyphens/>
              <w:ind w:left="112" w:right="194" w:firstLine="540"/>
              <w:contextualSpacing/>
              <w:rPr>
                <w:rFonts w:ascii="GHEA Grapalat" w:eastAsia="NSimSun" w:hAnsi="GHEA Grapalat" w:cs="Lucida Sans"/>
                <w:kern w:val="2"/>
                <w:lang w:val="hy-AM" w:eastAsia="zh-CN" w:bidi="hi-IN"/>
              </w:rPr>
            </w:pPr>
            <w:r w:rsidRPr="009E3EF4">
              <w:rPr>
                <w:rFonts w:ascii="GHEA Grapalat" w:eastAsia="NSimSun" w:hAnsi="GHEA Grapalat" w:cs="Lucida Sans"/>
                <w:kern w:val="2"/>
                <w:lang w:val="hy-AM" w:eastAsia="zh-CN" w:bidi="hi-IN"/>
              </w:rPr>
              <w:tab/>
            </w:r>
          </w:p>
        </w:tc>
        <w:tc>
          <w:tcPr>
            <w:tcW w:w="69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56833" w14:textId="1E16E535" w:rsidR="00230419" w:rsidRPr="002C6A91" w:rsidRDefault="00CA6996" w:rsidP="00622F4C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/>
              </w:rPr>
            </w:pPr>
            <w:r w:rsidRPr="002C6A91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/>
              </w:rPr>
              <w:lastRenderedPageBreak/>
              <w:t>Ընդունվել է</w:t>
            </w:r>
          </w:p>
          <w:p w14:paraId="2CA8950C" w14:textId="77777777" w:rsidR="00230419" w:rsidRPr="002C6A91" w:rsidRDefault="00230419" w:rsidP="00CA6996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49A2ECA7" w14:textId="77777777" w:rsidR="00230419" w:rsidRPr="002C6A91" w:rsidRDefault="00230419" w:rsidP="00CA6996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44C2B377" w14:textId="77777777" w:rsidR="00230419" w:rsidRPr="002C6A91" w:rsidRDefault="00230419" w:rsidP="00CA6996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4DF202A8" w14:textId="77777777" w:rsidR="00230419" w:rsidRPr="002C6A91" w:rsidRDefault="00230419" w:rsidP="00CA6996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781E0B2A" w14:textId="77777777" w:rsidR="00230419" w:rsidRPr="002C6A91" w:rsidRDefault="00230419" w:rsidP="00CA6996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14:paraId="1017EF5C" w14:textId="214B6E41" w:rsidR="00230419" w:rsidRPr="002C6A91" w:rsidRDefault="00230419" w:rsidP="00215467">
            <w:pPr>
              <w:spacing w:after="0" w:line="360" w:lineRule="auto"/>
              <w:ind w:right="19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CF0035" w:rsidRPr="002C6A91" w14:paraId="54D34674" w14:textId="77777777" w:rsidTr="00CF0035">
        <w:trPr>
          <w:gridAfter w:val="1"/>
          <w:wAfter w:w="6" w:type="dxa"/>
          <w:trHeight w:val="300"/>
          <w:tblCellSpacing w:w="0" w:type="dxa"/>
          <w:jc w:val="center"/>
        </w:trPr>
        <w:tc>
          <w:tcPr>
            <w:tcW w:w="1175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6D66A14B" w14:textId="26960388" w:rsidR="00CF0035" w:rsidRPr="00986937" w:rsidRDefault="00986937" w:rsidP="00986937">
            <w:pPr>
              <w:spacing w:before="100" w:beforeAutospacing="1" w:after="100" w:afterAutospacing="1" w:line="360" w:lineRule="auto"/>
              <w:ind w:right="1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lastRenderedPageBreak/>
              <w:t>3</w:t>
            </w:r>
            <w:r w:rsidRPr="00986937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val="hy-AM"/>
              </w:rPr>
              <w:t>․</w:t>
            </w:r>
            <w:r w:rsidRPr="00986937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1546B67B" w14:textId="72F74180" w:rsidR="00CF0035" w:rsidRPr="00CF0035" w:rsidRDefault="0066624A" w:rsidP="00CF0035">
            <w:pPr>
              <w:spacing w:before="100" w:beforeAutospacing="1" w:after="100" w:afterAutospacing="1" w:line="360" w:lineRule="auto"/>
              <w:ind w:left="112" w:right="1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3875B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05.12.</w:t>
            </w:r>
            <w:r w:rsidRPr="003875B8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CF3CB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202</w:t>
            </w:r>
            <w:r w:rsidRPr="003875B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2թ.</w:t>
            </w:r>
          </w:p>
        </w:tc>
      </w:tr>
      <w:tr w:rsidR="00CF0035" w:rsidRPr="002C6A91" w14:paraId="6C91F171" w14:textId="77777777" w:rsidTr="00CF0035">
        <w:trPr>
          <w:gridAfter w:val="1"/>
          <w:wAfter w:w="6" w:type="dxa"/>
          <w:trHeight w:val="300"/>
          <w:tblCellSpacing w:w="0" w:type="dxa"/>
          <w:jc w:val="center"/>
        </w:trPr>
        <w:tc>
          <w:tcPr>
            <w:tcW w:w="11758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001DA222" w14:textId="77777777" w:rsidR="00CF0035" w:rsidRPr="00CF0035" w:rsidRDefault="00CF0035" w:rsidP="00CF0035">
            <w:pPr>
              <w:spacing w:before="100" w:beforeAutospacing="1" w:after="100" w:afterAutospacing="1" w:line="360" w:lineRule="auto"/>
              <w:ind w:right="1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14:paraId="0BE1B2B8" w14:textId="6667E2E5" w:rsidR="00CF0035" w:rsidRPr="00CF0035" w:rsidRDefault="0066624A" w:rsidP="0066624A">
            <w:pPr>
              <w:spacing w:before="100" w:beforeAutospacing="1" w:after="100" w:afterAutospacing="1" w:line="360" w:lineRule="auto"/>
              <w:ind w:left="112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66624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ԳՍ/25.1/32934-2022</w:t>
            </w:r>
          </w:p>
        </w:tc>
      </w:tr>
      <w:tr w:rsidR="003875B8" w:rsidRPr="002C6A91" w14:paraId="4E786B2D" w14:textId="77777777" w:rsidTr="00CF0035">
        <w:trPr>
          <w:gridAfter w:val="1"/>
          <w:wAfter w:w="6" w:type="dxa"/>
          <w:tblCellSpacing w:w="0" w:type="dxa"/>
          <w:jc w:val="center"/>
        </w:trPr>
        <w:tc>
          <w:tcPr>
            <w:tcW w:w="72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42D56E" w14:textId="117494AB" w:rsidR="003875B8" w:rsidRPr="009E3EF4" w:rsidRDefault="00CF0035" w:rsidP="009E3EF4">
            <w:pPr>
              <w:suppressAutoHyphens/>
              <w:spacing w:line="360" w:lineRule="auto"/>
              <w:ind w:left="112" w:right="194" w:firstLine="540"/>
              <w:contextualSpacing/>
              <w:jc w:val="both"/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</w:pPr>
            <w:r w:rsidRPr="009E3EF4">
              <w:rPr>
                <w:rFonts w:ascii="GHEA Grapalat" w:eastAsia="NSimSun" w:hAnsi="GHEA Grapalat" w:cs="Lucida Sans"/>
                <w:kern w:val="2"/>
                <w:sz w:val="24"/>
                <w:szCs w:val="24"/>
                <w:lang w:val="hy-AM" w:eastAsia="zh-CN" w:bidi="hi-IN"/>
              </w:rPr>
              <w:t>Տեղեկացնում ենք, որ «Հայաստանի Հանրապետությունից Եվրասիական Միության անդամ չհանդիսացող երկրներ մի շարք ապրանքների արտահանման դեպքում ժամանակավոր ոչ սակագնային սահմանափակումներ կիրառելու մասին» ՀՀ կառավարության որոշման նախագծի վերաբերյալ դիտողություններ կամ առաջարկություններ չունենք։</w:t>
            </w:r>
          </w:p>
        </w:tc>
        <w:tc>
          <w:tcPr>
            <w:tcW w:w="69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6D962B" w14:textId="77777777" w:rsidR="00CF0035" w:rsidRPr="002C6A91" w:rsidRDefault="00CF0035" w:rsidP="00CF0035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/>
              </w:rPr>
            </w:pPr>
            <w:r w:rsidRPr="002C6A91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/>
              </w:rPr>
              <w:t>Ընդունվել է</w:t>
            </w:r>
          </w:p>
          <w:p w14:paraId="7E02DA2A" w14:textId="77777777" w:rsidR="003875B8" w:rsidRPr="003875B8" w:rsidRDefault="003875B8" w:rsidP="00622F4C">
            <w:pPr>
              <w:spacing w:after="0" w:line="360" w:lineRule="auto"/>
              <w:ind w:left="112" w:right="190"/>
              <w:jc w:val="center"/>
              <w:rPr>
                <w:rFonts w:ascii="GHEA Grapalat" w:eastAsia="Times New Roman" w:hAnsi="GHEA Grapalat" w:cs="Calibri"/>
                <w:b/>
                <w:i/>
                <w:iCs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00D8C337" w14:textId="77777777" w:rsidR="00835935" w:rsidRPr="002C6A91" w:rsidRDefault="00000000" w:rsidP="00B57F7D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835935" w:rsidRPr="002C6A91" w:rsidSect="007133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32A1" w14:textId="77777777" w:rsidR="007D7ED6" w:rsidRDefault="007D7ED6" w:rsidP="00B57F7D">
      <w:pPr>
        <w:spacing w:after="0" w:line="240" w:lineRule="auto"/>
      </w:pPr>
      <w:r>
        <w:separator/>
      </w:r>
    </w:p>
  </w:endnote>
  <w:endnote w:type="continuationSeparator" w:id="0">
    <w:p w14:paraId="536BC2A7" w14:textId="77777777" w:rsidR="007D7ED6" w:rsidRDefault="007D7ED6" w:rsidP="00B5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4E77" w14:textId="77777777" w:rsidR="007D7ED6" w:rsidRDefault="007D7ED6" w:rsidP="00B57F7D">
      <w:pPr>
        <w:spacing w:after="0" w:line="240" w:lineRule="auto"/>
      </w:pPr>
      <w:r>
        <w:separator/>
      </w:r>
    </w:p>
  </w:footnote>
  <w:footnote w:type="continuationSeparator" w:id="0">
    <w:p w14:paraId="684449B7" w14:textId="77777777" w:rsidR="007D7ED6" w:rsidRDefault="007D7ED6" w:rsidP="00B57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7CBF"/>
    <w:multiLevelType w:val="hybridMultilevel"/>
    <w:tmpl w:val="3D30D510"/>
    <w:lvl w:ilvl="0" w:tplc="257A1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704D42"/>
    <w:multiLevelType w:val="hybridMultilevel"/>
    <w:tmpl w:val="BBE4C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63CD1"/>
    <w:multiLevelType w:val="hybridMultilevel"/>
    <w:tmpl w:val="A2B4503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1120D3F"/>
    <w:multiLevelType w:val="hybridMultilevel"/>
    <w:tmpl w:val="D03C3B06"/>
    <w:lvl w:ilvl="0" w:tplc="8F5A162A">
      <w:start w:val="3"/>
      <w:numFmt w:val="decimal"/>
      <w:lvlText w:val="%1."/>
      <w:lvlJc w:val="left"/>
      <w:pPr>
        <w:ind w:left="927" w:hanging="360"/>
      </w:pPr>
    </w:lvl>
    <w:lvl w:ilvl="1" w:tplc="042B0019">
      <w:start w:val="1"/>
      <w:numFmt w:val="lowerLetter"/>
      <w:lvlText w:val="%2."/>
      <w:lvlJc w:val="left"/>
      <w:pPr>
        <w:ind w:left="1647" w:hanging="360"/>
      </w:pPr>
    </w:lvl>
    <w:lvl w:ilvl="2" w:tplc="042B001B">
      <w:start w:val="1"/>
      <w:numFmt w:val="lowerRoman"/>
      <w:lvlText w:val="%3."/>
      <w:lvlJc w:val="right"/>
      <w:pPr>
        <w:ind w:left="2367" w:hanging="180"/>
      </w:pPr>
    </w:lvl>
    <w:lvl w:ilvl="3" w:tplc="042B000F">
      <w:start w:val="1"/>
      <w:numFmt w:val="decimal"/>
      <w:lvlText w:val="%4."/>
      <w:lvlJc w:val="left"/>
      <w:pPr>
        <w:ind w:left="3087" w:hanging="360"/>
      </w:pPr>
    </w:lvl>
    <w:lvl w:ilvl="4" w:tplc="042B0019">
      <w:start w:val="1"/>
      <w:numFmt w:val="lowerLetter"/>
      <w:lvlText w:val="%5."/>
      <w:lvlJc w:val="left"/>
      <w:pPr>
        <w:ind w:left="3807" w:hanging="360"/>
      </w:pPr>
    </w:lvl>
    <w:lvl w:ilvl="5" w:tplc="042B001B">
      <w:start w:val="1"/>
      <w:numFmt w:val="lowerRoman"/>
      <w:lvlText w:val="%6."/>
      <w:lvlJc w:val="right"/>
      <w:pPr>
        <w:ind w:left="4527" w:hanging="180"/>
      </w:pPr>
    </w:lvl>
    <w:lvl w:ilvl="6" w:tplc="042B000F">
      <w:start w:val="1"/>
      <w:numFmt w:val="decimal"/>
      <w:lvlText w:val="%7."/>
      <w:lvlJc w:val="left"/>
      <w:pPr>
        <w:ind w:left="5247" w:hanging="360"/>
      </w:pPr>
    </w:lvl>
    <w:lvl w:ilvl="7" w:tplc="042B0019">
      <w:start w:val="1"/>
      <w:numFmt w:val="lowerLetter"/>
      <w:lvlText w:val="%8."/>
      <w:lvlJc w:val="left"/>
      <w:pPr>
        <w:ind w:left="5967" w:hanging="360"/>
      </w:pPr>
    </w:lvl>
    <w:lvl w:ilvl="8" w:tplc="042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732006"/>
    <w:multiLevelType w:val="hybridMultilevel"/>
    <w:tmpl w:val="98B0FDC0"/>
    <w:lvl w:ilvl="0" w:tplc="4F0CDC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3B25C8"/>
    <w:multiLevelType w:val="hybridMultilevel"/>
    <w:tmpl w:val="BBE4C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462BF"/>
    <w:multiLevelType w:val="hybridMultilevel"/>
    <w:tmpl w:val="BBE4C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76BF7"/>
    <w:multiLevelType w:val="hybridMultilevel"/>
    <w:tmpl w:val="3D30D510"/>
    <w:lvl w:ilvl="0" w:tplc="257A1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A3D6F81"/>
    <w:multiLevelType w:val="hybridMultilevel"/>
    <w:tmpl w:val="68D8924A"/>
    <w:lvl w:ilvl="0" w:tplc="98E280E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1C6D66"/>
    <w:multiLevelType w:val="hybridMultilevel"/>
    <w:tmpl w:val="839EA7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2D417F"/>
    <w:multiLevelType w:val="hybridMultilevel"/>
    <w:tmpl w:val="D0E0B9F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73D20CE8"/>
    <w:multiLevelType w:val="hybridMultilevel"/>
    <w:tmpl w:val="BBE4C69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03259"/>
    <w:multiLevelType w:val="multilevel"/>
    <w:tmpl w:val="0EF29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7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3" w15:restartNumberingAfterBreak="0">
    <w:nsid w:val="7BF2464A"/>
    <w:multiLevelType w:val="hybridMultilevel"/>
    <w:tmpl w:val="967C7C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8165">
    <w:abstractNumId w:val="7"/>
  </w:num>
  <w:num w:numId="2" w16cid:durableId="1369140829">
    <w:abstractNumId w:val="0"/>
  </w:num>
  <w:num w:numId="3" w16cid:durableId="1226255197">
    <w:abstractNumId w:val="12"/>
  </w:num>
  <w:num w:numId="4" w16cid:durableId="515000346">
    <w:abstractNumId w:val="9"/>
  </w:num>
  <w:num w:numId="5" w16cid:durableId="542863721">
    <w:abstractNumId w:val="13"/>
  </w:num>
  <w:num w:numId="6" w16cid:durableId="101935627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234820">
    <w:abstractNumId w:val="3"/>
  </w:num>
  <w:num w:numId="8" w16cid:durableId="2068186105">
    <w:abstractNumId w:val="8"/>
  </w:num>
  <w:num w:numId="9" w16cid:durableId="666861387">
    <w:abstractNumId w:val="10"/>
  </w:num>
  <w:num w:numId="10" w16cid:durableId="312879654">
    <w:abstractNumId w:val="2"/>
  </w:num>
  <w:num w:numId="11" w16cid:durableId="14425301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7134339">
    <w:abstractNumId w:val="1"/>
  </w:num>
  <w:num w:numId="13" w16cid:durableId="1407072652">
    <w:abstractNumId w:val="6"/>
  </w:num>
  <w:num w:numId="14" w16cid:durableId="323510833">
    <w:abstractNumId w:val="5"/>
  </w:num>
  <w:num w:numId="15" w16cid:durableId="241960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14"/>
    <w:rsid w:val="000004B1"/>
    <w:rsid w:val="00001321"/>
    <w:rsid w:val="00002201"/>
    <w:rsid w:val="00005E48"/>
    <w:rsid w:val="000E299D"/>
    <w:rsid w:val="000E395F"/>
    <w:rsid w:val="00110845"/>
    <w:rsid w:val="001C4CEF"/>
    <w:rsid w:val="001C69E5"/>
    <w:rsid w:val="001D67B2"/>
    <w:rsid w:val="001F0448"/>
    <w:rsid w:val="001F3538"/>
    <w:rsid w:val="00215467"/>
    <w:rsid w:val="00230419"/>
    <w:rsid w:val="00244001"/>
    <w:rsid w:val="0027031F"/>
    <w:rsid w:val="00274DAE"/>
    <w:rsid w:val="00275D59"/>
    <w:rsid w:val="002C3C93"/>
    <w:rsid w:val="002C6A91"/>
    <w:rsid w:val="002F1E26"/>
    <w:rsid w:val="00357919"/>
    <w:rsid w:val="0036485D"/>
    <w:rsid w:val="003875B8"/>
    <w:rsid w:val="00391918"/>
    <w:rsid w:val="003E610B"/>
    <w:rsid w:val="00402929"/>
    <w:rsid w:val="00411F49"/>
    <w:rsid w:val="00413F25"/>
    <w:rsid w:val="00451E1C"/>
    <w:rsid w:val="00463684"/>
    <w:rsid w:val="00471134"/>
    <w:rsid w:val="00481296"/>
    <w:rsid w:val="004A5669"/>
    <w:rsid w:val="004C04A6"/>
    <w:rsid w:val="004E41F2"/>
    <w:rsid w:val="004E5C89"/>
    <w:rsid w:val="005148A6"/>
    <w:rsid w:val="00527D5E"/>
    <w:rsid w:val="00545419"/>
    <w:rsid w:val="00551E26"/>
    <w:rsid w:val="005531EE"/>
    <w:rsid w:val="00555A22"/>
    <w:rsid w:val="00555E34"/>
    <w:rsid w:val="0057798D"/>
    <w:rsid w:val="00597D98"/>
    <w:rsid w:val="005A4582"/>
    <w:rsid w:val="005C320F"/>
    <w:rsid w:val="005D126F"/>
    <w:rsid w:val="005E60BC"/>
    <w:rsid w:val="00622F4C"/>
    <w:rsid w:val="0063452F"/>
    <w:rsid w:val="00653970"/>
    <w:rsid w:val="00661CEB"/>
    <w:rsid w:val="0066624A"/>
    <w:rsid w:val="00674B8B"/>
    <w:rsid w:val="0068702B"/>
    <w:rsid w:val="006B0E92"/>
    <w:rsid w:val="006B39D9"/>
    <w:rsid w:val="006D086B"/>
    <w:rsid w:val="006F633D"/>
    <w:rsid w:val="00710BC9"/>
    <w:rsid w:val="00713373"/>
    <w:rsid w:val="007B449D"/>
    <w:rsid w:val="007D7ED6"/>
    <w:rsid w:val="00826000"/>
    <w:rsid w:val="008438A4"/>
    <w:rsid w:val="0088336A"/>
    <w:rsid w:val="008953DA"/>
    <w:rsid w:val="008A01D2"/>
    <w:rsid w:val="008E4BD3"/>
    <w:rsid w:val="008E5366"/>
    <w:rsid w:val="008F1E87"/>
    <w:rsid w:val="00905E3E"/>
    <w:rsid w:val="009311D9"/>
    <w:rsid w:val="00986937"/>
    <w:rsid w:val="009C3E38"/>
    <w:rsid w:val="009C6D14"/>
    <w:rsid w:val="009D326C"/>
    <w:rsid w:val="009E3EF4"/>
    <w:rsid w:val="00A21F9B"/>
    <w:rsid w:val="00A63070"/>
    <w:rsid w:val="00A878BA"/>
    <w:rsid w:val="00A92B07"/>
    <w:rsid w:val="00AC237F"/>
    <w:rsid w:val="00B04465"/>
    <w:rsid w:val="00B13DA3"/>
    <w:rsid w:val="00B17CE3"/>
    <w:rsid w:val="00B40350"/>
    <w:rsid w:val="00B57F7D"/>
    <w:rsid w:val="00BE5C57"/>
    <w:rsid w:val="00BF34DE"/>
    <w:rsid w:val="00C27C7C"/>
    <w:rsid w:val="00C61514"/>
    <w:rsid w:val="00C62CEA"/>
    <w:rsid w:val="00CA6996"/>
    <w:rsid w:val="00CF0035"/>
    <w:rsid w:val="00CF29DC"/>
    <w:rsid w:val="00CF3CBA"/>
    <w:rsid w:val="00CF4299"/>
    <w:rsid w:val="00D13F04"/>
    <w:rsid w:val="00D23543"/>
    <w:rsid w:val="00D3264E"/>
    <w:rsid w:val="00D36178"/>
    <w:rsid w:val="00D943EA"/>
    <w:rsid w:val="00DA31AE"/>
    <w:rsid w:val="00DC1FAF"/>
    <w:rsid w:val="00DD24F3"/>
    <w:rsid w:val="00DE5F70"/>
    <w:rsid w:val="00DF3BC8"/>
    <w:rsid w:val="00E06EA3"/>
    <w:rsid w:val="00E125AE"/>
    <w:rsid w:val="00E4563C"/>
    <w:rsid w:val="00E514A5"/>
    <w:rsid w:val="00E57B61"/>
    <w:rsid w:val="00E77A78"/>
    <w:rsid w:val="00E8714C"/>
    <w:rsid w:val="00ED44C0"/>
    <w:rsid w:val="00EF7E63"/>
    <w:rsid w:val="00F02EAC"/>
    <w:rsid w:val="00F03037"/>
    <w:rsid w:val="00F373B9"/>
    <w:rsid w:val="00FA6FF7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9BA5"/>
  <w15:chartTrackingRefBased/>
  <w15:docId w15:val="{DA267AC5-CDA4-48CD-BD9E-22E4CA60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133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3373"/>
  </w:style>
  <w:style w:type="paragraph" w:styleId="ListParagraph">
    <w:name w:val="List Paragraph"/>
    <w:aliases w:val="Akapit z listą BS,List Paragraph 1,References,Дэд гарчиг,IBL List Paragraph,List Paragraph1,Paragraph,BULLET Liste,Numbered List Paragraph,Bullet paras,Liste 1,Table no. List Paragraph,Colorful List - Accent 11"/>
    <w:basedOn w:val="Normal"/>
    <w:link w:val="ListParagraphChar"/>
    <w:uiPriority w:val="34"/>
    <w:qFormat/>
    <w:rsid w:val="007133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71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F02EAC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F02EAC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References Char,Дэд гарчиг Char,IBL List Paragraph Char,List Paragraph1 Char,Paragraph Char,BULLET Liste Char,Numbered List Paragraph Char,Bullet paras Char,Liste 1 Char"/>
    <w:link w:val="ListParagraph"/>
    <w:uiPriority w:val="34"/>
    <w:qFormat/>
    <w:locked/>
    <w:rsid w:val="004E41F2"/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1C4CEF"/>
    <w:pPr>
      <w:spacing w:after="0" w:line="331" w:lineRule="auto"/>
    </w:pPr>
    <w:rPr>
      <w:rFonts w:ascii="Calibri" w:eastAsia="NSimSun" w:hAnsi="Calibri" w:cs="Lucida Sans"/>
      <w:color w:val="474A4F"/>
      <w:sz w:val="26"/>
      <w:szCs w:val="26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5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F7D"/>
  </w:style>
  <w:style w:type="paragraph" w:styleId="Footer">
    <w:name w:val="footer"/>
    <w:basedOn w:val="Normal"/>
    <w:link w:val="FooterChar"/>
    <w:uiPriority w:val="99"/>
    <w:unhideWhenUsed/>
    <w:rsid w:val="00B57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17D3-ED79-48C0-9384-BC94C5E2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2</cp:revision>
  <dcterms:created xsi:type="dcterms:W3CDTF">2022-12-19T06:02:00Z</dcterms:created>
  <dcterms:modified xsi:type="dcterms:W3CDTF">2022-12-19T06:02:00Z</dcterms:modified>
</cp:coreProperties>
</file>