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61" w:rsidRPr="00A813BF" w:rsidRDefault="00094EE7" w:rsidP="00070093">
      <w:pPr>
        <w:shd w:val="clear" w:color="auto" w:fill="FFFFFF"/>
        <w:spacing w:after="0" w:line="360" w:lineRule="auto"/>
        <w:ind w:left="-360" w:firstLine="540"/>
        <w:jc w:val="center"/>
        <w:textAlignment w:val="baseline"/>
        <w:rPr>
          <w:rFonts w:ascii="GHEA Grapalat" w:eastAsia="Times New Roman" w:hAnsi="GHEA Grapalat" w:cs="Arian AMU"/>
          <w:b/>
          <w:bCs/>
          <w:color w:val="000000" w:themeColor="text1"/>
          <w:sz w:val="24"/>
          <w:szCs w:val="24"/>
          <w:lang w:val="hy-AM"/>
        </w:rPr>
      </w:pPr>
      <w:bookmarkStart w:id="0" w:name="_Hlk118748137"/>
      <w:r w:rsidRPr="00A813BF">
        <w:rPr>
          <w:rFonts w:ascii="GHEA Grapalat" w:eastAsia="Times New Roman" w:hAnsi="GHEA Grapalat" w:cs="Arian AMU"/>
          <w:b/>
          <w:bCs/>
          <w:color w:val="000000" w:themeColor="text1"/>
          <w:sz w:val="24"/>
          <w:szCs w:val="24"/>
          <w:lang w:val="hy-AM"/>
        </w:rPr>
        <w:t>ՀԻՄ</w:t>
      </w:r>
      <w:bookmarkEnd w:id="0"/>
      <w:r w:rsidRPr="00A813BF">
        <w:rPr>
          <w:rFonts w:ascii="GHEA Grapalat" w:eastAsia="Times New Roman" w:hAnsi="GHEA Grapalat" w:cs="Arian AMU"/>
          <w:b/>
          <w:bCs/>
          <w:color w:val="000000" w:themeColor="text1"/>
          <w:sz w:val="24"/>
          <w:szCs w:val="24"/>
          <w:lang w:val="hy-AM"/>
        </w:rPr>
        <w:t>ՆԱՎՈՐՈՒՄ</w:t>
      </w:r>
    </w:p>
    <w:p w:rsidR="00F72BC2" w:rsidRPr="00D742AA" w:rsidRDefault="000C2459" w:rsidP="00070093">
      <w:pPr>
        <w:spacing w:after="0" w:line="360" w:lineRule="auto"/>
        <w:ind w:left="-360" w:firstLine="540"/>
        <w:jc w:val="center"/>
        <w:rPr>
          <w:rFonts w:ascii="GHEA Grapalat" w:eastAsia="GHEA Grapalat" w:hAnsi="GHEA Grapalat" w:cs="GHEA Grapalat"/>
          <w:b/>
          <w:bCs/>
          <w:sz w:val="24"/>
          <w:szCs w:val="24"/>
          <w:lang w:val="hy-AM"/>
        </w:rPr>
      </w:pPr>
      <w:r w:rsidRPr="00A813BF">
        <w:rPr>
          <w:rFonts w:ascii="GHEA Grapalat" w:eastAsia="Times New Roman" w:hAnsi="GHEA Grapalat" w:cs="Arian AMU"/>
          <w:b/>
          <w:bCs/>
          <w:color w:val="000000" w:themeColor="text1"/>
          <w:sz w:val="24"/>
          <w:szCs w:val="24"/>
          <w:lang w:val="hy-AM"/>
        </w:rPr>
        <w:t>«</w:t>
      </w:r>
      <w:r w:rsidR="00E361C9" w:rsidRPr="00E361C9">
        <w:rPr>
          <w:rFonts w:ascii="GHEA Grapalat" w:eastAsia="Times New Roman" w:hAnsi="GHEA Grapalat" w:cs="Times New Roman"/>
          <w:b/>
          <w:bCs/>
          <w:color w:val="000000"/>
          <w:sz w:val="24"/>
          <w:szCs w:val="24"/>
          <w:lang w:val="hy-AM"/>
        </w:rPr>
        <w:t>ԷԼԵԿՏՐՈՆԱՅԻՆ ՀՍԿՈՂՈՒԹՅՈՒՆ ԻՐԱԿԱՆԱՑՆՈՂ ԱՆՁԱՆՑ ՑԱՆԿԸ, ԴՐԱ ԱՐԴՅՈՒՆՔՈՎ ՍՏԱՑՎԱԾ ՏՎՅԱԼՆԵՐԻ ՕԳՏԱԳՈՐԾՄԱՆ, ՊԱՀՊԱՀՄԱՆ ԵՎ ՈՉՆՉԱՑՄԱՆ ՊԱՅՄԱՆՆԵՐԸ, ՍՏԱՑՎԱԾ ՏՎՅԱԼՆԵՐԻՆ ԾԱՆՈԹԱՆԱԼՈՒ ԻՐԱՎՈՒՆՔ ՈՒՆԵՑՈՂ ՊԱՇՏՈՆԱՏԱՐ ԱՆՁԱՆՑ ՑԱՆԿԸ, ՏԵՍԱՆԿԱՐԱՀԱՆՈՂ, ԼՈՒՍԱՆԿԱՐԱՀԱՆՈՂ, ՏԵՍԱՁԱՅՆԱԳՐՈՂ ՏԵԽՆԻԿԱԿԱՆ ՄԻՋՈՑՆԵՐԻ ՑԱՆԿՆ ՈՒ ԴՐԱՆՑ ԿԻՐԱՌՄԱՆ ԿԱՐԳԸ ՍԱՀՄԱՆԵԼՈՒ ՄԱՍԻՆ</w:t>
      </w:r>
      <w:r w:rsidR="00D742AA" w:rsidRPr="00A813BF">
        <w:rPr>
          <w:rFonts w:ascii="GHEA Grapalat" w:eastAsia="Times New Roman" w:hAnsi="GHEA Grapalat" w:cs="Arian AMU"/>
          <w:b/>
          <w:bCs/>
          <w:color w:val="000000" w:themeColor="text1"/>
          <w:sz w:val="24"/>
          <w:szCs w:val="24"/>
          <w:lang w:val="hy-AM"/>
        </w:rPr>
        <w:t>»</w:t>
      </w:r>
    </w:p>
    <w:p w:rsidR="00FC7B61" w:rsidRDefault="00094EE7" w:rsidP="00070093">
      <w:pPr>
        <w:shd w:val="clear" w:color="auto" w:fill="FFFFFF"/>
        <w:spacing w:after="0" w:line="360" w:lineRule="auto"/>
        <w:ind w:left="-360" w:firstLine="540"/>
        <w:jc w:val="center"/>
        <w:rPr>
          <w:rFonts w:ascii="GHEA Grapalat" w:eastAsia="Times New Roman" w:hAnsi="GHEA Grapalat" w:cs="Arian AMU"/>
          <w:b/>
          <w:bCs/>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ՀԱՅԱՍՏԱՆԻ ՀԱՆՐԱՊԵՏՈՒԹՅԱՆ ԿԱՌԱՎԱՐՈՒԹՅԱՆ ՈՐՈՇՄ</w:t>
      </w:r>
      <w:r w:rsidR="00E361C9">
        <w:rPr>
          <w:rFonts w:ascii="GHEA Grapalat" w:eastAsia="Times New Roman" w:hAnsi="GHEA Grapalat" w:cs="Arian AMU"/>
          <w:b/>
          <w:bCs/>
          <w:color w:val="000000" w:themeColor="text1"/>
          <w:sz w:val="24"/>
          <w:szCs w:val="24"/>
          <w:lang w:val="hy-AM"/>
        </w:rPr>
        <w:t>Ա</w:t>
      </w:r>
      <w:r w:rsidRPr="00A813BF">
        <w:rPr>
          <w:rFonts w:ascii="GHEA Grapalat" w:eastAsia="Times New Roman" w:hAnsi="GHEA Grapalat" w:cs="Arian AMU"/>
          <w:b/>
          <w:bCs/>
          <w:color w:val="000000" w:themeColor="text1"/>
          <w:sz w:val="24"/>
          <w:szCs w:val="24"/>
          <w:lang w:val="hy-AM"/>
        </w:rPr>
        <w:t>Ն ՆԱԽԱԳԾԻ</w:t>
      </w:r>
      <w:r w:rsidR="008951A5" w:rsidRPr="00A813BF">
        <w:rPr>
          <w:rFonts w:ascii="GHEA Grapalat" w:eastAsia="Times New Roman" w:hAnsi="GHEA Grapalat" w:cs="Arian AMU"/>
          <w:b/>
          <w:bCs/>
          <w:color w:val="000000" w:themeColor="text1"/>
          <w:sz w:val="24"/>
          <w:szCs w:val="24"/>
          <w:lang w:val="hy-AM"/>
        </w:rPr>
        <w:t xml:space="preserve"> </w:t>
      </w:r>
    </w:p>
    <w:p w:rsidR="00BA2591" w:rsidRDefault="00BA2591" w:rsidP="00070093">
      <w:pPr>
        <w:shd w:val="clear" w:color="auto" w:fill="FFFFFF"/>
        <w:spacing w:after="0" w:line="360" w:lineRule="auto"/>
        <w:ind w:left="-360" w:firstLine="540"/>
        <w:jc w:val="center"/>
        <w:rPr>
          <w:rFonts w:ascii="GHEA Grapalat" w:eastAsia="Times New Roman" w:hAnsi="GHEA Grapalat" w:cs="Arian AMU"/>
          <w:b/>
          <w:bCs/>
          <w:color w:val="000000" w:themeColor="text1"/>
          <w:sz w:val="24"/>
          <w:szCs w:val="24"/>
          <w:lang w:val="hy-AM"/>
        </w:rPr>
      </w:pPr>
    </w:p>
    <w:p w:rsidR="00FC7B61" w:rsidRPr="00A813BF" w:rsidRDefault="00FC7B61" w:rsidP="00070093">
      <w:pPr>
        <w:pStyle w:val="ListParagraph"/>
        <w:numPr>
          <w:ilvl w:val="0"/>
          <w:numId w:val="19"/>
        </w:numPr>
        <w:shd w:val="clear" w:color="auto" w:fill="FFFFFF"/>
        <w:tabs>
          <w:tab w:val="left" w:pos="270"/>
        </w:tabs>
        <w:spacing w:after="0" w:line="360" w:lineRule="auto"/>
        <w:ind w:left="-360" w:firstLine="540"/>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Ընթացիկ իրավիճակը և իրավական ակտի ընդունման անհրաժեշտությունը.</w:t>
      </w:r>
      <w:r w:rsidRPr="00A813BF">
        <w:rPr>
          <w:rFonts w:ascii="GHEA Grapalat" w:eastAsia="Times New Roman" w:hAnsi="GHEA Grapalat" w:cs="Arian AMU"/>
          <w:b/>
          <w:color w:val="000000" w:themeColor="text1"/>
          <w:sz w:val="24"/>
          <w:szCs w:val="24"/>
          <w:lang w:val="hy-AM"/>
        </w:rPr>
        <w:tab/>
      </w:r>
    </w:p>
    <w:p w:rsidR="00AD56DA" w:rsidRPr="00A37A6F" w:rsidRDefault="00C267E5" w:rsidP="00070093">
      <w:pPr>
        <w:shd w:val="clear" w:color="auto" w:fill="FFFFFF"/>
        <w:spacing w:after="0" w:line="360" w:lineRule="auto"/>
        <w:ind w:left="-360" w:firstLine="540"/>
        <w:jc w:val="both"/>
        <w:textAlignment w:val="baseline"/>
        <w:rPr>
          <w:rFonts w:ascii="GHEA Grapalat" w:eastAsia="Times New Roman" w:hAnsi="GHEA Grapalat" w:cs="Times New Roman"/>
          <w:color w:val="000000"/>
          <w:sz w:val="24"/>
          <w:szCs w:val="24"/>
          <w:lang w:val="hy-AM"/>
        </w:rPr>
      </w:pPr>
      <w:r w:rsidRPr="00A813BF">
        <w:rPr>
          <w:rFonts w:ascii="GHEA Grapalat" w:eastAsia="Times New Roman" w:hAnsi="GHEA Grapalat" w:cs="Times New Roman"/>
          <w:color w:val="000000"/>
          <w:sz w:val="24"/>
          <w:szCs w:val="24"/>
          <w:lang w:val="hy-AM"/>
        </w:rPr>
        <w:t xml:space="preserve">Հաշվի առնելով այն հանգամանքը, որ </w:t>
      </w:r>
      <w:r w:rsidRPr="00A813BF">
        <w:rPr>
          <w:rFonts w:ascii="GHEA Grapalat" w:hAnsi="GHEA Grapalat"/>
          <w:sz w:val="24"/>
          <w:szCs w:val="24"/>
          <w:lang w:val="hy-AM"/>
        </w:rPr>
        <w:t xml:space="preserve">2022 </w:t>
      </w:r>
      <w:r w:rsidRPr="00A813BF">
        <w:rPr>
          <w:rFonts w:ascii="GHEA Grapalat" w:hAnsi="GHEA Grapalat" w:cs="Arial"/>
          <w:sz w:val="24"/>
          <w:szCs w:val="24"/>
          <w:lang w:val="hy-AM"/>
        </w:rPr>
        <w:t>թվականի</w:t>
      </w:r>
      <w:r w:rsidRPr="00A813BF">
        <w:rPr>
          <w:rFonts w:ascii="GHEA Grapalat" w:hAnsi="GHEA Grapalat"/>
          <w:sz w:val="24"/>
          <w:szCs w:val="24"/>
          <w:lang w:val="hy-AM"/>
        </w:rPr>
        <w:t xml:space="preserve"> հունիսի 15-</w:t>
      </w:r>
      <w:r w:rsidRPr="00A813BF">
        <w:rPr>
          <w:rFonts w:ascii="GHEA Grapalat" w:hAnsi="GHEA Grapalat" w:cs="Arial"/>
          <w:sz w:val="24"/>
          <w:szCs w:val="24"/>
          <w:lang w:val="hy-AM"/>
        </w:rPr>
        <w:t>ին</w:t>
      </w:r>
      <w:r w:rsidRPr="00A813BF">
        <w:rPr>
          <w:rFonts w:ascii="GHEA Grapalat" w:hAnsi="GHEA Grapalat"/>
          <w:sz w:val="24"/>
          <w:szCs w:val="24"/>
          <w:lang w:val="hy-AM"/>
        </w:rPr>
        <w:t xml:space="preserve"> </w:t>
      </w:r>
      <w:r w:rsidRPr="00A813BF">
        <w:rPr>
          <w:rFonts w:ascii="GHEA Grapalat" w:hAnsi="GHEA Grapalat" w:cs="Arial"/>
          <w:sz w:val="24"/>
          <w:szCs w:val="24"/>
          <w:lang w:val="hy-AM"/>
        </w:rPr>
        <w:t>ընդունվել</w:t>
      </w:r>
      <w:r w:rsidRPr="00A813BF">
        <w:rPr>
          <w:rFonts w:ascii="GHEA Grapalat" w:hAnsi="GHEA Grapalat"/>
          <w:sz w:val="24"/>
          <w:szCs w:val="24"/>
          <w:lang w:val="hy-AM"/>
        </w:rPr>
        <w:t xml:space="preserve"> </w:t>
      </w:r>
      <w:r w:rsidRPr="00A813BF">
        <w:rPr>
          <w:rFonts w:ascii="GHEA Grapalat" w:hAnsi="GHEA Grapalat" w:cs="Arial"/>
          <w:sz w:val="24"/>
          <w:szCs w:val="24"/>
          <w:lang w:val="hy-AM"/>
        </w:rPr>
        <w:t>և</w:t>
      </w:r>
      <w:r w:rsidRPr="00A813BF">
        <w:rPr>
          <w:rFonts w:ascii="GHEA Grapalat" w:hAnsi="GHEA Grapalat"/>
          <w:sz w:val="24"/>
          <w:szCs w:val="24"/>
          <w:lang w:val="hy-AM"/>
        </w:rPr>
        <w:t xml:space="preserve"> 2022 </w:t>
      </w:r>
      <w:r w:rsidRPr="00A813BF">
        <w:rPr>
          <w:rFonts w:ascii="GHEA Grapalat" w:hAnsi="GHEA Grapalat" w:cs="Arial"/>
          <w:sz w:val="24"/>
          <w:szCs w:val="24"/>
          <w:lang w:val="hy-AM"/>
        </w:rPr>
        <w:t>թվականի</w:t>
      </w:r>
      <w:r w:rsidRPr="00A813BF">
        <w:rPr>
          <w:rFonts w:ascii="GHEA Grapalat" w:hAnsi="GHEA Grapalat"/>
          <w:sz w:val="24"/>
          <w:szCs w:val="24"/>
          <w:lang w:val="hy-AM"/>
        </w:rPr>
        <w:t xml:space="preserve"> հուլիսի 1-</w:t>
      </w:r>
      <w:r w:rsidRPr="00A813BF">
        <w:rPr>
          <w:rFonts w:ascii="GHEA Grapalat" w:hAnsi="GHEA Grapalat" w:cs="Arial"/>
          <w:sz w:val="24"/>
          <w:szCs w:val="24"/>
          <w:lang w:val="hy-AM"/>
        </w:rPr>
        <w:t>ին</w:t>
      </w:r>
      <w:r w:rsidRPr="00A813BF">
        <w:rPr>
          <w:rFonts w:ascii="GHEA Grapalat" w:eastAsia="Times New Roman" w:hAnsi="GHEA Grapalat" w:cs="Times New Roman"/>
          <w:sz w:val="24"/>
          <w:szCs w:val="24"/>
          <w:lang w:val="hy-AM"/>
        </w:rPr>
        <w:t xml:space="preserve"> </w:t>
      </w:r>
      <w:r w:rsidRPr="00A813BF">
        <w:rPr>
          <w:rFonts w:ascii="GHEA Grapalat" w:hAnsi="GHEA Grapalat" w:cs="Arial"/>
          <w:sz w:val="24"/>
          <w:szCs w:val="24"/>
          <w:lang w:val="hy-AM"/>
        </w:rPr>
        <w:t>ուժի</w:t>
      </w:r>
      <w:r w:rsidRPr="00A813BF">
        <w:rPr>
          <w:rFonts w:ascii="GHEA Grapalat" w:hAnsi="GHEA Grapalat"/>
          <w:sz w:val="24"/>
          <w:szCs w:val="24"/>
          <w:lang w:val="hy-AM"/>
        </w:rPr>
        <w:t xml:space="preserve"> </w:t>
      </w:r>
      <w:r w:rsidRPr="00A813BF">
        <w:rPr>
          <w:rFonts w:ascii="GHEA Grapalat" w:hAnsi="GHEA Grapalat" w:cs="Arial"/>
          <w:sz w:val="24"/>
          <w:szCs w:val="24"/>
          <w:lang w:val="hy-AM"/>
        </w:rPr>
        <w:t>մեջ</w:t>
      </w:r>
      <w:r w:rsidRPr="00A813BF">
        <w:rPr>
          <w:rFonts w:ascii="GHEA Grapalat" w:hAnsi="GHEA Grapalat"/>
          <w:sz w:val="24"/>
          <w:szCs w:val="24"/>
          <w:lang w:val="hy-AM"/>
        </w:rPr>
        <w:t xml:space="preserve"> </w:t>
      </w:r>
      <w:r w:rsidRPr="00A813BF">
        <w:rPr>
          <w:rFonts w:ascii="GHEA Grapalat" w:hAnsi="GHEA Grapalat" w:cs="Arial"/>
          <w:sz w:val="24"/>
          <w:szCs w:val="24"/>
          <w:lang w:val="hy-AM"/>
        </w:rPr>
        <w:t>է</w:t>
      </w:r>
      <w:r w:rsidRPr="00A813BF">
        <w:rPr>
          <w:rFonts w:ascii="GHEA Grapalat" w:hAnsi="GHEA Grapalat"/>
          <w:sz w:val="24"/>
          <w:szCs w:val="24"/>
          <w:lang w:val="hy-AM"/>
        </w:rPr>
        <w:t xml:space="preserve"> </w:t>
      </w:r>
      <w:r w:rsidRPr="00A813BF">
        <w:rPr>
          <w:rFonts w:ascii="GHEA Grapalat" w:hAnsi="GHEA Grapalat" w:cs="Arial"/>
          <w:sz w:val="24"/>
          <w:szCs w:val="24"/>
          <w:lang w:val="hy-AM"/>
        </w:rPr>
        <w:t>մտել</w:t>
      </w:r>
      <w:r w:rsidRPr="00A813BF">
        <w:rPr>
          <w:rFonts w:ascii="GHEA Grapalat" w:hAnsi="GHEA Grapalat"/>
          <w:sz w:val="24"/>
          <w:szCs w:val="24"/>
          <w:lang w:val="hy-AM"/>
        </w:rPr>
        <w:t xml:space="preserve"> </w:t>
      </w:r>
      <w:r w:rsidRPr="00A813BF">
        <w:rPr>
          <w:rFonts w:ascii="GHEA Grapalat" w:hAnsi="GHEA Grapalat" w:cs="Arial"/>
          <w:sz w:val="24"/>
          <w:szCs w:val="24"/>
          <w:lang w:val="hy-AM"/>
        </w:rPr>
        <w:t xml:space="preserve">Հայաստանի Հանրապետության </w:t>
      </w:r>
      <w:r w:rsidRPr="00A813BF">
        <w:rPr>
          <w:rFonts w:ascii="GHEA Grapalat" w:hAnsi="GHEA Grapalat"/>
          <w:sz w:val="24"/>
          <w:szCs w:val="24"/>
          <w:lang w:val="hy-AM"/>
        </w:rPr>
        <w:t xml:space="preserve">նոր քրեակատարողական օրենսգիրքը </w:t>
      </w:r>
      <w:r w:rsidRPr="00A813BF">
        <w:rPr>
          <w:rFonts w:ascii="GHEA Grapalat" w:eastAsia="Times New Roman" w:hAnsi="GHEA Grapalat" w:cs="Times New Roman"/>
          <w:color w:val="000000"/>
          <w:sz w:val="24"/>
          <w:szCs w:val="24"/>
          <w:lang w:val="hy-AM"/>
        </w:rPr>
        <w:t>(այսուհետ՝ Օրենսգիրք)</w:t>
      </w:r>
      <w:r w:rsidRPr="00A813BF">
        <w:rPr>
          <w:rFonts w:ascii="GHEA Grapalat" w:hAnsi="GHEA Grapalat"/>
          <w:sz w:val="24"/>
          <w:szCs w:val="24"/>
          <w:lang w:val="hy-AM"/>
        </w:rPr>
        <w:t>, որը նախատեսել է բազմաթիվ նոր իրավակարգավորումներ, սահմանել</w:t>
      </w:r>
      <w:r w:rsidR="00B3720F" w:rsidRPr="00B3720F">
        <w:rPr>
          <w:rFonts w:ascii="GHEA Grapalat" w:hAnsi="GHEA Grapalat"/>
          <w:sz w:val="24"/>
          <w:szCs w:val="24"/>
          <w:lang w:val="hy-AM"/>
        </w:rPr>
        <w:t xml:space="preserve"> </w:t>
      </w:r>
      <w:r w:rsidRPr="00A813BF">
        <w:rPr>
          <w:rFonts w:ascii="GHEA Grapalat" w:hAnsi="GHEA Grapalat"/>
          <w:sz w:val="24"/>
          <w:szCs w:val="24"/>
          <w:lang w:val="hy-AM"/>
        </w:rPr>
        <w:t>նոր ինստիտուտներ և մոտեցումներ</w:t>
      </w:r>
      <w:r w:rsidR="00502724">
        <w:rPr>
          <w:rFonts w:ascii="GHEA Grapalat" w:hAnsi="GHEA Grapalat"/>
          <w:sz w:val="24"/>
          <w:szCs w:val="24"/>
          <w:lang w:val="en-US"/>
        </w:rPr>
        <w:t>,</w:t>
      </w:r>
      <w:r w:rsidR="00B3720F" w:rsidRPr="00B3720F">
        <w:rPr>
          <w:rFonts w:ascii="GHEA Grapalat" w:hAnsi="GHEA Grapalat"/>
          <w:sz w:val="24"/>
          <w:szCs w:val="24"/>
          <w:lang w:val="hy-AM"/>
        </w:rPr>
        <w:t xml:space="preserve"> </w:t>
      </w:r>
      <w:r w:rsidRPr="00A813BF">
        <w:rPr>
          <w:rFonts w:ascii="GHEA Grapalat" w:hAnsi="GHEA Grapalat"/>
          <w:sz w:val="24"/>
          <w:szCs w:val="24"/>
          <w:lang w:val="hy-AM"/>
        </w:rPr>
        <w:t>անհրաժեշտություն</w:t>
      </w:r>
      <w:r w:rsidR="00B3720F" w:rsidRPr="00B3720F">
        <w:rPr>
          <w:rFonts w:ascii="GHEA Grapalat" w:hAnsi="GHEA Grapalat"/>
          <w:sz w:val="24"/>
          <w:szCs w:val="24"/>
          <w:lang w:val="hy-AM"/>
        </w:rPr>
        <w:t xml:space="preserve"> </w:t>
      </w:r>
      <w:r w:rsidR="00502724">
        <w:rPr>
          <w:rFonts w:ascii="GHEA Grapalat" w:hAnsi="GHEA Grapalat"/>
          <w:sz w:val="24"/>
          <w:szCs w:val="24"/>
          <w:lang w:val="en-US"/>
        </w:rPr>
        <w:t xml:space="preserve">է </w:t>
      </w:r>
      <w:r w:rsidR="00B3720F" w:rsidRPr="00B3720F">
        <w:rPr>
          <w:rFonts w:ascii="GHEA Grapalat" w:hAnsi="GHEA Grapalat"/>
          <w:sz w:val="24"/>
          <w:szCs w:val="24"/>
          <w:lang w:val="hy-AM"/>
        </w:rPr>
        <w:t xml:space="preserve">առաջացել </w:t>
      </w:r>
      <w:r w:rsidRPr="00A813BF">
        <w:rPr>
          <w:rFonts w:ascii="GHEA Grapalat" w:eastAsia="Times New Roman" w:hAnsi="GHEA Grapalat" w:cs="Times New Roman"/>
          <w:color w:val="000000"/>
          <w:sz w:val="24"/>
          <w:szCs w:val="24"/>
          <w:lang w:val="hy-AM"/>
        </w:rPr>
        <w:t xml:space="preserve">ընդունել ոլորտի առաձին ուղղությունները համակարգող </w:t>
      </w:r>
      <w:r w:rsidR="00502724">
        <w:rPr>
          <w:rFonts w:ascii="GHEA Grapalat" w:eastAsia="Times New Roman" w:hAnsi="GHEA Grapalat" w:cs="Times New Roman"/>
          <w:color w:val="000000"/>
          <w:sz w:val="24"/>
          <w:szCs w:val="24"/>
          <w:lang w:val="en-US"/>
        </w:rPr>
        <w:t xml:space="preserve">և կարգավորող </w:t>
      </w:r>
      <w:r w:rsidRPr="00A813BF">
        <w:rPr>
          <w:rFonts w:ascii="GHEA Grapalat" w:eastAsia="Times New Roman" w:hAnsi="GHEA Grapalat" w:cs="Times New Roman"/>
          <w:color w:val="000000"/>
          <w:sz w:val="24"/>
          <w:szCs w:val="24"/>
          <w:lang w:val="hy-AM"/>
        </w:rPr>
        <w:t xml:space="preserve">Հայաստանի Հանրապետության </w:t>
      </w:r>
      <w:r w:rsidR="00DB507D">
        <w:rPr>
          <w:rFonts w:ascii="GHEA Grapalat" w:eastAsia="Times New Roman" w:hAnsi="GHEA Grapalat" w:cs="Times New Roman"/>
          <w:color w:val="000000"/>
          <w:sz w:val="24"/>
          <w:szCs w:val="24"/>
          <w:lang w:val="en-US"/>
        </w:rPr>
        <w:t>կ</w:t>
      </w:r>
      <w:r w:rsidRPr="00A813BF">
        <w:rPr>
          <w:rFonts w:ascii="GHEA Grapalat" w:eastAsia="Times New Roman" w:hAnsi="GHEA Grapalat" w:cs="Times New Roman"/>
          <w:color w:val="000000"/>
          <w:sz w:val="24"/>
          <w:szCs w:val="24"/>
          <w:lang w:val="hy-AM"/>
        </w:rPr>
        <w:t>առավարության</w:t>
      </w:r>
      <w:r w:rsidR="003A0E1A" w:rsidRPr="003A0E1A">
        <w:rPr>
          <w:rFonts w:ascii="GHEA Grapalat" w:eastAsia="Times New Roman" w:hAnsi="GHEA Grapalat" w:cs="Times New Roman"/>
          <w:color w:val="000000"/>
          <w:sz w:val="24"/>
          <w:szCs w:val="24"/>
          <w:lang w:val="hy-AM"/>
        </w:rPr>
        <w:t xml:space="preserve"> </w:t>
      </w:r>
      <w:r w:rsidRPr="00A813BF">
        <w:rPr>
          <w:rFonts w:ascii="GHEA Grapalat" w:eastAsia="Times New Roman" w:hAnsi="GHEA Grapalat" w:cs="Times New Roman"/>
          <w:color w:val="000000"/>
          <w:sz w:val="24"/>
          <w:szCs w:val="24"/>
          <w:lang w:val="hy-AM"/>
        </w:rPr>
        <w:t xml:space="preserve">որոշումներ: </w:t>
      </w:r>
    </w:p>
    <w:p w:rsidR="0032698C" w:rsidRDefault="00C73B36" w:rsidP="00070093">
      <w:pPr>
        <w:shd w:val="clear" w:color="auto" w:fill="FFFFFF"/>
        <w:spacing w:after="0" w:line="360" w:lineRule="auto"/>
        <w:ind w:left="-360" w:firstLine="540"/>
        <w:jc w:val="both"/>
        <w:textAlignment w:val="baseline"/>
        <w:rPr>
          <w:rFonts w:ascii="GHEA Grapalat" w:hAnsi="GHEA Grapalat"/>
          <w:color w:val="000000"/>
          <w:sz w:val="24"/>
          <w:szCs w:val="24"/>
          <w:lang w:val="en-US"/>
        </w:rPr>
      </w:pPr>
      <w:r>
        <w:rPr>
          <w:rFonts w:ascii="GHEA Grapalat" w:eastAsia="Times New Roman" w:hAnsi="GHEA Grapalat" w:cs="Times New Roman"/>
          <w:color w:val="000000"/>
          <w:sz w:val="24"/>
          <w:szCs w:val="24"/>
          <w:lang w:val="en-US"/>
        </w:rPr>
        <w:t>Այս առումով, կ</w:t>
      </w:r>
      <w:r w:rsidR="00782A60" w:rsidRPr="00782A60">
        <w:rPr>
          <w:rFonts w:ascii="GHEA Grapalat" w:eastAsia="Times New Roman" w:hAnsi="GHEA Grapalat" w:cs="Times New Roman"/>
          <w:color w:val="000000"/>
          <w:sz w:val="24"/>
          <w:szCs w:val="24"/>
          <w:lang w:val="hy-AM"/>
        </w:rPr>
        <w:t>արևորելով</w:t>
      </w:r>
      <w:r w:rsidR="00316679" w:rsidRPr="00A813BF">
        <w:rPr>
          <w:rFonts w:ascii="GHEA Grapalat" w:eastAsia="Times New Roman" w:hAnsi="GHEA Grapalat" w:cs="Times New Roman"/>
          <w:color w:val="000000"/>
          <w:sz w:val="24"/>
          <w:szCs w:val="24"/>
          <w:lang w:val="hy-AM"/>
        </w:rPr>
        <w:t xml:space="preserve"> </w:t>
      </w:r>
      <w:r w:rsidR="00CA02C5">
        <w:rPr>
          <w:rFonts w:ascii="GHEA Grapalat" w:eastAsia="Times New Roman" w:hAnsi="GHEA Grapalat" w:cs="Times New Roman"/>
          <w:color w:val="000000"/>
          <w:sz w:val="24"/>
          <w:szCs w:val="24"/>
          <w:lang w:val="hy-AM"/>
        </w:rPr>
        <w:t>քրեակատարողական հիմնարկներում էլեկտրոնային հսկողության միջոցների կիրառման</w:t>
      </w:r>
      <w:r w:rsidR="005351E1" w:rsidRPr="005351E1">
        <w:rPr>
          <w:rFonts w:ascii="GHEA Grapalat" w:eastAsia="Times New Roman" w:hAnsi="GHEA Grapalat" w:cs="Times New Roman"/>
          <w:color w:val="000000"/>
          <w:sz w:val="24"/>
          <w:szCs w:val="24"/>
          <w:lang w:val="hy-AM"/>
        </w:rPr>
        <w:t xml:space="preserve"> խիստ</w:t>
      </w:r>
      <w:r w:rsidR="00CA02C5">
        <w:rPr>
          <w:rFonts w:ascii="GHEA Grapalat" w:eastAsia="Times New Roman" w:hAnsi="GHEA Grapalat" w:cs="Times New Roman"/>
          <w:color w:val="000000"/>
          <w:sz w:val="24"/>
          <w:szCs w:val="24"/>
          <w:lang w:val="hy-AM"/>
        </w:rPr>
        <w:t xml:space="preserve"> անհրաժեշտությունը</w:t>
      </w:r>
      <w:r w:rsidR="005351E1" w:rsidRPr="005351E1">
        <w:rPr>
          <w:rFonts w:ascii="GHEA Grapalat" w:eastAsia="Times New Roman" w:hAnsi="GHEA Grapalat" w:cs="Times New Roman"/>
          <w:color w:val="000000"/>
          <w:sz w:val="24"/>
          <w:szCs w:val="24"/>
          <w:lang w:val="hy-AM"/>
        </w:rPr>
        <w:t>,</w:t>
      </w:r>
      <w:r w:rsidR="00CA02C5">
        <w:rPr>
          <w:rFonts w:ascii="GHEA Grapalat" w:eastAsia="Times New Roman" w:hAnsi="GHEA Grapalat" w:cs="Times New Roman"/>
          <w:color w:val="000000"/>
          <w:sz w:val="24"/>
          <w:szCs w:val="24"/>
          <w:lang w:val="hy-AM"/>
        </w:rPr>
        <w:t xml:space="preserve"> </w:t>
      </w:r>
      <w:r w:rsidR="00B31CA5" w:rsidRPr="00A37A6F">
        <w:rPr>
          <w:rFonts w:ascii="GHEA Grapalat" w:eastAsia="Times New Roman" w:hAnsi="GHEA Grapalat" w:cs="Times New Roman"/>
          <w:color w:val="000000"/>
          <w:sz w:val="24"/>
          <w:szCs w:val="24"/>
          <w:lang w:val="hy-AM"/>
        </w:rPr>
        <w:t xml:space="preserve">կարիք </w:t>
      </w:r>
      <w:r w:rsidR="001F7CD8" w:rsidRPr="00A37A6F">
        <w:rPr>
          <w:rFonts w:ascii="GHEA Grapalat" w:eastAsia="Times New Roman" w:hAnsi="GHEA Grapalat" w:cs="Times New Roman"/>
          <w:color w:val="000000"/>
          <w:sz w:val="24"/>
          <w:szCs w:val="24"/>
          <w:lang w:val="hy-AM"/>
        </w:rPr>
        <w:t>է առաջացել</w:t>
      </w:r>
      <w:r w:rsidR="0054340A">
        <w:rPr>
          <w:rFonts w:ascii="GHEA Grapalat" w:eastAsia="Times New Roman" w:hAnsi="GHEA Grapalat" w:cs="Times New Roman"/>
          <w:color w:val="000000"/>
          <w:sz w:val="24"/>
          <w:szCs w:val="24"/>
          <w:lang w:val="hy-AM"/>
        </w:rPr>
        <w:t xml:space="preserve"> ընդունել</w:t>
      </w:r>
      <w:r w:rsidR="00E14CCE">
        <w:rPr>
          <w:rFonts w:ascii="GHEA Grapalat" w:eastAsia="Times New Roman" w:hAnsi="GHEA Grapalat" w:cs="Times New Roman"/>
          <w:color w:val="000000"/>
          <w:sz w:val="24"/>
          <w:szCs w:val="24"/>
          <w:lang w:val="en-US"/>
        </w:rPr>
        <w:t xml:space="preserve"> Կառավարության</w:t>
      </w:r>
      <w:r w:rsidR="0048079A" w:rsidRPr="00A37A6F">
        <w:rPr>
          <w:rFonts w:ascii="GHEA Grapalat" w:eastAsia="Times New Roman" w:hAnsi="GHEA Grapalat" w:cs="Times New Roman"/>
          <w:color w:val="000000"/>
          <w:sz w:val="24"/>
          <w:szCs w:val="24"/>
          <w:lang w:val="hy-AM"/>
        </w:rPr>
        <w:t xml:space="preserve"> որ</w:t>
      </w:r>
      <w:r w:rsidR="00BD43D3">
        <w:rPr>
          <w:rFonts w:ascii="GHEA Grapalat" w:eastAsia="Times New Roman" w:hAnsi="GHEA Grapalat" w:cs="Times New Roman"/>
          <w:color w:val="000000"/>
          <w:sz w:val="24"/>
          <w:szCs w:val="24"/>
          <w:lang w:val="en-US"/>
        </w:rPr>
        <w:t>ո</w:t>
      </w:r>
      <w:r w:rsidR="0048079A" w:rsidRPr="00A37A6F">
        <w:rPr>
          <w:rFonts w:ascii="GHEA Grapalat" w:eastAsia="Times New Roman" w:hAnsi="GHEA Grapalat" w:cs="Times New Roman"/>
          <w:color w:val="000000"/>
          <w:sz w:val="24"/>
          <w:szCs w:val="24"/>
          <w:lang w:val="hy-AM"/>
        </w:rPr>
        <w:t>շում, որով կսահմանվեն</w:t>
      </w:r>
      <w:r w:rsidR="0054340A">
        <w:rPr>
          <w:rFonts w:ascii="GHEA Grapalat" w:eastAsia="Times New Roman" w:hAnsi="GHEA Grapalat" w:cs="Times New Roman"/>
          <w:color w:val="000000"/>
          <w:sz w:val="24"/>
          <w:szCs w:val="24"/>
          <w:lang w:val="hy-AM"/>
        </w:rPr>
        <w:t xml:space="preserve"> </w:t>
      </w:r>
      <w:r w:rsidR="00F01CDA">
        <w:rPr>
          <w:rFonts w:ascii="GHEA Grapalat" w:eastAsia="Times New Roman" w:hAnsi="GHEA Grapalat" w:cs="Times New Roman"/>
          <w:color w:val="000000"/>
          <w:sz w:val="24"/>
          <w:szCs w:val="24"/>
          <w:lang w:val="hy-AM"/>
        </w:rPr>
        <w:t>էլեկտրոնային հսկողությ</w:t>
      </w:r>
      <w:r w:rsidR="00F01CDA" w:rsidRPr="00F01CDA">
        <w:rPr>
          <w:rFonts w:ascii="GHEA Grapalat" w:eastAsia="Times New Roman" w:hAnsi="GHEA Grapalat" w:cs="Times New Roman"/>
          <w:color w:val="000000"/>
          <w:sz w:val="24"/>
          <w:szCs w:val="24"/>
          <w:lang w:val="hy-AM"/>
        </w:rPr>
        <w:t>ան կազմ</w:t>
      </w:r>
      <w:r w:rsidR="005351E1" w:rsidRPr="005351E1">
        <w:rPr>
          <w:rFonts w:ascii="GHEA Grapalat" w:eastAsia="Times New Roman" w:hAnsi="GHEA Grapalat" w:cs="Times New Roman"/>
          <w:color w:val="000000"/>
          <w:sz w:val="24"/>
          <w:szCs w:val="24"/>
          <w:lang w:val="hy-AM"/>
        </w:rPr>
        <w:t>ա</w:t>
      </w:r>
      <w:r w:rsidR="00F01CDA" w:rsidRPr="00F01CDA">
        <w:rPr>
          <w:rFonts w:ascii="GHEA Grapalat" w:eastAsia="Times New Roman" w:hAnsi="GHEA Grapalat" w:cs="Times New Roman"/>
          <w:color w:val="000000"/>
          <w:sz w:val="24"/>
          <w:szCs w:val="24"/>
          <w:lang w:val="hy-AM"/>
        </w:rPr>
        <w:t>կերպման և իրականացման կանոնակարգումներ</w:t>
      </w:r>
      <w:r w:rsidR="00AA56D0" w:rsidRPr="00A37A6F">
        <w:rPr>
          <w:rFonts w:ascii="GHEA Grapalat" w:eastAsia="Times New Roman" w:hAnsi="GHEA Grapalat" w:cs="Times New Roman"/>
          <w:color w:val="000000"/>
          <w:sz w:val="24"/>
          <w:szCs w:val="24"/>
          <w:lang w:val="hy-AM"/>
        </w:rPr>
        <w:t>,</w:t>
      </w:r>
      <w:r w:rsidR="00F01CDA" w:rsidRPr="00F01CDA">
        <w:rPr>
          <w:rFonts w:ascii="GHEA Grapalat" w:eastAsia="Times New Roman" w:hAnsi="GHEA Grapalat" w:cs="Times New Roman"/>
          <w:color w:val="000000"/>
          <w:sz w:val="24"/>
          <w:szCs w:val="24"/>
          <w:lang w:val="hy-AM"/>
        </w:rPr>
        <w:t xml:space="preserve"> </w:t>
      </w:r>
      <w:r w:rsidR="00AA56D0" w:rsidRPr="00A37A6F">
        <w:rPr>
          <w:rFonts w:ascii="GHEA Grapalat" w:eastAsia="Times New Roman" w:hAnsi="GHEA Grapalat" w:cs="Times New Roman"/>
          <w:color w:val="000000"/>
          <w:sz w:val="24"/>
          <w:szCs w:val="24"/>
          <w:lang w:val="hy-AM"/>
        </w:rPr>
        <w:t xml:space="preserve"> որ</w:t>
      </w:r>
      <w:r w:rsidR="00DB507D">
        <w:rPr>
          <w:rFonts w:ascii="GHEA Grapalat" w:eastAsia="Times New Roman" w:hAnsi="GHEA Grapalat" w:cs="Times New Roman"/>
          <w:color w:val="000000"/>
          <w:sz w:val="24"/>
          <w:szCs w:val="24"/>
          <w:lang w:val="en-US"/>
        </w:rPr>
        <w:t>ոնց</w:t>
      </w:r>
      <w:r w:rsidR="00AA56D0" w:rsidRPr="00A37A6F">
        <w:rPr>
          <w:rFonts w:ascii="GHEA Grapalat" w:eastAsia="Times New Roman" w:hAnsi="GHEA Grapalat" w:cs="Times New Roman"/>
          <w:color w:val="000000"/>
          <w:sz w:val="24"/>
          <w:szCs w:val="24"/>
          <w:lang w:val="hy-AM"/>
        </w:rPr>
        <w:t xml:space="preserve"> արդյունքում </w:t>
      </w:r>
      <w:r w:rsidR="005D1682" w:rsidRPr="00A37A6F">
        <w:rPr>
          <w:rFonts w:ascii="GHEA Grapalat" w:eastAsia="Times New Roman" w:hAnsi="GHEA Grapalat" w:cs="Times New Roman"/>
          <w:color w:val="000000"/>
          <w:sz w:val="24"/>
          <w:szCs w:val="24"/>
          <w:lang w:val="hy-AM"/>
        </w:rPr>
        <w:t xml:space="preserve">համապարփակ </w:t>
      </w:r>
      <w:r w:rsidR="00EF5A1E">
        <w:rPr>
          <w:rFonts w:ascii="GHEA Grapalat" w:eastAsia="Times New Roman" w:hAnsi="GHEA Grapalat" w:cs="Times New Roman"/>
          <w:color w:val="000000"/>
          <w:sz w:val="24"/>
          <w:szCs w:val="24"/>
          <w:lang w:val="hy-AM"/>
        </w:rPr>
        <w:t>կ</w:t>
      </w:r>
      <w:r w:rsidR="00BD43D3">
        <w:rPr>
          <w:rFonts w:ascii="GHEA Grapalat" w:eastAsia="Times New Roman" w:hAnsi="GHEA Grapalat" w:cs="Times New Roman"/>
          <w:color w:val="000000"/>
          <w:sz w:val="24"/>
          <w:szCs w:val="24"/>
          <w:lang w:val="en-US"/>
        </w:rPr>
        <w:t>ս</w:t>
      </w:r>
      <w:r w:rsidR="00EF5A1E">
        <w:rPr>
          <w:rFonts w:ascii="GHEA Grapalat" w:eastAsia="Times New Roman" w:hAnsi="GHEA Grapalat" w:cs="Times New Roman"/>
          <w:color w:val="000000"/>
          <w:sz w:val="24"/>
          <w:szCs w:val="24"/>
          <w:lang w:val="hy-AM"/>
        </w:rPr>
        <w:t>ա</w:t>
      </w:r>
      <w:r w:rsidR="00BD43D3">
        <w:rPr>
          <w:rFonts w:ascii="GHEA Grapalat" w:eastAsia="Times New Roman" w:hAnsi="GHEA Grapalat" w:cs="Times New Roman"/>
          <w:color w:val="000000"/>
          <w:sz w:val="24"/>
          <w:szCs w:val="24"/>
          <w:lang w:val="en-US"/>
        </w:rPr>
        <w:t>հմավեն</w:t>
      </w:r>
      <w:r w:rsidR="00EF5A1E">
        <w:rPr>
          <w:rFonts w:ascii="GHEA Grapalat" w:eastAsia="Times New Roman" w:hAnsi="GHEA Grapalat" w:cs="Times New Roman"/>
          <w:color w:val="000000"/>
          <w:sz w:val="24"/>
          <w:szCs w:val="24"/>
          <w:lang w:val="hy-AM"/>
        </w:rPr>
        <w:t xml:space="preserve"> </w:t>
      </w:r>
      <w:r w:rsidR="008538F1" w:rsidRPr="008538F1">
        <w:rPr>
          <w:rFonts w:ascii="GHEA Grapalat" w:eastAsia="Times New Roman" w:hAnsi="GHEA Grapalat" w:cs="Times New Roman"/>
          <w:color w:val="000000"/>
          <w:sz w:val="24"/>
          <w:szCs w:val="24"/>
          <w:lang w:val="hy-AM"/>
        </w:rPr>
        <w:t>էլեկտրոնային հսկողություն իրականացնող անձանց ցանկը, էլեկտրոնային հսկողության արդյունքում ստացված տվյալներին ծանոթանալու իրավունք ունեցող պաշտոնատար անձանց ցանկը, էլեկտրոնային հսկողության համար տեսանկարահանող, լուսանկարահանող, տեսաձայնագրող տեխնիկական միջոցների կիրառման կարգը, էլեկտրոնային հսկողության արդյունքով ստացված տվյալների օգտագործման, պահպահման և ոչնչացման պայմանների</w:t>
      </w:r>
      <w:r w:rsidR="00066852" w:rsidRPr="00066852">
        <w:rPr>
          <w:rFonts w:ascii="GHEA Grapalat" w:eastAsia="Times New Roman" w:hAnsi="GHEA Grapalat" w:cs="Times New Roman"/>
          <w:color w:val="000000"/>
          <w:sz w:val="24"/>
          <w:szCs w:val="24"/>
          <w:lang w:val="hy-AM"/>
        </w:rPr>
        <w:t xml:space="preserve"> հետ</w:t>
      </w:r>
      <w:r w:rsidR="00EF5A1E">
        <w:rPr>
          <w:rFonts w:ascii="GHEA Grapalat" w:eastAsia="Times New Roman" w:hAnsi="GHEA Grapalat" w:cs="Times New Roman"/>
          <w:color w:val="000000"/>
          <w:sz w:val="24"/>
          <w:szCs w:val="24"/>
          <w:lang w:val="hy-AM"/>
        </w:rPr>
        <w:t xml:space="preserve"> կապված իրավահարաբերությունները</w:t>
      </w:r>
      <w:r w:rsidR="00316679" w:rsidRPr="00A813BF">
        <w:rPr>
          <w:rFonts w:ascii="GHEA Grapalat" w:hAnsi="GHEA Grapalat"/>
          <w:color w:val="000000"/>
          <w:sz w:val="24"/>
          <w:szCs w:val="24"/>
          <w:lang w:val="hy-AM"/>
        </w:rPr>
        <w:t xml:space="preserve">: </w:t>
      </w:r>
    </w:p>
    <w:p w:rsidR="00020655" w:rsidRPr="00F26B66" w:rsidRDefault="000C2459" w:rsidP="00070093">
      <w:pPr>
        <w:pStyle w:val="ListParagraph"/>
        <w:numPr>
          <w:ilvl w:val="0"/>
          <w:numId w:val="18"/>
        </w:numPr>
        <w:shd w:val="clear" w:color="auto" w:fill="FFFFFF"/>
        <w:tabs>
          <w:tab w:val="left" w:pos="270"/>
        </w:tabs>
        <w:spacing w:after="0" w:line="360" w:lineRule="auto"/>
        <w:ind w:left="-360" w:firstLine="540"/>
        <w:jc w:val="both"/>
        <w:textAlignment w:val="baseline"/>
        <w:rPr>
          <w:rFonts w:ascii="GHEA Grapalat" w:hAnsi="GHEA Grapalat"/>
          <w:color w:val="000000"/>
          <w:sz w:val="24"/>
          <w:szCs w:val="24"/>
          <w:shd w:val="clear" w:color="auto" w:fill="FFFFFF"/>
          <w:lang w:val="hy-AM"/>
        </w:rPr>
      </w:pPr>
      <w:r w:rsidRPr="00020655">
        <w:rPr>
          <w:rFonts w:ascii="GHEA Grapalat" w:eastAsia="Times New Roman" w:hAnsi="GHEA Grapalat" w:cs="Arian AMU"/>
          <w:b/>
          <w:bCs/>
          <w:color w:val="000000" w:themeColor="text1"/>
          <w:sz w:val="24"/>
          <w:szCs w:val="24"/>
          <w:lang w:val="hy-AM"/>
        </w:rPr>
        <w:t>Առաջարկվող կարգավորման բնույթը և նպատակը.</w:t>
      </w:r>
    </w:p>
    <w:p w:rsidR="00EA438E" w:rsidRPr="00101B66" w:rsidRDefault="00E63421" w:rsidP="00070093">
      <w:pPr>
        <w:shd w:val="clear" w:color="auto" w:fill="FFFFFF"/>
        <w:spacing w:after="0" w:line="360" w:lineRule="auto"/>
        <w:ind w:left="-360" w:firstLine="540"/>
        <w:jc w:val="both"/>
        <w:rPr>
          <w:rFonts w:ascii="GHEA Grapalat" w:eastAsia="Times New Roman" w:hAnsi="GHEA Grapalat" w:cs="Times New Roman"/>
          <w:color w:val="000000"/>
          <w:sz w:val="24"/>
          <w:szCs w:val="24"/>
          <w:lang w:val="hy-AM"/>
        </w:rPr>
      </w:pPr>
      <w:r>
        <w:rPr>
          <w:rFonts w:ascii="GHEA Grapalat" w:hAnsi="GHEA Grapalat" w:cs="Sylfaen"/>
          <w:color w:val="000000"/>
          <w:sz w:val="24"/>
          <w:szCs w:val="24"/>
          <w:shd w:val="clear" w:color="auto" w:fill="FFFFFF"/>
          <w:lang w:val="en-US"/>
        </w:rPr>
        <w:t>Նախագծով սահմանվում են</w:t>
      </w:r>
      <w:r w:rsidR="00EA438E">
        <w:rPr>
          <w:rFonts w:ascii="GHEA Grapalat" w:eastAsia="Times New Roman" w:hAnsi="GHEA Grapalat" w:cs="Times New Roman"/>
          <w:color w:val="000000"/>
          <w:sz w:val="24"/>
          <w:szCs w:val="24"/>
          <w:lang w:val="hy-AM"/>
        </w:rPr>
        <w:t xml:space="preserve"> էլեկտրոնային հսկողություն իրականացնող անձանց ցանկը, </w:t>
      </w:r>
      <w:r w:rsidR="00EA438E" w:rsidRPr="00681497">
        <w:rPr>
          <w:rFonts w:ascii="GHEA Grapalat" w:eastAsia="Times New Roman" w:hAnsi="GHEA Grapalat" w:cs="Times New Roman"/>
          <w:color w:val="000000"/>
          <w:sz w:val="24"/>
          <w:szCs w:val="24"/>
          <w:lang w:val="hy-AM"/>
        </w:rPr>
        <w:t xml:space="preserve">էլեկտրոնային հսկողության արդյունքում ստացված տվյալներին ծանոթանալու </w:t>
      </w:r>
      <w:r w:rsidR="00EA438E" w:rsidRPr="00681497">
        <w:rPr>
          <w:rFonts w:ascii="GHEA Grapalat" w:eastAsia="Times New Roman" w:hAnsi="GHEA Grapalat" w:cs="Times New Roman"/>
          <w:color w:val="000000"/>
          <w:sz w:val="24"/>
          <w:szCs w:val="24"/>
          <w:lang w:val="hy-AM"/>
        </w:rPr>
        <w:lastRenderedPageBreak/>
        <w:t>իրավունք ունեցող պաշտոնատար անձանց</w:t>
      </w:r>
      <w:r w:rsidR="00EA438E">
        <w:rPr>
          <w:rFonts w:ascii="GHEA Grapalat" w:eastAsia="Times New Roman" w:hAnsi="GHEA Grapalat" w:cs="Times New Roman"/>
          <w:color w:val="000000"/>
          <w:sz w:val="24"/>
          <w:szCs w:val="24"/>
          <w:lang w:val="hy-AM"/>
        </w:rPr>
        <w:t xml:space="preserve"> ցանկը, </w:t>
      </w:r>
      <w:r w:rsidR="00EA438E" w:rsidRPr="00C53892">
        <w:rPr>
          <w:rFonts w:ascii="GHEA Grapalat" w:eastAsia="Times New Roman" w:hAnsi="GHEA Grapalat" w:cs="Times New Roman"/>
          <w:color w:val="000000"/>
          <w:sz w:val="24"/>
          <w:szCs w:val="24"/>
          <w:lang w:val="hy-AM"/>
        </w:rPr>
        <w:t>էլեկտրոնային հսկողության համար տեսանկարահանող, լուսանկարահանող, տեսաձայնագրող տեխնիկական միջոցների</w:t>
      </w:r>
      <w:r w:rsidR="00EA438E">
        <w:rPr>
          <w:rFonts w:ascii="GHEA Grapalat" w:eastAsia="Times New Roman" w:hAnsi="GHEA Grapalat" w:cs="Times New Roman"/>
          <w:color w:val="000000"/>
          <w:sz w:val="24"/>
          <w:szCs w:val="24"/>
          <w:lang w:val="hy-AM"/>
        </w:rPr>
        <w:t xml:space="preserve"> կիրառման կարգը, </w:t>
      </w:r>
      <w:r w:rsidR="00EA438E" w:rsidRPr="00681497">
        <w:rPr>
          <w:rFonts w:ascii="GHEA Grapalat" w:eastAsia="Times New Roman" w:hAnsi="GHEA Grapalat" w:cs="Times New Roman"/>
          <w:color w:val="000000"/>
          <w:sz w:val="24"/>
          <w:szCs w:val="24"/>
          <w:lang w:val="hy-AM"/>
        </w:rPr>
        <w:t xml:space="preserve">էլեկտրոնային հսկողության արդյունքով ստացված տվյալների օգտագործման, պահպահման </w:t>
      </w:r>
      <w:r w:rsidR="00EA438E">
        <w:rPr>
          <w:rFonts w:ascii="GHEA Grapalat" w:eastAsia="Times New Roman" w:hAnsi="GHEA Grapalat" w:cs="Times New Roman"/>
          <w:color w:val="000000"/>
          <w:sz w:val="24"/>
          <w:szCs w:val="24"/>
          <w:lang w:val="hy-AM"/>
        </w:rPr>
        <w:t>և</w:t>
      </w:r>
      <w:r w:rsidR="00EA438E" w:rsidRPr="00681497">
        <w:rPr>
          <w:rFonts w:ascii="GHEA Grapalat" w:eastAsia="Times New Roman" w:hAnsi="GHEA Grapalat" w:cs="Times New Roman"/>
          <w:color w:val="000000"/>
          <w:sz w:val="24"/>
          <w:szCs w:val="24"/>
          <w:lang w:val="hy-AM"/>
        </w:rPr>
        <w:t xml:space="preserve"> ոչնչացման</w:t>
      </w:r>
      <w:r w:rsidR="00EA438E">
        <w:rPr>
          <w:rFonts w:ascii="GHEA Grapalat" w:eastAsia="Times New Roman" w:hAnsi="GHEA Grapalat" w:cs="Times New Roman"/>
          <w:color w:val="000000"/>
          <w:sz w:val="24"/>
          <w:szCs w:val="24"/>
          <w:lang w:val="hy-AM"/>
        </w:rPr>
        <w:t xml:space="preserve"> պայմանները</w:t>
      </w:r>
      <w:r w:rsidR="00EA438E" w:rsidRPr="00E361C9">
        <w:rPr>
          <w:rFonts w:ascii="GHEA Grapalat" w:eastAsia="Times New Roman" w:hAnsi="GHEA Grapalat" w:cs="Times New Roman"/>
          <w:color w:val="000000"/>
          <w:sz w:val="24"/>
          <w:szCs w:val="24"/>
          <w:lang w:val="hy-AM"/>
        </w:rPr>
        <w:t>:</w:t>
      </w:r>
    </w:p>
    <w:p w:rsidR="00EA438E" w:rsidRPr="00101B66" w:rsidRDefault="00EA438E" w:rsidP="00070093">
      <w:pPr>
        <w:shd w:val="clear" w:color="auto" w:fill="FFFFFF"/>
        <w:spacing w:after="0" w:line="360" w:lineRule="auto"/>
        <w:ind w:left="-360" w:firstLine="540"/>
        <w:jc w:val="both"/>
        <w:rPr>
          <w:rFonts w:ascii="GHEA Grapalat" w:eastAsia="Times New Roman" w:hAnsi="GHEA Grapalat" w:cs="Times New Roman"/>
          <w:color w:val="000000"/>
          <w:sz w:val="24"/>
          <w:szCs w:val="24"/>
          <w:lang w:val="hy-AM"/>
        </w:rPr>
      </w:pPr>
      <w:r w:rsidRPr="00101B66">
        <w:rPr>
          <w:rFonts w:ascii="GHEA Grapalat" w:eastAsia="Times New Roman" w:hAnsi="GHEA Grapalat" w:cs="Times New Roman"/>
          <w:color w:val="000000"/>
          <w:sz w:val="24"/>
          <w:szCs w:val="24"/>
          <w:lang w:val="hy-AM"/>
        </w:rPr>
        <w:t xml:space="preserve">Միևնույն ժամանակ, </w:t>
      </w:r>
      <w:r w:rsidRPr="000B06D3">
        <w:rPr>
          <w:rFonts w:ascii="GHEA Grapalat" w:eastAsia="Times New Roman" w:hAnsi="GHEA Grapalat" w:cs="Times New Roman"/>
          <w:color w:val="000000"/>
          <w:sz w:val="24"/>
          <w:szCs w:val="24"/>
          <w:lang w:val="hy-AM"/>
        </w:rPr>
        <w:t>է</w:t>
      </w:r>
      <w:r w:rsidRPr="00101B66">
        <w:rPr>
          <w:rFonts w:ascii="GHEA Grapalat" w:eastAsia="Times New Roman" w:hAnsi="GHEA Grapalat" w:cs="Times New Roman"/>
          <w:color w:val="000000"/>
          <w:sz w:val="24"/>
          <w:szCs w:val="24"/>
          <w:lang w:val="hy-AM"/>
        </w:rPr>
        <w:t>լեկտրոնային հսկողության արդյունքների ստացման և պահպանման համար յուրաքանչյուր քրեակատարողական հիմնարկ</w:t>
      </w:r>
      <w:r w:rsidRPr="004E463F">
        <w:rPr>
          <w:rFonts w:ascii="GHEA Grapalat" w:eastAsia="Times New Roman" w:hAnsi="GHEA Grapalat" w:cs="Times New Roman"/>
          <w:color w:val="000000"/>
          <w:sz w:val="24"/>
          <w:szCs w:val="24"/>
          <w:lang w:val="hy-AM"/>
        </w:rPr>
        <w:t>, հաշվի առնելով դրանցից յուրքանչյուրի առաձնահատկությունները,</w:t>
      </w:r>
      <w:r w:rsidRPr="00101B66">
        <w:rPr>
          <w:rFonts w:ascii="GHEA Grapalat" w:eastAsia="Times New Roman" w:hAnsi="GHEA Grapalat" w:cs="Times New Roman"/>
          <w:color w:val="000000"/>
          <w:sz w:val="24"/>
          <w:szCs w:val="24"/>
          <w:lang w:val="hy-AM"/>
        </w:rPr>
        <w:t xml:space="preserve"> </w:t>
      </w:r>
      <w:r w:rsidRPr="000B06D3">
        <w:rPr>
          <w:rFonts w:ascii="GHEA Grapalat" w:eastAsia="Times New Roman" w:hAnsi="GHEA Grapalat" w:cs="Times New Roman"/>
          <w:color w:val="000000"/>
          <w:sz w:val="24"/>
          <w:szCs w:val="24"/>
          <w:lang w:val="hy-AM"/>
        </w:rPr>
        <w:t xml:space="preserve">կապահովվի </w:t>
      </w:r>
      <w:r w:rsidRPr="00101B66">
        <w:rPr>
          <w:rFonts w:ascii="GHEA Grapalat" w:eastAsia="Times New Roman" w:hAnsi="GHEA Grapalat" w:cs="Times New Roman"/>
          <w:color w:val="000000"/>
          <w:sz w:val="24"/>
          <w:szCs w:val="24"/>
          <w:lang w:val="hy-AM"/>
        </w:rPr>
        <w:t>անհրաժեշտ սարքավորումներով և պայմաններով</w:t>
      </w:r>
      <w:r w:rsidR="00BD43D3">
        <w:rPr>
          <w:rFonts w:ascii="GHEA Grapalat" w:eastAsia="Times New Roman" w:hAnsi="GHEA Grapalat" w:cs="Times New Roman"/>
          <w:color w:val="000000"/>
          <w:sz w:val="24"/>
          <w:szCs w:val="24"/>
          <w:lang w:val="en-US"/>
        </w:rPr>
        <w:t>՝</w:t>
      </w:r>
      <w:r w:rsidRPr="0032698C">
        <w:rPr>
          <w:rFonts w:ascii="GHEA Grapalat" w:eastAsia="Times New Roman" w:hAnsi="GHEA Grapalat" w:cs="Times New Roman"/>
          <w:color w:val="000000"/>
          <w:sz w:val="24"/>
          <w:szCs w:val="24"/>
          <w:lang w:val="hy-AM"/>
        </w:rPr>
        <w:t xml:space="preserve"> ըստ սահմնանված տեխնիկական</w:t>
      </w:r>
      <w:r w:rsidRPr="00BE7FD1">
        <w:rPr>
          <w:rFonts w:ascii="GHEA Grapalat" w:eastAsia="Times New Roman" w:hAnsi="GHEA Grapalat" w:cs="Times New Roman"/>
          <w:color w:val="000000"/>
          <w:sz w:val="24"/>
          <w:szCs w:val="24"/>
          <w:lang w:val="hy-AM"/>
        </w:rPr>
        <w:t xml:space="preserve"> համակարգային և ցանցայի</w:t>
      </w:r>
      <w:r w:rsidRPr="001D678C">
        <w:rPr>
          <w:rFonts w:ascii="GHEA Grapalat" w:eastAsia="Times New Roman" w:hAnsi="GHEA Grapalat" w:cs="Times New Roman"/>
          <w:color w:val="000000"/>
          <w:sz w:val="24"/>
          <w:szCs w:val="24"/>
          <w:lang w:val="hy-AM"/>
        </w:rPr>
        <w:t>ն</w:t>
      </w:r>
      <w:r w:rsidRPr="0032698C">
        <w:rPr>
          <w:rFonts w:ascii="GHEA Grapalat" w:eastAsia="Times New Roman" w:hAnsi="GHEA Grapalat" w:cs="Times New Roman"/>
          <w:color w:val="000000"/>
          <w:sz w:val="24"/>
          <w:szCs w:val="24"/>
          <w:lang w:val="hy-AM"/>
        </w:rPr>
        <w:t xml:space="preserve"> </w:t>
      </w:r>
      <w:r w:rsidRPr="00F74579">
        <w:rPr>
          <w:rFonts w:ascii="GHEA Grapalat" w:eastAsia="Times New Roman" w:hAnsi="GHEA Grapalat" w:cs="Times New Roman"/>
          <w:color w:val="000000"/>
          <w:sz w:val="24"/>
          <w:szCs w:val="24"/>
          <w:lang w:val="hy-AM"/>
        </w:rPr>
        <w:t>չափորոշիչների</w:t>
      </w:r>
      <w:r w:rsidRPr="000B06D3">
        <w:rPr>
          <w:rFonts w:ascii="GHEA Grapalat" w:eastAsia="Times New Roman" w:hAnsi="GHEA Grapalat" w:cs="Times New Roman"/>
          <w:color w:val="000000"/>
          <w:sz w:val="24"/>
          <w:szCs w:val="24"/>
          <w:lang w:val="hy-AM"/>
        </w:rPr>
        <w:t>:</w:t>
      </w:r>
      <w:r w:rsidRPr="00101B66">
        <w:rPr>
          <w:rFonts w:ascii="GHEA Grapalat" w:eastAsia="Times New Roman" w:hAnsi="GHEA Grapalat" w:cs="Times New Roman"/>
          <w:color w:val="000000"/>
          <w:sz w:val="24"/>
          <w:szCs w:val="24"/>
          <w:lang w:val="hy-AM"/>
        </w:rPr>
        <w:t xml:space="preserve"> </w:t>
      </w:r>
    </w:p>
    <w:p w:rsidR="00EA438E" w:rsidRPr="009B7DFF" w:rsidRDefault="00EA438E" w:rsidP="00070093">
      <w:pPr>
        <w:shd w:val="clear" w:color="auto" w:fill="FFFFFF"/>
        <w:spacing w:after="0" w:line="360" w:lineRule="auto"/>
        <w:ind w:left="-360" w:firstLine="540"/>
        <w:jc w:val="both"/>
        <w:rPr>
          <w:rFonts w:ascii="GHEA Grapalat" w:eastAsia="Times New Roman" w:hAnsi="GHEA Grapalat" w:cs="Times New Roman"/>
          <w:color w:val="000000"/>
          <w:sz w:val="24"/>
          <w:szCs w:val="24"/>
          <w:lang w:val="hy-AM"/>
        </w:rPr>
      </w:pPr>
      <w:r w:rsidRPr="00130C9B">
        <w:rPr>
          <w:rFonts w:ascii="GHEA Grapalat" w:eastAsia="Times New Roman" w:hAnsi="GHEA Grapalat" w:cs="Times New Roman"/>
          <w:color w:val="000000"/>
          <w:sz w:val="24"/>
          <w:szCs w:val="24"/>
          <w:lang w:val="hy-AM"/>
        </w:rPr>
        <w:t>Բացի այդ,</w:t>
      </w:r>
      <w:r w:rsidRPr="00466E12">
        <w:rPr>
          <w:rFonts w:ascii="GHEA Grapalat" w:eastAsia="Times New Roman" w:hAnsi="GHEA Grapalat" w:cs="Times New Roman"/>
          <w:color w:val="000000"/>
          <w:sz w:val="24"/>
          <w:szCs w:val="24"/>
          <w:lang w:val="hy-AM"/>
        </w:rPr>
        <w:t xml:space="preserve"> հաշվի առնելով </w:t>
      </w:r>
      <w:r w:rsidRPr="00AC7254">
        <w:rPr>
          <w:rFonts w:ascii="GHEA Grapalat" w:eastAsia="Times New Roman" w:hAnsi="GHEA Grapalat" w:cs="Times New Roman"/>
          <w:color w:val="000000"/>
          <w:sz w:val="24"/>
          <w:szCs w:val="24"/>
          <w:lang w:val="hy-AM"/>
        </w:rPr>
        <w:t xml:space="preserve">անձանց </w:t>
      </w:r>
      <w:r w:rsidRPr="00567CE2">
        <w:rPr>
          <w:rFonts w:ascii="GHEA Grapalat" w:eastAsia="Times New Roman" w:hAnsi="GHEA Grapalat" w:cs="Times New Roman"/>
          <w:color w:val="000000"/>
          <w:sz w:val="24"/>
          <w:szCs w:val="24"/>
          <w:lang w:val="hy-AM"/>
        </w:rPr>
        <w:t>իրավունքների և իրավաչափ շահերի պաշտպանության առաջնային</w:t>
      </w:r>
      <w:r w:rsidRPr="00AC7254">
        <w:rPr>
          <w:rFonts w:ascii="GHEA Grapalat" w:eastAsia="Times New Roman" w:hAnsi="GHEA Grapalat" w:cs="Times New Roman"/>
          <w:color w:val="000000"/>
          <w:sz w:val="24"/>
          <w:szCs w:val="24"/>
          <w:lang w:val="hy-AM"/>
        </w:rPr>
        <w:t xml:space="preserve"> կարևորությունը,</w:t>
      </w:r>
      <w:r w:rsidRPr="00130C9B">
        <w:rPr>
          <w:rFonts w:ascii="GHEA Grapalat" w:eastAsia="Times New Roman" w:hAnsi="GHEA Grapalat" w:cs="Times New Roman"/>
          <w:color w:val="000000"/>
          <w:sz w:val="24"/>
          <w:szCs w:val="24"/>
          <w:lang w:val="hy-AM"/>
        </w:rPr>
        <w:t xml:space="preserve"> որոշման Նախագծ</w:t>
      </w:r>
      <w:r w:rsidRPr="00D3329E">
        <w:rPr>
          <w:rFonts w:ascii="GHEA Grapalat" w:eastAsia="Times New Roman" w:hAnsi="GHEA Grapalat" w:cs="Times New Roman"/>
          <w:color w:val="000000"/>
          <w:sz w:val="24"/>
          <w:szCs w:val="24"/>
          <w:lang w:val="hy-AM"/>
        </w:rPr>
        <w:t xml:space="preserve">ի շրջանակներում նախատեսվել է, որ </w:t>
      </w:r>
      <w:r w:rsidRPr="00130C9B">
        <w:rPr>
          <w:rFonts w:ascii="GHEA Grapalat" w:eastAsia="Times New Roman" w:hAnsi="GHEA Grapalat" w:cs="Times New Roman"/>
          <w:color w:val="000000"/>
          <w:sz w:val="24"/>
          <w:szCs w:val="24"/>
          <w:lang w:val="hy-AM"/>
        </w:rPr>
        <w:t>քրեակատարողական հիմնարկներից յուրաքանչյուրին տրամ</w:t>
      </w:r>
      <w:r w:rsidRPr="00F74579">
        <w:rPr>
          <w:rFonts w:ascii="GHEA Grapalat" w:eastAsia="Times New Roman" w:hAnsi="GHEA Grapalat" w:cs="Times New Roman"/>
          <w:color w:val="000000"/>
          <w:sz w:val="24"/>
          <w:szCs w:val="24"/>
          <w:lang w:val="hy-AM"/>
        </w:rPr>
        <w:t>ա</w:t>
      </w:r>
      <w:r w:rsidRPr="00130C9B">
        <w:rPr>
          <w:rFonts w:ascii="GHEA Grapalat" w:eastAsia="Times New Roman" w:hAnsi="GHEA Grapalat" w:cs="Times New Roman"/>
          <w:color w:val="000000"/>
          <w:sz w:val="24"/>
          <w:szCs w:val="24"/>
          <w:lang w:val="hy-AM"/>
        </w:rPr>
        <w:t xml:space="preserve">դրվող </w:t>
      </w:r>
      <w:r w:rsidRPr="00567CE2">
        <w:rPr>
          <w:rFonts w:ascii="GHEA Grapalat" w:eastAsia="Times New Roman" w:hAnsi="GHEA Grapalat" w:cs="Times New Roman"/>
          <w:color w:val="000000"/>
          <w:sz w:val="24"/>
          <w:szCs w:val="24"/>
          <w:lang w:val="hy-AM"/>
        </w:rPr>
        <w:t>տ</w:t>
      </w:r>
      <w:r w:rsidRPr="00130C9B">
        <w:rPr>
          <w:rFonts w:ascii="GHEA Grapalat" w:eastAsia="Times New Roman" w:hAnsi="GHEA Grapalat" w:cs="Times New Roman"/>
          <w:color w:val="000000"/>
          <w:sz w:val="24"/>
          <w:szCs w:val="24"/>
          <w:lang w:val="hy-AM"/>
        </w:rPr>
        <w:t xml:space="preserve">եխնիկական միջոցների օգտագործումը պետք է հետապնդի </w:t>
      </w:r>
      <w:r w:rsidR="00DB507D">
        <w:rPr>
          <w:rFonts w:ascii="GHEA Grapalat" w:eastAsia="Times New Roman" w:hAnsi="GHEA Grapalat" w:cs="Times New Roman"/>
          <w:color w:val="000000"/>
          <w:sz w:val="24"/>
          <w:szCs w:val="24"/>
          <w:lang w:val="en-US"/>
        </w:rPr>
        <w:t>օրինական</w:t>
      </w:r>
      <w:r w:rsidR="00DB507D" w:rsidRPr="00130C9B">
        <w:rPr>
          <w:rFonts w:ascii="GHEA Grapalat" w:eastAsia="Times New Roman" w:hAnsi="GHEA Grapalat" w:cs="Times New Roman"/>
          <w:color w:val="000000"/>
          <w:sz w:val="24"/>
          <w:szCs w:val="24"/>
          <w:lang w:val="hy-AM"/>
        </w:rPr>
        <w:t xml:space="preserve"> </w:t>
      </w:r>
      <w:r w:rsidRPr="00130C9B">
        <w:rPr>
          <w:rFonts w:ascii="GHEA Grapalat" w:eastAsia="Times New Roman" w:hAnsi="GHEA Grapalat" w:cs="Times New Roman"/>
          <w:color w:val="000000"/>
          <w:sz w:val="24"/>
          <w:szCs w:val="24"/>
          <w:lang w:val="hy-AM"/>
        </w:rPr>
        <w:t xml:space="preserve">նպատակ, իսկ դրանց կիրառման արդյունքում ստացված նյութերը կարող են օգտագործվել </w:t>
      </w:r>
      <w:r w:rsidRPr="007E7ECB">
        <w:rPr>
          <w:rFonts w:ascii="GHEA Grapalat" w:eastAsia="Times New Roman" w:hAnsi="GHEA Grapalat" w:cs="Times New Roman"/>
          <w:color w:val="000000"/>
          <w:sz w:val="24"/>
          <w:szCs w:val="24"/>
          <w:lang w:val="hy-AM"/>
        </w:rPr>
        <w:t>բացառապես</w:t>
      </w:r>
      <w:r w:rsidRPr="003A0E1A">
        <w:rPr>
          <w:rFonts w:ascii="GHEA Grapalat" w:eastAsia="Times New Roman" w:hAnsi="GHEA Grapalat" w:cs="Times New Roman"/>
          <w:color w:val="000000"/>
          <w:sz w:val="24"/>
          <w:szCs w:val="24"/>
          <w:lang w:val="hy-AM"/>
        </w:rPr>
        <w:t>՝</w:t>
      </w:r>
      <w:r w:rsidRPr="007E7ECB">
        <w:rPr>
          <w:rFonts w:ascii="GHEA Grapalat" w:eastAsia="Times New Roman" w:hAnsi="GHEA Grapalat" w:cs="Times New Roman"/>
          <w:color w:val="000000"/>
          <w:sz w:val="24"/>
          <w:szCs w:val="24"/>
          <w:lang w:val="hy-AM"/>
        </w:rPr>
        <w:t xml:space="preserve"> </w:t>
      </w:r>
      <w:r w:rsidRPr="00130C9B">
        <w:rPr>
          <w:rFonts w:ascii="GHEA Grapalat" w:eastAsia="Times New Roman" w:hAnsi="GHEA Grapalat" w:cs="Times New Roman"/>
          <w:color w:val="000000"/>
          <w:sz w:val="24"/>
          <w:szCs w:val="24"/>
          <w:lang w:val="hy-AM"/>
        </w:rPr>
        <w:t>դատավարական, հանցագործությունների բացահայտման կամ</w:t>
      </w:r>
      <w:r>
        <w:rPr>
          <w:rFonts w:ascii="GHEA Grapalat" w:eastAsia="Times New Roman" w:hAnsi="GHEA Grapalat" w:cs="Times New Roman"/>
          <w:color w:val="000000"/>
          <w:sz w:val="24"/>
          <w:szCs w:val="24"/>
          <w:lang w:val="hy-AM"/>
        </w:rPr>
        <w:t xml:space="preserve"> կանխման, խափանման նպատակներով</w:t>
      </w:r>
      <w:r w:rsidRPr="007E7ECB">
        <w:rPr>
          <w:rFonts w:ascii="GHEA Grapalat" w:eastAsia="Times New Roman" w:hAnsi="GHEA Grapalat" w:cs="Times New Roman"/>
          <w:color w:val="000000"/>
          <w:sz w:val="24"/>
          <w:szCs w:val="24"/>
          <w:lang w:val="hy-AM"/>
        </w:rPr>
        <w:t xml:space="preserve">, ապահովելով՝ </w:t>
      </w:r>
      <w:r w:rsidRPr="00130C9B">
        <w:rPr>
          <w:rFonts w:ascii="GHEA Grapalat" w:eastAsia="Times New Roman" w:hAnsi="GHEA Grapalat" w:cs="Times New Roman"/>
          <w:color w:val="000000"/>
          <w:sz w:val="24"/>
          <w:szCs w:val="24"/>
          <w:lang w:val="hy-AM"/>
        </w:rPr>
        <w:t>օրինականության</w:t>
      </w:r>
      <w:r w:rsidRPr="007E7ECB">
        <w:rPr>
          <w:rFonts w:ascii="GHEA Grapalat" w:eastAsia="Times New Roman" w:hAnsi="GHEA Grapalat" w:cs="Times New Roman"/>
          <w:color w:val="000000"/>
          <w:sz w:val="24"/>
          <w:szCs w:val="24"/>
          <w:lang w:val="hy-AM"/>
        </w:rPr>
        <w:t xml:space="preserve"> սահմանադրական</w:t>
      </w:r>
      <w:r>
        <w:rPr>
          <w:rFonts w:ascii="GHEA Grapalat" w:eastAsia="Times New Roman" w:hAnsi="GHEA Grapalat" w:cs="Times New Roman"/>
          <w:color w:val="000000"/>
          <w:sz w:val="24"/>
          <w:szCs w:val="24"/>
          <w:lang w:val="hy-AM"/>
        </w:rPr>
        <w:t xml:space="preserve"> սկզբունք</w:t>
      </w:r>
      <w:r w:rsidR="006D051E">
        <w:rPr>
          <w:rFonts w:ascii="GHEA Grapalat" w:eastAsia="Times New Roman" w:hAnsi="GHEA Grapalat" w:cs="Times New Roman"/>
          <w:color w:val="000000"/>
          <w:sz w:val="24"/>
          <w:szCs w:val="24"/>
          <w:lang w:val="en-US"/>
        </w:rPr>
        <w:t>ը</w:t>
      </w:r>
      <w:r w:rsidRPr="00130C9B">
        <w:rPr>
          <w:rFonts w:ascii="GHEA Grapalat" w:eastAsia="Times New Roman" w:hAnsi="GHEA Grapalat" w:cs="Times New Roman"/>
          <w:color w:val="000000"/>
          <w:sz w:val="24"/>
          <w:szCs w:val="24"/>
          <w:lang w:val="hy-AM"/>
        </w:rPr>
        <w:t>:</w:t>
      </w:r>
    </w:p>
    <w:p w:rsidR="00EA438E" w:rsidRPr="001D678C" w:rsidRDefault="00EA438E" w:rsidP="00070093">
      <w:pPr>
        <w:shd w:val="clear" w:color="auto" w:fill="FFFFFF"/>
        <w:spacing w:after="0" w:line="360" w:lineRule="auto"/>
        <w:ind w:left="-360" w:firstLine="540"/>
        <w:jc w:val="both"/>
        <w:rPr>
          <w:rFonts w:ascii="GHEA Grapalat" w:eastAsia="Times New Roman" w:hAnsi="GHEA Grapalat" w:cs="Calibri"/>
          <w:color w:val="000000"/>
          <w:sz w:val="24"/>
          <w:szCs w:val="24"/>
          <w:lang w:val="hy-AM"/>
        </w:rPr>
      </w:pPr>
      <w:r w:rsidRPr="009B7DFF">
        <w:rPr>
          <w:rFonts w:ascii="GHEA Grapalat" w:eastAsia="Times New Roman" w:hAnsi="GHEA Grapalat" w:cs="Times New Roman"/>
          <w:color w:val="000000"/>
          <w:sz w:val="24"/>
          <w:szCs w:val="24"/>
          <w:lang w:val="hy-AM"/>
        </w:rPr>
        <w:t xml:space="preserve">Քրեակատարողական հիմնարկիներին տրամադրված </w:t>
      </w:r>
      <w:r w:rsidRPr="00BE7FD1">
        <w:rPr>
          <w:rFonts w:ascii="GHEA Grapalat" w:eastAsia="Times New Roman" w:hAnsi="GHEA Grapalat" w:cs="Calibri"/>
          <w:color w:val="000000"/>
          <w:sz w:val="24"/>
          <w:szCs w:val="24"/>
          <w:lang w:val="hy-AM"/>
        </w:rPr>
        <w:t>տ</w:t>
      </w:r>
      <w:r w:rsidRPr="009B7DFF">
        <w:rPr>
          <w:rFonts w:ascii="GHEA Grapalat" w:eastAsia="Times New Roman" w:hAnsi="GHEA Grapalat" w:cs="Calibri"/>
          <w:color w:val="000000"/>
          <w:sz w:val="24"/>
          <w:szCs w:val="24"/>
          <w:lang w:val="hy-AM"/>
        </w:rPr>
        <w:t xml:space="preserve">եսանկարահանող, լուսանկարահանող և տեսաձայնագրող միջոցները կիրառվելու են առանց անջատումների՝ 24/7 սկզբունքով և ապահովված </w:t>
      </w:r>
      <w:r w:rsidRPr="00E1650E">
        <w:rPr>
          <w:rFonts w:ascii="GHEA Grapalat" w:eastAsia="Times New Roman" w:hAnsi="GHEA Grapalat" w:cs="Calibri"/>
          <w:color w:val="000000"/>
          <w:sz w:val="24"/>
          <w:szCs w:val="24"/>
          <w:lang w:val="hy-AM"/>
        </w:rPr>
        <w:t>են լինելու</w:t>
      </w:r>
      <w:r w:rsidRPr="009B7DFF">
        <w:rPr>
          <w:rFonts w:ascii="GHEA Grapalat" w:eastAsia="Times New Roman" w:hAnsi="GHEA Grapalat" w:cs="Calibri"/>
          <w:color w:val="000000"/>
          <w:sz w:val="24"/>
          <w:szCs w:val="24"/>
          <w:lang w:val="hy-AM"/>
        </w:rPr>
        <w:t xml:space="preserve"> մեկուսացված էներգամատակարարմամբ այնպես, որպեսզի հոսանքի տատանումները, հոսանքազրկումները, տեխնիկական այլ խափանումները չանդրադառնան տեսանկարահանող, լուսանկարահանող կամ տեսաձայնագրող անընդհանտության </w:t>
      </w:r>
      <w:r w:rsidR="00D64E6D">
        <w:rPr>
          <w:rFonts w:ascii="GHEA Grapalat" w:eastAsia="Times New Roman" w:hAnsi="GHEA Grapalat" w:cs="Calibri"/>
          <w:color w:val="000000"/>
          <w:sz w:val="24"/>
          <w:szCs w:val="24"/>
          <w:lang w:val="en-US"/>
        </w:rPr>
        <w:t xml:space="preserve">և </w:t>
      </w:r>
      <w:r w:rsidRPr="00E1650E">
        <w:rPr>
          <w:rFonts w:ascii="GHEA Grapalat" w:eastAsia="Times New Roman" w:hAnsi="GHEA Grapalat" w:cs="Calibri"/>
          <w:color w:val="000000"/>
          <w:sz w:val="24"/>
          <w:szCs w:val="24"/>
          <w:lang w:val="hy-AM"/>
        </w:rPr>
        <w:t>գործընթացի արդյունավետությ</w:t>
      </w:r>
      <w:r w:rsidR="00D64E6D">
        <w:rPr>
          <w:rFonts w:ascii="GHEA Grapalat" w:eastAsia="Times New Roman" w:hAnsi="GHEA Grapalat" w:cs="Calibri"/>
          <w:color w:val="000000"/>
          <w:sz w:val="24"/>
          <w:szCs w:val="24"/>
          <w:lang w:val="en-US"/>
        </w:rPr>
        <w:t>ա</w:t>
      </w:r>
      <w:r w:rsidRPr="00E1650E">
        <w:rPr>
          <w:rFonts w:ascii="GHEA Grapalat" w:eastAsia="Times New Roman" w:hAnsi="GHEA Grapalat" w:cs="Calibri"/>
          <w:color w:val="000000"/>
          <w:sz w:val="24"/>
          <w:szCs w:val="24"/>
          <w:lang w:val="hy-AM"/>
        </w:rPr>
        <w:t>ն</w:t>
      </w:r>
      <w:r w:rsidR="00D12384" w:rsidRPr="00D12384">
        <w:rPr>
          <w:rFonts w:ascii="GHEA Grapalat" w:eastAsia="Times New Roman" w:hAnsi="GHEA Grapalat" w:cs="Calibri"/>
          <w:color w:val="000000"/>
          <w:sz w:val="24"/>
          <w:szCs w:val="24"/>
          <w:lang w:val="hy-AM"/>
        </w:rPr>
        <w:t xml:space="preserve"> </w:t>
      </w:r>
      <w:r w:rsidR="00D64E6D" w:rsidRPr="009B7DFF">
        <w:rPr>
          <w:rFonts w:ascii="GHEA Grapalat" w:eastAsia="Times New Roman" w:hAnsi="GHEA Grapalat" w:cs="Calibri"/>
          <w:color w:val="000000"/>
          <w:sz w:val="24"/>
          <w:szCs w:val="24"/>
          <w:lang w:val="hy-AM"/>
        </w:rPr>
        <w:t>վ</w:t>
      </w:r>
      <w:r w:rsidR="00D64E6D">
        <w:rPr>
          <w:rFonts w:ascii="GHEA Grapalat" w:eastAsia="Times New Roman" w:hAnsi="GHEA Grapalat" w:cs="Calibri"/>
          <w:color w:val="000000"/>
          <w:sz w:val="24"/>
          <w:szCs w:val="24"/>
          <w:lang w:val="en-US"/>
        </w:rPr>
        <w:t>րա</w:t>
      </w:r>
      <w:r w:rsidRPr="009B7DFF">
        <w:rPr>
          <w:rFonts w:ascii="GHEA Grapalat" w:eastAsia="Times New Roman" w:hAnsi="GHEA Grapalat" w:cs="Calibri"/>
          <w:color w:val="000000"/>
          <w:sz w:val="24"/>
          <w:szCs w:val="24"/>
          <w:lang w:val="hy-AM"/>
        </w:rPr>
        <w:t>:</w:t>
      </w:r>
    </w:p>
    <w:p w:rsidR="00EA438E" w:rsidRPr="004539B3" w:rsidRDefault="00EA438E" w:rsidP="00070093">
      <w:pPr>
        <w:shd w:val="clear" w:color="auto" w:fill="FFFFFF"/>
        <w:spacing w:after="0" w:line="360" w:lineRule="auto"/>
        <w:ind w:left="-360" w:firstLine="540"/>
        <w:jc w:val="both"/>
        <w:rPr>
          <w:rFonts w:ascii="GHEA Grapalat" w:hAnsi="GHEA Grapalat"/>
          <w:sz w:val="24"/>
          <w:szCs w:val="24"/>
          <w:lang w:val="hy-AM"/>
        </w:rPr>
      </w:pPr>
      <w:r w:rsidRPr="001D678C">
        <w:rPr>
          <w:rFonts w:ascii="GHEA Grapalat" w:hAnsi="GHEA Grapalat" w:cs="Sylfaen"/>
          <w:sz w:val="24"/>
          <w:szCs w:val="24"/>
          <w:lang w:val="hy-AM"/>
        </w:rPr>
        <w:t>Էլեկտրոնային հսկողությունն իրականացվելու է</w:t>
      </w:r>
      <w:r w:rsidRPr="00E67AE2">
        <w:rPr>
          <w:rFonts w:ascii="GHEA Grapalat" w:hAnsi="GHEA Grapalat" w:cs="Sylfaen"/>
          <w:sz w:val="24"/>
          <w:szCs w:val="24"/>
          <w:lang w:val="hy-AM"/>
        </w:rPr>
        <w:t xml:space="preserve"> </w:t>
      </w:r>
      <w:r w:rsidRPr="001D678C">
        <w:rPr>
          <w:rFonts w:ascii="GHEA Grapalat" w:hAnsi="GHEA Grapalat"/>
          <w:sz w:val="24"/>
          <w:szCs w:val="24"/>
          <w:lang w:val="hy-AM"/>
        </w:rPr>
        <w:t xml:space="preserve">ավտոմատացված աշխատանքային </w:t>
      </w:r>
      <w:r w:rsidRPr="001D678C">
        <w:rPr>
          <w:rFonts w:ascii="GHEA Grapalat" w:hAnsi="GHEA Grapalat" w:cs="Sylfaen"/>
          <w:sz w:val="24"/>
          <w:szCs w:val="24"/>
          <w:lang w:val="hy-AM"/>
        </w:rPr>
        <w:t>հատու</w:t>
      </w:r>
      <w:r w:rsidRPr="00E67AE2">
        <w:rPr>
          <w:rFonts w:ascii="GHEA Grapalat" w:hAnsi="GHEA Grapalat" w:cs="Sylfaen"/>
          <w:sz w:val="24"/>
          <w:szCs w:val="24"/>
          <w:lang w:val="hy-AM"/>
        </w:rPr>
        <w:t>կ</w:t>
      </w:r>
      <w:r w:rsidRPr="001D678C">
        <w:rPr>
          <w:rFonts w:ascii="GHEA Grapalat" w:hAnsi="GHEA Grapalat"/>
          <w:sz w:val="24"/>
          <w:szCs w:val="24"/>
          <w:lang w:val="hy-AM"/>
        </w:rPr>
        <w:t xml:space="preserve"> տեղեր</w:t>
      </w:r>
      <w:r w:rsidRPr="00E67AE2">
        <w:rPr>
          <w:rFonts w:ascii="GHEA Grapalat" w:hAnsi="GHEA Grapalat"/>
          <w:sz w:val="24"/>
          <w:szCs w:val="24"/>
          <w:lang w:val="hy-AM"/>
        </w:rPr>
        <w:t>ում</w:t>
      </w:r>
      <w:r w:rsidRPr="001D678C">
        <w:rPr>
          <w:rFonts w:ascii="GHEA Grapalat" w:hAnsi="GHEA Grapalat"/>
          <w:sz w:val="24"/>
          <w:szCs w:val="24"/>
          <w:lang w:val="hy-AM"/>
        </w:rPr>
        <w:t>, որոնք ընդհանուր համակարգի բաղադրիչներից</w:t>
      </w:r>
      <w:r w:rsidRPr="00E67AE2">
        <w:rPr>
          <w:rFonts w:ascii="GHEA Grapalat" w:hAnsi="GHEA Grapalat"/>
          <w:sz w:val="24"/>
          <w:szCs w:val="24"/>
          <w:lang w:val="hy-AM"/>
        </w:rPr>
        <w:t xml:space="preserve"> թեկուզ</w:t>
      </w:r>
      <w:r w:rsidRPr="001D678C">
        <w:rPr>
          <w:rFonts w:ascii="GHEA Grapalat" w:hAnsi="GHEA Grapalat"/>
          <w:sz w:val="24"/>
          <w:szCs w:val="24"/>
          <w:lang w:val="hy-AM"/>
        </w:rPr>
        <w:t xml:space="preserve"> մեկի անաշխատունակության դեպքում</w:t>
      </w:r>
      <w:r w:rsidRPr="000F69C1">
        <w:rPr>
          <w:rFonts w:ascii="GHEA Grapalat" w:hAnsi="GHEA Grapalat"/>
          <w:sz w:val="24"/>
          <w:szCs w:val="24"/>
          <w:lang w:val="hy-AM"/>
        </w:rPr>
        <w:t>,</w:t>
      </w:r>
      <w:r w:rsidRPr="001D678C">
        <w:rPr>
          <w:rFonts w:ascii="GHEA Grapalat" w:hAnsi="GHEA Grapalat"/>
          <w:sz w:val="24"/>
          <w:szCs w:val="24"/>
          <w:lang w:val="hy-AM"/>
        </w:rPr>
        <w:t xml:space="preserve"> ապահովվում են ընդհանուր համակարգի անխափան աշխատանքը մյուս ավտոմատացված աշխատանքային տեղ</w:t>
      </w:r>
      <w:r w:rsidRPr="00E67AE2">
        <w:rPr>
          <w:rFonts w:ascii="GHEA Grapalat" w:hAnsi="GHEA Grapalat"/>
          <w:sz w:val="24"/>
          <w:szCs w:val="24"/>
          <w:lang w:val="hy-AM"/>
        </w:rPr>
        <w:t>եր</w:t>
      </w:r>
      <w:r w:rsidRPr="001D678C">
        <w:rPr>
          <w:rFonts w:ascii="GHEA Grapalat" w:hAnsi="GHEA Grapalat"/>
          <w:sz w:val="24"/>
          <w:szCs w:val="24"/>
          <w:lang w:val="hy-AM"/>
        </w:rPr>
        <w:t xml:space="preserve">ում: </w:t>
      </w:r>
      <w:r w:rsidRPr="00E67AE2">
        <w:rPr>
          <w:rFonts w:ascii="GHEA Grapalat" w:hAnsi="GHEA Grapalat"/>
          <w:sz w:val="24"/>
          <w:szCs w:val="24"/>
          <w:lang w:val="hy-AM"/>
        </w:rPr>
        <w:t>Այն</w:t>
      </w:r>
      <w:r w:rsidRPr="004539B3">
        <w:rPr>
          <w:rFonts w:ascii="GHEA Grapalat" w:hAnsi="GHEA Grapalat"/>
          <w:sz w:val="24"/>
          <w:szCs w:val="24"/>
          <w:lang w:val="hy-AM"/>
        </w:rPr>
        <w:t xml:space="preserve">, ըստ էության, </w:t>
      </w:r>
      <w:r w:rsidRPr="00E67AE2">
        <w:rPr>
          <w:rFonts w:ascii="GHEA Grapalat" w:hAnsi="GHEA Grapalat"/>
          <w:sz w:val="24"/>
          <w:szCs w:val="24"/>
          <w:lang w:val="hy-AM"/>
        </w:rPr>
        <w:t xml:space="preserve"> հնարվորություն կտա նաև հավելյալ ռեսուրսների ներդման պարագայում,</w:t>
      </w:r>
      <w:r w:rsidRPr="000F69C1">
        <w:rPr>
          <w:rFonts w:ascii="GHEA Grapalat" w:hAnsi="GHEA Grapalat"/>
          <w:sz w:val="24"/>
          <w:szCs w:val="24"/>
          <w:lang w:val="hy-AM"/>
        </w:rPr>
        <w:t xml:space="preserve"> ս</w:t>
      </w:r>
      <w:r w:rsidRPr="001D678C">
        <w:rPr>
          <w:rFonts w:ascii="GHEA Grapalat" w:hAnsi="GHEA Grapalat"/>
          <w:sz w:val="24"/>
          <w:szCs w:val="24"/>
          <w:lang w:val="hy-AM"/>
        </w:rPr>
        <w:t>արքավորումածրագրային համակարգ</w:t>
      </w:r>
      <w:r w:rsidRPr="000F69C1">
        <w:rPr>
          <w:rFonts w:ascii="GHEA Grapalat" w:hAnsi="GHEA Grapalat"/>
          <w:sz w:val="24"/>
          <w:szCs w:val="24"/>
          <w:lang w:val="hy-AM"/>
        </w:rPr>
        <w:t>ի</w:t>
      </w:r>
      <w:r w:rsidRPr="001D678C">
        <w:rPr>
          <w:rFonts w:ascii="GHEA Grapalat" w:hAnsi="GHEA Grapalat"/>
          <w:sz w:val="24"/>
          <w:szCs w:val="24"/>
          <w:lang w:val="hy-AM"/>
        </w:rPr>
        <w:t xml:space="preserve"> նախագծվ</w:t>
      </w:r>
      <w:r w:rsidRPr="000F69C1">
        <w:rPr>
          <w:rFonts w:ascii="GHEA Grapalat" w:hAnsi="GHEA Grapalat"/>
          <w:sz w:val="24"/>
          <w:szCs w:val="24"/>
          <w:lang w:val="hy-AM"/>
        </w:rPr>
        <w:t>ած</w:t>
      </w:r>
      <w:r w:rsidRPr="001D678C">
        <w:rPr>
          <w:rFonts w:ascii="GHEA Grapalat" w:hAnsi="GHEA Grapalat"/>
          <w:sz w:val="24"/>
          <w:szCs w:val="24"/>
          <w:lang w:val="hy-AM"/>
        </w:rPr>
        <w:t xml:space="preserve"> մոդուլային </w:t>
      </w:r>
      <w:r>
        <w:rPr>
          <w:rFonts w:ascii="GHEA Grapalat" w:hAnsi="GHEA Grapalat"/>
          <w:sz w:val="24"/>
          <w:szCs w:val="24"/>
          <w:lang w:val="hy-AM"/>
        </w:rPr>
        <w:t>սկզբուն</w:t>
      </w:r>
      <w:r w:rsidRPr="000F69C1">
        <w:rPr>
          <w:rFonts w:ascii="GHEA Grapalat" w:hAnsi="GHEA Grapalat"/>
          <w:sz w:val="24"/>
          <w:szCs w:val="24"/>
          <w:lang w:val="hy-AM"/>
        </w:rPr>
        <w:t>քի հաշվին</w:t>
      </w:r>
      <w:r w:rsidRPr="001D678C">
        <w:rPr>
          <w:rFonts w:ascii="GHEA Grapalat" w:hAnsi="GHEA Grapalat"/>
          <w:sz w:val="24"/>
          <w:szCs w:val="24"/>
          <w:lang w:val="hy-AM"/>
        </w:rPr>
        <w:t xml:space="preserve">, </w:t>
      </w:r>
      <w:r w:rsidRPr="001D678C">
        <w:rPr>
          <w:rFonts w:ascii="GHEA Grapalat" w:hAnsi="GHEA Grapalat"/>
          <w:sz w:val="24"/>
          <w:szCs w:val="24"/>
          <w:lang w:val="hy-AM"/>
        </w:rPr>
        <w:lastRenderedPageBreak/>
        <w:t>ձևափոխել և ավելացնել հավելյալ սարքավորումների ձեռք բերման ու փոխինտեգրման</w:t>
      </w:r>
      <w:r w:rsidRPr="000F69C1">
        <w:rPr>
          <w:rFonts w:ascii="GHEA Grapalat" w:hAnsi="GHEA Grapalat"/>
          <w:sz w:val="24"/>
          <w:szCs w:val="24"/>
          <w:lang w:val="hy-AM"/>
        </w:rPr>
        <w:t xml:space="preserve"> գործընթացը</w:t>
      </w:r>
      <w:r w:rsidRPr="001D678C">
        <w:rPr>
          <w:rFonts w:ascii="GHEA Grapalat" w:hAnsi="GHEA Grapalat"/>
          <w:sz w:val="24"/>
          <w:szCs w:val="24"/>
          <w:lang w:val="hy-AM"/>
        </w:rPr>
        <w:t xml:space="preserve">: </w:t>
      </w:r>
    </w:p>
    <w:p w:rsidR="00FC7B61" w:rsidRPr="00A813BF" w:rsidRDefault="000C2459" w:rsidP="00070093">
      <w:pPr>
        <w:shd w:val="clear" w:color="auto" w:fill="FFFFFF"/>
        <w:spacing w:after="0" w:line="360" w:lineRule="auto"/>
        <w:ind w:left="-360" w:firstLine="54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3. </w:t>
      </w:r>
      <w:r w:rsidR="00FC7B61" w:rsidRPr="00A813BF">
        <w:rPr>
          <w:rFonts w:ascii="GHEA Grapalat" w:eastAsia="Times New Roman" w:hAnsi="GHEA Grapalat" w:cs="Arian AMU"/>
          <w:b/>
          <w:bCs/>
          <w:color w:val="000000" w:themeColor="text1"/>
          <w:sz w:val="24"/>
          <w:szCs w:val="24"/>
          <w:lang w:val="hy-AM"/>
        </w:rPr>
        <w:t>Կապը ռազմավարական փաստաթղթերի հետ</w:t>
      </w:r>
      <w:r w:rsidRPr="00A813BF">
        <w:rPr>
          <w:rFonts w:ascii="GHEA Grapalat" w:eastAsia="Times New Roman" w:hAnsi="GHEA Grapalat" w:cs="Arian AMU"/>
          <w:b/>
          <w:bCs/>
          <w:color w:val="000000" w:themeColor="text1"/>
          <w:sz w:val="24"/>
          <w:szCs w:val="24"/>
          <w:lang w:val="hy-AM"/>
        </w:rPr>
        <w:t>.</w:t>
      </w:r>
    </w:p>
    <w:p w:rsidR="00F35736" w:rsidRPr="00A37A6F" w:rsidRDefault="00436D88" w:rsidP="00070093">
      <w:pPr>
        <w:shd w:val="clear" w:color="auto" w:fill="FFFFFF"/>
        <w:spacing w:after="0" w:line="360" w:lineRule="auto"/>
        <w:ind w:left="-360" w:firstLine="540"/>
        <w:jc w:val="both"/>
        <w:textAlignment w:val="baseline"/>
        <w:rPr>
          <w:rFonts w:ascii="GHEA Grapalat" w:eastAsia="Times New Roman" w:hAnsi="GHEA Grapalat" w:cs="Arian AMU"/>
          <w:color w:val="000000" w:themeColor="text1"/>
          <w:sz w:val="24"/>
          <w:szCs w:val="24"/>
          <w:lang w:val="hy-AM"/>
        </w:rPr>
      </w:pPr>
      <w:r w:rsidRPr="00A813BF">
        <w:rPr>
          <w:rFonts w:ascii="GHEA Grapalat" w:hAnsi="GHEA Grapalat"/>
          <w:color w:val="000000"/>
          <w:sz w:val="24"/>
          <w:szCs w:val="24"/>
          <w:shd w:val="clear" w:color="auto" w:fill="FFFFFF"/>
          <w:lang w:val="hy-AM"/>
        </w:rPr>
        <w:t>Նախագծի</w:t>
      </w:r>
      <w:r w:rsidR="00FC7B61" w:rsidRPr="00A813BF">
        <w:rPr>
          <w:rFonts w:ascii="GHEA Grapalat" w:eastAsia="Times New Roman" w:hAnsi="GHEA Grapalat" w:cs="Arian AMU"/>
          <w:color w:val="000000" w:themeColor="text1"/>
          <w:sz w:val="24"/>
          <w:szCs w:val="24"/>
          <w:lang w:val="hy-AM"/>
        </w:rPr>
        <w:t xml:space="preserve"> ընդունումը չի բխում որևէ ռազմավարական փաստաթղթից: </w:t>
      </w:r>
    </w:p>
    <w:p w:rsidR="00070093" w:rsidRPr="00070093" w:rsidRDefault="000C2459" w:rsidP="00070093">
      <w:pPr>
        <w:shd w:val="clear" w:color="auto" w:fill="FFFFFF"/>
        <w:spacing w:after="0" w:line="360" w:lineRule="auto"/>
        <w:ind w:left="-360" w:firstLine="540"/>
        <w:jc w:val="both"/>
        <w:textAlignment w:val="baseline"/>
        <w:rPr>
          <w:rFonts w:ascii="GHEA Grapalat" w:eastAsia="Times New Roman" w:hAnsi="GHEA Grapalat" w:cs="Times New Roman"/>
          <w:b/>
          <w:bCs/>
          <w:sz w:val="24"/>
          <w:szCs w:val="24"/>
          <w:bdr w:val="none" w:sz="0" w:space="0" w:color="auto" w:frame="1"/>
          <w:lang w:val="af-ZA"/>
        </w:rPr>
      </w:pPr>
      <w:r w:rsidRPr="00A813BF">
        <w:rPr>
          <w:rFonts w:ascii="GHEA Grapalat" w:eastAsia="Times New Roman" w:hAnsi="GHEA Grapalat" w:cs="Arian AMU"/>
          <w:b/>
          <w:bCs/>
          <w:color w:val="000000" w:themeColor="text1"/>
          <w:sz w:val="24"/>
          <w:szCs w:val="24"/>
          <w:lang w:val="hy-AM"/>
        </w:rPr>
        <w:t xml:space="preserve">4. </w:t>
      </w:r>
      <w:r w:rsidR="00070093" w:rsidRPr="00070093">
        <w:rPr>
          <w:rFonts w:ascii="GHEA Grapalat" w:eastAsia="Times New Roman" w:hAnsi="GHEA Grapalat" w:cs="Times New Roman"/>
          <w:b/>
          <w:bCs/>
          <w:sz w:val="24"/>
          <w:szCs w:val="24"/>
          <w:bdr w:val="none" w:sz="0" w:space="0" w:color="auto" w:frame="1"/>
          <w:lang w:val="en-US"/>
        </w:rPr>
        <w:t>Լրացուցիչ</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ֆինանսական</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միջոցների</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անհրաժեշտությունը</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և</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պետական</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բյուջեի</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եկամուտներում</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և</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ծախսերում</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սպասվելիք</w:t>
      </w:r>
      <w:r w:rsidR="00070093" w:rsidRPr="00070093">
        <w:rPr>
          <w:rFonts w:ascii="GHEA Grapalat" w:eastAsia="Times New Roman" w:hAnsi="GHEA Grapalat" w:cs="Times New Roman"/>
          <w:b/>
          <w:bCs/>
          <w:sz w:val="24"/>
          <w:szCs w:val="24"/>
          <w:bdr w:val="none" w:sz="0" w:space="0" w:color="auto" w:frame="1"/>
          <w:lang w:val="af-ZA"/>
        </w:rPr>
        <w:t xml:space="preserve"> </w:t>
      </w:r>
      <w:r w:rsidR="00070093" w:rsidRPr="00070093">
        <w:rPr>
          <w:rFonts w:ascii="GHEA Grapalat" w:eastAsia="Times New Roman" w:hAnsi="GHEA Grapalat" w:cs="Times New Roman"/>
          <w:b/>
          <w:bCs/>
          <w:sz w:val="24"/>
          <w:szCs w:val="24"/>
          <w:bdr w:val="none" w:sz="0" w:space="0" w:color="auto" w:frame="1"/>
          <w:lang w:val="en-US"/>
        </w:rPr>
        <w:t>փոփոխությունները</w:t>
      </w:r>
      <w:r w:rsidR="00070093" w:rsidRPr="00070093">
        <w:rPr>
          <w:rFonts w:ascii="GHEA Grapalat" w:eastAsia="Times New Roman" w:hAnsi="GHEA Grapalat" w:cs="Times New Roman"/>
          <w:b/>
          <w:bCs/>
          <w:sz w:val="24"/>
          <w:szCs w:val="24"/>
          <w:bdr w:val="none" w:sz="0" w:space="0" w:color="auto" w:frame="1"/>
          <w:lang w:val="af-ZA"/>
        </w:rPr>
        <w:t>.</w:t>
      </w:r>
    </w:p>
    <w:p w:rsidR="00070093" w:rsidRPr="00070093" w:rsidRDefault="00070093" w:rsidP="00070093">
      <w:pPr>
        <w:shd w:val="clear" w:color="auto" w:fill="FFFFFF"/>
        <w:spacing w:after="0" w:line="360" w:lineRule="auto"/>
        <w:ind w:left="-360" w:firstLine="540"/>
        <w:jc w:val="both"/>
        <w:textAlignment w:val="baseline"/>
        <w:rPr>
          <w:rFonts w:ascii="GHEA Grapalat" w:eastAsia="Times New Roman" w:hAnsi="GHEA Grapalat" w:cs="Times New Roman"/>
          <w:bCs/>
          <w:sz w:val="24"/>
          <w:szCs w:val="24"/>
          <w:bdr w:val="none" w:sz="0" w:space="0" w:color="auto" w:frame="1"/>
          <w:lang w:val="af-ZA"/>
        </w:rPr>
      </w:pPr>
      <w:r w:rsidRPr="00070093">
        <w:rPr>
          <w:rFonts w:ascii="GHEA Grapalat" w:eastAsia="Times New Roman" w:hAnsi="GHEA Grapalat" w:cs="Times New Roman"/>
          <w:bCs/>
          <w:sz w:val="24"/>
          <w:szCs w:val="24"/>
          <w:bdr w:val="none" w:sz="0" w:space="0" w:color="auto" w:frame="1"/>
          <w:lang w:val="en-US"/>
        </w:rPr>
        <w:t>Նախագծի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փաթեթի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ընդունման</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կապակցությամբ</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լրացուցիչ</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ֆինանսական</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միջոցների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անհրաժեշտությունը</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բացակայում</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է</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Հ</w:t>
      </w:r>
      <w:r w:rsidR="00BD43D3">
        <w:rPr>
          <w:rFonts w:ascii="GHEA Grapalat" w:eastAsia="Times New Roman" w:hAnsi="GHEA Grapalat" w:cs="Times New Roman"/>
          <w:bCs/>
          <w:sz w:val="24"/>
          <w:szCs w:val="24"/>
          <w:bdr w:val="none" w:sz="0" w:space="0" w:color="auto" w:frame="1"/>
          <w:lang w:val="en-US"/>
        </w:rPr>
        <w:t xml:space="preserve">այաստանի </w:t>
      </w:r>
      <w:r w:rsidRPr="00070093">
        <w:rPr>
          <w:rFonts w:ascii="GHEA Grapalat" w:eastAsia="Times New Roman" w:hAnsi="GHEA Grapalat" w:cs="Times New Roman"/>
          <w:bCs/>
          <w:sz w:val="24"/>
          <w:szCs w:val="24"/>
          <w:bdr w:val="none" w:sz="0" w:space="0" w:color="auto" w:frame="1"/>
          <w:lang w:val="en-US"/>
        </w:rPr>
        <w:t>Հ</w:t>
      </w:r>
      <w:r w:rsidR="00BD43D3">
        <w:rPr>
          <w:rFonts w:ascii="GHEA Grapalat" w:eastAsia="Times New Roman" w:hAnsi="GHEA Grapalat" w:cs="Times New Roman"/>
          <w:bCs/>
          <w:sz w:val="24"/>
          <w:szCs w:val="24"/>
          <w:bdr w:val="none" w:sz="0" w:space="0" w:color="auto" w:frame="1"/>
          <w:lang w:val="en-US"/>
        </w:rPr>
        <w:t>անրապետության</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պետական</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կամ</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տեղական</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ինքնակառավարման</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մարմնի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բյուջեի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ծախսերի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և</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եկամուտների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ավելացում</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կամ</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նվազեցում</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չի</w:t>
      </w:r>
      <w:r w:rsidRPr="00070093">
        <w:rPr>
          <w:rFonts w:ascii="GHEA Grapalat" w:eastAsia="Times New Roman" w:hAnsi="GHEA Grapalat" w:cs="Times New Roman"/>
          <w:bCs/>
          <w:sz w:val="24"/>
          <w:szCs w:val="24"/>
          <w:bdr w:val="none" w:sz="0" w:space="0" w:color="auto" w:frame="1"/>
          <w:lang w:val="af-ZA"/>
        </w:rPr>
        <w:t xml:space="preserve"> </w:t>
      </w:r>
      <w:r w:rsidRPr="00070093">
        <w:rPr>
          <w:rFonts w:ascii="GHEA Grapalat" w:eastAsia="Times New Roman" w:hAnsi="GHEA Grapalat" w:cs="Times New Roman"/>
          <w:bCs/>
          <w:sz w:val="24"/>
          <w:szCs w:val="24"/>
          <w:bdr w:val="none" w:sz="0" w:space="0" w:color="auto" w:frame="1"/>
          <w:lang w:val="en-US"/>
        </w:rPr>
        <w:t>նախատեսվում</w:t>
      </w:r>
      <w:r w:rsidRPr="00070093">
        <w:rPr>
          <w:rFonts w:ascii="GHEA Grapalat" w:eastAsia="Times New Roman" w:hAnsi="GHEA Grapalat" w:cs="Times New Roman"/>
          <w:bCs/>
          <w:sz w:val="24"/>
          <w:szCs w:val="24"/>
          <w:bdr w:val="none" w:sz="0" w:space="0" w:color="auto" w:frame="1"/>
          <w:lang w:val="af-ZA"/>
        </w:rPr>
        <w:t>:</w:t>
      </w:r>
    </w:p>
    <w:p w:rsidR="00FC7B61" w:rsidRPr="00A813BF" w:rsidRDefault="000C2459" w:rsidP="00070093">
      <w:pPr>
        <w:shd w:val="clear" w:color="auto" w:fill="FFFFFF"/>
        <w:spacing w:after="0" w:line="360" w:lineRule="auto"/>
        <w:ind w:left="-360" w:firstLine="540"/>
        <w:jc w:val="both"/>
        <w:textAlignment w:val="baseline"/>
        <w:rPr>
          <w:rFonts w:ascii="GHEA Grapalat" w:eastAsia="Times New Roman" w:hAnsi="GHEA Grapalat" w:cs="Arian AMU"/>
          <w:b/>
          <w:color w:val="000000" w:themeColor="text1"/>
          <w:sz w:val="24"/>
          <w:szCs w:val="24"/>
          <w:lang w:val="hy-AM"/>
        </w:rPr>
      </w:pPr>
      <w:r w:rsidRPr="00A813BF">
        <w:rPr>
          <w:rFonts w:ascii="GHEA Grapalat" w:eastAsia="Times New Roman" w:hAnsi="GHEA Grapalat" w:cs="Arian AMU"/>
          <w:b/>
          <w:bCs/>
          <w:color w:val="000000" w:themeColor="text1"/>
          <w:sz w:val="24"/>
          <w:szCs w:val="24"/>
          <w:lang w:val="hy-AM"/>
        </w:rPr>
        <w:t xml:space="preserve">5. </w:t>
      </w:r>
      <w:r w:rsidR="00FC7B61" w:rsidRPr="00A813BF">
        <w:rPr>
          <w:rFonts w:ascii="GHEA Grapalat" w:eastAsia="Times New Roman" w:hAnsi="GHEA Grapalat" w:cs="Arian AMU"/>
          <w:b/>
          <w:bCs/>
          <w:color w:val="000000" w:themeColor="text1"/>
          <w:sz w:val="24"/>
          <w:szCs w:val="24"/>
          <w:lang w:val="hy-AM"/>
        </w:rPr>
        <w:t>Նախագծի մշակման գործըն</w:t>
      </w:r>
      <w:r w:rsidR="003A3272">
        <w:rPr>
          <w:rFonts w:ascii="GHEA Grapalat" w:eastAsia="Times New Roman" w:hAnsi="GHEA Grapalat" w:cs="Arian AMU"/>
          <w:b/>
          <w:bCs/>
          <w:color w:val="000000" w:themeColor="text1"/>
          <w:sz w:val="24"/>
          <w:szCs w:val="24"/>
          <w:lang w:val="hy-AM"/>
        </w:rPr>
        <w:t>թացում ներգրավված ինստիտուտները</w:t>
      </w:r>
      <w:r w:rsidR="003A3272" w:rsidRPr="00A37A6F">
        <w:rPr>
          <w:rFonts w:ascii="GHEA Grapalat" w:eastAsia="Times New Roman" w:hAnsi="GHEA Grapalat" w:cs="Arian AMU"/>
          <w:b/>
          <w:bCs/>
          <w:color w:val="000000" w:themeColor="text1"/>
          <w:sz w:val="24"/>
          <w:szCs w:val="24"/>
          <w:lang w:val="hy-AM"/>
        </w:rPr>
        <w:t>,</w:t>
      </w:r>
      <w:r w:rsidR="00FC7B61" w:rsidRPr="00A813BF">
        <w:rPr>
          <w:rFonts w:ascii="GHEA Grapalat" w:eastAsia="Times New Roman" w:hAnsi="GHEA Grapalat" w:cs="Arian AMU"/>
          <w:b/>
          <w:bCs/>
          <w:color w:val="000000" w:themeColor="text1"/>
          <w:sz w:val="24"/>
          <w:szCs w:val="24"/>
          <w:lang w:val="hy-AM"/>
        </w:rPr>
        <w:t xml:space="preserve"> անձինք</w:t>
      </w:r>
      <w:r w:rsidRPr="00A813BF">
        <w:rPr>
          <w:rFonts w:ascii="GHEA Grapalat" w:eastAsia="Times New Roman" w:hAnsi="GHEA Grapalat" w:cs="Arian AMU"/>
          <w:b/>
          <w:bCs/>
          <w:color w:val="000000" w:themeColor="text1"/>
          <w:sz w:val="24"/>
          <w:szCs w:val="24"/>
          <w:lang w:val="hy-AM"/>
        </w:rPr>
        <w:t>.</w:t>
      </w:r>
    </w:p>
    <w:p w:rsidR="00E83582" w:rsidRPr="00A37A6F" w:rsidRDefault="00E83582" w:rsidP="00070093">
      <w:pPr>
        <w:shd w:val="clear" w:color="auto" w:fill="FFFFFF"/>
        <w:spacing w:after="0" w:line="360" w:lineRule="auto"/>
        <w:ind w:left="-360" w:firstLine="540"/>
        <w:jc w:val="both"/>
        <w:textAlignment w:val="baseline"/>
        <w:rPr>
          <w:rFonts w:ascii="GHEA Grapalat" w:eastAsia="Times New Roman" w:hAnsi="GHEA Grapalat" w:cs="Arian AMU"/>
          <w:color w:val="000000" w:themeColor="text1"/>
          <w:sz w:val="24"/>
          <w:szCs w:val="24"/>
          <w:lang w:val="hy-AM"/>
        </w:rPr>
      </w:pPr>
      <w:r w:rsidRPr="00A813BF">
        <w:rPr>
          <w:rFonts w:ascii="GHEA Grapalat" w:hAnsi="GHEA Grapalat"/>
          <w:color w:val="000000"/>
          <w:sz w:val="24"/>
          <w:szCs w:val="24"/>
          <w:shd w:val="clear" w:color="auto" w:fill="FFFFFF"/>
          <w:lang w:val="hy-AM"/>
        </w:rPr>
        <w:t>Նախագ</w:t>
      </w:r>
      <w:r w:rsidR="00094452" w:rsidRPr="00094452">
        <w:rPr>
          <w:rFonts w:ascii="GHEA Grapalat" w:hAnsi="GHEA Grapalat"/>
          <w:color w:val="000000"/>
          <w:sz w:val="24"/>
          <w:szCs w:val="24"/>
          <w:shd w:val="clear" w:color="auto" w:fill="FFFFFF"/>
          <w:lang w:val="hy-AM"/>
        </w:rPr>
        <w:t>ի</w:t>
      </w:r>
      <w:r w:rsidRPr="00A813BF">
        <w:rPr>
          <w:rFonts w:ascii="GHEA Grapalat" w:hAnsi="GHEA Grapalat"/>
          <w:color w:val="000000"/>
          <w:sz w:val="24"/>
          <w:szCs w:val="24"/>
          <w:shd w:val="clear" w:color="auto" w:fill="FFFFFF"/>
          <w:lang w:val="hy-AM"/>
        </w:rPr>
        <w:t>ծ</w:t>
      </w:r>
      <w:r w:rsidR="00094452" w:rsidRPr="00094452">
        <w:rPr>
          <w:rFonts w:ascii="GHEA Grapalat" w:hAnsi="GHEA Grapalat"/>
          <w:color w:val="000000"/>
          <w:sz w:val="24"/>
          <w:szCs w:val="24"/>
          <w:shd w:val="clear" w:color="auto" w:fill="FFFFFF"/>
          <w:lang w:val="hy-AM"/>
        </w:rPr>
        <w:t>ը</w:t>
      </w:r>
      <w:r w:rsidR="00FC7B61" w:rsidRPr="00A813BF">
        <w:rPr>
          <w:rFonts w:ascii="GHEA Grapalat" w:eastAsia="Times New Roman" w:hAnsi="GHEA Grapalat" w:cs="Arian AMU"/>
          <w:color w:val="000000" w:themeColor="text1"/>
          <w:sz w:val="24"/>
          <w:szCs w:val="24"/>
          <w:lang w:val="hy-AM"/>
        </w:rPr>
        <w:t xml:space="preserve"> մշակվել </w:t>
      </w:r>
      <w:r w:rsidR="00094452" w:rsidRPr="00094452">
        <w:rPr>
          <w:rFonts w:ascii="GHEA Grapalat" w:eastAsia="Times New Roman" w:hAnsi="GHEA Grapalat" w:cs="Arian AMU"/>
          <w:color w:val="000000" w:themeColor="text1"/>
          <w:sz w:val="24"/>
          <w:szCs w:val="24"/>
          <w:lang w:val="hy-AM"/>
        </w:rPr>
        <w:t>է</w:t>
      </w:r>
      <w:r w:rsidR="00FC7B61" w:rsidRPr="00A813BF">
        <w:rPr>
          <w:rFonts w:ascii="GHEA Grapalat" w:eastAsia="Times New Roman" w:hAnsi="GHEA Grapalat" w:cs="Arian AMU"/>
          <w:color w:val="000000" w:themeColor="text1"/>
          <w:sz w:val="24"/>
          <w:szCs w:val="24"/>
          <w:lang w:val="hy-AM"/>
        </w:rPr>
        <w:t xml:space="preserve"> Հ</w:t>
      </w:r>
      <w:r w:rsidR="002F635B">
        <w:rPr>
          <w:rFonts w:ascii="GHEA Grapalat" w:eastAsia="Times New Roman" w:hAnsi="GHEA Grapalat" w:cs="Arian AMU"/>
          <w:color w:val="000000" w:themeColor="text1"/>
          <w:sz w:val="24"/>
          <w:szCs w:val="24"/>
          <w:lang w:val="en-US"/>
        </w:rPr>
        <w:t xml:space="preserve">այաստանի </w:t>
      </w:r>
      <w:r w:rsidR="00FC7B61" w:rsidRPr="00A813BF">
        <w:rPr>
          <w:rFonts w:ascii="GHEA Grapalat" w:eastAsia="Times New Roman" w:hAnsi="GHEA Grapalat" w:cs="Arian AMU"/>
          <w:color w:val="000000" w:themeColor="text1"/>
          <w:sz w:val="24"/>
          <w:szCs w:val="24"/>
          <w:lang w:val="hy-AM"/>
        </w:rPr>
        <w:t>Հ</w:t>
      </w:r>
      <w:r w:rsidR="002F635B">
        <w:rPr>
          <w:rFonts w:ascii="GHEA Grapalat" w:eastAsia="Times New Roman" w:hAnsi="GHEA Grapalat" w:cs="Arian AMU"/>
          <w:color w:val="000000" w:themeColor="text1"/>
          <w:sz w:val="24"/>
          <w:szCs w:val="24"/>
          <w:lang w:val="en-US"/>
        </w:rPr>
        <w:t>անրապետության</w:t>
      </w:r>
      <w:r w:rsidR="00FC7B61" w:rsidRPr="00A813BF">
        <w:rPr>
          <w:rFonts w:ascii="GHEA Grapalat" w:eastAsia="Times New Roman" w:hAnsi="GHEA Grapalat" w:cs="Arian AMU"/>
          <w:color w:val="000000" w:themeColor="text1"/>
          <w:sz w:val="24"/>
          <w:szCs w:val="24"/>
          <w:lang w:val="hy-AM"/>
        </w:rPr>
        <w:t xml:space="preserve"> </w:t>
      </w:r>
      <w:r w:rsidR="00A54822" w:rsidRPr="00A813BF">
        <w:rPr>
          <w:rFonts w:ascii="GHEA Grapalat" w:eastAsia="Times New Roman" w:hAnsi="GHEA Grapalat" w:cs="Arian AMU"/>
          <w:color w:val="000000" w:themeColor="text1"/>
          <w:sz w:val="24"/>
          <w:szCs w:val="24"/>
          <w:lang w:val="hy-AM"/>
        </w:rPr>
        <w:t>արդարադատության նախարարության կողմից</w:t>
      </w:r>
      <w:r w:rsidR="00FC7B61" w:rsidRPr="00A813BF">
        <w:rPr>
          <w:rFonts w:ascii="GHEA Grapalat" w:eastAsia="Times New Roman" w:hAnsi="GHEA Grapalat" w:cs="Arian AMU"/>
          <w:color w:val="000000" w:themeColor="text1"/>
          <w:sz w:val="24"/>
          <w:szCs w:val="24"/>
          <w:lang w:val="hy-AM"/>
        </w:rPr>
        <w:t>:</w:t>
      </w:r>
    </w:p>
    <w:p w:rsidR="006D051E" w:rsidRPr="006D051E" w:rsidRDefault="000C2459" w:rsidP="00070093">
      <w:pPr>
        <w:shd w:val="clear" w:color="auto" w:fill="FFFFFF"/>
        <w:spacing w:after="0" w:line="360" w:lineRule="auto"/>
        <w:ind w:left="-360" w:firstLine="540"/>
        <w:jc w:val="both"/>
        <w:textAlignment w:val="baseline"/>
        <w:rPr>
          <w:rFonts w:ascii="GHEA Grapalat" w:eastAsia="Times New Roman" w:hAnsi="GHEA Grapalat" w:cs="Arian AMU"/>
          <w:b/>
          <w:color w:val="000000" w:themeColor="text1"/>
          <w:sz w:val="24"/>
          <w:szCs w:val="24"/>
          <w:lang w:val="en-US"/>
        </w:rPr>
      </w:pPr>
      <w:r w:rsidRPr="00A813BF">
        <w:rPr>
          <w:rFonts w:ascii="GHEA Grapalat" w:eastAsia="Times New Roman" w:hAnsi="GHEA Grapalat" w:cs="Arian AMU"/>
          <w:b/>
          <w:color w:val="000000" w:themeColor="text1"/>
          <w:sz w:val="24"/>
          <w:szCs w:val="24"/>
          <w:lang w:val="hy-AM"/>
        </w:rPr>
        <w:t xml:space="preserve">6. </w:t>
      </w:r>
      <w:r w:rsidR="00FC7B61" w:rsidRPr="00A813BF">
        <w:rPr>
          <w:rFonts w:ascii="GHEA Grapalat" w:eastAsia="Times New Roman" w:hAnsi="GHEA Grapalat" w:cs="Arian AMU"/>
          <w:b/>
          <w:bCs/>
          <w:color w:val="000000" w:themeColor="text1"/>
          <w:sz w:val="24"/>
          <w:szCs w:val="24"/>
          <w:lang w:val="hy-AM"/>
        </w:rPr>
        <w:t>Իրավական ակտի կիրառման դեպքում ակնկալվող արդյունքը</w:t>
      </w:r>
      <w:r w:rsidRPr="00A813BF">
        <w:rPr>
          <w:rFonts w:ascii="GHEA Grapalat" w:eastAsia="Times New Roman" w:hAnsi="GHEA Grapalat" w:cs="Arian AMU"/>
          <w:b/>
          <w:bCs/>
          <w:color w:val="000000" w:themeColor="text1"/>
          <w:sz w:val="24"/>
          <w:szCs w:val="24"/>
          <w:lang w:val="hy-AM"/>
        </w:rPr>
        <w:t>.</w:t>
      </w:r>
    </w:p>
    <w:p w:rsidR="006D051E" w:rsidRPr="00F06302" w:rsidRDefault="006D051E" w:rsidP="00070093">
      <w:pPr>
        <w:pStyle w:val="NormalWeb"/>
        <w:tabs>
          <w:tab w:val="left" w:pos="993"/>
        </w:tabs>
        <w:spacing w:before="0" w:beforeAutospacing="0" w:after="0" w:afterAutospacing="0" w:line="360" w:lineRule="auto"/>
        <w:ind w:left="-360" w:firstLine="540"/>
        <w:jc w:val="both"/>
        <w:rPr>
          <w:rFonts w:ascii="GHEA Grapalat" w:hAnsi="GHEA Grapalat"/>
          <w:color w:val="000000"/>
          <w:shd w:val="clear" w:color="auto" w:fill="FFFFFF"/>
        </w:rPr>
      </w:pPr>
      <w:r w:rsidRPr="00330E56">
        <w:rPr>
          <w:rFonts w:ascii="GHEA Grapalat" w:hAnsi="GHEA Grapalat"/>
          <w:color w:val="000000"/>
          <w:shd w:val="clear" w:color="auto" w:fill="FFFFFF"/>
          <w:lang w:val="hy-AM"/>
        </w:rPr>
        <w:t>Որոշման Նախագծի շրջանականերում, հ</w:t>
      </w:r>
      <w:r w:rsidRPr="00DD04EF">
        <w:rPr>
          <w:rFonts w:ascii="GHEA Grapalat" w:hAnsi="GHEA Grapalat"/>
          <w:color w:val="000000"/>
          <w:shd w:val="clear" w:color="auto" w:fill="FFFFFF"/>
          <w:lang w:val="hy-AM"/>
        </w:rPr>
        <w:t xml:space="preserve">աշվի առնելով դատապարտյալների կամ այլ անձանց անվտանգության ապահովման կամ այլ իրավաչափ շահերի պաշտպանության </w:t>
      </w:r>
      <w:r w:rsidRPr="00330E56">
        <w:rPr>
          <w:rFonts w:ascii="GHEA Grapalat" w:hAnsi="GHEA Grapalat"/>
          <w:color w:val="000000"/>
          <w:shd w:val="clear" w:color="auto" w:fill="FFFFFF"/>
          <w:lang w:val="hy-AM"/>
        </w:rPr>
        <w:t>անհրաժեշտությունը</w:t>
      </w:r>
      <w:r w:rsidR="002F635B">
        <w:rPr>
          <w:rFonts w:ascii="GHEA Grapalat" w:hAnsi="GHEA Grapalat"/>
          <w:color w:val="000000"/>
          <w:shd w:val="clear" w:color="auto" w:fill="FFFFFF"/>
        </w:rPr>
        <w:t>,</w:t>
      </w:r>
      <w:r w:rsidRPr="00DD04EF">
        <w:rPr>
          <w:rFonts w:ascii="GHEA Grapalat" w:hAnsi="GHEA Grapalat"/>
          <w:color w:val="000000"/>
          <w:shd w:val="clear" w:color="auto" w:fill="FFFFFF"/>
          <w:lang w:val="hy-AM"/>
        </w:rPr>
        <w:t xml:space="preserve"> դատապարտյալների փախուստները, ինքնավնասումները, ինքնասպանությունները, պատժի կատարման սահմանված կարգի խախտումները, անկարգությունները, հանցանքները կամ այլ իրավախախտումները կանխելու կամ խափանելու նպատակով քրեակատարողական հիմնարկում և դրան հարող տարածքում</w:t>
      </w:r>
      <w:r w:rsidR="00E4370F">
        <w:rPr>
          <w:rFonts w:ascii="GHEA Grapalat" w:hAnsi="GHEA Grapalat"/>
          <w:color w:val="000000"/>
          <w:shd w:val="clear" w:color="auto" w:fill="FFFFFF"/>
        </w:rPr>
        <w:t>՝</w:t>
      </w:r>
      <w:r w:rsidRPr="00DD04EF">
        <w:rPr>
          <w:rFonts w:ascii="GHEA Grapalat" w:hAnsi="GHEA Grapalat"/>
          <w:color w:val="000000"/>
          <w:shd w:val="clear" w:color="auto" w:fill="FFFFFF"/>
          <w:lang w:val="hy-AM"/>
        </w:rPr>
        <w:t xml:space="preserve"> </w:t>
      </w:r>
      <w:r w:rsidR="00E4370F" w:rsidRPr="00DD04EF">
        <w:rPr>
          <w:rFonts w:ascii="GHEA Grapalat" w:hAnsi="GHEA Grapalat"/>
          <w:color w:val="000000"/>
          <w:shd w:val="clear" w:color="auto" w:fill="FFFFFF"/>
          <w:lang w:val="hy-AM"/>
        </w:rPr>
        <w:t>տեսաձայնագրող միջոցների կամ այլ տեխ</w:t>
      </w:r>
      <w:r w:rsidR="00E4370F">
        <w:rPr>
          <w:rFonts w:ascii="GHEA Grapalat" w:hAnsi="GHEA Grapalat"/>
          <w:color w:val="000000"/>
          <w:shd w:val="clear" w:color="auto" w:fill="FFFFFF"/>
          <w:lang w:val="hy-AM"/>
        </w:rPr>
        <w:t>նիկական միջոցների օգտագործմամբ</w:t>
      </w:r>
      <w:r w:rsidR="00E4370F">
        <w:rPr>
          <w:rFonts w:ascii="GHEA Grapalat" w:hAnsi="GHEA Grapalat"/>
          <w:color w:val="000000"/>
          <w:shd w:val="clear" w:color="auto" w:fill="FFFFFF"/>
        </w:rPr>
        <w:t>,</w:t>
      </w:r>
      <w:r w:rsidR="00E4370F" w:rsidRPr="00DD04EF">
        <w:rPr>
          <w:rFonts w:ascii="GHEA Grapalat" w:hAnsi="GHEA Grapalat"/>
          <w:color w:val="000000"/>
          <w:shd w:val="clear" w:color="auto" w:fill="FFFFFF"/>
          <w:lang w:val="hy-AM"/>
        </w:rPr>
        <w:t xml:space="preserve"> </w:t>
      </w:r>
      <w:r w:rsidRPr="00DD04EF">
        <w:rPr>
          <w:rFonts w:ascii="GHEA Grapalat" w:hAnsi="GHEA Grapalat"/>
          <w:color w:val="000000"/>
          <w:shd w:val="clear" w:color="auto" w:fill="FFFFFF"/>
          <w:lang w:val="hy-AM"/>
        </w:rPr>
        <w:t>էլեկտրոնային հսկողություն</w:t>
      </w:r>
      <w:r w:rsidR="004E2C8A">
        <w:rPr>
          <w:rFonts w:ascii="GHEA Grapalat" w:hAnsi="GHEA Grapalat"/>
          <w:color w:val="000000"/>
          <w:shd w:val="clear" w:color="auto" w:fill="FFFFFF"/>
        </w:rPr>
        <w:t xml:space="preserve"> իրականացնելու </w:t>
      </w:r>
      <w:r w:rsidRPr="00330E56">
        <w:rPr>
          <w:rFonts w:ascii="GHEA Grapalat" w:hAnsi="GHEA Grapalat"/>
          <w:color w:val="000000"/>
          <w:shd w:val="clear" w:color="auto" w:fill="FFFFFF"/>
          <w:lang w:val="hy-AM"/>
        </w:rPr>
        <w:t xml:space="preserve">պայմաններում՝ </w:t>
      </w:r>
      <w:r w:rsidR="00E4370F">
        <w:rPr>
          <w:rFonts w:ascii="GHEA Grapalat" w:hAnsi="GHEA Grapalat"/>
          <w:color w:val="000000"/>
          <w:shd w:val="clear" w:color="auto" w:fill="FFFFFF"/>
        </w:rPr>
        <w:t>Նախագծի ընդունումը թույլ կտա ոչ միայն ապահովել</w:t>
      </w:r>
      <w:r w:rsidRPr="00330E56">
        <w:rPr>
          <w:rFonts w:ascii="GHEA Grapalat" w:hAnsi="GHEA Grapalat"/>
          <w:color w:val="000000"/>
          <w:shd w:val="clear" w:color="auto" w:fill="FFFFFF"/>
          <w:lang w:val="hy-AM"/>
        </w:rPr>
        <w:t xml:space="preserve"> վերոշարադրյալ խնդիրների իր</w:t>
      </w:r>
      <w:r w:rsidR="00E4370F">
        <w:rPr>
          <w:rFonts w:ascii="GHEA Grapalat" w:hAnsi="GHEA Grapalat"/>
          <w:color w:val="000000"/>
          <w:shd w:val="clear" w:color="auto" w:fill="FFFFFF"/>
          <w:lang w:val="hy-AM"/>
        </w:rPr>
        <w:t>ականացմանն ուղղված գործընթաց</w:t>
      </w:r>
      <w:r w:rsidR="00E4370F">
        <w:rPr>
          <w:rFonts w:ascii="GHEA Grapalat" w:hAnsi="GHEA Grapalat"/>
          <w:color w:val="000000"/>
          <w:shd w:val="clear" w:color="auto" w:fill="FFFFFF"/>
        </w:rPr>
        <w:t>ի</w:t>
      </w:r>
      <w:r w:rsidR="00E4370F">
        <w:rPr>
          <w:rFonts w:ascii="GHEA Grapalat" w:hAnsi="GHEA Grapalat"/>
          <w:color w:val="000000"/>
          <w:shd w:val="clear" w:color="auto" w:fill="FFFFFF"/>
          <w:lang w:val="hy-AM"/>
        </w:rPr>
        <w:t xml:space="preserve"> կանոնակարգ</w:t>
      </w:r>
      <w:r w:rsidR="00E4370F">
        <w:rPr>
          <w:rFonts w:ascii="GHEA Grapalat" w:hAnsi="GHEA Grapalat"/>
          <w:color w:val="000000"/>
          <w:shd w:val="clear" w:color="auto" w:fill="FFFFFF"/>
        </w:rPr>
        <w:t xml:space="preserve">ումը, այլև կհանդիսանա </w:t>
      </w:r>
      <w:r>
        <w:rPr>
          <w:rFonts w:ascii="GHEA Grapalat" w:hAnsi="GHEA Grapalat"/>
          <w:color w:val="000000"/>
          <w:shd w:val="clear" w:color="auto" w:fill="FFFFFF"/>
        </w:rPr>
        <w:t xml:space="preserve">քրեակատարողական հիմնարակներում պահվող անձանց իրավունքների և </w:t>
      </w:r>
      <w:r w:rsidR="008020F1">
        <w:rPr>
          <w:rFonts w:ascii="GHEA Grapalat" w:hAnsi="GHEA Grapalat"/>
          <w:color w:val="000000"/>
          <w:shd w:val="clear" w:color="auto" w:fill="FFFFFF"/>
        </w:rPr>
        <w:t xml:space="preserve">օրինական </w:t>
      </w:r>
      <w:r>
        <w:rPr>
          <w:rFonts w:ascii="GHEA Grapalat" w:hAnsi="GHEA Grapalat"/>
          <w:color w:val="000000"/>
          <w:shd w:val="clear" w:color="auto" w:fill="FFFFFF"/>
        </w:rPr>
        <w:t>շահերի արդյունա</w:t>
      </w:r>
      <w:r w:rsidR="00C15AB9">
        <w:rPr>
          <w:rFonts w:ascii="GHEA Grapalat" w:hAnsi="GHEA Grapalat"/>
          <w:color w:val="000000"/>
          <w:shd w:val="clear" w:color="auto" w:fill="FFFFFF"/>
        </w:rPr>
        <w:t>վետ պաշտպանության արդյունավետ կառուցակարգի իրավական հիմքը</w:t>
      </w:r>
      <w:r>
        <w:rPr>
          <w:rFonts w:ascii="GHEA Grapalat" w:hAnsi="GHEA Grapalat"/>
          <w:color w:val="000000"/>
          <w:shd w:val="clear" w:color="auto" w:fill="FFFFFF"/>
        </w:rPr>
        <w:t xml:space="preserve">: </w:t>
      </w:r>
    </w:p>
    <w:p w:rsidR="009D0D9B" w:rsidRPr="001C370C" w:rsidRDefault="009D0D9B" w:rsidP="00070093">
      <w:pPr>
        <w:shd w:val="clear" w:color="auto" w:fill="FFFFFF"/>
        <w:spacing w:after="0" w:line="360" w:lineRule="auto"/>
        <w:ind w:left="-360" w:firstLine="540"/>
        <w:jc w:val="both"/>
        <w:textAlignment w:val="baseline"/>
        <w:rPr>
          <w:rFonts w:ascii="GHEA Grapalat" w:eastAsia="Times New Roman" w:hAnsi="GHEA Grapalat" w:cs="Arian AMU"/>
          <w:color w:val="000000" w:themeColor="text1"/>
          <w:sz w:val="24"/>
          <w:szCs w:val="24"/>
          <w:lang w:val="hy-AM"/>
        </w:rPr>
      </w:pPr>
    </w:p>
    <w:p w:rsidR="00C05ECE" w:rsidRPr="00A813BF" w:rsidRDefault="00FC7B61" w:rsidP="00070093">
      <w:pPr>
        <w:shd w:val="clear" w:color="auto" w:fill="FFFFFF"/>
        <w:spacing w:after="0" w:line="360" w:lineRule="auto"/>
        <w:ind w:left="-360" w:firstLine="540"/>
        <w:jc w:val="both"/>
        <w:textAlignment w:val="baseline"/>
        <w:rPr>
          <w:rFonts w:ascii="GHEA Grapalat" w:hAnsi="GHEA Grapalat"/>
          <w:b/>
          <w:color w:val="000000" w:themeColor="text1"/>
          <w:sz w:val="24"/>
          <w:szCs w:val="24"/>
          <w:lang w:val="hy-AM"/>
        </w:rPr>
      </w:pPr>
      <w:r w:rsidRPr="00A813BF">
        <w:rPr>
          <w:rFonts w:ascii="Arial AMU" w:eastAsia="Times New Roman" w:hAnsi="Arial AMU" w:cs="Arian AMU"/>
          <w:bCs/>
          <w:color w:val="000000" w:themeColor="text1"/>
          <w:sz w:val="24"/>
          <w:szCs w:val="24"/>
          <w:lang w:val="hy-AM"/>
        </w:rPr>
        <w:t> </w:t>
      </w:r>
    </w:p>
    <w:sectPr w:rsidR="00C05ECE" w:rsidRPr="00A813BF" w:rsidSect="000C2459">
      <w:headerReference w:type="default" r:id="rId8"/>
      <w:footerReference w:type="default" r:id="rId9"/>
      <w:pgSz w:w="11906" w:h="16838"/>
      <w:pgMar w:top="630"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24" w:rsidRDefault="00487324" w:rsidP="00F15D15">
      <w:pPr>
        <w:spacing w:after="0" w:line="240" w:lineRule="auto"/>
      </w:pPr>
      <w:r>
        <w:separator/>
      </w:r>
    </w:p>
  </w:endnote>
  <w:endnote w:type="continuationSeparator" w:id="0">
    <w:p w:rsidR="00487324" w:rsidRDefault="00487324" w:rsidP="00F15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n AMU">
    <w:panose1 w:val="01000000000000000000"/>
    <w:charset w:val="CC"/>
    <w:family w:val="auto"/>
    <w:pitch w:val="variable"/>
    <w:sig w:usb0="A1002EA7" w:usb1="50000008" w:usb2="00000000" w:usb3="00000000" w:csb0="0001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800006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9490"/>
      <w:docPartObj>
        <w:docPartGallery w:val="Page Numbers (Bottom of Page)"/>
        <w:docPartUnique/>
      </w:docPartObj>
    </w:sdtPr>
    <w:sdtEndPr>
      <w:rPr>
        <w:rFonts w:ascii="GHEA Grapalat" w:hAnsi="GHEA Grapalat"/>
      </w:rPr>
    </w:sdtEndPr>
    <w:sdtContent>
      <w:p w:rsidR="00D6574D" w:rsidRPr="007D284B" w:rsidRDefault="001C457D">
        <w:pPr>
          <w:pStyle w:val="Footer"/>
          <w:jc w:val="right"/>
          <w:rPr>
            <w:rFonts w:ascii="GHEA Grapalat" w:hAnsi="GHEA Grapalat"/>
          </w:rPr>
        </w:pPr>
        <w:r w:rsidRPr="007D284B">
          <w:rPr>
            <w:rFonts w:ascii="GHEA Grapalat" w:hAnsi="GHEA Grapalat"/>
          </w:rPr>
          <w:fldChar w:fldCharType="begin"/>
        </w:r>
        <w:r w:rsidR="00D6574D" w:rsidRPr="007D284B">
          <w:rPr>
            <w:rFonts w:ascii="GHEA Grapalat" w:hAnsi="GHEA Grapalat"/>
          </w:rPr>
          <w:instrText xml:space="preserve"> PAGE   \* MERGEFORMAT </w:instrText>
        </w:r>
        <w:r w:rsidRPr="007D284B">
          <w:rPr>
            <w:rFonts w:ascii="GHEA Grapalat" w:hAnsi="GHEA Grapalat"/>
          </w:rPr>
          <w:fldChar w:fldCharType="separate"/>
        </w:r>
        <w:r w:rsidR="00FF0E27">
          <w:rPr>
            <w:rFonts w:ascii="GHEA Grapalat" w:hAnsi="GHEA Grapalat"/>
            <w:noProof/>
          </w:rPr>
          <w:t>1</w:t>
        </w:r>
        <w:r w:rsidRPr="007D284B">
          <w:rPr>
            <w:rFonts w:ascii="GHEA Grapalat" w:hAnsi="GHEA Grapalat"/>
          </w:rPr>
          <w:fldChar w:fldCharType="end"/>
        </w:r>
      </w:p>
    </w:sdtContent>
  </w:sdt>
  <w:p w:rsidR="00D6574D" w:rsidRDefault="00D65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24" w:rsidRDefault="00487324" w:rsidP="00F15D15">
      <w:pPr>
        <w:spacing w:after="0" w:line="240" w:lineRule="auto"/>
      </w:pPr>
      <w:r>
        <w:separator/>
      </w:r>
    </w:p>
  </w:footnote>
  <w:footnote w:type="continuationSeparator" w:id="0">
    <w:p w:rsidR="00487324" w:rsidRDefault="00487324" w:rsidP="00F15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4D" w:rsidRDefault="00D6574D" w:rsidP="00F15D15">
    <w:pPr>
      <w:pStyle w:val="Header"/>
    </w:pPr>
  </w:p>
  <w:p w:rsidR="00D6574D" w:rsidRDefault="00D657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36"/>
    <w:multiLevelType w:val="hybridMultilevel"/>
    <w:tmpl w:val="D0B67E8E"/>
    <w:lvl w:ilvl="0" w:tplc="04090011">
      <w:start w:val="1"/>
      <w:numFmt w:val="decimal"/>
      <w:lvlText w:val="%1)"/>
      <w:lvlJc w:val="left"/>
      <w:pPr>
        <w:ind w:left="1095" w:hanging="360"/>
      </w:pPr>
    </w:lvl>
    <w:lvl w:ilvl="1" w:tplc="85A0DC5C">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059A23F0"/>
    <w:multiLevelType w:val="hybridMultilevel"/>
    <w:tmpl w:val="C4CC5EB0"/>
    <w:lvl w:ilvl="0" w:tplc="E35CC7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87B71"/>
    <w:multiLevelType w:val="hybridMultilevel"/>
    <w:tmpl w:val="CE981C7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F765F91"/>
    <w:multiLevelType w:val="hybridMultilevel"/>
    <w:tmpl w:val="41A00DDE"/>
    <w:lvl w:ilvl="0" w:tplc="C75807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52E5A"/>
    <w:multiLevelType w:val="multilevel"/>
    <w:tmpl w:val="E0FE3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B1683"/>
    <w:multiLevelType w:val="hybridMultilevel"/>
    <w:tmpl w:val="6EF2B68A"/>
    <w:lvl w:ilvl="0" w:tplc="C7580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B28A3"/>
    <w:multiLevelType w:val="hybridMultilevel"/>
    <w:tmpl w:val="B8BCA3A6"/>
    <w:lvl w:ilvl="0" w:tplc="21D09A0E">
      <w:start w:val="1"/>
      <w:numFmt w:val="decimal"/>
      <w:lvlText w:val="%1."/>
      <w:lvlJc w:val="left"/>
      <w:pPr>
        <w:ind w:left="783" w:hanging="408"/>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22BB23E7"/>
    <w:multiLevelType w:val="hybridMultilevel"/>
    <w:tmpl w:val="3B4406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2E5CB4"/>
    <w:multiLevelType w:val="hybridMultilevel"/>
    <w:tmpl w:val="C14E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B400A"/>
    <w:multiLevelType w:val="hybridMultilevel"/>
    <w:tmpl w:val="E1120F16"/>
    <w:lvl w:ilvl="0" w:tplc="F8AA3AC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874F8"/>
    <w:multiLevelType w:val="multilevel"/>
    <w:tmpl w:val="1346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013C77"/>
    <w:multiLevelType w:val="hybridMultilevel"/>
    <w:tmpl w:val="9DCE51B8"/>
    <w:lvl w:ilvl="0" w:tplc="04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nsid w:val="3E9807F6"/>
    <w:multiLevelType w:val="multilevel"/>
    <w:tmpl w:val="5854F6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E00F63"/>
    <w:multiLevelType w:val="multilevel"/>
    <w:tmpl w:val="16200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9B327C"/>
    <w:multiLevelType w:val="hybridMultilevel"/>
    <w:tmpl w:val="031A44F0"/>
    <w:lvl w:ilvl="0" w:tplc="E574376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F5CEF"/>
    <w:multiLevelType w:val="hybridMultilevel"/>
    <w:tmpl w:val="6EF2B68A"/>
    <w:lvl w:ilvl="0" w:tplc="C7580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A09C4"/>
    <w:multiLevelType w:val="multilevel"/>
    <w:tmpl w:val="C422D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A45444"/>
    <w:multiLevelType w:val="hybridMultilevel"/>
    <w:tmpl w:val="130AE10E"/>
    <w:lvl w:ilvl="0" w:tplc="6EC286C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367F3"/>
    <w:multiLevelType w:val="hybridMultilevel"/>
    <w:tmpl w:val="4AF635C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nsid w:val="62563F0C"/>
    <w:multiLevelType w:val="hybridMultilevel"/>
    <w:tmpl w:val="0E5E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514119"/>
    <w:multiLevelType w:val="hybridMultilevel"/>
    <w:tmpl w:val="DF30F208"/>
    <w:lvl w:ilvl="0" w:tplc="7C10D5C0">
      <w:start w:val="1"/>
      <w:numFmt w:val="decimal"/>
      <w:lvlText w:val="%1."/>
      <w:lvlJc w:val="left"/>
      <w:pPr>
        <w:ind w:left="1200" w:hanging="840"/>
      </w:pPr>
      <w:rPr>
        <w:rFonts w:cs="Arian AMU"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E08B0"/>
    <w:multiLevelType w:val="hybridMultilevel"/>
    <w:tmpl w:val="FE42E60E"/>
    <w:lvl w:ilvl="0" w:tplc="2A567312">
      <w:start w:val="1"/>
      <w:numFmt w:val="decimal"/>
      <w:lvlText w:val="%1."/>
      <w:lvlJc w:val="left"/>
      <w:pPr>
        <w:ind w:left="720" w:hanging="360"/>
      </w:pPr>
      <w:rPr>
        <w:rFonts w:eastAsiaTheme="minorHAnsi"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8A76F1"/>
    <w:multiLevelType w:val="hybridMultilevel"/>
    <w:tmpl w:val="336E737C"/>
    <w:lvl w:ilvl="0" w:tplc="3C329EEC">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7969023F"/>
    <w:multiLevelType w:val="multilevel"/>
    <w:tmpl w:val="9F70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84610A"/>
    <w:multiLevelType w:val="hybridMultilevel"/>
    <w:tmpl w:val="F98027C0"/>
    <w:lvl w:ilvl="0" w:tplc="2AE6054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23"/>
  </w:num>
  <w:num w:numId="3">
    <w:abstractNumId w:val="13"/>
  </w:num>
  <w:num w:numId="4">
    <w:abstractNumId w:val="16"/>
  </w:num>
  <w:num w:numId="5">
    <w:abstractNumId w:val="4"/>
  </w:num>
  <w:num w:numId="6">
    <w:abstractNumId w:val="12"/>
  </w:num>
  <w:num w:numId="7">
    <w:abstractNumId w:val="15"/>
  </w:num>
  <w:num w:numId="8">
    <w:abstractNumId w:val="5"/>
  </w:num>
  <w:num w:numId="9">
    <w:abstractNumId w:val="3"/>
  </w:num>
  <w:num w:numId="10">
    <w:abstractNumId w:val="22"/>
  </w:num>
  <w:num w:numId="11">
    <w:abstractNumId w:val="0"/>
  </w:num>
  <w:num w:numId="12">
    <w:abstractNumId w:val="18"/>
  </w:num>
  <w:num w:numId="13">
    <w:abstractNumId w:val="8"/>
  </w:num>
  <w:num w:numId="14">
    <w:abstractNumId w:val="14"/>
  </w:num>
  <w:num w:numId="15">
    <w:abstractNumId w:val="6"/>
  </w:num>
  <w:num w:numId="16">
    <w:abstractNumId w:val="20"/>
  </w:num>
  <w:num w:numId="17">
    <w:abstractNumId w:val="21"/>
  </w:num>
  <w:num w:numId="18">
    <w:abstractNumId w:val="17"/>
  </w:num>
  <w:num w:numId="19">
    <w:abstractNumId w:val="1"/>
  </w:num>
  <w:num w:numId="20">
    <w:abstractNumId w:val="24"/>
  </w:num>
  <w:num w:numId="21">
    <w:abstractNumId w:val="19"/>
  </w:num>
  <w:num w:numId="22">
    <w:abstractNumId w:val="11"/>
  </w:num>
  <w:num w:numId="23">
    <w:abstractNumId w:val="7"/>
  </w:num>
  <w:num w:numId="24">
    <w:abstractNumId w:val="2"/>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Tumasyan">
    <w15:presenceInfo w15:providerId="Windows Live" w15:userId="1b4f45a3863a85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FC7B61"/>
    <w:rsid w:val="00004DCC"/>
    <w:rsid w:val="00004FF0"/>
    <w:rsid w:val="000058D1"/>
    <w:rsid w:val="000164E3"/>
    <w:rsid w:val="00020655"/>
    <w:rsid w:val="00026C4F"/>
    <w:rsid w:val="00032823"/>
    <w:rsid w:val="00034E19"/>
    <w:rsid w:val="000662F3"/>
    <w:rsid w:val="00066852"/>
    <w:rsid w:val="00070093"/>
    <w:rsid w:val="00070851"/>
    <w:rsid w:val="00073807"/>
    <w:rsid w:val="00075FE9"/>
    <w:rsid w:val="00076733"/>
    <w:rsid w:val="00077C71"/>
    <w:rsid w:val="00081FBE"/>
    <w:rsid w:val="00094452"/>
    <w:rsid w:val="00094EE7"/>
    <w:rsid w:val="00095494"/>
    <w:rsid w:val="000B06D3"/>
    <w:rsid w:val="000B5D30"/>
    <w:rsid w:val="000C2459"/>
    <w:rsid w:val="000C3E36"/>
    <w:rsid w:val="000D12BD"/>
    <w:rsid w:val="000D7FD5"/>
    <w:rsid w:val="000E0B01"/>
    <w:rsid w:val="000F1634"/>
    <w:rsid w:val="000F461D"/>
    <w:rsid w:val="000F69C1"/>
    <w:rsid w:val="00101B66"/>
    <w:rsid w:val="00111412"/>
    <w:rsid w:val="00113EA4"/>
    <w:rsid w:val="00116466"/>
    <w:rsid w:val="00117B3B"/>
    <w:rsid w:val="00121D86"/>
    <w:rsid w:val="00126101"/>
    <w:rsid w:val="00127A7C"/>
    <w:rsid w:val="00130C9B"/>
    <w:rsid w:val="0013106B"/>
    <w:rsid w:val="00133116"/>
    <w:rsid w:val="001418CF"/>
    <w:rsid w:val="001501E6"/>
    <w:rsid w:val="00167047"/>
    <w:rsid w:val="001A1CBE"/>
    <w:rsid w:val="001B11D6"/>
    <w:rsid w:val="001C370C"/>
    <w:rsid w:val="001C3D62"/>
    <w:rsid w:val="001C457D"/>
    <w:rsid w:val="001C50AB"/>
    <w:rsid w:val="001D31C5"/>
    <w:rsid w:val="001D678C"/>
    <w:rsid w:val="001F348D"/>
    <w:rsid w:val="001F7CD8"/>
    <w:rsid w:val="002014FB"/>
    <w:rsid w:val="0022532C"/>
    <w:rsid w:val="00232A9F"/>
    <w:rsid w:val="002368EA"/>
    <w:rsid w:val="00247E78"/>
    <w:rsid w:val="0025423C"/>
    <w:rsid w:val="002722B4"/>
    <w:rsid w:val="00277527"/>
    <w:rsid w:val="002816B7"/>
    <w:rsid w:val="00283F64"/>
    <w:rsid w:val="00287C05"/>
    <w:rsid w:val="002A6CEB"/>
    <w:rsid w:val="002E23B3"/>
    <w:rsid w:val="002E594E"/>
    <w:rsid w:val="002E7F60"/>
    <w:rsid w:val="002F5932"/>
    <w:rsid w:val="002F635B"/>
    <w:rsid w:val="00307282"/>
    <w:rsid w:val="003136C3"/>
    <w:rsid w:val="00316679"/>
    <w:rsid w:val="003214C1"/>
    <w:rsid w:val="0032352E"/>
    <w:rsid w:val="00325F21"/>
    <w:rsid w:val="0032698C"/>
    <w:rsid w:val="003309D5"/>
    <w:rsid w:val="00330E56"/>
    <w:rsid w:val="00342FA3"/>
    <w:rsid w:val="00351FC1"/>
    <w:rsid w:val="0035563D"/>
    <w:rsid w:val="00362074"/>
    <w:rsid w:val="00362951"/>
    <w:rsid w:val="00372D3C"/>
    <w:rsid w:val="00386B67"/>
    <w:rsid w:val="003958F0"/>
    <w:rsid w:val="00396C4E"/>
    <w:rsid w:val="003A0E1A"/>
    <w:rsid w:val="003A3272"/>
    <w:rsid w:val="003C4B75"/>
    <w:rsid w:val="003E6603"/>
    <w:rsid w:val="003F7529"/>
    <w:rsid w:val="00402904"/>
    <w:rsid w:val="0040376D"/>
    <w:rsid w:val="00417EBF"/>
    <w:rsid w:val="00423332"/>
    <w:rsid w:val="00436D88"/>
    <w:rsid w:val="004539B3"/>
    <w:rsid w:val="00464A25"/>
    <w:rsid w:val="00466E12"/>
    <w:rsid w:val="00474E00"/>
    <w:rsid w:val="0048079A"/>
    <w:rsid w:val="00487324"/>
    <w:rsid w:val="00491275"/>
    <w:rsid w:val="00493856"/>
    <w:rsid w:val="004A3F89"/>
    <w:rsid w:val="004A45CB"/>
    <w:rsid w:val="004A703C"/>
    <w:rsid w:val="004B0B82"/>
    <w:rsid w:val="004B3E77"/>
    <w:rsid w:val="004B4F14"/>
    <w:rsid w:val="004E275A"/>
    <w:rsid w:val="004E2C8A"/>
    <w:rsid w:val="004E463F"/>
    <w:rsid w:val="004F1EEB"/>
    <w:rsid w:val="00502724"/>
    <w:rsid w:val="00514080"/>
    <w:rsid w:val="0052251A"/>
    <w:rsid w:val="00526D29"/>
    <w:rsid w:val="0053393B"/>
    <w:rsid w:val="00534BF7"/>
    <w:rsid w:val="005351E1"/>
    <w:rsid w:val="005423C1"/>
    <w:rsid w:val="0054340A"/>
    <w:rsid w:val="00566CE1"/>
    <w:rsid w:val="00567A6F"/>
    <w:rsid w:val="00567CE2"/>
    <w:rsid w:val="00571215"/>
    <w:rsid w:val="00571A63"/>
    <w:rsid w:val="00581906"/>
    <w:rsid w:val="00581933"/>
    <w:rsid w:val="005919EF"/>
    <w:rsid w:val="005A2936"/>
    <w:rsid w:val="005D1682"/>
    <w:rsid w:val="005D2D92"/>
    <w:rsid w:val="005D39A1"/>
    <w:rsid w:val="005E7DE2"/>
    <w:rsid w:val="005F0E94"/>
    <w:rsid w:val="005F3848"/>
    <w:rsid w:val="00602560"/>
    <w:rsid w:val="00617006"/>
    <w:rsid w:val="0062267F"/>
    <w:rsid w:val="0062314C"/>
    <w:rsid w:val="00623BCF"/>
    <w:rsid w:val="00652CD6"/>
    <w:rsid w:val="0065553A"/>
    <w:rsid w:val="00662650"/>
    <w:rsid w:val="00664A2A"/>
    <w:rsid w:val="00681497"/>
    <w:rsid w:val="00683170"/>
    <w:rsid w:val="00685415"/>
    <w:rsid w:val="00692558"/>
    <w:rsid w:val="006B4C76"/>
    <w:rsid w:val="006C0BE9"/>
    <w:rsid w:val="006D051E"/>
    <w:rsid w:val="006D1065"/>
    <w:rsid w:val="006D6169"/>
    <w:rsid w:val="006D6762"/>
    <w:rsid w:val="006F2BA1"/>
    <w:rsid w:val="00704EC5"/>
    <w:rsid w:val="00712482"/>
    <w:rsid w:val="007329A9"/>
    <w:rsid w:val="00732E4B"/>
    <w:rsid w:val="007330CE"/>
    <w:rsid w:val="007508D2"/>
    <w:rsid w:val="0075774D"/>
    <w:rsid w:val="0076411E"/>
    <w:rsid w:val="00765C1F"/>
    <w:rsid w:val="007751D3"/>
    <w:rsid w:val="007826DB"/>
    <w:rsid w:val="00782A60"/>
    <w:rsid w:val="0078463F"/>
    <w:rsid w:val="007A6B20"/>
    <w:rsid w:val="007B3761"/>
    <w:rsid w:val="007B4D1A"/>
    <w:rsid w:val="007B5D43"/>
    <w:rsid w:val="007C0950"/>
    <w:rsid w:val="007D284B"/>
    <w:rsid w:val="007E7ECB"/>
    <w:rsid w:val="007F1824"/>
    <w:rsid w:val="008020F1"/>
    <w:rsid w:val="00816524"/>
    <w:rsid w:val="008538F1"/>
    <w:rsid w:val="00855919"/>
    <w:rsid w:val="008562EB"/>
    <w:rsid w:val="008768D9"/>
    <w:rsid w:val="008916FB"/>
    <w:rsid w:val="008951A5"/>
    <w:rsid w:val="008B6F10"/>
    <w:rsid w:val="008C39E1"/>
    <w:rsid w:val="008D2E1D"/>
    <w:rsid w:val="008D546D"/>
    <w:rsid w:val="008E67D6"/>
    <w:rsid w:val="008F2D54"/>
    <w:rsid w:val="008F31C1"/>
    <w:rsid w:val="008F5F52"/>
    <w:rsid w:val="00905054"/>
    <w:rsid w:val="00927E2E"/>
    <w:rsid w:val="00941F65"/>
    <w:rsid w:val="00957544"/>
    <w:rsid w:val="009603B8"/>
    <w:rsid w:val="0097211B"/>
    <w:rsid w:val="00976E4A"/>
    <w:rsid w:val="0099722D"/>
    <w:rsid w:val="009B3DF7"/>
    <w:rsid w:val="009B7DFF"/>
    <w:rsid w:val="009C0106"/>
    <w:rsid w:val="009C1697"/>
    <w:rsid w:val="009D0D9B"/>
    <w:rsid w:val="009D33CA"/>
    <w:rsid w:val="009D5DB1"/>
    <w:rsid w:val="009E27A5"/>
    <w:rsid w:val="00A11FFD"/>
    <w:rsid w:val="00A22778"/>
    <w:rsid w:val="00A337EC"/>
    <w:rsid w:val="00A37A6F"/>
    <w:rsid w:val="00A42806"/>
    <w:rsid w:val="00A444E4"/>
    <w:rsid w:val="00A44EFC"/>
    <w:rsid w:val="00A538FC"/>
    <w:rsid w:val="00A54822"/>
    <w:rsid w:val="00A57CA8"/>
    <w:rsid w:val="00A72961"/>
    <w:rsid w:val="00A813BF"/>
    <w:rsid w:val="00A86143"/>
    <w:rsid w:val="00A87399"/>
    <w:rsid w:val="00A914F7"/>
    <w:rsid w:val="00A96AF8"/>
    <w:rsid w:val="00AA56D0"/>
    <w:rsid w:val="00AC7254"/>
    <w:rsid w:val="00AD56DA"/>
    <w:rsid w:val="00AF1BB9"/>
    <w:rsid w:val="00AF7AC2"/>
    <w:rsid w:val="00B04B0A"/>
    <w:rsid w:val="00B16AAD"/>
    <w:rsid w:val="00B31CA5"/>
    <w:rsid w:val="00B3720F"/>
    <w:rsid w:val="00B440E8"/>
    <w:rsid w:val="00B65358"/>
    <w:rsid w:val="00B74346"/>
    <w:rsid w:val="00B823A8"/>
    <w:rsid w:val="00B96E3D"/>
    <w:rsid w:val="00BA207F"/>
    <w:rsid w:val="00BA2591"/>
    <w:rsid w:val="00BB0313"/>
    <w:rsid w:val="00BB3926"/>
    <w:rsid w:val="00BD2A82"/>
    <w:rsid w:val="00BD43D3"/>
    <w:rsid w:val="00BE4485"/>
    <w:rsid w:val="00BE7FD1"/>
    <w:rsid w:val="00BF272D"/>
    <w:rsid w:val="00BF7A5A"/>
    <w:rsid w:val="00C05ECE"/>
    <w:rsid w:val="00C141A3"/>
    <w:rsid w:val="00C15AB9"/>
    <w:rsid w:val="00C23FAF"/>
    <w:rsid w:val="00C267E5"/>
    <w:rsid w:val="00C36A36"/>
    <w:rsid w:val="00C428F4"/>
    <w:rsid w:val="00C45850"/>
    <w:rsid w:val="00C46B6D"/>
    <w:rsid w:val="00C519D7"/>
    <w:rsid w:val="00C53892"/>
    <w:rsid w:val="00C571C8"/>
    <w:rsid w:val="00C57E81"/>
    <w:rsid w:val="00C63B3E"/>
    <w:rsid w:val="00C63CAE"/>
    <w:rsid w:val="00C6643B"/>
    <w:rsid w:val="00C673EC"/>
    <w:rsid w:val="00C71F26"/>
    <w:rsid w:val="00C73B36"/>
    <w:rsid w:val="00C813C3"/>
    <w:rsid w:val="00C84D58"/>
    <w:rsid w:val="00C91118"/>
    <w:rsid w:val="00CA02C5"/>
    <w:rsid w:val="00CA5F78"/>
    <w:rsid w:val="00CB3F49"/>
    <w:rsid w:val="00CB41C7"/>
    <w:rsid w:val="00CC0A96"/>
    <w:rsid w:val="00CC1F05"/>
    <w:rsid w:val="00CD1363"/>
    <w:rsid w:val="00CD37B8"/>
    <w:rsid w:val="00CD3ED2"/>
    <w:rsid w:val="00CE0EB5"/>
    <w:rsid w:val="00CF004B"/>
    <w:rsid w:val="00D12384"/>
    <w:rsid w:val="00D12754"/>
    <w:rsid w:val="00D14A2A"/>
    <w:rsid w:val="00D21F38"/>
    <w:rsid w:val="00D25125"/>
    <w:rsid w:val="00D3329E"/>
    <w:rsid w:val="00D3396F"/>
    <w:rsid w:val="00D41CB3"/>
    <w:rsid w:val="00D43038"/>
    <w:rsid w:val="00D60CB9"/>
    <w:rsid w:val="00D64E6D"/>
    <w:rsid w:val="00D6574D"/>
    <w:rsid w:val="00D704DA"/>
    <w:rsid w:val="00D742AA"/>
    <w:rsid w:val="00D75FC6"/>
    <w:rsid w:val="00D90457"/>
    <w:rsid w:val="00DA50F6"/>
    <w:rsid w:val="00DB4300"/>
    <w:rsid w:val="00DB507D"/>
    <w:rsid w:val="00DD27E2"/>
    <w:rsid w:val="00DD7CEB"/>
    <w:rsid w:val="00DD7F00"/>
    <w:rsid w:val="00DF498B"/>
    <w:rsid w:val="00DF5787"/>
    <w:rsid w:val="00E02448"/>
    <w:rsid w:val="00E14CCE"/>
    <w:rsid w:val="00E1650E"/>
    <w:rsid w:val="00E361C9"/>
    <w:rsid w:val="00E37F21"/>
    <w:rsid w:val="00E4370F"/>
    <w:rsid w:val="00E4446C"/>
    <w:rsid w:val="00E521E6"/>
    <w:rsid w:val="00E60734"/>
    <w:rsid w:val="00E63421"/>
    <w:rsid w:val="00E67AE2"/>
    <w:rsid w:val="00E82380"/>
    <w:rsid w:val="00E8288F"/>
    <w:rsid w:val="00E83582"/>
    <w:rsid w:val="00E9083D"/>
    <w:rsid w:val="00E95C12"/>
    <w:rsid w:val="00E96834"/>
    <w:rsid w:val="00EA2A54"/>
    <w:rsid w:val="00EA438E"/>
    <w:rsid w:val="00EC733B"/>
    <w:rsid w:val="00ED56F9"/>
    <w:rsid w:val="00EF5A1E"/>
    <w:rsid w:val="00F01CDA"/>
    <w:rsid w:val="00F02ECC"/>
    <w:rsid w:val="00F06302"/>
    <w:rsid w:val="00F10F31"/>
    <w:rsid w:val="00F15D15"/>
    <w:rsid w:val="00F26B66"/>
    <w:rsid w:val="00F35736"/>
    <w:rsid w:val="00F46252"/>
    <w:rsid w:val="00F5079E"/>
    <w:rsid w:val="00F509DB"/>
    <w:rsid w:val="00F50B9D"/>
    <w:rsid w:val="00F72BC2"/>
    <w:rsid w:val="00F74579"/>
    <w:rsid w:val="00FA58CD"/>
    <w:rsid w:val="00FB2DEC"/>
    <w:rsid w:val="00FC5C1B"/>
    <w:rsid w:val="00FC7B61"/>
    <w:rsid w:val="00FC7C9B"/>
    <w:rsid w:val="00FD1CAB"/>
    <w:rsid w:val="00FD3C3A"/>
    <w:rsid w:val="00FD6EA7"/>
    <w:rsid w:val="00FE1A58"/>
    <w:rsid w:val="00FF0E27"/>
    <w:rsid w:val="00FF5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FC7B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C7B61"/>
    <w:rPr>
      <w:b/>
      <w:bCs/>
    </w:rPr>
  </w:style>
  <w:style w:type="paragraph" w:styleId="ListParagraph">
    <w:name w:val="List Paragraph"/>
    <w:basedOn w:val="Normal"/>
    <w:link w:val="ListParagraphChar"/>
    <w:uiPriority w:val="34"/>
    <w:qFormat/>
    <w:rsid w:val="00FC7B61"/>
    <w:pPr>
      <w:ind w:left="720"/>
      <w:contextualSpacing/>
    </w:pPr>
  </w:style>
  <w:style w:type="character" w:customStyle="1" w:styleId="NormalWebChar">
    <w:name w:val="Normal (Web) Char"/>
    <w:aliases w:val="webb Char"/>
    <w:link w:val="NormalWeb"/>
    <w:uiPriority w:val="99"/>
    <w:locked/>
    <w:rsid w:val="00316679"/>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136C3"/>
    <w:rPr>
      <w:sz w:val="16"/>
      <w:szCs w:val="16"/>
    </w:rPr>
  </w:style>
  <w:style w:type="paragraph" w:styleId="Header">
    <w:name w:val="header"/>
    <w:basedOn w:val="Normal"/>
    <w:link w:val="HeaderChar"/>
    <w:uiPriority w:val="99"/>
    <w:semiHidden/>
    <w:unhideWhenUsed/>
    <w:rsid w:val="00F15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D15"/>
  </w:style>
  <w:style w:type="paragraph" w:styleId="Footer">
    <w:name w:val="footer"/>
    <w:basedOn w:val="Normal"/>
    <w:link w:val="FooterChar"/>
    <w:uiPriority w:val="99"/>
    <w:unhideWhenUsed/>
    <w:rsid w:val="00F15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15"/>
  </w:style>
  <w:style w:type="paragraph" w:styleId="CommentText">
    <w:name w:val="annotation text"/>
    <w:basedOn w:val="Normal"/>
    <w:link w:val="CommentTextChar"/>
    <w:uiPriority w:val="99"/>
    <w:semiHidden/>
    <w:unhideWhenUsed/>
    <w:rsid w:val="00032823"/>
    <w:pPr>
      <w:spacing w:line="240" w:lineRule="auto"/>
    </w:pPr>
    <w:rPr>
      <w:sz w:val="20"/>
      <w:szCs w:val="20"/>
    </w:rPr>
  </w:style>
  <w:style w:type="character" w:customStyle="1" w:styleId="CommentTextChar">
    <w:name w:val="Comment Text Char"/>
    <w:basedOn w:val="DefaultParagraphFont"/>
    <w:link w:val="CommentText"/>
    <w:uiPriority w:val="99"/>
    <w:semiHidden/>
    <w:rsid w:val="00032823"/>
    <w:rPr>
      <w:sz w:val="20"/>
      <w:szCs w:val="20"/>
    </w:rPr>
  </w:style>
  <w:style w:type="paragraph" w:styleId="CommentSubject">
    <w:name w:val="annotation subject"/>
    <w:basedOn w:val="CommentText"/>
    <w:next w:val="CommentText"/>
    <w:link w:val="CommentSubjectChar"/>
    <w:uiPriority w:val="99"/>
    <w:semiHidden/>
    <w:unhideWhenUsed/>
    <w:rsid w:val="00032823"/>
    <w:rPr>
      <w:b/>
      <w:bCs/>
    </w:rPr>
  </w:style>
  <w:style w:type="character" w:customStyle="1" w:styleId="CommentSubjectChar">
    <w:name w:val="Comment Subject Char"/>
    <w:basedOn w:val="CommentTextChar"/>
    <w:link w:val="CommentSubject"/>
    <w:uiPriority w:val="99"/>
    <w:semiHidden/>
    <w:rsid w:val="00032823"/>
    <w:rPr>
      <w:b/>
      <w:bCs/>
      <w:sz w:val="20"/>
      <w:szCs w:val="20"/>
    </w:rPr>
  </w:style>
  <w:style w:type="paragraph" w:styleId="BalloonText">
    <w:name w:val="Balloon Text"/>
    <w:basedOn w:val="Normal"/>
    <w:link w:val="BalloonTextChar"/>
    <w:uiPriority w:val="99"/>
    <w:semiHidden/>
    <w:unhideWhenUsed/>
    <w:rsid w:val="00032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23"/>
    <w:rPr>
      <w:rFonts w:ascii="Tahoma" w:hAnsi="Tahoma" w:cs="Tahoma"/>
      <w:sz w:val="16"/>
      <w:szCs w:val="16"/>
    </w:rPr>
  </w:style>
  <w:style w:type="character" w:customStyle="1" w:styleId="ListParagraphChar">
    <w:name w:val="List Paragraph Char"/>
    <w:link w:val="ListParagraph"/>
    <w:uiPriority w:val="34"/>
    <w:locked/>
    <w:rsid w:val="009B7DFF"/>
  </w:style>
</w:styles>
</file>

<file path=word/webSettings.xml><?xml version="1.0" encoding="utf-8"?>
<w:webSettings xmlns:r="http://schemas.openxmlformats.org/officeDocument/2006/relationships" xmlns:w="http://schemas.openxmlformats.org/wordprocessingml/2006/main">
  <w:divs>
    <w:div w:id="2096198156">
      <w:bodyDiv w:val="1"/>
      <w:marLeft w:val="0"/>
      <w:marRight w:val="0"/>
      <w:marTop w:val="0"/>
      <w:marBottom w:val="0"/>
      <w:divBdr>
        <w:top w:val="none" w:sz="0" w:space="0" w:color="auto"/>
        <w:left w:val="none" w:sz="0" w:space="0" w:color="auto"/>
        <w:bottom w:val="none" w:sz="0" w:space="0" w:color="auto"/>
        <w:right w:val="none" w:sz="0" w:space="0" w:color="auto"/>
      </w:divBdr>
      <w:divsChild>
        <w:div w:id="1387610512">
          <w:marLeft w:val="0"/>
          <w:marRight w:val="0"/>
          <w:marTop w:val="0"/>
          <w:marBottom w:val="0"/>
          <w:divBdr>
            <w:top w:val="none" w:sz="0" w:space="0" w:color="auto"/>
            <w:left w:val="none" w:sz="0" w:space="0" w:color="auto"/>
            <w:bottom w:val="none" w:sz="0" w:space="0" w:color="auto"/>
            <w:right w:val="none" w:sz="0" w:space="0" w:color="auto"/>
          </w:divBdr>
          <w:divsChild>
            <w:div w:id="525022804">
              <w:marLeft w:val="0"/>
              <w:marRight w:val="0"/>
              <w:marTop w:val="563"/>
              <w:marBottom w:val="0"/>
              <w:divBdr>
                <w:top w:val="none" w:sz="0" w:space="0" w:color="auto"/>
                <w:left w:val="none" w:sz="0" w:space="0" w:color="auto"/>
                <w:bottom w:val="none" w:sz="0" w:space="0" w:color="auto"/>
                <w:right w:val="none" w:sz="0" w:space="0" w:color="auto"/>
              </w:divBdr>
              <w:divsChild>
                <w:div w:id="881555288">
                  <w:marLeft w:val="0"/>
                  <w:marRight w:val="0"/>
                  <w:marTop w:val="0"/>
                  <w:marBottom w:val="0"/>
                  <w:divBdr>
                    <w:top w:val="none" w:sz="0" w:space="0" w:color="auto"/>
                    <w:left w:val="none" w:sz="0" w:space="0" w:color="auto"/>
                    <w:bottom w:val="none" w:sz="0" w:space="0" w:color="auto"/>
                    <w:right w:val="none" w:sz="0" w:space="0" w:color="auto"/>
                  </w:divBdr>
                  <w:divsChild>
                    <w:div w:id="17940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218AA-6A06-4C7D-892E-04528A2D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https://mul2-moj.gov.am/tasks/506604/oneclick/himnavorum (4).docx?token=2ab3697cf83e65a5ffa69af6e1d7a245</cp:keywords>
  <cp:lastModifiedBy>G-Abelyan</cp:lastModifiedBy>
  <cp:revision>15</cp:revision>
  <cp:lastPrinted>2022-09-20T07:51:00Z</cp:lastPrinted>
  <dcterms:created xsi:type="dcterms:W3CDTF">2022-11-08T13:11:00Z</dcterms:created>
  <dcterms:modified xsi:type="dcterms:W3CDTF">2022-11-29T11:34:00Z</dcterms:modified>
</cp:coreProperties>
</file>