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426B6C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Default="006948BB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6948BB">
        <w:rPr>
          <w:rFonts w:ascii="GHEA Grapalat" w:hAnsi="GHEA Grapalat"/>
          <w:b/>
          <w:sz w:val="24"/>
          <w:szCs w:val="24"/>
        </w:rPr>
        <w:t>«Հանրային էլեկտրոնային հաղորդակցության ցանցերի միջև փոխկապակցման ծառայությունների վերջնավորման վճարների (դրույքաչափերի) հաշվարկման և կիրառման կանոնները սահմանելու և Հայաստանի Հանրապետության հանրային ծառայությունները կարգավորող հանձնաժողովի 2019 թվականի դեկտեմբերի 18-ի №473-Ն որոշումն ուժը կորցրած ճանաչելու մասին»</w:t>
      </w:r>
      <w:r w:rsidR="00D202CE" w:rsidRPr="00FE04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9001C" w:rsidRPr="00FE04FD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ՀՀ հանրային</w:t>
      </w:r>
      <w:r w:rsidR="0059001C" w:rsidRPr="009378BE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 ծառայությունները կարգավորող հանձնաժողովի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:rsidR="00590F08" w:rsidRPr="00E679E1" w:rsidRDefault="00590F08" w:rsidP="00E679E1">
      <w:pPr>
        <w:spacing w:before="100" w:beforeAutospacing="1" w:after="120" w:line="240" w:lineRule="auto"/>
        <w:rPr>
          <w:rFonts w:ascii="GHEA Grapalat" w:eastAsia="Times New Roman" w:hAnsi="GHEA Grapalat" w:cs="Times New Roman"/>
          <w:b/>
          <w:bCs/>
          <w:sz w:val="10"/>
          <w:szCs w:val="24"/>
          <w:lang w:eastAsia="ru-RU"/>
        </w:rPr>
      </w:pPr>
    </w:p>
    <w:p w:rsidR="0059001C" w:rsidRDefault="00426B6C" w:rsidP="00FE04FD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b/>
          <w:i/>
          <w:sz w:val="24"/>
          <w:szCs w:val="24"/>
        </w:rPr>
      </w:pPr>
      <w:r w:rsidRPr="00FE04FD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:rsidR="007677E2" w:rsidRPr="00FE04FD" w:rsidRDefault="007677E2" w:rsidP="007677E2">
      <w:pPr>
        <w:pStyle w:val="ListParagraph"/>
        <w:spacing w:after="0"/>
        <w:jc w:val="both"/>
        <w:rPr>
          <w:rFonts w:ascii="GHEA Grapalat" w:hAnsi="GHEA Grapalat"/>
          <w:b/>
          <w:i/>
          <w:sz w:val="24"/>
          <w:szCs w:val="24"/>
        </w:rPr>
      </w:pPr>
    </w:p>
    <w:p w:rsidR="006948BB" w:rsidRDefault="006948BB" w:rsidP="006948BB">
      <w:pPr>
        <w:pStyle w:val="NormalWeb"/>
        <w:shd w:val="clear" w:color="auto" w:fill="FFFFFF"/>
        <w:spacing w:before="0" w:beforeAutospacing="0" w:after="0" w:afterAutospacing="0" w:line="336" w:lineRule="auto"/>
        <w:ind w:firstLine="374"/>
        <w:contextualSpacing/>
        <w:jc w:val="both"/>
        <w:rPr>
          <w:rFonts w:ascii="GHEA Grapalat" w:hAnsi="GHEA Grapalat"/>
          <w:bCs/>
          <w:color w:val="000000"/>
          <w:lang w:val="hy-AM"/>
        </w:rPr>
      </w:pPr>
      <w:r w:rsidRPr="00C656A7">
        <w:rPr>
          <w:rFonts w:ascii="GHEA Grapalat" w:hAnsi="GHEA Grapalat"/>
          <w:lang w:val="hy-AM"/>
        </w:rPr>
        <w:t>ՀՀ հանրային ծառայությունները կարգավորող հանձնաժողովի 2019 թվականի դեկտեմբերի 18-ի N473Ն որոշմամբ հաստատված՝ հանրային էլեկտրոնային հաղորդակցության ցանցերի միջև փոխկապակցման ծառայությունների վերջնավորման վճարների հաշվարկման և կիրառման մեթոդիկայի համաձայն՝ վ</w:t>
      </w:r>
      <w:r w:rsidRPr="00C656A7">
        <w:rPr>
          <w:rFonts w:ascii="GHEA Grapalat" w:hAnsi="GHEA Grapalat"/>
          <w:bCs/>
          <w:color w:val="000000"/>
          <w:lang w:val="hy-AM"/>
        </w:rPr>
        <w:t xml:space="preserve">ճարների հաշվարկման համար անհրաժեշտ </w:t>
      </w:r>
      <w:r w:rsidRPr="00C656A7">
        <w:rPr>
          <w:rFonts w:ascii="GHEA Grapalat" w:hAnsi="GHEA Grapalat" w:cs="Sylfaen"/>
          <w:lang w:val="hy-AM"/>
        </w:rPr>
        <w:t>միջազգային համեմատելի</w:t>
      </w:r>
      <w:r w:rsidRPr="00C656A7">
        <w:rPr>
          <w:rFonts w:ascii="GHEA Grapalat" w:hAnsi="GHEA Grapalat" w:cs="GHEA Grapalat"/>
          <w:lang w:val="af-ZA"/>
        </w:rPr>
        <w:t xml:space="preserve"> </w:t>
      </w:r>
      <w:r w:rsidRPr="00C656A7">
        <w:rPr>
          <w:rFonts w:ascii="GHEA Grapalat" w:hAnsi="GHEA Grapalat" w:cs="GHEA Grapalat"/>
          <w:lang w:val="hy-AM"/>
        </w:rPr>
        <w:t>ցուցանիշների տվյալների հավաքագրման համար</w:t>
      </w:r>
      <w:r w:rsidRPr="00C656A7">
        <w:rPr>
          <w:rFonts w:ascii="GHEA Grapalat" w:hAnsi="GHEA Grapalat" w:cs="Sylfaen"/>
          <w:lang w:val="hy-AM"/>
        </w:rPr>
        <w:t xml:space="preserve"> </w:t>
      </w:r>
      <w:r w:rsidRPr="00C656A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հիմք է ընդունվում </w:t>
      </w:r>
      <w:r w:rsidRPr="00C656A7">
        <w:rPr>
          <w:rFonts w:ascii="GHEA Grapalat" w:hAnsi="GHEA Grapalat" w:cs="GHEA Grapalat"/>
          <w:kern w:val="28"/>
          <w:lang w:val="hy-AM"/>
        </w:rPr>
        <w:t>տվյալ տարվան նախորդող տարվա երկրորդ կիսամյակում է</w:t>
      </w:r>
      <w:r w:rsidRPr="00C656A7">
        <w:rPr>
          <w:rFonts w:ascii="GHEA Grapalat" w:hAnsi="GHEA Grapalat" w:cs="GHEA Grapalat"/>
          <w:kern w:val="28"/>
          <w:lang w:val="af-ZA"/>
        </w:rPr>
        <w:t>լեկտրոնային հաղորդակցության եվրոպական կարգավորողների մարմ</w:t>
      </w:r>
      <w:r w:rsidRPr="00C656A7">
        <w:rPr>
          <w:rFonts w:ascii="GHEA Grapalat" w:hAnsi="GHEA Grapalat" w:cs="GHEA Grapalat"/>
          <w:kern w:val="28"/>
          <w:lang w:val="hy-AM"/>
        </w:rPr>
        <w:t>նի</w:t>
      </w:r>
      <w:r w:rsidRPr="00C656A7">
        <w:rPr>
          <w:rFonts w:ascii="GHEA Grapalat" w:hAnsi="GHEA Grapalat" w:cs="GHEA Grapalat"/>
          <w:kern w:val="28"/>
          <w:lang w:val="af-ZA"/>
        </w:rPr>
        <w:t xml:space="preserve"> (BEREC)</w:t>
      </w:r>
      <w:r w:rsidRPr="00C656A7">
        <w:rPr>
          <w:rFonts w:ascii="GHEA Grapalat" w:hAnsi="GHEA Grapalat" w:cs="GHEA Grapalat"/>
          <w:kern w:val="28"/>
          <w:lang w:val="hy-AM"/>
        </w:rPr>
        <w:t xml:space="preserve"> կողմից  հրապարակվող՝ հրապարակման տարվա հունվարի 1-ի դրությամբ </w:t>
      </w:r>
      <w:r w:rsidRPr="00C656A7">
        <w:rPr>
          <w:rFonts w:ascii="GHEA Grapalat" w:hAnsi="GHEA Grapalat" w:cs="GHEA Grapalat"/>
          <w:kern w:val="28"/>
          <w:lang w:val="af-ZA"/>
        </w:rPr>
        <w:t xml:space="preserve">եվրոպական երկրներում փոխկապակցման </w:t>
      </w:r>
      <w:r w:rsidRPr="00C656A7">
        <w:rPr>
          <w:rFonts w:ascii="GHEA Grapalat" w:hAnsi="GHEA Grapalat" w:cs="GHEA Grapalat"/>
          <w:kern w:val="28"/>
          <w:lang w:val="hy-AM"/>
        </w:rPr>
        <w:t xml:space="preserve">վերջնավորման </w:t>
      </w:r>
      <w:r w:rsidRPr="00C656A7">
        <w:rPr>
          <w:rFonts w:ascii="GHEA Grapalat" w:hAnsi="GHEA Grapalat" w:cs="GHEA Grapalat"/>
          <w:kern w:val="28"/>
          <w:lang w:val="af-ZA"/>
        </w:rPr>
        <w:t>վճարների վերաբերյալ պաշտոնական զեկույց</w:t>
      </w:r>
      <w:r>
        <w:rPr>
          <w:rFonts w:ascii="GHEA Grapalat" w:hAnsi="GHEA Grapalat" w:cs="GHEA Grapalat"/>
          <w:kern w:val="28"/>
          <w:lang w:val="hy-AM"/>
        </w:rPr>
        <w:t>ը, և հ</w:t>
      </w:r>
      <w:r w:rsidRPr="00C656A7">
        <w:rPr>
          <w:rFonts w:ascii="GHEA Grapalat" w:hAnsi="GHEA Grapalat"/>
          <w:bCs/>
          <w:color w:val="000000"/>
          <w:lang w:val="hy-AM"/>
        </w:rPr>
        <w:t xml:space="preserve">անձնաժողովը </w:t>
      </w:r>
      <w:r>
        <w:rPr>
          <w:rFonts w:ascii="GHEA Grapalat" w:hAnsi="GHEA Grapalat"/>
          <w:bCs/>
          <w:color w:val="000000"/>
          <w:lang w:val="hy-AM"/>
        </w:rPr>
        <w:t>վ</w:t>
      </w:r>
      <w:r w:rsidRPr="00C656A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ճարները </w:t>
      </w:r>
      <w:r w:rsidRPr="00C656A7">
        <w:rPr>
          <w:rFonts w:ascii="GHEA Grapalat" w:hAnsi="GHEA Grapalat"/>
          <w:bCs/>
          <w:color w:val="000000"/>
          <w:lang w:val="hy-AM"/>
        </w:rPr>
        <w:t>սահ</w:t>
      </w:r>
      <w:r>
        <w:rPr>
          <w:rFonts w:ascii="GHEA Grapalat" w:hAnsi="GHEA Grapalat"/>
          <w:bCs/>
          <w:color w:val="000000"/>
          <w:lang w:val="hy-AM"/>
        </w:rPr>
        <w:t>մանող իրավական ակտն ընդունում է</w:t>
      </w:r>
      <w:r w:rsidRPr="00C656A7">
        <w:rPr>
          <w:rFonts w:ascii="GHEA Grapalat" w:hAnsi="GHEA Grapalat"/>
          <w:bCs/>
          <w:color w:val="000000"/>
          <w:lang w:val="hy-AM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>տվյալ</w:t>
      </w:r>
      <w:r w:rsidRPr="00C656A7">
        <w:rPr>
          <w:rFonts w:ascii="GHEA Grapalat" w:hAnsi="GHEA Grapalat"/>
          <w:bCs/>
          <w:color w:val="000000"/>
          <w:lang w:val="hy-AM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>զ</w:t>
      </w:r>
      <w:r w:rsidRPr="00C656A7">
        <w:rPr>
          <w:rFonts w:ascii="GHEA Grapalat" w:hAnsi="GHEA Grapalat"/>
          <w:bCs/>
          <w:color w:val="000000"/>
          <w:lang w:val="hy-AM"/>
        </w:rPr>
        <w:t>եկույցի հրապարակման օրվանից հետո երկու ամսվ</w:t>
      </w:r>
      <w:r>
        <w:rPr>
          <w:rFonts w:ascii="GHEA Grapalat" w:hAnsi="GHEA Grapalat"/>
          <w:bCs/>
          <w:color w:val="000000"/>
          <w:lang w:val="hy-AM"/>
        </w:rPr>
        <w:t>ա ընթացքում</w:t>
      </w:r>
      <w:r w:rsidRPr="00D72499">
        <w:rPr>
          <w:rFonts w:ascii="GHEA Grapalat" w:hAnsi="GHEA Grapalat"/>
          <w:bCs/>
          <w:color w:val="000000"/>
          <w:lang w:val="hy-AM"/>
        </w:rPr>
        <w:t xml:space="preserve">, </w:t>
      </w:r>
      <w:r>
        <w:rPr>
          <w:rFonts w:ascii="GHEA Grapalat" w:hAnsi="GHEA Grapalat"/>
          <w:bCs/>
          <w:color w:val="000000"/>
          <w:lang w:val="hy-AM"/>
        </w:rPr>
        <w:t>իսկ զեկույցի չհրապարակման դեպքում վ</w:t>
      </w:r>
      <w:r w:rsidRPr="00D72499">
        <w:rPr>
          <w:rFonts w:ascii="GHEA Grapalat" w:hAnsi="GHEA Grapalat"/>
          <w:bCs/>
          <w:color w:val="000000"/>
          <w:lang w:val="hy-AM"/>
        </w:rPr>
        <w:t xml:space="preserve">ճարները շարունակվում են կիրառվել մինչև </w:t>
      </w:r>
      <w:r>
        <w:rPr>
          <w:rFonts w:ascii="GHEA Grapalat" w:hAnsi="GHEA Grapalat"/>
          <w:bCs/>
          <w:color w:val="000000"/>
          <w:lang w:val="hy-AM"/>
        </w:rPr>
        <w:t>հ</w:t>
      </w:r>
      <w:r w:rsidRPr="00D72499">
        <w:rPr>
          <w:rFonts w:ascii="GHEA Grapalat" w:hAnsi="GHEA Grapalat"/>
          <w:bCs/>
          <w:color w:val="000000"/>
          <w:lang w:val="hy-AM"/>
        </w:rPr>
        <w:t>անձնաժողովի կողմից նոր մեթոդիկա սահմանելը։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</w:p>
    <w:p w:rsidR="006948BB" w:rsidRDefault="006948BB" w:rsidP="006948BB">
      <w:pPr>
        <w:pStyle w:val="NormalWeb"/>
        <w:shd w:val="clear" w:color="auto" w:fill="FFFFFF"/>
        <w:spacing w:before="0" w:beforeAutospacing="0" w:after="0" w:afterAutospacing="0" w:line="336" w:lineRule="auto"/>
        <w:ind w:firstLine="374"/>
        <w:contextualSpacing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Սույն թվականի հունիսի 9-ին </w:t>
      </w:r>
      <w:r w:rsidRPr="00D72499">
        <w:rPr>
          <w:rFonts w:ascii="GHEA Grapalat" w:hAnsi="GHEA Grapalat"/>
          <w:bCs/>
          <w:color w:val="000000"/>
          <w:lang w:val="hy-AM"/>
        </w:rPr>
        <w:t>BEREC-ի պաշտոնական կայքում հրապարակվել է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Pr="00D72499">
        <w:rPr>
          <w:rFonts w:ascii="GHEA Grapalat" w:hAnsi="GHEA Grapalat"/>
          <w:bCs/>
          <w:color w:val="000000"/>
          <w:lang w:val="hy-AM"/>
        </w:rPr>
        <w:t>BEREC-</w:t>
      </w:r>
      <w:r>
        <w:rPr>
          <w:rFonts w:ascii="GHEA Grapalat" w:hAnsi="GHEA Grapalat"/>
          <w:bCs/>
          <w:color w:val="000000"/>
          <w:lang w:val="hy-AM"/>
        </w:rPr>
        <w:t xml:space="preserve">ի զեկույց՝ շարժական և ամրակցված կապի հեռախոսազանգերի վերջնավորման վճարների մոնիթորինգի իրականացման վերաբերյալ, որի համաձայն՝ </w:t>
      </w:r>
      <w:r w:rsidRPr="0041064D">
        <w:rPr>
          <w:rFonts w:ascii="GHEA Grapalat" w:hAnsi="GHEA Grapalat"/>
          <w:bCs/>
          <w:color w:val="000000"/>
          <w:lang w:val="hy-AM"/>
        </w:rPr>
        <w:t>BEREC-</w:t>
      </w:r>
      <w:r>
        <w:rPr>
          <w:rFonts w:ascii="GHEA Grapalat" w:hAnsi="GHEA Grapalat"/>
          <w:bCs/>
          <w:color w:val="000000"/>
          <w:lang w:val="hy-AM"/>
        </w:rPr>
        <w:t xml:space="preserve">ը նախատեսում է ամբողջությամբ դադարեցնել </w:t>
      </w:r>
      <w:r w:rsidRPr="00C656A7">
        <w:rPr>
          <w:rFonts w:ascii="GHEA Grapalat" w:hAnsi="GHEA Grapalat" w:cs="GHEA Grapalat"/>
          <w:kern w:val="28"/>
          <w:lang w:val="af-ZA"/>
        </w:rPr>
        <w:t xml:space="preserve">եվրոպական երկրներում փոխկապակցման </w:t>
      </w:r>
      <w:r w:rsidRPr="00C656A7">
        <w:rPr>
          <w:rFonts w:ascii="GHEA Grapalat" w:hAnsi="GHEA Grapalat" w:cs="GHEA Grapalat"/>
          <w:kern w:val="28"/>
          <w:lang w:val="hy-AM"/>
        </w:rPr>
        <w:t xml:space="preserve">վերջնավորման </w:t>
      </w:r>
      <w:r w:rsidRPr="00C656A7">
        <w:rPr>
          <w:rFonts w:ascii="GHEA Grapalat" w:hAnsi="GHEA Grapalat" w:cs="GHEA Grapalat"/>
          <w:kern w:val="28"/>
          <w:lang w:val="af-ZA"/>
        </w:rPr>
        <w:t>վճարների վերաբերյալ պաշտոնական զեկույց</w:t>
      </w:r>
      <w:r>
        <w:rPr>
          <w:rFonts w:ascii="GHEA Grapalat" w:hAnsi="GHEA Grapalat" w:cs="GHEA Grapalat"/>
          <w:kern w:val="28"/>
          <w:lang w:val="hy-AM"/>
        </w:rPr>
        <w:t>ների պարբերական հրապարակումները</w:t>
      </w:r>
      <w:r w:rsidRPr="007D5192">
        <w:rPr>
          <w:rFonts w:ascii="GHEA Grapalat" w:hAnsi="GHEA Grapalat" w:cs="GHEA Grapalat"/>
          <w:kern w:val="28"/>
          <w:lang w:val="hy-AM"/>
        </w:rPr>
        <w:t xml:space="preserve">` </w:t>
      </w:r>
      <w:r>
        <w:rPr>
          <w:rFonts w:ascii="GHEA Grapalat" w:hAnsi="GHEA Grapalat" w:cs="GHEA Grapalat"/>
          <w:kern w:val="28"/>
          <w:lang w:val="hy-AM"/>
        </w:rPr>
        <w:t>նկատի ունենալով Եվրոպական Միության երկրներում կիրառելի նոր կարգավորումները</w:t>
      </w:r>
      <w:r>
        <w:rPr>
          <w:rFonts w:ascii="GHEA Grapalat" w:hAnsi="GHEA Grapalat"/>
          <w:bCs/>
          <w:color w:val="000000"/>
          <w:lang w:val="hy-AM"/>
        </w:rPr>
        <w:t>։</w:t>
      </w:r>
    </w:p>
    <w:p w:rsidR="00E679E1" w:rsidRDefault="006948BB" w:rsidP="006948BB">
      <w:pPr>
        <w:pStyle w:val="namak"/>
        <w:spacing w:line="324" w:lineRule="auto"/>
        <w:rPr>
          <w:lang w:val="hy-AM"/>
        </w:rPr>
      </w:pPr>
      <w:r w:rsidRPr="00F57D16">
        <w:rPr>
          <w:rFonts w:cs="GHEA Grapalat"/>
          <w:kern w:val="28"/>
          <w:lang w:val="hy-AM"/>
        </w:rPr>
        <w:t xml:space="preserve">Մասնավորապես, Էլեկտրոնային հաղորդակցության եվրոպական օրենսգրքով և Եվրոպական խորհրդարանի և Խորհրդի 2018/1972 (ԵՄ) կանոնակարգը լրացնող՝ Միության ողջ տարածքում շարժական և ամրակցված </w:t>
      </w:r>
      <w:r>
        <w:rPr>
          <w:rFonts w:cs="GHEA Grapalat"/>
          <w:kern w:val="28"/>
          <w:lang w:val="hy-AM"/>
        </w:rPr>
        <w:t xml:space="preserve">կապի </w:t>
      </w:r>
      <w:r w:rsidRPr="00F57D16">
        <w:rPr>
          <w:rFonts w:cs="GHEA Grapalat"/>
          <w:kern w:val="28"/>
          <w:lang w:val="hy-AM"/>
        </w:rPr>
        <w:t>ցանցերի ձայնային վերջնավորման առավելագույն վճարները սահմանող</w:t>
      </w:r>
      <w:r>
        <w:rPr>
          <w:rFonts w:cs="GHEA Grapalat"/>
          <w:kern w:val="28"/>
          <w:lang w:val="hy-AM"/>
        </w:rPr>
        <w:t xml:space="preserve"> </w:t>
      </w:r>
      <w:r w:rsidRPr="00F57D16">
        <w:rPr>
          <w:rFonts w:cs="GHEA Grapalat"/>
          <w:kern w:val="28"/>
          <w:lang w:val="hy-AM"/>
        </w:rPr>
        <w:t xml:space="preserve">Հանձնաժողովի պատվիրակված (ԵՄ) 2021/654 </w:t>
      </w:r>
      <w:r>
        <w:rPr>
          <w:rFonts w:cs="GHEA Grapalat"/>
          <w:kern w:val="28"/>
          <w:lang w:val="hy-AM"/>
        </w:rPr>
        <w:t>կարգավորմամբ նախատեսված իրավակարգավորումների համաձայն՝</w:t>
      </w:r>
      <w:r w:rsidRPr="006A6636">
        <w:rPr>
          <w:rFonts w:cs="GHEA Grapalat"/>
          <w:kern w:val="28"/>
          <w:lang w:val="hy-AM"/>
        </w:rPr>
        <w:t xml:space="preserve"> </w:t>
      </w:r>
      <w:r>
        <w:rPr>
          <w:rFonts w:cs="GHEA Grapalat"/>
          <w:kern w:val="28"/>
          <w:lang w:val="hy-AM"/>
        </w:rPr>
        <w:t>ԵՄ</w:t>
      </w:r>
      <w:r>
        <w:rPr>
          <w:lang w:val="hy-AM"/>
        </w:rPr>
        <w:t xml:space="preserve"> ողջ տարածքում սահմանվել է շարժական և ամրակցված կապի ցանցերի</w:t>
      </w:r>
      <w:r w:rsidRPr="00B765C3">
        <w:rPr>
          <w:lang w:val="hy-AM"/>
        </w:rPr>
        <w:t xml:space="preserve"> ձայն</w:t>
      </w:r>
      <w:r>
        <w:rPr>
          <w:lang w:val="hy-AM"/>
        </w:rPr>
        <w:t>ային</w:t>
      </w:r>
      <w:r w:rsidRPr="00B765C3">
        <w:rPr>
          <w:lang w:val="hy-AM"/>
        </w:rPr>
        <w:t xml:space="preserve"> </w:t>
      </w:r>
      <w:r>
        <w:rPr>
          <w:lang w:val="hy-AM"/>
        </w:rPr>
        <w:t>վերջնավորման</w:t>
      </w:r>
      <w:r w:rsidRPr="00B765C3">
        <w:rPr>
          <w:lang w:val="hy-AM"/>
        </w:rPr>
        <w:t xml:space="preserve"> </w:t>
      </w:r>
      <w:r>
        <w:rPr>
          <w:lang w:val="hy-AM"/>
        </w:rPr>
        <w:lastRenderedPageBreak/>
        <w:t xml:space="preserve">միասնական </w:t>
      </w:r>
      <w:r w:rsidRPr="00B765C3">
        <w:rPr>
          <w:lang w:val="hy-AM"/>
        </w:rPr>
        <w:t>առավելագույ</w:t>
      </w:r>
      <w:r>
        <w:rPr>
          <w:lang w:val="hy-AM"/>
        </w:rPr>
        <w:t xml:space="preserve">ն վճարներ՝ համապատասխանաբար </w:t>
      </w:r>
      <w:r w:rsidRPr="00584C27">
        <w:rPr>
          <w:lang w:val="hy-AM"/>
        </w:rPr>
        <w:t>0,2 եվրոցենտ</w:t>
      </w:r>
      <w:r>
        <w:rPr>
          <w:lang w:val="hy-AM"/>
        </w:rPr>
        <w:t xml:space="preserve">/րոպե </w:t>
      </w:r>
      <w:r w:rsidRPr="00C069B4">
        <w:rPr>
          <w:lang w:val="hy-AM"/>
        </w:rPr>
        <w:t>(</w:t>
      </w:r>
      <w:r>
        <w:rPr>
          <w:lang w:val="hy-AM"/>
        </w:rPr>
        <w:t>առանց՝ ԱԱՀ</w:t>
      </w:r>
      <w:r w:rsidRPr="00C069B4">
        <w:rPr>
          <w:lang w:val="hy-AM"/>
        </w:rPr>
        <w:t>)</w:t>
      </w:r>
      <w:r>
        <w:rPr>
          <w:lang w:val="hy-AM"/>
        </w:rPr>
        <w:t xml:space="preserve"> և 0,07</w:t>
      </w:r>
      <w:r w:rsidRPr="007D7787">
        <w:rPr>
          <w:lang w:val="hy-AM"/>
        </w:rPr>
        <w:t xml:space="preserve"> </w:t>
      </w:r>
      <w:r w:rsidRPr="00584C27">
        <w:rPr>
          <w:lang w:val="hy-AM"/>
        </w:rPr>
        <w:t>եվրոցենտ</w:t>
      </w:r>
      <w:r>
        <w:rPr>
          <w:lang w:val="hy-AM"/>
        </w:rPr>
        <w:t xml:space="preserve">/րոպե </w:t>
      </w:r>
      <w:r w:rsidRPr="00C069B4">
        <w:rPr>
          <w:lang w:val="hy-AM"/>
        </w:rPr>
        <w:t>(</w:t>
      </w:r>
      <w:r>
        <w:rPr>
          <w:lang w:val="hy-AM"/>
        </w:rPr>
        <w:t>առանց՝ ԱԱՀ</w:t>
      </w:r>
      <w:r w:rsidRPr="00C069B4">
        <w:rPr>
          <w:lang w:val="hy-AM"/>
        </w:rPr>
        <w:t>)</w:t>
      </w:r>
      <w:r w:rsidRPr="007D7787">
        <w:rPr>
          <w:lang w:val="hy-AM"/>
        </w:rPr>
        <w:t xml:space="preserve">, </w:t>
      </w:r>
      <w:r>
        <w:rPr>
          <w:lang w:val="hy-AM"/>
        </w:rPr>
        <w:t>որոնք կիրառության մեջ են լինելու 5 տարվա ընթացքում։ Ընդ որում, շարժական կապի ցանցերի պարագայում առաջիկա 3 տարիների համար՝ ըստ յուրաքանչյուր տարվա, նախատեսված է նաև նշված վճարից տարբերվող</w:t>
      </w:r>
      <w:r w:rsidRPr="00B22D3B">
        <w:rPr>
          <w:lang w:val="hy-AM"/>
        </w:rPr>
        <w:t xml:space="preserve">` </w:t>
      </w:r>
      <w:r>
        <w:rPr>
          <w:lang w:val="hy-AM"/>
        </w:rPr>
        <w:t xml:space="preserve">աստիճանական նվազող անցումային վճարներ </w:t>
      </w:r>
      <w:r w:rsidRPr="00B22D3B">
        <w:rPr>
          <w:lang w:val="hy-AM"/>
        </w:rPr>
        <w:t>(0</w:t>
      </w:r>
      <w:r>
        <w:rPr>
          <w:lang w:val="hy-AM"/>
        </w:rPr>
        <w:t>,7</w:t>
      </w:r>
      <w:r w:rsidRPr="00584C27">
        <w:rPr>
          <w:lang w:val="hy-AM"/>
        </w:rPr>
        <w:t xml:space="preserve"> եվրոցենտ</w:t>
      </w:r>
      <w:r>
        <w:rPr>
          <w:lang w:val="hy-AM"/>
        </w:rPr>
        <w:t>/րոպե,</w:t>
      </w:r>
      <w:r w:rsidRPr="00B22D3B">
        <w:rPr>
          <w:lang w:val="hy-AM"/>
        </w:rPr>
        <w:t xml:space="preserve"> </w:t>
      </w:r>
      <w:r>
        <w:rPr>
          <w:lang w:val="hy-AM"/>
        </w:rPr>
        <w:t>0,</w:t>
      </w:r>
      <w:r w:rsidRPr="00B22D3B">
        <w:rPr>
          <w:lang w:val="hy-AM"/>
        </w:rPr>
        <w:t xml:space="preserve">55 </w:t>
      </w:r>
      <w:r w:rsidRPr="00584C27">
        <w:rPr>
          <w:lang w:val="hy-AM"/>
        </w:rPr>
        <w:t>եվրոցենտ</w:t>
      </w:r>
      <w:r>
        <w:rPr>
          <w:lang w:val="hy-AM"/>
        </w:rPr>
        <w:t>/րոպե և 0,4</w:t>
      </w:r>
      <w:r w:rsidRPr="00B22D3B">
        <w:rPr>
          <w:lang w:val="hy-AM"/>
        </w:rPr>
        <w:t xml:space="preserve"> </w:t>
      </w:r>
      <w:r w:rsidRPr="00584C27">
        <w:rPr>
          <w:lang w:val="hy-AM"/>
        </w:rPr>
        <w:t>եվրոցենտ</w:t>
      </w:r>
      <w:r>
        <w:rPr>
          <w:lang w:val="hy-AM"/>
        </w:rPr>
        <w:t>/րոպե</w:t>
      </w:r>
      <w:r w:rsidRPr="00B22D3B">
        <w:rPr>
          <w:lang w:val="hy-AM"/>
        </w:rPr>
        <w:t xml:space="preserve">) </w:t>
      </w:r>
      <w:r>
        <w:rPr>
          <w:lang w:val="hy-AM"/>
        </w:rPr>
        <w:t>կիրառելու կարգավորում։</w:t>
      </w:r>
    </w:p>
    <w:p w:rsidR="0086472C" w:rsidRPr="0086472C" w:rsidRDefault="00414B01" w:rsidP="006948BB">
      <w:pPr>
        <w:pStyle w:val="NormalWeb"/>
        <w:shd w:val="clear" w:color="auto" w:fill="FFFFFF"/>
        <w:spacing w:before="0" w:beforeAutospacing="0" w:after="0" w:afterAutospacing="0" w:line="336" w:lineRule="auto"/>
        <w:ind w:firstLine="374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Հաշվի առնելով վերոնշյալը</w:t>
      </w:r>
      <w:r w:rsidR="006948B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և Հ</w:t>
      </w:r>
      <w:r w:rsidRPr="00414B01">
        <w:rPr>
          <w:rFonts w:ascii="GHEA Grapalat" w:hAnsi="GHEA Grapalat"/>
          <w:bCs/>
          <w:spacing w:val="-4"/>
          <w:lang w:val="hy-AM"/>
        </w:rPr>
        <w:t xml:space="preserve">այաստանի </w:t>
      </w:r>
      <w:r>
        <w:rPr>
          <w:rFonts w:ascii="GHEA Grapalat" w:hAnsi="GHEA Grapalat"/>
          <w:bCs/>
          <w:spacing w:val="-4"/>
          <w:lang w:val="hy-AM"/>
        </w:rPr>
        <w:t>Հ</w:t>
      </w:r>
      <w:r w:rsidRPr="00414B01">
        <w:rPr>
          <w:rFonts w:ascii="GHEA Grapalat" w:hAnsi="GHEA Grapalat"/>
          <w:bCs/>
          <w:spacing w:val="-4"/>
          <w:lang w:val="hy-AM"/>
        </w:rPr>
        <w:t xml:space="preserve">անրապետության </w:t>
      </w:r>
      <w:r>
        <w:rPr>
          <w:rFonts w:ascii="GHEA Grapalat" w:hAnsi="GHEA Grapalat"/>
          <w:bCs/>
          <w:spacing w:val="-4"/>
          <w:lang w:val="hy-AM"/>
        </w:rPr>
        <w:t>և</w:t>
      </w:r>
      <w:r w:rsidRPr="00414B01">
        <w:rPr>
          <w:rFonts w:ascii="GHEA Grapalat" w:hAnsi="GHEA Grapalat"/>
          <w:bCs/>
          <w:spacing w:val="-4"/>
          <w:lang w:val="hy-AM"/>
        </w:rPr>
        <w:t xml:space="preserve"> </w:t>
      </w:r>
      <w:r>
        <w:rPr>
          <w:rFonts w:ascii="GHEA Grapalat" w:hAnsi="GHEA Grapalat"/>
          <w:bCs/>
          <w:spacing w:val="-4"/>
          <w:lang w:val="hy-AM"/>
        </w:rPr>
        <w:t>Ե</w:t>
      </w:r>
      <w:r w:rsidRPr="00414B01">
        <w:rPr>
          <w:rFonts w:ascii="GHEA Grapalat" w:hAnsi="GHEA Grapalat"/>
          <w:bCs/>
          <w:spacing w:val="-4"/>
          <w:lang w:val="hy-AM"/>
        </w:rPr>
        <w:t xml:space="preserve">վրոպական միության </w:t>
      </w:r>
      <w:r>
        <w:rPr>
          <w:rFonts w:ascii="GHEA Grapalat" w:hAnsi="GHEA Grapalat"/>
          <w:bCs/>
          <w:spacing w:val="-4"/>
          <w:lang w:val="hy-AM"/>
        </w:rPr>
        <w:t>և</w:t>
      </w:r>
      <w:r w:rsidRPr="00414B01">
        <w:rPr>
          <w:rFonts w:ascii="GHEA Grapalat" w:hAnsi="GHEA Grapalat"/>
          <w:bCs/>
          <w:spacing w:val="-4"/>
          <w:lang w:val="hy-AM"/>
        </w:rPr>
        <w:t xml:space="preserve"> ատոմային էներգիայի եվրոպական համայնքի ու դրանց անդամ պետությունների միջ</w:t>
      </w:r>
      <w:r>
        <w:rPr>
          <w:rFonts w:ascii="GHEA Grapalat" w:hAnsi="GHEA Grapalat"/>
          <w:bCs/>
          <w:spacing w:val="-4"/>
          <w:lang w:val="hy-AM"/>
        </w:rPr>
        <w:t>և</w:t>
      </w:r>
      <w:r w:rsidRPr="00414B01">
        <w:rPr>
          <w:rFonts w:ascii="GHEA Grapalat" w:hAnsi="GHEA Grapalat"/>
          <w:bCs/>
          <w:spacing w:val="-4"/>
          <w:lang w:val="hy-AM"/>
        </w:rPr>
        <w:t xml:space="preserve"> կնքված համապարփակ </w:t>
      </w:r>
      <w:r>
        <w:rPr>
          <w:rFonts w:ascii="GHEA Grapalat" w:hAnsi="GHEA Grapalat"/>
          <w:bCs/>
          <w:spacing w:val="-4"/>
          <w:lang w:val="hy-AM"/>
        </w:rPr>
        <w:t>և</w:t>
      </w:r>
      <w:r w:rsidRPr="00414B01">
        <w:rPr>
          <w:rFonts w:ascii="GHEA Grapalat" w:hAnsi="GHEA Grapalat"/>
          <w:bCs/>
          <w:spacing w:val="-4"/>
          <w:lang w:val="hy-AM"/>
        </w:rPr>
        <w:t xml:space="preserve"> ընդլայն</w:t>
      </w:r>
      <w:r>
        <w:rPr>
          <w:rFonts w:ascii="GHEA Grapalat" w:hAnsi="GHEA Grapalat"/>
          <w:bCs/>
          <w:spacing w:val="-4"/>
          <w:lang w:val="hy-AM"/>
        </w:rPr>
        <w:t>վ</w:t>
      </w:r>
      <w:r w:rsidR="00022CA8">
        <w:rPr>
          <w:rFonts w:ascii="GHEA Grapalat" w:hAnsi="GHEA Grapalat"/>
          <w:bCs/>
          <w:spacing w:val="-4"/>
          <w:lang w:val="hy-AM"/>
        </w:rPr>
        <w:t xml:space="preserve">ած գործընկերության համաձայնագրով </w:t>
      </w:r>
      <w:r w:rsidR="00022CA8" w:rsidRPr="00022CA8">
        <w:rPr>
          <w:rFonts w:ascii="GHEA Grapalat" w:hAnsi="GHEA Grapalat"/>
          <w:bCs/>
          <w:spacing w:val="-4"/>
          <w:lang w:val="hy-AM"/>
        </w:rPr>
        <w:t>(</w:t>
      </w:r>
      <w:r w:rsidR="008A3666">
        <w:rPr>
          <w:rFonts w:ascii="GHEA Grapalat" w:hAnsi="GHEA Grapalat"/>
          <w:bCs/>
          <w:spacing w:val="-4"/>
          <w:lang w:val="hy-AM"/>
        </w:rPr>
        <w:t>ՀԳՀ</w:t>
      </w:r>
      <w:r w:rsidR="00022CA8">
        <w:rPr>
          <w:rFonts w:ascii="GHEA Grapalat" w:hAnsi="GHEA Grapalat"/>
          <w:bCs/>
          <w:spacing w:val="-4"/>
          <w:lang w:val="hy-AM"/>
        </w:rPr>
        <w:t>Մ</w:t>
      </w:r>
      <w:r w:rsidR="00022CA8" w:rsidRPr="00022CA8">
        <w:rPr>
          <w:rFonts w:ascii="GHEA Grapalat" w:hAnsi="GHEA Grapalat"/>
          <w:bCs/>
          <w:spacing w:val="-4"/>
          <w:lang w:val="hy-AM"/>
        </w:rPr>
        <w:t>)</w:t>
      </w:r>
      <w:r w:rsidR="00022CA8">
        <w:rPr>
          <w:rFonts w:ascii="GHEA Grapalat" w:hAnsi="GHEA Grapalat"/>
          <w:bCs/>
          <w:spacing w:val="-4"/>
          <w:lang w:val="hy-AM"/>
        </w:rPr>
        <w:t xml:space="preserve"> ամրագրված պարտավորությունները</w:t>
      </w:r>
      <w:r w:rsidR="00E30BF3">
        <w:rPr>
          <w:rFonts w:ascii="GHEA Grapalat" w:hAnsi="GHEA Grapalat"/>
          <w:bCs/>
          <w:spacing w:val="-4"/>
          <w:lang w:val="hy-AM"/>
        </w:rPr>
        <w:t xml:space="preserve">, ինչպես նաև ՀՀ կառավարության 2019 թվականի հունիսի 1-ի </w:t>
      </w:r>
      <w:r w:rsidR="00E30BF3" w:rsidRPr="00E30BF3">
        <w:rPr>
          <w:rFonts w:ascii="GHEA Grapalat" w:hAnsi="GHEA Grapalat"/>
          <w:bCs/>
          <w:spacing w:val="-4"/>
          <w:lang w:val="hy-AM"/>
        </w:rPr>
        <w:t>N666-</w:t>
      </w:r>
      <w:r w:rsidR="00E30BF3">
        <w:rPr>
          <w:rFonts w:ascii="GHEA Grapalat" w:hAnsi="GHEA Grapalat"/>
          <w:bCs/>
          <w:spacing w:val="-4"/>
          <w:lang w:val="hy-AM"/>
        </w:rPr>
        <w:t xml:space="preserve">Լ որոշմամբ հաստատված </w:t>
      </w:r>
      <w:r w:rsidR="00E30BF3" w:rsidRPr="00E30BF3">
        <w:rPr>
          <w:rFonts w:ascii="GHEA Grapalat" w:hAnsi="GHEA Grapalat"/>
          <w:bCs/>
          <w:spacing w:val="-4"/>
          <w:lang w:val="hy-AM"/>
        </w:rPr>
        <w:t xml:space="preserve">N2 </w:t>
      </w:r>
      <w:r w:rsidR="00E30BF3">
        <w:rPr>
          <w:rFonts w:ascii="GHEA Grapalat" w:hAnsi="GHEA Grapalat"/>
          <w:bCs/>
          <w:spacing w:val="-4"/>
          <w:lang w:val="hy-AM"/>
        </w:rPr>
        <w:t>հավելվածի 101-րդ կետով սահմանված միջոցառումները</w:t>
      </w:r>
      <w:r>
        <w:rPr>
          <w:rFonts w:ascii="GHEA Grapalat" w:hAnsi="GHEA Grapalat"/>
          <w:bCs/>
          <w:spacing w:val="-4"/>
          <w:lang w:val="hy-AM"/>
        </w:rPr>
        <w:t xml:space="preserve"> </w:t>
      </w:r>
      <w:r w:rsidR="00022CA8">
        <w:rPr>
          <w:rFonts w:ascii="GHEA Grapalat" w:hAnsi="GHEA Grapalat"/>
          <w:bCs/>
          <w:spacing w:val="-4"/>
          <w:lang w:val="hy-AM"/>
        </w:rPr>
        <w:t xml:space="preserve"> </w:t>
      </w:r>
      <w:r w:rsidR="006948BB" w:rsidRPr="00414B01">
        <w:rPr>
          <w:rFonts w:ascii="GHEA Grapalat" w:hAnsi="GHEA Grapalat"/>
          <w:spacing w:val="-4"/>
          <w:lang w:val="hy-AM"/>
        </w:rPr>
        <w:t xml:space="preserve">հանձնաժողովը </w:t>
      </w:r>
      <w:r w:rsidR="0086472C" w:rsidRPr="0086472C">
        <w:rPr>
          <w:rFonts w:ascii="GHEA Grapalat" w:hAnsi="GHEA Grapalat"/>
          <w:bCs/>
          <w:spacing w:val="-4"/>
          <w:lang w:val="hy-AM"/>
        </w:rPr>
        <w:t>մշակել է «Հանրային էլեկտրոնային հաղորդակցության ցանցերի միջև փոխկապակցման ծառայությունների</w:t>
      </w:r>
      <w:r w:rsidR="0086472C" w:rsidRPr="001445EC">
        <w:rPr>
          <w:rFonts w:ascii="GHEA Grapalat" w:hAnsi="GHEA Grapalat"/>
          <w:lang w:val="hy-AM"/>
        </w:rPr>
        <w:t xml:space="preserve"> վերջնավորման վճարների (դրույքաչափերի) հաշվարկման </w:t>
      </w:r>
      <w:r w:rsidR="0086472C">
        <w:rPr>
          <w:rFonts w:ascii="GHEA Grapalat" w:hAnsi="GHEA Grapalat"/>
          <w:lang w:val="hy-AM"/>
        </w:rPr>
        <w:t>և</w:t>
      </w:r>
      <w:r w:rsidR="0086472C" w:rsidRPr="001445EC">
        <w:rPr>
          <w:rFonts w:ascii="GHEA Grapalat" w:hAnsi="GHEA Grapalat"/>
          <w:lang w:val="hy-AM"/>
        </w:rPr>
        <w:t xml:space="preserve"> կիրառման կանոնները սահմանելու </w:t>
      </w:r>
      <w:r w:rsidR="0086472C">
        <w:rPr>
          <w:rFonts w:ascii="GHEA Grapalat" w:hAnsi="GHEA Grapalat"/>
          <w:lang w:val="hy-AM"/>
        </w:rPr>
        <w:t>և</w:t>
      </w:r>
      <w:r w:rsidR="0086472C" w:rsidRPr="001445EC">
        <w:rPr>
          <w:rFonts w:ascii="GHEA Grapalat" w:hAnsi="GHEA Grapalat"/>
          <w:lang w:val="hy-AM"/>
        </w:rPr>
        <w:t xml:space="preserve"> </w:t>
      </w:r>
      <w:r w:rsidR="0086472C">
        <w:rPr>
          <w:rFonts w:ascii="GHEA Grapalat" w:hAnsi="GHEA Grapalat"/>
          <w:lang w:val="hy-AM"/>
        </w:rPr>
        <w:t>Հ</w:t>
      </w:r>
      <w:r w:rsidR="0086472C" w:rsidRPr="001445EC">
        <w:rPr>
          <w:rFonts w:ascii="GHEA Grapalat" w:hAnsi="GHEA Grapalat"/>
          <w:lang w:val="hy-AM"/>
        </w:rPr>
        <w:t xml:space="preserve">այաստանի </w:t>
      </w:r>
      <w:r w:rsidR="0086472C">
        <w:rPr>
          <w:rFonts w:ascii="GHEA Grapalat" w:hAnsi="GHEA Grapalat"/>
          <w:lang w:val="hy-AM"/>
        </w:rPr>
        <w:t>Հ</w:t>
      </w:r>
      <w:r w:rsidR="0086472C" w:rsidRPr="001445EC">
        <w:rPr>
          <w:rFonts w:ascii="GHEA Grapalat" w:hAnsi="GHEA Grapalat"/>
          <w:lang w:val="hy-AM"/>
        </w:rPr>
        <w:t>անրապետության հանրային ծառայությունները կարգավորող հանձնաժողովի 2019 թվականի դեկտեմբերի 18-ի №473-</w:t>
      </w:r>
      <w:r w:rsidR="0086472C">
        <w:rPr>
          <w:rFonts w:ascii="GHEA Grapalat" w:hAnsi="GHEA Grapalat"/>
          <w:lang w:val="hy-AM"/>
        </w:rPr>
        <w:t>Ն</w:t>
      </w:r>
      <w:r w:rsidR="0086472C" w:rsidRPr="001445EC">
        <w:rPr>
          <w:rFonts w:ascii="GHEA Grapalat" w:hAnsi="GHEA Grapalat"/>
          <w:lang w:val="hy-AM"/>
        </w:rPr>
        <w:t xml:space="preserve"> որոշումն ուժը կորցրած ճանաչելու մասին</w:t>
      </w:r>
      <w:r w:rsidR="0086472C">
        <w:rPr>
          <w:rFonts w:ascii="GHEA Grapalat" w:hAnsi="GHEA Grapalat"/>
          <w:lang w:val="hy-AM"/>
        </w:rPr>
        <w:t>»</w:t>
      </w:r>
      <w:r w:rsidR="0086472C">
        <w:rPr>
          <w:lang w:val="hy-AM"/>
        </w:rPr>
        <w:t xml:space="preserve"> </w:t>
      </w:r>
      <w:r w:rsidR="0086472C" w:rsidRPr="0086472C">
        <w:rPr>
          <w:rFonts w:ascii="GHEA Grapalat" w:hAnsi="GHEA Grapalat"/>
          <w:lang w:val="hy-AM"/>
        </w:rPr>
        <w:t>որոշման նախագիծ։</w:t>
      </w:r>
    </w:p>
    <w:p w:rsidR="00FE04FD" w:rsidRPr="00FE04FD" w:rsidRDefault="00FE04FD" w:rsidP="00E679E1">
      <w:pPr>
        <w:pStyle w:val="namak"/>
        <w:spacing w:line="324" w:lineRule="auto"/>
        <w:rPr>
          <w:lang w:val="hy-AM"/>
        </w:rPr>
      </w:pPr>
    </w:p>
    <w:p w:rsidR="009378BE" w:rsidRPr="00E70989" w:rsidRDefault="009378BE" w:rsidP="00F64883">
      <w:pPr>
        <w:spacing w:after="0" w:line="240" w:lineRule="auto"/>
        <w:ind w:firstLine="360"/>
        <w:jc w:val="both"/>
        <w:rPr>
          <w:rFonts w:ascii="GHEA Grapalat" w:hAnsi="GHEA Grapalat"/>
          <w:sz w:val="10"/>
          <w:szCs w:val="24"/>
        </w:rPr>
      </w:pPr>
    </w:p>
    <w:p w:rsidR="00426B6C" w:rsidRPr="009B0E13" w:rsidRDefault="00426B6C" w:rsidP="00590F08">
      <w:pPr>
        <w:pStyle w:val="ListParagraph"/>
        <w:numPr>
          <w:ilvl w:val="0"/>
          <w:numId w:val="1"/>
        </w:numPr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9B0E13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9B0E13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</w:p>
    <w:p w:rsidR="006D3326" w:rsidRDefault="0086472C" w:rsidP="0086472C">
      <w:pPr>
        <w:pStyle w:val="Header"/>
        <w:tabs>
          <w:tab w:val="clear" w:pos="4677"/>
          <w:tab w:val="clear" w:pos="9355"/>
          <w:tab w:val="center" w:pos="567"/>
          <w:tab w:val="right" w:pos="8640"/>
        </w:tabs>
        <w:spacing w:line="324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color w:val="000000"/>
          <w:shd w:val="clear" w:color="auto" w:fill="FFFFFF"/>
          <w:lang w:val="hy-AM"/>
        </w:rPr>
        <w:tab/>
        <w:t>Նախագծով նախատեսվում է, նշված վ</w:t>
      </w:r>
      <w:r w:rsidR="00B62066">
        <w:rPr>
          <w:rFonts w:ascii="GHEA Grapalat" w:hAnsi="GHEA Grapalat"/>
          <w:bCs/>
          <w:color w:val="000000"/>
          <w:shd w:val="clear" w:color="auto" w:fill="FFFFFF"/>
          <w:lang w:val="hy-AM"/>
        </w:rPr>
        <w:t>ճարները</w:t>
      </w:r>
      <w:r w:rsidRPr="00BD6C5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հաշվարկ</w:t>
      </w:r>
      <w:r w:rsidR="00B62066">
        <w:rPr>
          <w:rFonts w:ascii="GHEA Grapalat" w:hAnsi="GHEA Grapalat"/>
          <w:bCs/>
          <w:color w:val="000000"/>
          <w:shd w:val="clear" w:color="auto" w:fill="FFFFFF"/>
          <w:lang w:val="hy-AM"/>
        </w:rPr>
        <w:t>ել հիմք ընդունելով</w:t>
      </w:r>
      <w:r w:rsidRPr="00BD6C5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միջազգային համեմատելի ցուցանիշների տվյալներ</w:t>
      </w:r>
      <w:r w:rsidR="00B62066">
        <w:rPr>
          <w:rFonts w:ascii="GHEA Grapalat" w:hAnsi="GHEA Grapalat"/>
          <w:bCs/>
          <w:color w:val="000000"/>
          <w:shd w:val="clear" w:color="auto" w:fill="FFFFFF"/>
          <w:lang w:val="hy-AM"/>
        </w:rPr>
        <w:t>ը</w:t>
      </w:r>
      <w:r w:rsidRPr="00BD6C5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՝ </w:t>
      </w:r>
      <w:r w:rsidRPr="00BD6C5A">
        <w:rPr>
          <w:rFonts w:ascii="GHEA Grapalat" w:hAnsi="GHEA Grapalat"/>
          <w:lang w:val="hy-AM"/>
        </w:rPr>
        <w:t xml:space="preserve">Եվրոպական խորհրդարանի և Խորհրդի 2018/1972 (ԵՄ) կանոնակարգը լրացնող՝ </w:t>
      </w:r>
      <w:r>
        <w:rPr>
          <w:rFonts w:ascii="GHEA Grapalat" w:hAnsi="GHEA Grapalat"/>
          <w:lang w:val="hy-AM"/>
        </w:rPr>
        <w:t xml:space="preserve">Եվրոպական </w:t>
      </w:r>
      <w:r w:rsidRPr="00BD6C5A">
        <w:rPr>
          <w:rFonts w:ascii="GHEA Grapalat" w:hAnsi="GHEA Grapalat"/>
          <w:lang w:val="hy-AM"/>
        </w:rPr>
        <w:t>Միության ողջ տարածքում շարժական և ամրակցված ցանցերի ձայնային վերջնավորման առավելագույն վճարները սահմանող</w:t>
      </w:r>
      <w:r>
        <w:rPr>
          <w:rFonts w:ascii="GHEA Grapalat" w:hAnsi="GHEA Grapalat"/>
          <w:lang w:val="hy-AM"/>
        </w:rPr>
        <w:t xml:space="preserve"> Եվրոպական </w:t>
      </w:r>
      <w:r w:rsidRPr="00BD6C5A">
        <w:rPr>
          <w:rFonts w:ascii="GHEA Grapalat" w:hAnsi="GHEA Grapalat"/>
          <w:lang w:val="hy-AM"/>
        </w:rPr>
        <w:t xml:space="preserve">Հանձնաժողովի 2020 թվականի դեկտեմբերի 18-ի պատվիրակված (ԵՄ) 2021/654 </w:t>
      </w:r>
      <w:r>
        <w:rPr>
          <w:rFonts w:ascii="GHEA Grapalat" w:hAnsi="GHEA Grapalat"/>
          <w:lang w:val="hy-AM"/>
        </w:rPr>
        <w:t xml:space="preserve">կարգավորման 4-րդ հոդվածի 1-ին, 2-րդ և 5-րդ հոդվածի 1-ին կետով սահմանված՝ շարժական և ամրակցված ձայնային վերջնավորման միասնական առավելագույն վճարները </w:t>
      </w:r>
      <w:r w:rsidRPr="00286425">
        <w:rPr>
          <w:rFonts w:ascii="GHEA Grapalat" w:hAnsi="GHEA Grapalat"/>
          <w:lang w:val="hy-AM"/>
        </w:rPr>
        <w:t>(դրույքաչափերը</w:t>
      </w:r>
      <w:r w:rsidRPr="00684861">
        <w:rPr>
          <w:rFonts w:ascii="GHEA Grapalat" w:hAnsi="GHEA Grapalat"/>
          <w:lang w:val="hy-AM"/>
        </w:rPr>
        <w:t>)</w:t>
      </w:r>
      <w:r w:rsidR="006D3326" w:rsidRPr="00E679E1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:rsidR="0086472C" w:rsidRPr="0086472C" w:rsidRDefault="0086472C" w:rsidP="0086472C">
      <w:pPr>
        <w:pStyle w:val="NormalWeb"/>
        <w:shd w:val="clear" w:color="auto" w:fill="FFFFFF"/>
        <w:spacing w:before="0" w:beforeAutospacing="0" w:after="0" w:afterAutospacing="0" w:line="336" w:lineRule="auto"/>
        <w:ind w:firstLine="374"/>
        <w:contextualSpacing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 xml:space="preserve">Միևնույն ժամանակ, </w:t>
      </w:r>
      <w:r w:rsidRPr="00C656A7">
        <w:rPr>
          <w:rFonts w:ascii="GHEA Grapalat" w:hAnsi="GHEA Grapalat"/>
          <w:lang w:val="hy-AM"/>
        </w:rPr>
        <w:t>հանրային էլեկտրոնային հաղորդակցության ցանցերի միջև փոխկապակցման ծառայությունների վերջնավորման վճարների հաշվարկման և կիրառման</w:t>
      </w:r>
      <w:r w:rsidRPr="009A53F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սկզբունք</w:t>
      </w:r>
      <w:r w:rsidR="000004DD">
        <w:rPr>
          <w:rFonts w:ascii="GHEA Grapalat" w:hAnsi="GHEA Grapalat"/>
          <w:lang w:val="hy-AM"/>
        </w:rPr>
        <w:t xml:space="preserve"> </w:t>
      </w:r>
      <w:r w:rsidR="000004DD" w:rsidRPr="000004DD">
        <w:rPr>
          <w:rFonts w:ascii="GHEA Grapalat" w:hAnsi="GHEA Grapalat"/>
          <w:lang w:val="hy-AM"/>
        </w:rPr>
        <w:t>(</w:t>
      </w:r>
      <w:r w:rsidR="000004DD">
        <w:rPr>
          <w:rFonts w:ascii="GHEA Grapalat" w:hAnsi="GHEA Grapalat"/>
          <w:lang w:val="hy-AM"/>
        </w:rPr>
        <w:t>բանաձև</w:t>
      </w:r>
      <w:r w:rsidR="000004DD" w:rsidRPr="000004DD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է ընդունվել ԵՄ </w:t>
      </w:r>
      <w:r w:rsidR="00B82102">
        <w:rPr>
          <w:rFonts w:ascii="GHEA Grapalat" w:hAnsi="GHEA Grapalat"/>
          <w:lang w:val="hy-AM"/>
        </w:rPr>
        <w:t>վերո</w:t>
      </w:r>
      <w:r>
        <w:rPr>
          <w:rFonts w:ascii="GHEA Grapalat" w:hAnsi="GHEA Grapalat"/>
          <w:lang w:val="hy-AM"/>
        </w:rPr>
        <w:t>նշ</w:t>
      </w:r>
      <w:r w:rsidR="00B82102">
        <w:rPr>
          <w:rFonts w:ascii="GHEA Grapalat" w:hAnsi="GHEA Grapalat"/>
          <w:lang w:val="hy-AM"/>
        </w:rPr>
        <w:t>յալ</w:t>
      </w:r>
      <w:r>
        <w:rPr>
          <w:rFonts w:ascii="GHEA Grapalat" w:hAnsi="GHEA Grapalat"/>
          <w:lang w:val="hy-AM"/>
        </w:rPr>
        <w:t xml:space="preserve"> կարգավորումների համաձայն նախատեսված վճարները՝ 5 տարիների կիրառության ժամանակահատվածով՝ շարժական կապի ցանցերի մասով առաջիկա 3 տարիների համար դրանց տարեկան պարբերականությամբ նվազման մոտեցմամբ</w:t>
      </w:r>
      <w:r w:rsidR="000004DD">
        <w:rPr>
          <w:rFonts w:ascii="GHEA Grapalat" w:hAnsi="GHEA Grapalat"/>
          <w:lang w:val="hy-AM"/>
        </w:rPr>
        <w:t xml:space="preserve"> </w:t>
      </w:r>
      <w:r w:rsidRPr="00F00B91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 xml:space="preserve">յուրաքանչյուր տարվա համար սահմանվող վճարները հաշվարկելով՝ ըստ դրանց կիրառման </w:t>
      </w:r>
      <w:r w:rsidR="000004DD">
        <w:rPr>
          <w:rFonts w:ascii="GHEA Grapalat" w:hAnsi="GHEA Grapalat" w:cs="GHEA Grapalat"/>
          <w:lang w:val="hy-AM"/>
        </w:rPr>
        <w:t xml:space="preserve">նախորդող տարվա սեպտեմբերի 1-ին, հոկտեմբերի 1-ին և նոյեմբերի 1-ին </w:t>
      </w:r>
      <w:r w:rsidR="000004DD" w:rsidRPr="0046065B">
        <w:rPr>
          <w:rFonts w:ascii="GHEA Grapalat" w:hAnsi="GHEA Grapalat" w:cs="GHEA Grapalat"/>
          <w:lang w:val="hy-AM"/>
        </w:rPr>
        <w:t xml:space="preserve">ՀՀ </w:t>
      </w:r>
      <w:r w:rsidR="000004DD">
        <w:rPr>
          <w:rFonts w:ascii="GHEA Grapalat" w:hAnsi="GHEA Grapalat" w:cs="GHEA Grapalat"/>
          <w:lang w:val="hy-AM"/>
        </w:rPr>
        <w:t>ԿԲ</w:t>
      </w:r>
      <w:r w:rsidR="000004DD" w:rsidRPr="0046065B">
        <w:rPr>
          <w:rFonts w:ascii="GHEA Grapalat" w:hAnsi="GHEA Grapalat" w:cs="GHEA Grapalat"/>
          <w:lang w:val="hy-AM"/>
        </w:rPr>
        <w:t xml:space="preserve"> կողմից հրապարակված</w:t>
      </w:r>
      <w:r w:rsidR="000004DD">
        <w:rPr>
          <w:rFonts w:ascii="GHEA Grapalat" w:hAnsi="GHEA Grapalat" w:cs="GHEA Grapalat"/>
          <w:lang w:val="hy-AM"/>
        </w:rPr>
        <w:t>՝</w:t>
      </w:r>
      <w:r w:rsidR="000004DD" w:rsidRPr="0046065B">
        <w:rPr>
          <w:rFonts w:ascii="GHEA Grapalat" w:hAnsi="GHEA Grapalat" w:cs="GHEA Grapalat"/>
          <w:lang w:val="hy-AM"/>
        </w:rPr>
        <w:t xml:space="preserve"> 1 եվրոյի նկատմամբ </w:t>
      </w:r>
      <w:r w:rsidR="000004DD" w:rsidRPr="0046065B">
        <w:rPr>
          <w:rFonts w:ascii="GHEA Grapalat" w:hAnsi="GHEA Grapalat" w:cs="GHEA Grapalat"/>
          <w:lang w:val="hy-AM"/>
        </w:rPr>
        <w:lastRenderedPageBreak/>
        <w:t>հայկական դրամի՝ արժութային շուկաներում ձևավորված միջին փոխարժեք</w:t>
      </w:r>
      <w:r w:rsidR="000004DD">
        <w:rPr>
          <w:rFonts w:ascii="GHEA Grapalat" w:hAnsi="GHEA Grapalat" w:cs="GHEA Grapalat"/>
          <w:lang w:val="hy-AM"/>
        </w:rPr>
        <w:t>ների միջին մեծությամբ</w:t>
      </w:r>
      <w:r>
        <w:rPr>
          <w:rFonts w:ascii="GHEA Grapalat" w:hAnsi="GHEA Grapalat"/>
          <w:lang w:val="hy-AM"/>
        </w:rPr>
        <w:t>։</w:t>
      </w:r>
    </w:p>
    <w:p w:rsidR="00A42D21" w:rsidRPr="00E70989" w:rsidRDefault="00A42D21" w:rsidP="00E70989">
      <w:pPr>
        <w:pStyle w:val="namak"/>
        <w:spacing w:line="240" w:lineRule="auto"/>
        <w:ind w:firstLine="360"/>
        <w:rPr>
          <w:sz w:val="10"/>
          <w:lang w:val="hy-AM"/>
        </w:rPr>
      </w:pPr>
      <w:bookmarkStart w:id="0" w:name="_GoBack"/>
      <w:bookmarkEnd w:id="0"/>
    </w:p>
    <w:p w:rsidR="0059001C" w:rsidRPr="009B0E13" w:rsidRDefault="0059001C" w:rsidP="00590F08">
      <w:pPr>
        <w:pStyle w:val="ListParagraph"/>
        <w:numPr>
          <w:ilvl w:val="0"/>
          <w:numId w:val="1"/>
        </w:numPr>
        <w:tabs>
          <w:tab w:val="left" w:pos="1245"/>
        </w:tabs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DD07B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ախագծի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:rsidR="0059001C" w:rsidRDefault="005104D4" w:rsidP="00590F08">
      <w:pPr>
        <w:tabs>
          <w:tab w:val="left" w:pos="0"/>
        </w:tabs>
        <w:spacing w:after="0"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E70989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քննարկելով այն </w:t>
      </w:r>
      <w:r w:rsidR="00D423C7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հանրային ամրակցված և շարժական հեռախոսակապի օպերատորների հետ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:rsidR="00DD07B7" w:rsidRPr="00E70989" w:rsidRDefault="00DD07B7" w:rsidP="00DD07B7">
      <w:pPr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:rsidR="0059001C" w:rsidRPr="00590F08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:rsidR="00D62528" w:rsidRPr="00406276" w:rsidRDefault="008A3666" w:rsidP="00406276">
      <w:pPr>
        <w:tabs>
          <w:tab w:val="left" w:pos="709"/>
        </w:tabs>
        <w:spacing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ab/>
      </w:r>
      <w:r w:rsidR="00590F08" w:rsidRPr="00406276">
        <w:rPr>
          <w:rFonts w:ascii="GHEA Grapalat" w:hAnsi="GHEA Grapalat"/>
          <w:sz w:val="24"/>
          <w:szCs w:val="24"/>
        </w:rPr>
        <w:t>Նախագծ</w:t>
      </w:r>
      <w:r w:rsidR="00D675B4" w:rsidRPr="00406276">
        <w:rPr>
          <w:rFonts w:ascii="GHEA Grapalat" w:hAnsi="GHEA Grapalat"/>
          <w:sz w:val="24"/>
          <w:szCs w:val="24"/>
        </w:rPr>
        <w:t>ի ընդուն</w:t>
      </w:r>
      <w:r w:rsidR="008D7297">
        <w:rPr>
          <w:rFonts w:ascii="GHEA Grapalat" w:hAnsi="GHEA Grapalat"/>
          <w:sz w:val="24"/>
          <w:szCs w:val="24"/>
        </w:rPr>
        <w:t>մամբ</w:t>
      </w:r>
      <w:r>
        <w:rPr>
          <w:rFonts w:ascii="GHEA Grapalat" w:hAnsi="GHEA Grapalat"/>
          <w:sz w:val="24"/>
          <w:szCs w:val="24"/>
        </w:rPr>
        <w:t xml:space="preserve"> ԵՄ կարգավորումներին </w:t>
      </w:r>
      <w:r w:rsidR="00F04B2E">
        <w:rPr>
          <w:rFonts w:ascii="GHEA Grapalat" w:hAnsi="GHEA Grapalat"/>
          <w:sz w:val="24"/>
          <w:szCs w:val="24"/>
        </w:rPr>
        <w:t>համահունչ</w:t>
      </w:r>
      <w:r>
        <w:rPr>
          <w:rFonts w:ascii="GHEA Grapalat" w:hAnsi="GHEA Grapalat"/>
          <w:sz w:val="24"/>
          <w:szCs w:val="24"/>
        </w:rPr>
        <w:t xml:space="preserve"> առաջիկա 5 տարիների համար կսահմանվի ՀՀ-ում հ</w:t>
      </w:r>
      <w:r w:rsidRPr="008A3666">
        <w:rPr>
          <w:rFonts w:ascii="GHEA Grapalat" w:hAnsi="GHEA Grapalat"/>
          <w:sz w:val="24"/>
          <w:szCs w:val="24"/>
        </w:rPr>
        <w:t xml:space="preserve">անրային էլեկտրոնային հաղորդակցության ցանցերի միջև փոխկապակցման ծառայությունների վերջնավորման </w:t>
      </w:r>
      <w:r>
        <w:rPr>
          <w:rFonts w:ascii="GHEA Grapalat" w:hAnsi="GHEA Grapalat"/>
          <w:sz w:val="24"/>
          <w:szCs w:val="24"/>
        </w:rPr>
        <w:t>վճարները</w:t>
      </w:r>
      <w:r w:rsidRPr="008A3666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</w:rPr>
        <w:t>դրույքաչափերը</w:t>
      </w:r>
      <w:r w:rsidRPr="008A3666">
        <w:rPr>
          <w:rFonts w:ascii="GHEA Grapalat" w:hAnsi="GHEA Grapalat"/>
          <w:sz w:val="24"/>
          <w:szCs w:val="24"/>
        </w:rPr>
        <w:t>)</w:t>
      </w:r>
      <w:r w:rsidR="00F04B2E">
        <w:rPr>
          <w:rFonts w:ascii="GHEA Grapalat" w:hAnsi="GHEA Grapalat"/>
          <w:sz w:val="24"/>
          <w:szCs w:val="24"/>
        </w:rPr>
        <w:t xml:space="preserve">, ինչը բխում է նաև </w:t>
      </w:r>
      <w:r w:rsidR="00F04B2E" w:rsidRPr="008A3666">
        <w:rPr>
          <w:rFonts w:ascii="GHEA Grapalat" w:hAnsi="GHEA Grapalat"/>
          <w:sz w:val="24"/>
          <w:szCs w:val="24"/>
        </w:rPr>
        <w:t>ՀՀ</w:t>
      </w:r>
      <w:r w:rsidR="00F04B2E">
        <w:rPr>
          <w:rFonts w:ascii="GHEA Grapalat" w:hAnsi="GHEA Grapalat"/>
          <w:sz w:val="24"/>
          <w:szCs w:val="24"/>
        </w:rPr>
        <w:t xml:space="preserve"> </w:t>
      </w:r>
      <w:r w:rsidR="00F04B2E" w:rsidRPr="008A3666">
        <w:rPr>
          <w:rFonts w:ascii="GHEA Grapalat" w:hAnsi="GHEA Grapalat"/>
          <w:sz w:val="24"/>
          <w:szCs w:val="24"/>
        </w:rPr>
        <w:t>և Ե</w:t>
      </w:r>
      <w:r w:rsidR="00F04B2E">
        <w:rPr>
          <w:rFonts w:ascii="GHEA Grapalat" w:hAnsi="GHEA Grapalat"/>
          <w:sz w:val="24"/>
          <w:szCs w:val="24"/>
        </w:rPr>
        <w:t>Մ</w:t>
      </w:r>
      <w:r w:rsidR="00F04B2E" w:rsidRPr="008A3666">
        <w:rPr>
          <w:rFonts w:ascii="GHEA Grapalat" w:hAnsi="GHEA Grapalat"/>
          <w:sz w:val="24"/>
          <w:szCs w:val="24"/>
        </w:rPr>
        <w:t xml:space="preserve"> միջև կնքված </w:t>
      </w:r>
      <w:r w:rsidR="00F04B2E">
        <w:rPr>
          <w:rFonts w:ascii="GHEA Grapalat" w:hAnsi="GHEA Grapalat"/>
          <w:sz w:val="24"/>
          <w:szCs w:val="24"/>
        </w:rPr>
        <w:t>ՀԳՀ</w:t>
      </w:r>
      <w:r w:rsidR="00F04B2E" w:rsidRPr="008A3666">
        <w:rPr>
          <w:rFonts w:ascii="GHEA Grapalat" w:hAnsi="GHEA Grapalat"/>
          <w:sz w:val="24"/>
          <w:szCs w:val="24"/>
        </w:rPr>
        <w:t>Մ</w:t>
      </w:r>
      <w:r w:rsidR="00F04B2E">
        <w:rPr>
          <w:rFonts w:ascii="GHEA Grapalat" w:hAnsi="GHEA Grapalat"/>
          <w:sz w:val="24"/>
          <w:szCs w:val="24"/>
        </w:rPr>
        <w:t>-ով</w:t>
      </w:r>
      <w:r w:rsidR="00F04B2E" w:rsidRPr="008A3666">
        <w:rPr>
          <w:rFonts w:ascii="GHEA Grapalat" w:hAnsi="GHEA Grapalat"/>
          <w:sz w:val="24"/>
          <w:szCs w:val="24"/>
        </w:rPr>
        <w:t xml:space="preserve"> ամրագրված </w:t>
      </w:r>
      <w:r w:rsidR="00F04B2E">
        <w:rPr>
          <w:rFonts w:ascii="GHEA Grapalat" w:hAnsi="GHEA Grapalat"/>
          <w:sz w:val="24"/>
          <w:szCs w:val="24"/>
        </w:rPr>
        <w:t>հանձնառություններից</w:t>
      </w:r>
      <w:r w:rsidR="00590F08" w:rsidRPr="00590F08">
        <w:rPr>
          <w:rFonts w:ascii="GHEA Grapalat" w:hAnsi="GHEA Grapalat"/>
          <w:sz w:val="24"/>
          <w:szCs w:val="24"/>
        </w:rPr>
        <w:t>։</w:t>
      </w:r>
      <w:r w:rsidR="00590F08" w:rsidRPr="00590F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 </w:t>
      </w:r>
    </w:p>
    <w:sectPr w:rsidR="00D62528" w:rsidRPr="00406276" w:rsidSect="00590F08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C6EED"/>
    <w:multiLevelType w:val="hybridMultilevel"/>
    <w:tmpl w:val="B5481D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02A7BE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004DD"/>
    <w:rsid w:val="00022CA8"/>
    <w:rsid w:val="00090FEE"/>
    <w:rsid w:val="000A5367"/>
    <w:rsid w:val="000C0256"/>
    <w:rsid w:val="000C2CFD"/>
    <w:rsid w:val="000E446F"/>
    <w:rsid w:val="00125FBC"/>
    <w:rsid w:val="001B6379"/>
    <w:rsid w:val="00205EAB"/>
    <w:rsid w:val="002123B6"/>
    <w:rsid w:val="002139B3"/>
    <w:rsid w:val="0023632D"/>
    <w:rsid w:val="002568C2"/>
    <w:rsid w:val="00296272"/>
    <w:rsid w:val="00332CBC"/>
    <w:rsid w:val="003378FE"/>
    <w:rsid w:val="00356898"/>
    <w:rsid w:val="003574B5"/>
    <w:rsid w:val="003D5C64"/>
    <w:rsid w:val="003D7A55"/>
    <w:rsid w:val="004014F1"/>
    <w:rsid w:val="00406276"/>
    <w:rsid w:val="00414B01"/>
    <w:rsid w:val="00426B6C"/>
    <w:rsid w:val="00463D80"/>
    <w:rsid w:val="004B4968"/>
    <w:rsid w:val="004F3182"/>
    <w:rsid w:val="005104D4"/>
    <w:rsid w:val="0059001C"/>
    <w:rsid w:val="00590F08"/>
    <w:rsid w:val="005A4D44"/>
    <w:rsid w:val="005D4816"/>
    <w:rsid w:val="005F4189"/>
    <w:rsid w:val="006948BB"/>
    <w:rsid w:val="006961E7"/>
    <w:rsid w:val="006D3326"/>
    <w:rsid w:val="006F4DCC"/>
    <w:rsid w:val="00717198"/>
    <w:rsid w:val="00731F3C"/>
    <w:rsid w:val="007677E2"/>
    <w:rsid w:val="00821364"/>
    <w:rsid w:val="00836D74"/>
    <w:rsid w:val="0086472C"/>
    <w:rsid w:val="008918DC"/>
    <w:rsid w:val="008A3666"/>
    <w:rsid w:val="008D7297"/>
    <w:rsid w:val="008F01C7"/>
    <w:rsid w:val="008F4CAF"/>
    <w:rsid w:val="009378BE"/>
    <w:rsid w:val="009879D7"/>
    <w:rsid w:val="009A2C75"/>
    <w:rsid w:val="009B0E13"/>
    <w:rsid w:val="00A268ED"/>
    <w:rsid w:val="00A42D21"/>
    <w:rsid w:val="00A758D8"/>
    <w:rsid w:val="00AA7E50"/>
    <w:rsid w:val="00B266AE"/>
    <w:rsid w:val="00B34C5C"/>
    <w:rsid w:val="00B40F59"/>
    <w:rsid w:val="00B62066"/>
    <w:rsid w:val="00B82102"/>
    <w:rsid w:val="00B875DD"/>
    <w:rsid w:val="00BE094B"/>
    <w:rsid w:val="00C33A2E"/>
    <w:rsid w:val="00C75761"/>
    <w:rsid w:val="00D202CE"/>
    <w:rsid w:val="00D423C7"/>
    <w:rsid w:val="00D62528"/>
    <w:rsid w:val="00D675B4"/>
    <w:rsid w:val="00D91A0F"/>
    <w:rsid w:val="00DD07B7"/>
    <w:rsid w:val="00E24322"/>
    <w:rsid w:val="00E30BF3"/>
    <w:rsid w:val="00E53701"/>
    <w:rsid w:val="00E5637F"/>
    <w:rsid w:val="00E679E1"/>
    <w:rsid w:val="00E70989"/>
    <w:rsid w:val="00E72D1E"/>
    <w:rsid w:val="00E7647F"/>
    <w:rsid w:val="00ED3BBC"/>
    <w:rsid w:val="00EE50C1"/>
    <w:rsid w:val="00F04B2E"/>
    <w:rsid w:val="00F42353"/>
    <w:rsid w:val="00F604B6"/>
    <w:rsid w:val="00F64883"/>
    <w:rsid w:val="00FB5C87"/>
    <w:rsid w:val="00FC7538"/>
    <w:rsid w:val="00FE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FC8D7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rsid w:val="006D33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6D3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namakipatasxane">
    <w:name w:val="nr namaki patasxane"/>
    <w:rsid w:val="00FE04FD"/>
    <w:pPr>
      <w:spacing w:after="0" w:line="240" w:lineRule="exact"/>
      <w:ind w:left="397"/>
    </w:pPr>
    <w:rPr>
      <w:rFonts w:ascii="GHEA Grapalat" w:eastAsia="Times New Roman" w:hAnsi="GHEA Grapalat" w:cs="Times New Roman"/>
      <w:spacing w:val="-4"/>
      <w:sz w:val="20"/>
      <w:szCs w:val="20"/>
      <w:lang w:val="en-US" w:eastAsia="ru-RU"/>
    </w:rPr>
  </w:style>
  <w:style w:type="paragraph" w:customStyle="1" w:styleId="namak1">
    <w:name w:val="Стиль namak"/>
    <w:basedOn w:val="Normal"/>
    <w:link w:val="namak2"/>
    <w:rsid w:val="00FE04FD"/>
    <w:pPr>
      <w:spacing w:after="0" w:line="400" w:lineRule="exact"/>
      <w:ind w:firstLine="397"/>
      <w:jc w:val="both"/>
    </w:pPr>
    <w:rPr>
      <w:rFonts w:ascii="Sylfaen" w:eastAsia="Times New Roman" w:hAnsi="Sylfaen" w:cs="Times New Roman"/>
      <w:spacing w:val="-4"/>
      <w:sz w:val="24"/>
      <w:szCs w:val="24"/>
      <w:lang w:val="en-US" w:eastAsia="ru-RU"/>
    </w:rPr>
  </w:style>
  <w:style w:type="character" w:customStyle="1" w:styleId="namak2">
    <w:name w:val="Стиль namak Знак"/>
    <w:link w:val="namak1"/>
    <w:rsid w:val="00FE04FD"/>
    <w:rPr>
      <w:rFonts w:ascii="Sylfaen" w:eastAsia="Times New Roman" w:hAnsi="Sylfaen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Armen Hunanyan</cp:lastModifiedBy>
  <cp:revision>64</cp:revision>
  <cp:lastPrinted>2021-08-05T10:08:00Z</cp:lastPrinted>
  <dcterms:created xsi:type="dcterms:W3CDTF">2017-11-07T05:41:00Z</dcterms:created>
  <dcterms:modified xsi:type="dcterms:W3CDTF">2022-11-30T08:22:00Z</dcterms:modified>
</cp:coreProperties>
</file>