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6E6C" w14:textId="77777777" w:rsidR="00211FA6" w:rsidRPr="006712B8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712B8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5105DEAB" w14:textId="11D5BE74" w:rsidR="00CE2AEE" w:rsidRPr="006712B8" w:rsidRDefault="00CE2AEE" w:rsidP="00CE2AE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«2022 ԹՎԱԿԱՆԻ ԸՆԹԱՑՔՈՒՄ </w:t>
      </w:r>
      <w:r w:rsidRPr="006712B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ՏԱՐԱԾՔ ՆԵՐՄՈՒԾՎՈՂ</w:t>
      </w: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ԷԼԵԿՏՐԱՇԱՐԺԻՉՈՎ</w:t>
      </w:r>
      <w:r w:rsidRPr="006712B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ՇԱՐԺՒՉԱՅԻՆ ՏՐԱՆՍՊՈՐՏԱՅԻՆ ՄԻՋՈՑՆԵՐԻ </w:t>
      </w:r>
      <w:r w:rsidRPr="006712B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ՆԿԱՏՄԱՄԲ ՍԱԿԱԳՆԱՅԻՆ </w:t>
      </w:r>
      <w:r w:rsidR="002E3B3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ԱՐՏՈՆՈՒԹՅՈՒՆ </w:t>
      </w:r>
      <w:r w:rsidRPr="006712B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ԿԻՐԱՌԵԼՈՒ ՄԱՍԻՆ» ՀՀ ԿԱՌԱՎԱՐՈՒԹՅԱՆ ՈՐՈՇՄԱՆ ՆԱԽԱԳԾԻ ԸՆԴՈՒՆՄԱՆ ՎԵՐԱԲԵՐՅԱԼ</w:t>
      </w:r>
    </w:p>
    <w:p w14:paraId="18D14224" w14:textId="77777777" w:rsidR="00211FA6" w:rsidRPr="00264756" w:rsidRDefault="00211FA6" w:rsidP="00211FA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A8B07F9" w14:textId="77777777" w:rsidR="00FD00B0" w:rsidRPr="00DE29B8" w:rsidRDefault="00FD00B0" w:rsidP="00FD00B0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5D69D566" w14:textId="742717F6" w:rsidR="00CE2AEE" w:rsidRDefault="00CE2AEE" w:rsidP="00CE2AEE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E2AEE">
        <w:rPr>
          <w:rFonts w:ascii="GHEA Grapalat" w:hAnsi="GHEA Grapalat"/>
          <w:bCs/>
          <w:color w:val="000000"/>
          <w:sz w:val="24"/>
          <w:szCs w:val="24"/>
          <w:lang w:val="hy-AM"/>
        </w:rPr>
        <w:t>«202</w:t>
      </w:r>
      <w:r w:rsidR="001B3041">
        <w:rPr>
          <w:rFonts w:ascii="GHEA Grapalat" w:hAnsi="GHEA Grapalat"/>
          <w:bCs/>
          <w:color w:val="000000"/>
          <w:sz w:val="24"/>
          <w:szCs w:val="24"/>
          <w:lang w:val="hy-AM"/>
        </w:rPr>
        <w:t>3</w:t>
      </w:r>
      <w:r w:rsidRPr="00CE2A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թվականի ընթացքում </w:t>
      </w:r>
      <w:r w:rsidRPr="00CE2AE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տարածք ներմուծվող</w:t>
      </w:r>
      <w:r w:rsidRPr="00CE2A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էլեկտրաշարժիչով</w:t>
      </w:r>
      <w:r w:rsidRPr="00CE2AE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CE2AEE">
        <w:rPr>
          <w:rFonts w:ascii="GHEA Grapalat" w:hAnsi="GHEA Grapalat"/>
          <w:bCs/>
          <w:color w:val="000000"/>
          <w:sz w:val="24"/>
          <w:szCs w:val="24"/>
          <w:lang w:val="hy-AM"/>
        </w:rPr>
        <w:t>շարժ</w:t>
      </w:r>
      <w:r w:rsid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ի</w:t>
      </w:r>
      <w:r w:rsidRPr="00CE2AEE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չային տրանսպորտային միջոցների </w:t>
      </w:r>
      <w:r w:rsidRPr="00CE2AE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նկատմամբ սակագնային </w:t>
      </w:r>
      <w:r w:rsidR="002E3B3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արտոնություն </w:t>
      </w:r>
      <w:r w:rsidRPr="00CE2AE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կիրառելու մասին» ՀՀ կառավարության որոշման նախագծի մշակումը պայմանավորված է </w:t>
      </w:r>
      <w:r w:rsidRPr="00CE2AEE">
        <w:rPr>
          <w:rFonts w:ascii="GHEA Grapalat" w:hAnsi="GHEA Grapalat" w:cs="GHEA Grapalat"/>
          <w:color w:val="000000"/>
          <w:sz w:val="24"/>
          <w:szCs w:val="24"/>
          <w:lang w:val="hy-AM"/>
        </w:rPr>
        <w:t>Եվրասիական</w:t>
      </w:r>
      <w:r w:rsidRPr="00CE2AEE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հանձնաժողովի Խորհրդի 2022 մարտի 17-ի N 39 որոշման դրույթներ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 կատարման անհրաժեշտությամբ։</w:t>
      </w:r>
    </w:p>
    <w:p w14:paraId="52A5EFA8" w14:textId="77777777" w:rsidR="00CE2AEE" w:rsidRPr="00264756" w:rsidRDefault="00CE2AEE" w:rsidP="00CE2AEE">
      <w:pPr>
        <w:spacing w:after="0" w:line="360" w:lineRule="auto"/>
        <w:ind w:left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E1CAAAF" w14:textId="35E3F4B7" w:rsidR="00211FA6" w:rsidRPr="00FD00B0" w:rsidRDefault="00FD00B0" w:rsidP="00211FA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FD00B0">
        <w:rPr>
          <w:rFonts w:ascii="GHEA Grapalat" w:hAnsi="GHEA Grapalat" w:cs="Sylfaen"/>
          <w:b/>
          <w:bCs/>
          <w:sz w:val="24"/>
          <w:szCs w:val="24"/>
          <w:lang w:val="hy-AM"/>
        </w:rPr>
        <w:t>նթացիկ</w:t>
      </w:r>
      <w:r w:rsidRPr="00FD00B0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եվ խնդիրները</w:t>
      </w:r>
    </w:p>
    <w:p w14:paraId="6DACBD85" w14:textId="19BA3660" w:rsidR="00CE2AEE" w:rsidRDefault="006712B8" w:rsidP="006712B8">
      <w:pPr>
        <w:spacing w:after="0" w:line="360" w:lineRule="auto"/>
        <w:ind w:left="90" w:firstLine="270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712B8">
        <w:rPr>
          <w:rFonts w:ascii="GHEA Grapalat" w:hAnsi="GHEA Grapalat" w:cs="GHEA Grapalat"/>
          <w:color w:val="000000"/>
          <w:sz w:val="24"/>
          <w:szCs w:val="24"/>
          <w:lang w:val="hy-AM"/>
        </w:rPr>
        <w:t>Եվրասիական</w:t>
      </w:r>
      <w:r w:rsidRPr="006712B8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հանձնաժողովի Խորհրդի 2022 մարտի 17-ի N 39 որոշման համաձայն՝ Հայաստանի Հանրապետությանը 2022 թվականի համար հատկացվել է </w:t>
      </w: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էլեկտրաշարժիչով</w:t>
      </w:r>
      <w:r w:rsidRPr="006712B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շարժիչային տրանսպորտային միջոցների ներմուծման սակագնային քվոտա </w:t>
      </w:r>
      <w:r w:rsidR="001B3041" w:rsidRPr="001B3041">
        <w:rPr>
          <w:rFonts w:ascii="GHEA Grapalat" w:hAnsi="GHEA Grapalat"/>
          <w:bCs/>
          <w:color w:val="000000"/>
          <w:sz w:val="24"/>
          <w:szCs w:val="24"/>
          <w:lang w:val="hy-AM"/>
        </w:rPr>
        <w:t>8</w:t>
      </w:r>
      <w:r w:rsidRPr="006712B8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0 հազ</w:t>
      </w:r>
      <w:r w:rsidRPr="006712B8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հատ չափաքանակով, որի շրջանակներում նախատեսվում է կիրառել ներմուծման մաքսատուրքի 0 տոկոս դրույքաչափ։</w:t>
      </w:r>
    </w:p>
    <w:p w14:paraId="127DB24C" w14:textId="6FC6582F" w:rsidR="002E3B33" w:rsidRDefault="002E3B33" w:rsidP="006712B8">
      <w:pPr>
        <w:spacing w:after="0" w:line="360" w:lineRule="auto"/>
        <w:ind w:left="90" w:firstLine="270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Հարկ է նշել, որ </w:t>
      </w:r>
      <w:r w:rsidR="00CF6FF1" w:rsidRPr="00CF6FF1">
        <w:rPr>
          <w:rFonts w:ascii="GHEA Grapalat" w:hAnsi="GHEA Grapalat"/>
          <w:bCs/>
          <w:color w:val="000000"/>
          <w:sz w:val="24"/>
          <w:szCs w:val="24"/>
          <w:lang w:val="hy-AM"/>
        </w:rPr>
        <w:t>Էլեկտրաշարժիչով շարժիչային տրանսպորտային միջոցների բաշխ</w:t>
      </w:r>
      <w:r w:rsidR="00CF6FF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ման առաջին փուլում, </w:t>
      </w:r>
      <w:r w:rsidR="001B3041" w:rsidRPr="001B3041">
        <w:rPr>
          <w:rFonts w:ascii="GHEA Grapalat" w:hAnsi="GHEA Grapalat"/>
          <w:bCs/>
          <w:color w:val="000000"/>
          <w:sz w:val="24"/>
          <w:szCs w:val="24"/>
          <w:lang w:val="hy-AM"/>
        </w:rPr>
        <w:t>7</w:t>
      </w:r>
      <w:r w:rsidR="00CF6FF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400 հատ քանակությամբ էլեկտրամոբիլների </w:t>
      </w:r>
      <w:r w:rsidR="00CF6FF1" w:rsidRPr="00CF6FF1">
        <w:rPr>
          <w:rFonts w:ascii="GHEA Grapalat" w:hAnsi="GHEA Grapalat"/>
          <w:bCs/>
          <w:color w:val="000000"/>
          <w:sz w:val="24"/>
          <w:szCs w:val="24"/>
          <w:lang w:val="hy-AM"/>
        </w:rPr>
        <w:t>ներմուծման մաքսատուրքի 0 տոկոս դրույքաչափ</w:t>
      </w:r>
      <w:r w:rsidR="00CF6FF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ի արտոնությունը տրամադրվում է </w:t>
      </w:r>
      <w:r w:rsidR="00CF6FF1" w:rsidRPr="00CF6FF1">
        <w:rPr>
          <w:rFonts w:ascii="GHEA Grapalat" w:hAnsi="GHEA Grapalat"/>
          <w:bCs/>
          <w:color w:val="000000"/>
          <w:sz w:val="24"/>
          <w:szCs w:val="24"/>
          <w:lang w:val="hy-AM"/>
        </w:rPr>
        <w:t>ֆիզիկական և իրավաբանական անձանց կողմից ներմուծումներ</w:t>
      </w:r>
      <w:r w:rsidR="00CF6FF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CF6FF1"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>իրականացնողներին։ Մնացած 600</w:t>
      </w:r>
      <w:r w:rsidR="00A867C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հատ քանակությամբ էլեկտրամոբիլների մասով նախատեսվում է պահել ռեզերվ՝ </w:t>
      </w:r>
      <w:r w:rsidR="00A867C8" w:rsidRPr="00A867C8">
        <w:rPr>
          <w:rFonts w:ascii="GHEA Grapalat" w:hAnsi="GHEA Grapalat"/>
          <w:bCs/>
          <w:color w:val="000000"/>
          <w:sz w:val="24"/>
          <w:szCs w:val="24"/>
          <w:lang w:val="hy-AM"/>
        </w:rPr>
        <w:t>անմիջապես ապրանքանշանից և դիլերական/դիստրիբյուտորական պայմանագրերի հիման վրա ներմուծումներ՝</w:t>
      </w:r>
      <w:r w:rsidR="00A867C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պաշտոնական ներկայացուցիչներին ապահովագրելու նպատակով։</w:t>
      </w:r>
    </w:p>
    <w:p w14:paraId="07B4837B" w14:textId="77777777" w:rsidR="002E3B33" w:rsidRDefault="002E3B33" w:rsidP="006712B8">
      <w:pPr>
        <w:spacing w:after="0" w:line="360" w:lineRule="auto"/>
        <w:ind w:left="90" w:firstLine="270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14:paraId="065A738F" w14:textId="19E40179" w:rsidR="00211FA6" w:rsidRPr="00FD00B0" w:rsidRDefault="00FD00B0" w:rsidP="00211FA6">
      <w:pPr>
        <w:numPr>
          <w:ilvl w:val="0"/>
          <w:numId w:val="1"/>
        </w:numPr>
        <w:spacing w:after="0" w:line="360" w:lineRule="auto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FD00B0">
        <w:rPr>
          <w:rFonts w:ascii="GHEA Grapalat" w:hAnsi="GHEA Grapalat" w:cs="Sylfaen"/>
          <w:b/>
          <w:bCs/>
          <w:sz w:val="24"/>
          <w:szCs w:val="24"/>
          <w:lang w:val="hy-AM"/>
        </w:rPr>
        <w:t>վյալ</w:t>
      </w:r>
      <w:r w:rsidRPr="00FD00B0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570FF563" w14:textId="77777777" w:rsidR="00211FA6" w:rsidRPr="00264756" w:rsidRDefault="00211FA6" w:rsidP="00211FA6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1A45B8E6" w14:textId="728528EA" w:rsidR="00211FA6" w:rsidRPr="00FD00B0" w:rsidRDefault="00FD00B0" w:rsidP="00211FA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FD00B0">
        <w:rPr>
          <w:rFonts w:ascii="GHEA Grapalat" w:hAnsi="GHEA Grapalat" w:cs="Sylfaen"/>
          <w:b/>
          <w:bCs/>
          <w:sz w:val="24"/>
          <w:szCs w:val="24"/>
          <w:lang w:val="hy-AM"/>
        </w:rPr>
        <w:t>արգավորման</w:t>
      </w:r>
      <w:r w:rsidRPr="00FD00B0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եվ բնույթը</w:t>
      </w:r>
    </w:p>
    <w:p w14:paraId="7FD31289" w14:textId="56E52BCB" w:rsidR="00211FA6" w:rsidRPr="00264756" w:rsidRDefault="00211FA6" w:rsidP="00211FA6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6712B8">
        <w:rPr>
          <w:rFonts w:ascii="GHEA Grapalat" w:hAnsi="GHEA Grapalat"/>
          <w:color w:val="000000"/>
          <w:sz w:val="24"/>
          <w:szCs w:val="24"/>
          <w:lang w:val="hy-AM"/>
        </w:rPr>
        <w:t>Խորհրդի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202</w:t>
      </w:r>
      <w:r w:rsidR="006712B8">
        <w:rPr>
          <w:rFonts w:ascii="GHEA Grapalat" w:hAnsi="GHEA Grapalat"/>
          <w:color w:val="000000"/>
          <w:sz w:val="24"/>
          <w:szCs w:val="24"/>
          <w:lang w:val="hy-AM"/>
        </w:rPr>
        <w:t xml:space="preserve">2 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թվականի </w:t>
      </w:r>
      <w:r w:rsidR="006712B8">
        <w:rPr>
          <w:rFonts w:ascii="GHEA Grapalat" w:hAnsi="GHEA Grapalat"/>
          <w:color w:val="000000"/>
          <w:sz w:val="24"/>
          <w:szCs w:val="24"/>
          <w:lang w:val="hy-AM"/>
        </w:rPr>
        <w:t>մարտի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17-ի N </w:t>
      </w:r>
      <w:r w:rsidR="006712B8">
        <w:rPr>
          <w:rFonts w:ascii="GHEA Grapalat" w:hAnsi="GHEA Grapalat"/>
          <w:color w:val="000000"/>
          <w:sz w:val="24"/>
          <w:szCs w:val="24"/>
          <w:lang w:val="hy-AM"/>
        </w:rPr>
        <w:t>39</w:t>
      </w:r>
      <w:r w:rsidRPr="00264756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պահանջների </w:t>
      </w:r>
      <w:r w:rsidRPr="00264756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5F7B20CE" w14:textId="444AA363" w:rsidR="00211FA6" w:rsidRPr="00FD00B0" w:rsidRDefault="00FD00B0" w:rsidP="00211FA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FD00B0">
        <w:rPr>
          <w:rFonts w:ascii="GHEA Grapalat" w:hAnsi="GHEA Grapalat" w:cs="Sylfaen"/>
          <w:b/>
          <w:bCs/>
          <w:sz w:val="24"/>
          <w:szCs w:val="24"/>
          <w:lang w:val="hy-AM"/>
        </w:rPr>
        <w:t>ախագծի</w:t>
      </w:r>
      <w:r w:rsidRPr="00FD00B0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11A6759A" w14:textId="77777777" w:rsidR="00211FA6" w:rsidRPr="00264756" w:rsidRDefault="00211FA6" w:rsidP="00211FA6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4756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3B068539" w14:textId="6658FC2E" w:rsidR="001B3041" w:rsidRPr="00FD00B0" w:rsidRDefault="00FD00B0" w:rsidP="001B3041">
      <w:pPr>
        <w:numPr>
          <w:ilvl w:val="0"/>
          <w:numId w:val="1"/>
        </w:numPr>
        <w:spacing w:after="0" w:line="360" w:lineRule="auto"/>
        <w:ind w:hanging="43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FD00B0">
        <w:rPr>
          <w:rFonts w:ascii="GHEA Grapalat" w:hAnsi="GHEA Grapalat" w:cs="Sylfaen"/>
          <w:b/>
          <w:bCs/>
          <w:sz w:val="24"/>
          <w:szCs w:val="24"/>
          <w:lang w:val="hy-AM"/>
        </w:rPr>
        <w:t>ապը ռազմավարական փաստաթղթերի հետ</w:t>
      </w:r>
    </w:p>
    <w:p w14:paraId="51268F80" w14:textId="4A8935D8" w:rsidR="00211FA6" w:rsidRDefault="001B3041" w:rsidP="001B3041">
      <w:pPr>
        <w:spacing w:after="0" w:line="360" w:lineRule="auto"/>
        <w:ind w:left="142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B30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1FA6" w:rsidRPr="001B3041">
        <w:rPr>
          <w:rFonts w:ascii="GHEA Grapalat" w:hAnsi="GHEA Grapalat"/>
          <w:sz w:val="24"/>
          <w:szCs w:val="24"/>
          <w:lang w:val="hy-AM"/>
        </w:rPr>
        <w:t>Նախագիծը չի բխում</w:t>
      </w:r>
      <w:r w:rsidR="00211FA6" w:rsidRPr="001B3041">
        <w:rPr>
          <w:rFonts w:ascii="Calibri" w:hAnsi="Calibri" w:cs="Calibri"/>
          <w:sz w:val="24"/>
          <w:szCs w:val="24"/>
          <w:lang w:val="hy-AM"/>
        </w:rPr>
        <w:t> </w:t>
      </w:r>
      <w:r w:rsidR="00211FA6" w:rsidRPr="001B3041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="00211FA6" w:rsidRPr="001B3041">
        <w:rPr>
          <w:rFonts w:ascii="Calibri" w:hAnsi="Calibri" w:cs="Calibri"/>
          <w:sz w:val="24"/>
          <w:szCs w:val="24"/>
          <w:lang w:val="hy-AM"/>
        </w:rPr>
        <w:t>  </w:t>
      </w:r>
      <w:r w:rsidR="00211FA6" w:rsidRPr="001B3041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0C5CFCBD" w14:textId="77777777" w:rsidR="00FD00B0" w:rsidRPr="00FD00B0" w:rsidRDefault="00FD00B0" w:rsidP="00FD00B0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FD00B0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FD00B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FD00B0">
        <w:rPr>
          <w:rFonts w:ascii="GHEA Grapalat" w:hAnsi="GHEA Grapalat"/>
          <w:b/>
          <w:b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6588ACA" w14:textId="77777777" w:rsidR="00FD00B0" w:rsidRPr="00FD00B0" w:rsidRDefault="00FD00B0" w:rsidP="00FD00B0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FD00B0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6DD1670F" w14:textId="77777777" w:rsidR="00FD00B0" w:rsidRPr="002261E1" w:rsidRDefault="00FD00B0" w:rsidP="00FD00B0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FD00B0">
        <w:rPr>
          <w:rFonts w:ascii="GHEA Grapalat" w:hAnsi="GHEA Grapalat" w:cs="Cambria Math"/>
          <w:b/>
          <w:bCs/>
          <w:sz w:val="24"/>
          <w:szCs w:val="24"/>
          <w:lang w:val="hy-AM"/>
        </w:rPr>
        <w:t>8</w:t>
      </w:r>
      <w:r w:rsidRPr="00FD00B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FD00B0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</w:t>
      </w:r>
      <w:r w:rsidRPr="002261E1">
        <w:rPr>
          <w:rFonts w:ascii="GHEA Grapalat" w:hAnsi="GHEA Grapalat"/>
          <w:b/>
          <w:bCs/>
          <w:sz w:val="24"/>
          <w:szCs w:val="24"/>
          <w:lang w:val="hy-AM"/>
        </w:rPr>
        <w:t xml:space="preserve"> վերաբերյալ</w:t>
      </w:r>
    </w:p>
    <w:p w14:paraId="156B9812" w14:textId="77777777" w:rsidR="00FD00B0" w:rsidRPr="00DE29B8" w:rsidRDefault="00FD00B0" w:rsidP="00FD00B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B1592EA" w14:textId="77777777" w:rsidR="00835935" w:rsidRPr="00211FA6" w:rsidRDefault="00000000">
      <w:pPr>
        <w:rPr>
          <w:lang w:val="hy-AM"/>
        </w:rPr>
      </w:pPr>
    </w:p>
    <w:sectPr w:rsidR="00835935" w:rsidRPr="0021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1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AA0"/>
    <w:rsid w:val="001B3041"/>
    <w:rsid w:val="001C69E5"/>
    <w:rsid w:val="00202CC7"/>
    <w:rsid w:val="00211FA6"/>
    <w:rsid w:val="002428A7"/>
    <w:rsid w:val="002E3B33"/>
    <w:rsid w:val="005A6DA3"/>
    <w:rsid w:val="006712B8"/>
    <w:rsid w:val="00807624"/>
    <w:rsid w:val="008F09D4"/>
    <w:rsid w:val="00A867C8"/>
    <w:rsid w:val="00C33AA0"/>
    <w:rsid w:val="00CE2AEE"/>
    <w:rsid w:val="00CF6FF1"/>
    <w:rsid w:val="00F147BC"/>
    <w:rsid w:val="00FD00B0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A8A7"/>
  <w15:chartTrackingRefBased/>
  <w15:docId w15:val="{4D1112F7-EB88-477E-A468-688C5FB9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11</cp:revision>
  <dcterms:created xsi:type="dcterms:W3CDTF">2022-01-10T11:49:00Z</dcterms:created>
  <dcterms:modified xsi:type="dcterms:W3CDTF">2022-11-14T08:40:00Z</dcterms:modified>
</cp:coreProperties>
</file>