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3F976" w14:textId="4CA9D097" w:rsidR="00BE0DE4" w:rsidRPr="009C435B" w:rsidRDefault="009C435B" w:rsidP="009C435B">
      <w:pPr>
        <w:spacing w:after="0" w:line="276" w:lineRule="auto"/>
        <w:jc w:val="right"/>
        <w:rPr>
          <w:rFonts w:ascii="GHEA Grapalat" w:hAnsi="GHEA Grapalat"/>
          <w:b/>
          <w:sz w:val="20"/>
          <w:lang w:val="en-US"/>
        </w:rPr>
      </w:pPr>
      <w:r w:rsidRPr="009C435B">
        <w:rPr>
          <w:rFonts w:ascii="GHEA Grapalat" w:hAnsi="GHEA Grapalat"/>
          <w:b/>
          <w:sz w:val="20"/>
          <w:lang w:val="en-US"/>
        </w:rPr>
        <w:t>Հավելված</w:t>
      </w:r>
    </w:p>
    <w:p w14:paraId="0DF8C3B3" w14:textId="7707EF61" w:rsidR="009C435B" w:rsidRPr="009C435B" w:rsidRDefault="009C435B" w:rsidP="009C435B">
      <w:pPr>
        <w:spacing w:after="0" w:line="276" w:lineRule="auto"/>
        <w:jc w:val="right"/>
        <w:rPr>
          <w:rFonts w:ascii="GHEA Grapalat" w:hAnsi="GHEA Grapalat"/>
          <w:b/>
          <w:sz w:val="20"/>
          <w:lang w:val="en-US"/>
        </w:rPr>
      </w:pPr>
      <w:r w:rsidRPr="009C435B">
        <w:rPr>
          <w:rFonts w:ascii="GHEA Grapalat" w:hAnsi="GHEA Grapalat"/>
          <w:b/>
          <w:sz w:val="20"/>
          <w:lang w:val="en-US"/>
        </w:rPr>
        <w:t>Հայաստանի Հանրապետության կառավարության</w:t>
      </w:r>
    </w:p>
    <w:p w14:paraId="06776297" w14:textId="5C103B6B" w:rsidR="009C435B" w:rsidRPr="009C435B" w:rsidRDefault="009C435B" w:rsidP="009C435B">
      <w:pPr>
        <w:spacing w:after="0" w:line="276" w:lineRule="auto"/>
        <w:jc w:val="right"/>
        <w:rPr>
          <w:rFonts w:ascii="GHEA Grapalat" w:hAnsi="GHEA Grapalat"/>
          <w:b/>
          <w:sz w:val="20"/>
          <w:lang w:val="en-US"/>
        </w:rPr>
      </w:pPr>
      <w:r w:rsidRPr="009C435B">
        <w:rPr>
          <w:rFonts w:ascii="GHEA Grapalat" w:hAnsi="GHEA Grapalat"/>
          <w:b/>
          <w:sz w:val="20"/>
          <w:lang w:val="en-US"/>
        </w:rPr>
        <w:t>2022 թվականի դեկտեմբերի « ___ » № ___ -Լ որոշման</w:t>
      </w:r>
    </w:p>
    <w:p w14:paraId="1C862B6A" w14:textId="77777777" w:rsidR="00D53231" w:rsidRPr="009C435B" w:rsidRDefault="00D53231" w:rsidP="00470B17">
      <w:pPr>
        <w:spacing w:line="360" w:lineRule="auto"/>
        <w:jc w:val="center"/>
        <w:rPr>
          <w:rFonts w:ascii="GHEA Grapalat" w:hAnsi="GHEA Grapalat"/>
          <w:b/>
          <w:sz w:val="24"/>
          <w:szCs w:val="24"/>
          <w:u w:val="single"/>
          <w:lang w:val="hy-AM"/>
        </w:rPr>
      </w:pPr>
    </w:p>
    <w:p w14:paraId="623C4B9C" w14:textId="77777777" w:rsidR="00D53231" w:rsidRPr="009C435B" w:rsidRDefault="00D53231" w:rsidP="00470B17">
      <w:pPr>
        <w:spacing w:line="360" w:lineRule="auto"/>
        <w:jc w:val="center"/>
        <w:rPr>
          <w:rFonts w:ascii="GHEA Grapalat" w:hAnsi="GHEA Grapalat"/>
          <w:b/>
          <w:sz w:val="24"/>
          <w:szCs w:val="24"/>
          <w:u w:val="single"/>
          <w:lang w:val="hy-AM"/>
        </w:rPr>
      </w:pPr>
    </w:p>
    <w:p w14:paraId="3E2D922A" w14:textId="77777777" w:rsidR="004204E4" w:rsidRPr="009C435B" w:rsidRDefault="004204E4" w:rsidP="00470B17">
      <w:pPr>
        <w:spacing w:line="360" w:lineRule="auto"/>
        <w:jc w:val="center"/>
        <w:rPr>
          <w:rFonts w:ascii="GHEA Grapalat" w:hAnsi="GHEA Grapalat"/>
          <w:b/>
          <w:sz w:val="24"/>
          <w:szCs w:val="24"/>
          <w:u w:val="single"/>
          <w:lang w:val="hy-AM"/>
        </w:rPr>
      </w:pPr>
    </w:p>
    <w:p w14:paraId="754D1DB6" w14:textId="77777777" w:rsidR="00D53231" w:rsidRPr="009C435B" w:rsidRDefault="00D53231" w:rsidP="00470B17">
      <w:pPr>
        <w:spacing w:line="360" w:lineRule="auto"/>
        <w:rPr>
          <w:rFonts w:ascii="GHEA Grapalat" w:hAnsi="GHEA Grapalat"/>
          <w:b/>
          <w:sz w:val="24"/>
          <w:szCs w:val="24"/>
          <w:u w:val="single"/>
          <w:lang w:val="hy-AM"/>
        </w:rPr>
      </w:pPr>
    </w:p>
    <w:p w14:paraId="2A79C1C2" w14:textId="77777777" w:rsidR="009B03DD" w:rsidRPr="009C435B" w:rsidRDefault="005A0A04" w:rsidP="00470B17">
      <w:pPr>
        <w:spacing w:line="360" w:lineRule="auto"/>
        <w:jc w:val="center"/>
        <w:rPr>
          <w:rFonts w:ascii="GHEA Grapalat" w:hAnsi="GHEA Grapalat"/>
          <w:b/>
          <w:sz w:val="32"/>
          <w:szCs w:val="32"/>
          <w:u w:val="single"/>
          <w:lang w:val="hy-AM"/>
        </w:rPr>
      </w:pPr>
      <w:r w:rsidRPr="009C435B">
        <w:rPr>
          <w:rFonts w:ascii="GHEA Grapalat" w:hAnsi="GHEA Grapalat"/>
          <w:b/>
          <w:sz w:val="32"/>
          <w:szCs w:val="32"/>
          <w:u w:val="single"/>
          <w:lang w:val="hy-AM"/>
        </w:rPr>
        <w:t>ՀԱՅԵՑԱԿԱՐԳ (ՆԱԽԱԳԻԾ)</w:t>
      </w:r>
      <w:r w:rsidR="00AC12A3" w:rsidRPr="009C435B">
        <w:rPr>
          <w:rFonts w:ascii="GHEA Grapalat" w:hAnsi="GHEA Grapalat"/>
          <w:b/>
          <w:sz w:val="32"/>
          <w:szCs w:val="32"/>
          <w:u w:val="single"/>
          <w:lang w:val="hy-AM"/>
        </w:rPr>
        <w:t xml:space="preserve"> </w:t>
      </w:r>
    </w:p>
    <w:p w14:paraId="1C0B0605" w14:textId="77777777" w:rsidR="00D53231" w:rsidRPr="009C435B" w:rsidRDefault="005A0A04" w:rsidP="009B03DD">
      <w:pPr>
        <w:spacing w:line="276" w:lineRule="auto"/>
        <w:jc w:val="center"/>
        <w:rPr>
          <w:rFonts w:ascii="GHEA Grapalat" w:hAnsi="GHEA Grapalat"/>
          <w:b/>
          <w:sz w:val="28"/>
          <w:szCs w:val="28"/>
          <w:lang w:val="hy-AM"/>
        </w:rPr>
      </w:pPr>
      <w:r w:rsidRPr="009C435B">
        <w:rPr>
          <w:rFonts w:ascii="GHEA Grapalat" w:hAnsi="GHEA Grapalat"/>
          <w:b/>
          <w:sz w:val="28"/>
          <w:szCs w:val="28"/>
          <w:lang w:val="hy-AM"/>
        </w:rPr>
        <w:t xml:space="preserve">ՀԱՅԱՍՏԱՆԻ ՀԱՆՐԱՊԵՏՈՒԹՅՈՒՆՈՒՄ ԼԻԱԶՈՐՈՒԹՅՈՒՆՆԵՐԻ ԱՊԱԿԵՆՏՐՈՆԱՑՄԱՆ </w:t>
      </w:r>
    </w:p>
    <w:p w14:paraId="6DF2BFC9" w14:textId="77777777" w:rsidR="00F63A0A" w:rsidRPr="009C435B" w:rsidRDefault="00F63A0A" w:rsidP="00470B17">
      <w:pPr>
        <w:spacing w:line="360" w:lineRule="auto"/>
        <w:jc w:val="center"/>
        <w:rPr>
          <w:rFonts w:ascii="GHEA Grapalat" w:hAnsi="GHEA Grapalat"/>
          <w:b/>
          <w:sz w:val="24"/>
          <w:szCs w:val="24"/>
          <w:lang w:val="hy-AM"/>
        </w:rPr>
      </w:pPr>
    </w:p>
    <w:p w14:paraId="14B47749" w14:textId="77777777" w:rsidR="00F63A0A" w:rsidRPr="009C435B" w:rsidRDefault="00F63A0A" w:rsidP="00470B17">
      <w:pPr>
        <w:spacing w:line="360" w:lineRule="auto"/>
        <w:jc w:val="center"/>
        <w:rPr>
          <w:rFonts w:ascii="GHEA Grapalat" w:hAnsi="GHEA Grapalat"/>
          <w:b/>
          <w:sz w:val="24"/>
          <w:szCs w:val="24"/>
          <w:lang w:val="hy-AM"/>
        </w:rPr>
      </w:pPr>
    </w:p>
    <w:p w14:paraId="6A50E955" w14:textId="77777777" w:rsidR="00F63A0A" w:rsidRPr="009C435B" w:rsidRDefault="00F63A0A" w:rsidP="00470B17">
      <w:pPr>
        <w:spacing w:line="360" w:lineRule="auto"/>
        <w:jc w:val="center"/>
        <w:rPr>
          <w:rFonts w:ascii="GHEA Grapalat" w:hAnsi="GHEA Grapalat"/>
          <w:b/>
          <w:sz w:val="24"/>
          <w:szCs w:val="24"/>
          <w:lang w:val="hy-AM"/>
        </w:rPr>
      </w:pPr>
    </w:p>
    <w:p w14:paraId="3D145C76" w14:textId="77777777" w:rsidR="00925FA7" w:rsidRPr="009C435B" w:rsidRDefault="00925FA7" w:rsidP="00470B17">
      <w:pPr>
        <w:spacing w:line="360" w:lineRule="auto"/>
        <w:rPr>
          <w:rFonts w:ascii="GHEA Grapalat" w:hAnsi="GHEA Grapalat"/>
          <w:b/>
          <w:sz w:val="24"/>
          <w:szCs w:val="24"/>
          <w:lang w:val="hy-AM"/>
        </w:rPr>
      </w:pPr>
    </w:p>
    <w:p w14:paraId="512BFB00" w14:textId="77777777" w:rsidR="000D3E33" w:rsidRPr="009C435B" w:rsidRDefault="000D3E33" w:rsidP="00470B17">
      <w:pPr>
        <w:spacing w:line="360" w:lineRule="auto"/>
        <w:rPr>
          <w:rFonts w:ascii="GHEA Grapalat" w:hAnsi="GHEA Grapalat"/>
          <w:b/>
          <w:sz w:val="24"/>
          <w:szCs w:val="24"/>
          <w:lang w:val="hy-AM"/>
        </w:rPr>
      </w:pPr>
    </w:p>
    <w:p w14:paraId="1F490A91" w14:textId="77777777" w:rsidR="00BE0DE4" w:rsidRPr="00B91230" w:rsidRDefault="00BE0DE4" w:rsidP="00470B17">
      <w:pPr>
        <w:spacing w:line="360" w:lineRule="auto"/>
        <w:rPr>
          <w:rFonts w:ascii="GHEA Grapalat" w:hAnsi="GHEA Grapalat"/>
          <w:b/>
          <w:sz w:val="24"/>
          <w:szCs w:val="24"/>
          <w:lang w:val="hy-AM"/>
        </w:rPr>
      </w:pPr>
    </w:p>
    <w:p w14:paraId="75C462A4" w14:textId="77777777" w:rsidR="009C435B" w:rsidRPr="00B91230" w:rsidRDefault="009C435B" w:rsidP="00470B17">
      <w:pPr>
        <w:spacing w:line="360" w:lineRule="auto"/>
        <w:rPr>
          <w:rFonts w:ascii="GHEA Grapalat" w:hAnsi="GHEA Grapalat"/>
          <w:b/>
          <w:sz w:val="24"/>
          <w:szCs w:val="24"/>
          <w:lang w:val="hy-AM"/>
        </w:rPr>
      </w:pPr>
    </w:p>
    <w:p w14:paraId="0A092791" w14:textId="77777777" w:rsidR="009C435B" w:rsidRPr="00B91230" w:rsidRDefault="009C435B" w:rsidP="00470B17">
      <w:pPr>
        <w:spacing w:line="360" w:lineRule="auto"/>
        <w:rPr>
          <w:rFonts w:ascii="GHEA Grapalat" w:hAnsi="GHEA Grapalat"/>
          <w:b/>
          <w:sz w:val="24"/>
          <w:szCs w:val="24"/>
          <w:lang w:val="hy-AM"/>
        </w:rPr>
      </w:pPr>
    </w:p>
    <w:p w14:paraId="1C3F8E11" w14:textId="77777777" w:rsidR="009C435B" w:rsidRPr="00B91230" w:rsidRDefault="009C435B" w:rsidP="00470B17">
      <w:pPr>
        <w:spacing w:line="360" w:lineRule="auto"/>
        <w:rPr>
          <w:rFonts w:ascii="GHEA Grapalat" w:hAnsi="GHEA Grapalat"/>
          <w:b/>
          <w:sz w:val="24"/>
          <w:szCs w:val="24"/>
          <w:lang w:val="hy-AM"/>
        </w:rPr>
      </w:pPr>
    </w:p>
    <w:p w14:paraId="50270ECD" w14:textId="77777777" w:rsidR="005A0A04" w:rsidRPr="006C7078" w:rsidRDefault="005A0A04" w:rsidP="00470B17">
      <w:pPr>
        <w:spacing w:line="360" w:lineRule="auto"/>
        <w:rPr>
          <w:rFonts w:ascii="GHEA Grapalat" w:hAnsi="GHEA Grapalat"/>
          <w:b/>
          <w:sz w:val="24"/>
          <w:szCs w:val="24"/>
          <w:lang w:val="hy-AM"/>
        </w:rPr>
      </w:pPr>
    </w:p>
    <w:p w14:paraId="373DEF68" w14:textId="77777777" w:rsidR="006C7078" w:rsidRPr="006C7078" w:rsidRDefault="006C7078" w:rsidP="00470B17">
      <w:pPr>
        <w:spacing w:line="360" w:lineRule="auto"/>
        <w:rPr>
          <w:rFonts w:ascii="GHEA Grapalat" w:hAnsi="GHEA Grapalat"/>
          <w:b/>
          <w:sz w:val="24"/>
          <w:szCs w:val="24"/>
          <w:lang w:val="hy-AM"/>
        </w:rPr>
      </w:pPr>
    </w:p>
    <w:p w14:paraId="056FBC2C" w14:textId="77777777" w:rsidR="004204E4" w:rsidRPr="009C435B" w:rsidRDefault="004204E4" w:rsidP="00470B17">
      <w:pPr>
        <w:spacing w:line="360" w:lineRule="auto"/>
        <w:rPr>
          <w:rFonts w:ascii="GHEA Grapalat" w:hAnsi="GHEA Grapalat"/>
          <w:b/>
          <w:sz w:val="24"/>
          <w:szCs w:val="24"/>
          <w:lang w:val="hy-AM"/>
        </w:rPr>
      </w:pPr>
    </w:p>
    <w:p w14:paraId="2A929477" w14:textId="77777777" w:rsidR="0062115E" w:rsidRPr="009C435B" w:rsidRDefault="0062115E" w:rsidP="00470B17">
      <w:pPr>
        <w:spacing w:line="360" w:lineRule="auto"/>
        <w:rPr>
          <w:rFonts w:ascii="GHEA Grapalat" w:hAnsi="GHEA Grapalat"/>
          <w:b/>
          <w:sz w:val="24"/>
          <w:szCs w:val="24"/>
          <w:lang w:val="hy-AM"/>
        </w:rPr>
      </w:pPr>
    </w:p>
    <w:p w14:paraId="545660B6" w14:textId="17BC9633" w:rsidR="002D68EA" w:rsidRPr="006C7078" w:rsidRDefault="000150DA" w:rsidP="0040220A">
      <w:pPr>
        <w:spacing w:line="360" w:lineRule="auto"/>
        <w:jc w:val="center"/>
        <w:rPr>
          <w:rFonts w:ascii="GHEA Grapalat" w:hAnsi="GHEA Grapalat"/>
          <w:b/>
          <w:lang w:val="hy-AM"/>
        </w:rPr>
      </w:pPr>
      <w:r w:rsidRPr="009C435B">
        <w:rPr>
          <w:rFonts w:ascii="GHEA Grapalat" w:hAnsi="GHEA Grapalat"/>
          <w:b/>
          <w:lang w:val="hy-AM"/>
        </w:rPr>
        <w:t>ԵՐԵՎԱՆ</w:t>
      </w:r>
      <w:r w:rsidR="009B03DD" w:rsidRPr="009C435B">
        <w:rPr>
          <w:rFonts w:ascii="GHEA Grapalat" w:hAnsi="GHEA Grapalat"/>
          <w:b/>
          <w:lang w:val="hy-AM"/>
        </w:rPr>
        <w:t>-2022</w:t>
      </w:r>
      <w:r w:rsidRPr="009C435B">
        <w:rPr>
          <w:rFonts w:ascii="GHEA Grapalat" w:hAnsi="GHEA Grapalat"/>
          <w:b/>
          <w:lang w:val="hy-AM"/>
        </w:rPr>
        <w:t>թ</w:t>
      </w:r>
      <w:r w:rsidR="009C435B" w:rsidRPr="006C7078">
        <w:rPr>
          <w:rFonts w:ascii="Cambria Math" w:hAnsi="Cambria Math" w:cs="Cambria Math"/>
          <w:b/>
          <w:lang w:val="hy-AM"/>
        </w:rPr>
        <w:t>.</w:t>
      </w:r>
    </w:p>
    <w:p w14:paraId="10C90AE6" w14:textId="77777777" w:rsidR="001D0C02" w:rsidRPr="009C435B" w:rsidRDefault="001D0C02" w:rsidP="0040220A">
      <w:pPr>
        <w:spacing w:line="360" w:lineRule="auto"/>
        <w:jc w:val="center"/>
        <w:rPr>
          <w:rFonts w:ascii="GHEA Grapalat" w:hAnsi="GHEA Grapalat"/>
          <w:b/>
          <w:lang w:val="hy-AM"/>
        </w:rPr>
      </w:pPr>
    </w:p>
    <w:p w14:paraId="0BB3D8CC" w14:textId="77777777" w:rsidR="001E05C6" w:rsidRPr="009C435B" w:rsidRDefault="00A72C57" w:rsidP="0040220A">
      <w:pPr>
        <w:spacing w:line="360" w:lineRule="auto"/>
        <w:jc w:val="center"/>
        <w:rPr>
          <w:rFonts w:ascii="GHEA Grapalat" w:hAnsi="GHEA Grapalat"/>
          <w:b/>
        </w:rPr>
      </w:pPr>
      <w:r w:rsidRPr="009C435B">
        <w:rPr>
          <w:rFonts w:ascii="GHEA Grapalat" w:hAnsi="GHEA Grapalat"/>
          <w:b/>
        </w:rPr>
        <w:t>ԲՈՎԱՆԴԱԿՈՒԹՅՈՒՆ</w:t>
      </w:r>
    </w:p>
    <w:p w14:paraId="0D90C947" w14:textId="77777777" w:rsidR="00A72C57" w:rsidRDefault="00A72C57" w:rsidP="00A72C57">
      <w:pPr>
        <w:pStyle w:val="ListParagraph"/>
        <w:numPr>
          <w:ilvl w:val="0"/>
          <w:numId w:val="50"/>
        </w:numPr>
        <w:spacing w:line="240" w:lineRule="auto"/>
        <w:jc w:val="both"/>
        <w:rPr>
          <w:rFonts w:ascii="GHEA Grapalat" w:hAnsi="GHEA Grapalat"/>
          <w:lang w:val="hy-AM"/>
        </w:rPr>
      </w:pPr>
      <w:r>
        <w:rPr>
          <w:rFonts w:ascii="GHEA Grapalat" w:hAnsi="GHEA Grapalat"/>
          <w:lang w:val="hy-AM"/>
        </w:rPr>
        <w:t>Մ</w:t>
      </w:r>
      <w:r>
        <w:rPr>
          <w:rFonts w:ascii="GHEA Grapalat" w:hAnsi="GHEA Grapalat"/>
        </w:rPr>
        <w:t>շակող մարմինը</w:t>
      </w:r>
      <w:r w:rsidRPr="00A72C57">
        <w:rPr>
          <w:rFonts w:ascii="GHEA Grapalat" w:hAnsi="GHEA Grapalat"/>
          <w:lang w:val="hy-AM"/>
        </w:rPr>
        <w:t>.................................................</w:t>
      </w:r>
      <w:r w:rsidR="00993359">
        <w:rPr>
          <w:rFonts w:ascii="GHEA Grapalat" w:hAnsi="GHEA Grapalat"/>
          <w:lang w:val="hy-AM"/>
        </w:rPr>
        <w:t>...............................</w:t>
      </w:r>
      <w:r w:rsidR="00993359">
        <w:rPr>
          <w:rFonts w:ascii="GHEA Grapalat" w:hAnsi="GHEA Grapalat"/>
          <w:lang w:val="en-US"/>
        </w:rPr>
        <w:t>2</w:t>
      </w:r>
    </w:p>
    <w:p w14:paraId="068660FE"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sidRPr="00993359">
        <w:rPr>
          <w:rFonts w:ascii="GHEA Grapalat" w:hAnsi="GHEA Grapalat"/>
          <w:lang w:val="hy-AM"/>
        </w:rPr>
        <w:t>Ներածություն………………………………………………………………………</w:t>
      </w:r>
      <w:r w:rsidR="00993359" w:rsidRPr="00993359">
        <w:rPr>
          <w:rFonts w:ascii="GHEA Grapalat" w:hAnsi="GHEA Grapalat"/>
          <w:lang w:val="hy-AM"/>
        </w:rPr>
        <w:t>..2</w:t>
      </w:r>
    </w:p>
    <w:p w14:paraId="6C43AC97"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sidRPr="00993359">
        <w:rPr>
          <w:rFonts w:ascii="GHEA Grapalat" w:hAnsi="GHEA Grapalat"/>
          <w:lang w:val="hy-AM"/>
        </w:rPr>
        <w:t>Նախապատմություն………………………………………………………………</w:t>
      </w:r>
      <w:r w:rsidR="00993359">
        <w:rPr>
          <w:rFonts w:ascii="GHEA Grapalat" w:hAnsi="GHEA Grapalat"/>
          <w:lang w:val="hy-AM"/>
        </w:rPr>
        <w:t>.</w:t>
      </w:r>
      <w:r w:rsidR="00993359">
        <w:rPr>
          <w:rFonts w:ascii="GHEA Grapalat" w:hAnsi="GHEA Grapalat"/>
          <w:lang w:val="en-US"/>
        </w:rPr>
        <w:t>4</w:t>
      </w:r>
    </w:p>
    <w:p w14:paraId="7B40FF28"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sidRPr="00993359">
        <w:rPr>
          <w:rFonts w:ascii="GHEA Grapalat" w:hAnsi="GHEA Grapalat"/>
          <w:lang w:val="hy-AM"/>
        </w:rPr>
        <w:t>Միջազգային փորձը………………………………………………………………..</w:t>
      </w:r>
      <w:r w:rsidR="00993359">
        <w:rPr>
          <w:rFonts w:ascii="GHEA Grapalat" w:hAnsi="GHEA Grapalat"/>
          <w:lang w:val="en-US"/>
        </w:rPr>
        <w:t>8</w:t>
      </w:r>
    </w:p>
    <w:p w14:paraId="0789ADBA"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sidRPr="00993359">
        <w:rPr>
          <w:rFonts w:ascii="GHEA Grapalat" w:hAnsi="GHEA Grapalat"/>
          <w:lang w:val="hy-AM"/>
        </w:rPr>
        <w:t>Նպատակները և խնդիրները…………………………………………………</w:t>
      </w:r>
      <w:r>
        <w:rPr>
          <w:rFonts w:ascii="GHEA Grapalat" w:hAnsi="GHEA Grapalat"/>
        </w:rPr>
        <w:t>….</w:t>
      </w:r>
      <w:r w:rsidR="00993359">
        <w:rPr>
          <w:rFonts w:ascii="GHEA Grapalat" w:hAnsi="GHEA Grapalat"/>
          <w:lang w:val="en-US"/>
        </w:rPr>
        <w:t>19</w:t>
      </w:r>
    </w:p>
    <w:p w14:paraId="47DA665A"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Pr>
          <w:rFonts w:ascii="GHEA Grapalat" w:hAnsi="GHEA Grapalat"/>
        </w:rPr>
        <w:t>Հիմնական սկզբունքները…………………………………………………………</w:t>
      </w:r>
      <w:r w:rsidR="00993359">
        <w:rPr>
          <w:rFonts w:ascii="GHEA Grapalat" w:hAnsi="GHEA Grapalat"/>
          <w:lang w:val="en-US"/>
        </w:rPr>
        <w:t>21</w:t>
      </w:r>
    </w:p>
    <w:p w14:paraId="209563DD"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Pr>
          <w:rFonts w:ascii="GHEA Grapalat" w:hAnsi="GHEA Grapalat"/>
        </w:rPr>
        <w:t>Առաջարկվող լուծումները…………………………………………………………</w:t>
      </w:r>
      <w:r w:rsidR="00993359">
        <w:rPr>
          <w:rFonts w:ascii="GHEA Grapalat" w:hAnsi="GHEA Grapalat"/>
          <w:lang w:val="en-US"/>
        </w:rPr>
        <w:t>23</w:t>
      </w:r>
    </w:p>
    <w:p w14:paraId="1E24CE9C"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Pr>
          <w:rFonts w:ascii="GHEA Grapalat" w:hAnsi="GHEA Grapalat"/>
        </w:rPr>
        <w:t>Ակնկալվող արդյունքները…………………………………………………………</w:t>
      </w:r>
      <w:r w:rsidR="00993359">
        <w:rPr>
          <w:rFonts w:ascii="GHEA Grapalat" w:hAnsi="GHEA Grapalat"/>
        </w:rPr>
        <w:t>25</w:t>
      </w:r>
    </w:p>
    <w:p w14:paraId="0516E86E"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Pr>
          <w:rFonts w:ascii="GHEA Grapalat" w:hAnsi="GHEA Grapalat"/>
        </w:rPr>
        <w:t>Ֆինանսական գնահատականը…………………………………………………</w:t>
      </w:r>
      <w:r w:rsidR="00993359">
        <w:rPr>
          <w:rFonts w:ascii="GHEA Grapalat" w:hAnsi="GHEA Grapalat"/>
        </w:rPr>
        <w:t>.</w:t>
      </w:r>
      <w:r w:rsidR="00993359">
        <w:rPr>
          <w:rFonts w:ascii="GHEA Grapalat" w:hAnsi="GHEA Grapalat"/>
          <w:lang w:val="en-US"/>
        </w:rPr>
        <w:t>26</w:t>
      </w:r>
    </w:p>
    <w:p w14:paraId="5ADF6873" w14:textId="77777777" w:rsidR="00A72C57" w:rsidRPr="00A72C57" w:rsidRDefault="00A72C57" w:rsidP="00A72C57">
      <w:pPr>
        <w:pStyle w:val="ListParagraph"/>
        <w:numPr>
          <w:ilvl w:val="0"/>
          <w:numId w:val="50"/>
        </w:numPr>
        <w:spacing w:line="240" w:lineRule="auto"/>
        <w:jc w:val="both"/>
        <w:rPr>
          <w:rFonts w:ascii="GHEA Grapalat" w:hAnsi="GHEA Grapalat"/>
          <w:lang w:val="hy-AM"/>
        </w:rPr>
      </w:pPr>
      <w:r w:rsidRPr="00993359">
        <w:rPr>
          <w:rFonts w:ascii="GHEA Grapalat" w:hAnsi="GHEA Grapalat"/>
          <w:lang w:val="hy-AM"/>
        </w:rPr>
        <w:t>Ամփոփ եզրակացություն…………………………………………………………</w:t>
      </w:r>
      <w:r w:rsidR="00993359" w:rsidRPr="00993359">
        <w:rPr>
          <w:rFonts w:ascii="GHEA Grapalat" w:hAnsi="GHEA Grapalat"/>
          <w:lang w:val="hy-AM"/>
        </w:rPr>
        <w:t>..26</w:t>
      </w:r>
    </w:p>
    <w:p w14:paraId="47B6EF39" w14:textId="77777777" w:rsidR="00A72C57" w:rsidRPr="00993359" w:rsidRDefault="00A72C57" w:rsidP="0040220A">
      <w:pPr>
        <w:spacing w:line="360" w:lineRule="auto"/>
        <w:jc w:val="center"/>
        <w:rPr>
          <w:rFonts w:ascii="GHEA Grapalat" w:hAnsi="GHEA Grapalat"/>
          <w:b/>
          <w:color w:val="0000CC"/>
          <w:lang w:val="hy-AM"/>
        </w:rPr>
      </w:pPr>
    </w:p>
    <w:p w14:paraId="500449AE" w14:textId="77777777" w:rsidR="00A72C57" w:rsidRDefault="00A72C57" w:rsidP="004204E4">
      <w:pPr>
        <w:spacing w:line="360" w:lineRule="auto"/>
        <w:jc w:val="center"/>
        <w:rPr>
          <w:rFonts w:ascii="GHEA Grapalat" w:hAnsi="GHEA Grapalat"/>
          <w:b/>
          <w:sz w:val="24"/>
          <w:szCs w:val="24"/>
          <w:lang w:val="hy-AM"/>
        </w:rPr>
      </w:pPr>
    </w:p>
    <w:p w14:paraId="4F8B683C" w14:textId="77777777" w:rsidR="00A72C57" w:rsidRDefault="00A72C57" w:rsidP="004204E4">
      <w:pPr>
        <w:spacing w:line="360" w:lineRule="auto"/>
        <w:jc w:val="center"/>
        <w:rPr>
          <w:rFonts w:ascii="GHEA Grapalat" w:hAnsi="GHEA Grapalat"/>
          <w:b/>
          <w:sz w:val="24"/>
          <w:szCs w:val="24"/>
          <w:lang w:val="hy-AM"/>
        </w:rPr>
      </w:pPr>
    </w:p>
    <w:p w14:paraId="322A9F56" w14:textId="77777777" w:rsidR="00A72C57" w:rsidRDefault="00A72C57" w:rsidP="004204E4">
      <w:pPr>
        <w:spacing w:line="360" w:lineRule="auto"/>
        <w:jc w:val="center"/>
        <w:rPr>
          <w:rFonts w:ascii="GHEA Grapalat" w:hAnsi="GHEA Grapalat"/>
          <w:b/>
          <w:sz w:val="24"/>
          <w:szCs w:val="24"/>
          <w:lang w:val="hy-AM"/>
        </w:rPr>
      </w:pPr>
    </w:p>
    <w:p w14:paraId="282F8268" w14:textId="77777777" w:rsidR="00A72C57" w:rsidRDefault="00A72C57" w:rsidP="004204E4">
      <w:pPr>
        <w:spacing w:line="360" w:lineRule="auto"/>
        <w:jc w:val="center"/>
        <w:rPr>
          <w:rFonts w:ascii="GHEA Grapalat" w:hAnsi="GHEA Grapalat"/>
          <w:b/>
          <w:sz w:val="24"/>
          <w:szCs w:val="24"/>
          <w:lang w:val="hy-AM"/>
        </w:rPr>
      </w:pPr>
    </w:p>
    <w:p w14:paraId="41AA934B" w14:textId="77777777" w:rsidR="00A72C57" w:rsidRDefault="00A72C57" w:rsidP="004204E4">
      <w:pPr>
        <w:spacing w:line="360" w:lineRule="auto"/>
        <w:jc w:val="center"/>
        <w:rPr>
          <w:rFonts w:ascii="GHEA Grapalat" w:hAnsi="GHEA Grapalat"/>
          <w:b/>
          <w:sz w:val="24"/>
          <w:szCs w:val="24"/>
          <w:lang w:val="hy-AM"/>
        </w:rPr>
      </w:pPr>
    </w:p>
    <w:p w14:paraId="47E170F9" w14:textId="77777777" w:rsidR="00A72C57" w:rsidRDefault="00A72C57" w:rsidP="004204E4">
      <w:pPr>
        <w:spacing w:line="360" w:lineRule="auto"/>
        <w:jc w:val="center"/>
        <w:rPr>
          <w:rFonts w:ascii="GHEA Grapalat" w:hAnsi="GHEA Grapalat"/>
          <w:b/>
          <w:sz w:val="24"/>
          <w:szCs w:val="24"/>
          <w:lang w:val="hy-AM"/>
        </w:rPr>
      </w:pPr>
    </w:p>
    <w:p w14:paraId="2EB7DA4C" w14:textId="77777777" w:rsidR="00A72C57" w:rsidRDefault="00A72C57" w:rsidP="004204E4">
      <w:pPr>
        <w:spacing w:line="360" w:lineRule="auto"/>
        <w:jc w:val="center"/>
        <w:rPr>
          <w:rFonts w:ascii="GHEA Grapalat" w:hAnsi="GHEA Grapalat"/>
          <w:b/>
          <w:sz w:val="24"/>
          <w:szCs w:val="24"/>
          <w:lang w:val="hy-AM"/>
        </w:rPr>
      </w:pPr>
    </w:p>
    <w:p w14:paraId="5E3E6748" w14:textId="77777777" w:rsidR="00A72C57" w:rsidRDefault="00A72C57" w:rsidP="004204E4">
      <w:pPr>
        <w:spacing w:line="360" w:lineRule="auto"/>
        <w:jc w:val="center"/>
        <w:rPr>
          <w:rFonts w:ascii="GHEA Grapalat" w:hAnsi="GHEA Grapalat"/>
          <w:b/>
          <w:sz w:val="24"/>
          <w:szCs w:val="24"/>
          <w:lang w:val="hy-AM"/>
        </w:rPr>
      </w:pPr>
    </w:p>
    <w:p w14:paraId="1B0D0E8C" w14:textId="77777777" w:rsidR="00A72C57" w:rsidRDefault="00A72C57" w:rsidP="004204E4">
      <w:pPr>
        <w:spacing w:line="360" w:lineRule="auto"/>
        <w:jc w:val="center"/>
        <w:rPr>
          <w:rFonts w:ascii="GHEA Grapalat" w:hAnsi="GHEA Grapalat"/>
          <w:b/>
          <w:sz w:val="24"/>
          <w:szCs w:val="24"/>
          <w:lang w:val="hy-AM"/>
        </w:rPr>
      </w:pPr>
    </w:p>
    <w:p w14:paraId="5EF3DF15" w14:textId="77777777" w:rsidR="00A72C57" w:rsidRDefault="00A72C57" w:rsidP="004204E4">
      <w:pPr>
        <w:spacing w:line="360" w:lineRule="auto"/>
        <w:jc w:val="center"/>
        <w:rPr>
          <w:rFonts w:ascii="GHEA Grapalat" w:hAnsi="GHEA Grapalat"/>
          <w:b/>
          <w:sz w:val="24"/>
          <w:szCs w:val="24"/>
          <w:lang w:val="hy-AM"/>
        </w:rPr>
      </w:pPr>
    </w:p>
    <w:p w14:paraId="4CC21ABF" w14:textId="77777777" w:rsidR="00A72C57" w:rsidRDefault="00A72C57" w:rsidP="004204E4">
      <w:pPr>
        <w:spacing w:line="360" w:lineRule="auto"/>
        <w:jc w:val="center"/>
        <w:rPr>
          <w:rFonts w:ascii="GHEA Grapalat" w:hAnsi="GHEA Grapalat"/>
          <w:b/>
          <w:sz w:val="24"/>
          <w:szCs w:val="24"/>
          <w:lang w:val="hy-AM"/>
        </w:rPr>
      </w:pPr>
    </w:p>
    <w:p w14:paraId="4D88DD5D" w14:textId="77777777" w:rsidR="00A72C57" w:rsidRDefault="00A72C57" w:rsidP="004204E4">
      <w:pPr>
        <w:spacing w:line="360" w:lineRule="auto"/>
        <w:jc w:val="center"/>
        <w:rPr>
          <w:rFonts w:ascii="GHEA Grapalat" w:hAnsi="GHEA Grapalat"/>
          <w:b/>
          <w:sz w:val="24"/>
          <w:szCs w:val="24"/>
          <w:lang w:val="hy-AM"/>
        </w:rPr>
      </w:pPr>
    </w:p>
    <w:p w14:paraId="16A119AC" w14:textId="77777777" w:rsidR="00A72C57" w:rsidRDefault="00A72C57" w:rsidP="004204E4">
      <w:pPr>
        <w:spacing w:line="360" w:lineRule="auto"/>
        <w:jc w:val="center"/>
        <w:rPr>
          <w:rFonts w:ascii="GHEA Grapalat" w:hAnsi="GHEA Grapalat"/>
          <w:b/>
          <w:sz w:val="24"/>
          <w:szCs w:val="24"/>
          <w:lang w:val="hy-AM"/>
        </w:rPr>
      </w:pPr>
    </w:p>
    <w:p w14:paraId="3D6289A4" w14:textId="77777777" w:rsidR="00A72C57" w:rsidRDefault="00A72C57" w:rsidP="004204E4">
      <w:pPr>
        <w:spacing w:line="360" w:lineRule="auto"/>
        <w:jc w:val="center"/>
        <w:rPr>
          <w:rFonts w:ascii="GHEA Grapalat" w:hAnsi="GHEA Grapalat"/>
          <w:b/>
          <w:sz w:val="24"/>
          <w:szCs w:val="24"/>
          <w:lang w:val="hy-AM"/>
        </w:rPr>
      </w:pPr>
    </w:p>
    <w:p w14:paraId="08472E3A" w14:textId="77777777" w:rsidR="00A72C57" w:rsidRDefault="00A72C57" w:rsidP="008E505D">
      <w:pPr>
        <w:spacing w:line="360" w:lineRule="auto"/>
        <w:rPr>
          <w:rFonts w:ascii="GHEA Grapalat" w:hAnsi="GHEA Grapalat"/>
          <w:b/>
          <w:sz w:val="24"/>
          <w:szCs w:val="24"/>
          <w:lang w:val="hy-AM"/>
        </w:rPr>
      </w:pPr>
    </w:p>
    <w:p w14:paraId="2DC50BC9" w14:textId="77777777" w:rsidR="004204E4" w:rsidRDefault="004204E4" w:rsidP="004204E4">
      <w:pPr>
        <w:spacing w:line="360" w:lineRule="auto"/>
        <w:jc w:val="center"/>
        <w:rPr>
          <w:rFonts w:ascii="GHEA Grapalat" w:hAnsi="GHEA Grapalat"/>
          <w:b/>
          <w:sz w:val="24"/>
          <w:szCs w:val="24"/>
          <w:lang w:val="hy-AM"/>
        </w:rPr>
      </w:pPr>
      <w:r w:rsidRPr="004204E4">
        <w:rPr>
          <w:rFonts w:ascii="GHEA Grapalat" w:hAnsi="GHEA Grapalat"/>
          <w:b/>
          <w:sz w:val="24"/>
          <w:szCs w:val="24"/>
          <w:lang w:val="hy-AM"/>
        </w:rPr>
        <w:lastRenderedPageBreak/>
        <w:t>I. ՄՇԱԿՈՂ ՄԱՐՄԻՆԸ</w:t>
      </w:r>
    </w:p>
    <w:p w14:paraId="7B61F801" w14:textId="77777777" w:rsidR="004204E4" w:rsidRDefault="00E47B16" w:rsidP="00E47B16">
      <w:pPr>
        <w:spacing w:line="276" w:lineRule="auto"/>
        <w:ind w:firstLine="708"/>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1. </w:t>
      </w:r>
      <w:r w:rsidR="004204E4" w:rsidRPr="00173986">
        <w:rPr>
          <w:rFonts w:ascii="GHEA Grapalat" w:hAnsi="GHEA Grapalat"/>
          <w:color w:val="000000"/>
          <w:sz w:val="24"/>
          <w:szCs w:val="24"/>
          <w:shd w:val="clear" w:color="auto" w:fill="FFFFFF"/>
          <w:lang w:val="hy-AM"/>
        </w:rPr>
        <w:t xml:space="preserve">Հայաստանի Հանրապետությունում լիազորությունների ապակենտրոնացման հայեցակարգը (այսուհետ՝ </w:t>
      </w:r>
      <w:r w:rsidR="008E505D" w:rsidRPr="008E505D">
        <w:rPr>
          <w:rFonts w:ascii="GHEA Grapalat" w:hAnsi="GHEA Grapalat"/>
          <w:color w:val="000000"/>
          <w:sz w:val="24"/>
          <w:szCs w:val="24"/>
          <w:shd w:val="clear" w:color="auto" w:fill="FFFFFF"/>
          <w:lang w:val="hy-AM"/>
        </w:rPr>
        <w:t>Հ</w:t>
      </w:r>
      <w:r w:rsidR="004204E4" w:rsidRPr="00173986">
        <w:rPr>
          <w:rFonts w:ascii="GHEA Grapalat" w:hAnsi="GHEA Grapalat"/>
          <w:color w:val="000000"/>
          <w:sz w:val="24"/>
          <w:szCs w:val="24"/>
          <w:shd w:val="clear" w:color="auto" w:fill="FFFFFF"/>
          <w:lang w:val="hy-AM"/>
        </w:rPr>
        <w:t>այեցակարգ) մշակվել է Հայաստանի Հանրապետության տարածքային կառավարման և ենթակառուցվածքների նախարարության կողմից։</w:t>
      </w:r>
    </w:p>
    <w:p w14:paraId="78744455" w14:textId="77777777" w:rsidR="008E505D" w:rsidRPr="00173986" w:rsidRDefault="008E505D" w:rsidP="00E47B16">
      <w:pPr>
        <w:spacing w:line="276" w:lineRule="auto"/>
        <w:ind w:firstLine="708"/>
        <w:jc w:val="both"/>
        <w:rPr>
          <w:rFonts w:ascii="GHEA Grapalat" w:hAnsi="GHEA Grapalat"/>
          <w:color w:val="000000"/>
          <w:sz w:val="24"/>
          <w:szCs w:val="24"/>
          <w:shd w:val="clear" w:color="auto" w:fill="FFFFFF"/>
          <w:lang w:val="hy-AM"/>
        </w:rPr>
      </w:pPr>
    </w:p>
    <w:p w14:paraId="1F6E6864" w14:textId="77777777" w:rsidR="004204E4" w:rsidRDefault="004204E4" w:rsidP="004204E4">
      <w:pPr>
        <w:spacing w:line="276" w:lineRule="auto"/>
        <w:ind w:firstLine="708"/>
        <w:jc w:val="center"/>
        <w:rPr>
          <w:rFonts w:ascii="GHEA Grapalat" w:hAnsi="GHEA Grapalat"/>
          <w:b/>
          <w:color w:val="000000"/>
          <w:sz w:val="24"/>
          <w:szCs w:val="24"/>
          <w:shd w:val="clear" w:color="auto" w:fill="FFFFFF"/>
          <w:lang w:val="hy-AM"/>
        </w:rPr>
      </w:pPr>
      <w:r w:rsidRPr="004204E4">
        <w:rPr>
          <w:rFonts w:ascii="GHEA Grapalat" w:hAnsi="GHEA Grapalat"/>
          <w:b/>
          <w:color w:val="000000"/>
          <w:sz w:val="24"/>
          <w:szCs w:val="24"/>
          <w:shd w:val="clear" w:color="auto" w:fill="FFFFFF"/>
          <w:lang w:val="hy-AM"/>
        </w:rPr>
        <w:t>II. ՆԵՐԱԾՈՒԹՅՈՒՆ</w:t>
      </w:r>
    </w:p>
    <w:p w14:paraId="69A79360" w14:textId="77777777" w:rsidR="00173986" w:rsidRDefault="00173986" w:rsidP="00173986">
      <w:pPr>
        <w:spacing w:line="276" w:lineRule="auto"/>
        <w:ind w:firstLine="708"/>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2. </w:t>
      </w:r>
      <w:r w:rsidRPr="00173986">
        <w:rPr>
          <w:rFonts w:ascii="GHEA Grapalat" w:hAnsi="GHEA Grapalat"/>
          <w:color w:val="000000"/>
          <w:sz w:val="24"/>
          <w:szCs w:val="24"/>
          <w:shd w:val="clear" w:color="auto" w:fill="FFFFFF"/>
          <w:lang w:val="hy-AM"/>
        </w:rPr>
        <w:t xml:space="preserve">Սույն հայեցակարգով Հայաստանի Հանրապետության կառավարությունը սահմանում է </w:t>
      </w:r>
      <w:r>
        <w:rPr>
          <w:rFonts w:ascii="GHEA Grapalat" w:hAnsi="GHEA Grapalat"/>
          <w:color w:val="000000"/>
          <w:sz w:val="24"/>
          <w:szCs w:val="24"/>
          <w:shd w:val="clear" w:color="auto" w:fill="FFFFFF"/>
          <w:lang w:val="hy-AM"/>
        </w:rPr>
        <w:t xml:space="preserve">լիազորությունների ապակենտրոնացման </w:t>
      </w:r>
      <w:r w:rsidR="00E47B16" w:rsidRPr="00E47B16">
        <w:rPr>
          <w:rFonts w:ascii="GHEA Grapalat" w:hAnsi="GHEA Grapalat"/>
          <w:color w:val="000000"/>
          <w:sz w:val="24"/>
          <w:szCs w:val="24"/>
          <w:shd w:val="clear" w:color="auto" w:fill="FFFFFF"/>
          <w:lang w:val="hy-AM"/>
        </w:rPr>
        <w:t xml:space="preserve">բնագավառում </w:t>
      </w:r>
      <w:r w:rsidRPr="00173986">
        <w:rPr>
          <w:rFonts w:ascii="GHEA Grapalat" w:hAnsi="GHEA Grapalat"/>
          <w:color w:val="000000"/>
          <w:sz w:val="24"/>
          <w:szCs w:val="24"/>
          <w:shd w:val="clear" w:color="auto" w:fill="FFFFFF"/>
          <w:lang w:val="hy-AM"/>
        </w:rPr>
        <w:t xml:space="preserve">իր հանձնառությունները, ինչպես նաև ուղենշում է այն </w:t>
      </w:r>
      <w:r w:rsidR="008E505D" w:rsidRPr="008E505D">
        <w:rPr>
          <w:rFonts w:ascii="GHEA Grapalat" w:hAnsi="GHEA Grapalat"/>
          <w:color w:val="000000"/>
          <w:sz w:val="24"/>
          <w:szCs w:val="24"/>
          <w:shd w:val="clear" w:color="auto" w:fill="FFFFFF"/>
          <w:lang w:val="hy-AM"/>
        </w:rPr>
        <w:t xml:space="preserve">հնարավոր </w:t>
      </w:r>
      <w:r w:rsidRPr="00173986">
        <w:rPr>
          <w:rFonts w:ascii="GHEA Grapalat" w:hAnsi="GHEA Grapalat"/>
          <w:color w:val="000000"/>
          <w:sz w:val="24"/>
          <w:szCs w:val="24"/>
          <w:shd w:val="clear" w:color="auto" w:fill="FFFFFF"/>
          <w:lang w:val="hy-AM"/>
        </w:rPr>
        <w:t>ոլորտները, որոնց շուրջ պատասխանատու ոլորտային դերակատարների հետ սահմանում է համագործակցություն։</w:t>
      </w:r>
    </w:p>
    <w:p w14:paraId="5CCDBBEA" w14:textId="77777777" w:rsidR="004204E4" w:rsidRDefault="00173986" w:rsidP="00173986">
      <w:pPr>
        <w:spacing w:line="276" w:lineRule="auto"/>
        <w:ind w:firstLine="708"/>
        <w:jc w:val="both"/>
        <w:rPr>
          <w:rFonts w:ascii="GHEA Grapalat" w:hAnsi="GHEA Grapalat"/>
          <w:color w:val="000000"/>
          <w:sz w:val="24"/>
          <w:szCs w:val="24"/>
          <w:shd w:val="clear" w:color="auto" w:fill="FFFFFF"/>
          <w:lang w:val="hy-AM"/>
        </w:rPr>
      </w:pPr>
      <w:r w:rsidRPr="00173986">
        <w:rPr>
          <w:rFonts w:ascii="GHEA Grapalat" w:hAnsi="GHEA Grapalat"/>
          <w:color w:val="000000"/>
          <w:sz w:val="24"/>
          <w:szCs w:val="24"/>
          <w:shd w:val="clear" w:color="auto" w:fill="FFFFFF"/>
          <w:lang w:val="hy-AM"/>
        </w:rPr>
        <w:t xml:space="preserve">3. Հայեցակարգը սահմանում </w:t>
      </w:r>
      <w:r w:rsidR="00E47B16">
        <w:rPr>
          <w:rFonts w:ascii="GHEA Grapalat" w:hAnsi="GHEA Grapalat"/>
          <w:color w:val="000000"/>
          <w:sz w:val="24"/>
          <w:szCs w:val="24"/>
          <w:shd w:val="clear" w:color="auto" w:fill="FFFFFF"/>
          <w:lang w:val="hy-AM"/>
        </w:rPr>
        <w:t>(</w:t>
      </w:r>
      <w:r w:rsidR="00E47B16" w:rsidRPr="00E47B16">
        <w:rPr>
          <w:rFonts w:ascii="GHEA Grapalat" w:hAnsi="GHEA Grapalat"/>
          <w:color w:val="000000"/>
          <w:sz w:val="24"/>
          <w:szCs w:val="24"/>
          <w:shd w:val="clear" w:color="auto" w:fill="FFFFFF"/>
          <w:lang w:val="hy-AM"/>
        </w:rPr>
        <w:t>ներկայացնում</w:t>
      </w:r>
      <w:r w:rsidR="00E47B16">
        <w:rPr>
          <w:rFonts w:ascii="GHEA Grapalat" w:hAnsi="GHEA Grapalat"/>
          <w:color w:val="000000"/>
          <w:sz w:val="24"/>
          <w:szCs w:val="24"/>
          <w:shd w:val="clear" w:color="auto" w:fill="FFFFFF"/>
          <w:lang w:val="hy-AM"/>
        </w:rPr>
        <w:t>)</w:t>
      </w:r>
      <w:r w:rsidR="00E47B16" w:rsidRPr="00E47B16">
        <w:rPr>
          <w:rFonts w:ascii="GHEA Grapalat" w:hAnsi="GHEA Grapalat"/>
          <w:color w:val="000000"/>
          <w:sz w:val="24"/>
          <w:szCs w:val="24"/>
          <w:shd w:val="clear" w:color="auto" w:fill="FFFFFF"/>
          <w:lang w:val="hy-AM"/>
        </w:rPr>
        <w:t xml:space="preserve"> </w:t>
      </w:r>
      <w:r w:rsidRPr="00173986">
        <w:rPr>
          <w:rFonts w:ascii="GHEA Grapalat" w:hAnsi="GHEA Grapalat"/>
          <w:color w:val="000000"/>
          <w:sz w:val="24"/>
          <w:szCs w:val="24"/>
          <w:shd w:val="clear" w:color="auto" w:fill="FFFFFF"/>
          <w:lang w:val="hy-AM"/>
        </w:rPr>
        <w:t xml:space="preserve">է Հայաստանի Հանրապետությունում </w:t>
      </w:r>
      <w:r w:rsidR="00E47B16" w:rsidRPr="00E47B16">
        <w:rPr>
          <w:rFonts w:ascii="GHEA Grapalat" w:hAnsi="GHEA Grapalat"/>
          <w:color w:val="000000"/>
          <w:sz w:val="24"/>
          <w:szCs w:val="24"/>
          <w:shd w:val="clear" w:color="auto" w:fill="FFFFFF"/>
          <w:lang w:val="hy-AM"/>
        </w:rPr>
        <w:t xml:space="preserve">լիազորությունների ապակենտրոնացման </w:t>
      </w:r>
      <w:r w:rsidRPr="00173986">
        <w:rPr>
          <w:rFonts w:ascii="GHEA Grapalat" w:hAnsi="GHEA Grapalat"/>
          <w:color w:val="000000"/>
          <w:sz w:val="24"/>
          <w:szCs w:val="24"/>
          <w:shd w:val="clear" w:color="auto" w:fill="FFFFFF"/>
          <w:lang w:val="hy-AM"/>
        </w:rPr>
        <w:t xml:space="preserve">սկզբունքները, </w:t>
      </w:r>
      <w:r w:rsidR="00E47B16" w:rsidRPr="00E47B16">
        <w:rPr>
          <w:rFonts w:ascii="GHEA Grapalat" w:hAnsi="GHEA Grapalat"/>
          <w:color w:val="000000"/>
          <w:sz w:val="24"/>
          <w:szCs w:val="24"/>
          <w:shd w:val="clear" w:color="auto" w:fill="FFFFFF"/>
          <w:lang w:val="hy-AM"/>
        </w:rPr>
        <w:t xml:space="preserve">խնդիրները և </w:t>
      </w:r>
      <w:r w:rsidRPr="00173986">
        <w:rPr>
          <w:rFonts w:ascii="GHEA Grapalat" w:hAnsi="GHEA Grapalat"/>
          <w:color w:val="000000"/>
          <w:sz w:val="24"/>
          <w:szCs w:val="24"/>
          <w:shd w:val="clear" w:color="auto" w:fill="FFFFFF"/>
          <w:lang w:val="hy-AM"/>
        </w:rPr>
        <w:t>նպատակները</w:t>
      </w:r>
      <w:r w:rsidR="00E47B16" w:rsidRPr="00E47B16">
        <w:rPr>
          <w:rFonts w:ascii="GHEA Grapalat" w:hAnsi="GHEA Grapalat"/>
          <w:color w:val="000000"/>
          <w:sz w:val="24"/>
          <w:szCs w:val="24"/>
          <w:shd w:val="clear" w:color="auto" w:fill="FFFFFF"/>
          <w:lang w:val="hy-AM"/>
        </w:rPr>
        <w:t>, լիազորությունների ապակենտրոնացման մասով միջազգային փորձը</w:t>
      </w:r>
      <w:r w:rsidR="008E505D" w:rsidRPr="008E505D">
        <w:rPr>
          <w:rFonts w:ascii="GHEA Grapalat" w:hAnsi="GHEA Grapalat"/>
          <w:color w:val="000000"/>
          <w:sz w:val="24"/>
          <w:szCs w:val="24"/>
          <w:shd w:val="clear" w:color="auto" w:fill="FFFFFF"/>
          <w:lang w:val="hy-AM"/>
        </w:rPr>
        <w:t>,</w:t>
      </w:r>
      <w:r w:rsidR="00E47B16" w:rsidRPr="00E47B16">
        <w:rPr>
          <w:rFonts w:ascii="GHEA Grapalat" w:hAnsi="GHEA Grapalat"/>
          <w:color w:val="000000"/>
          <w:sz w:val="24"/>
          <w:szCs w:val="24"/>
          <w:shd w:val="clear" w:color="auto" w:fill="FFFFFF"/>
          <w:lang w:val="hy-AM"/>
        </w:rPr>
        <w:t xml:space="preserve"> հնարավոր լիազորությունների ապակենտրոնացմանը միտված առաջարկվող լուծումները ըստ լիազորությունների բնագավառների, ակնկալվող արդյունքները, ֆինանսական գնահատականը</w:t>
      </w:r>
      <w:r w:rsidR="00E47B16">
        <w:rPr>
          <w:rFonts w:ascii="GHEA Grapalat" w:hAnsi="GHEA Grapalat"/>
          <w:color w:val="000000"/>
          <w:sz w:val="24"/>
          <w:szCs w:val="24"/>
          <w:shd w:val="clear" w:color="auto" w:fill="FFFFFF"/>
          <w:lang w:val="hy-AM"/>
        </w:rPr>
        <w:t xml:space="preserve"> և ամփոփ եզրակացությունը</w:t>
      </w:r>
      <w:r w:rsidRPr="00173986">
        <w:rPr>
          <w:rFonts w:ascii="GHEA Grapalat" w:hAnsi="GHEA Grapalat"/>
          <w:color w:val="000000"/>
          <w:sz w:val="24"/>
          <w:szCs w:val="24"/>
          <w:shd w:val="clear" w:color="auto" w:fill="FFFFFF"/>
          <w:lang w:val="hy-AM"/>
        </w:rPr>
        <w:t>։</w:t>
      </w:r>
    </w:p>
    <w:p w14:paraId="5BAEEB61" w14:textId="77777777" w:rsidR="00E47B16" w:rsidRDefault="00E47B16" w:rsidP="00173986">
      <w:pPr>
        <w:spacing w:line="276" w:lineRule="auto"/>
        <w:ind w:firstLine="708"/>
        <w:jc w:val="both"/>
        <w:rPr>
          <w:rFonts w:ascii="GHEA Grapalat" w:hAnsi="GHEA Grapalat"/>
          <w:color w:val="000000"/>
          <w:sz w:val="24"/>
          <w:szCs w:val="24"/>
          <w:shd w:val="clear" w:color="auto" w:fill="FFFFFF"/>
          <w:lang w:val="hy-AM"/>
        </w:rPr>
      </w:pPr>
      <w:r w:rsidRPr="00E47B16">
        <w:rPr>
          <w:rFonts w:ascii="GHEA Grapalat" w:hAnsi="GHEA Grapalat"/>
          <w:color w:val="000000"/>
          <w:sz w:val="24"/>
          <w:szCs w:val="24"/>
          <w:shd w:val="clear" w:color="auto" w:fill="FFFFFF"/>
          <w:lang w:val="hy-AM"/>
        </w:rPr>
        <w:t>4. Լիազորությունների ապակենտրոնացման ոլորտում Հայաստանի Հանրապետության կառավարությունն առաջնորդվում է հանրային բնույթի լիազորություններից բխող ծառայությունները համայնք</w:t>
      </w:r>
      <w:r w:rsidR="008E505D" w:rsidRPr="008E505D">
        <w:rPr>
          <w:rFonts w:ascii="GHEA Grapalat" w:hAnsi="GHEA Grapalat"/>
          <w:color w:val="000000"/>
          <w:sz w:val="24"/>
          <w:szCs w:val="24"/>
          <w:shd w:val="clear" w:color="auto" w:fill="FFFFFF"/>
          <w:lang w:val="hy-AM"/>
        </w:rPr>
        <w:t>ներ</w:t>
      </w:r>
      <w:r w:rsidRPr="00E47B16">
        <w:rPr>
          <w:rFonts w:ascii="GHEA Grapalat" w:hAnsi="GHEA Grapalat"/>
          <w:color w:val="000000"/>
          <w:sz w:val="24"/>
          <w:szCs w:val="24"/>
          <w:shd w:val="clear" w:color="auto" w:fill="FFFFFF"/>
          <w:lang w:val="hy-AM"/>
        </w:rPr>
        <w:t>ի բնակ</w:t>
      </w:r>
      <w:r w:rsidR="008E505D" w:rsidRPr="008E505D">
        <w:rPr>
          <w:rFonts w:ascii="GHEA Grapalat" w:hAnsi="GHEA Grapalat"/>
          <w:color w:val="000000"/>
          <w:sz w:val="24"/>
          <w:szCs w:val="24"/>
          <w:shd w:val="clear" w:color="auto" w:fill="FFFFFF"/>
          <w:lang w:val="hy-AM"/>
        </w:rPr>
        <w:t>ի</w:t>
      </w:r>
      <w:r w:rsidRPr="00E47B16">
        <w:rPr>
          <w:rFonts w:ascii="GHEA Grapalat" w:hAnsi="GHEA Grapalat"/>
          <w:color w:val="000000"/>
          <w:sz w:val="24"/>
          <w:szCs w:val="24"/>
          <w:shd w:val="clear" w:color="auto" w:fill="FFFFFF"/>
          <w:lang w:val="hy-AM"/>
        </w:rPr>
        <w:t>չ</w:t>
      </w:r>
      <w:r w:rsidR="008E505D" w:rsidRPr="008E505D">
        <w:rPr>
          <w:rFonts w:ascii="GHEA Grapalat" w:hAnsi="GHEA Grapalat"/>
          <w:color w:val="000000"/>
          <w:sz w:val="24"/>
          <w:szCs w:val="24"/>
          <w:shd w:val="clear" w:color="auto" w:fill="FFFFFF"/>
          <w:lang w:val="hy-AM"/>
        </w:rPr>
        <w:t>ներ</w:t>
      </w:r>
      <w:r w:rsidRPr="00E47B16">
        <w:rPr>
          <w:rFonts w:ascii="GHEA Grapalat" w:hAnsi="GHEA Grapalat"/>
          <w:color w:val="000000"/>
          <w:sz w:val="24"/>
          <w:szCs w:val="24"/>
          <w:shd w:val="clear" w:color="auto" w:fill="FFFFFF"/>
          <w:lang w:val="hy-AM"/>
        </w:rPr>
        <w:t>ին առավել հասանելի և մատչելի դարձնելու սկզբունքով</w:t>
      </w:r>
      <w:r>
        <w:rPr>
          <w:rFonts w:ascii="GHEA Grapalat" w:hAnsi="GHEA Grapalat"/>
          <w:color w:val="000000"/>
          <w:sz w:val="24"/>
          <w:szCs w:val="24"/>
          <w:shd w:val="clear" w:color="auto" w:fill="FFFFFF"/>
          <w:lang w:val="hy-AM"/>
        </w:rPr>
        <w:t>, նպատակ ունենալով միավորված բազմաբնակավայր համայնքների տեղական ինքնակառավարման մարմինների</w:t>
      </w:r>
      <w:r w:rsidR="008E505D" w:rsidRPr="008E505D">
        <w:rPr>
          <w:rFonts w:ascii="GHEA Grapalat" w:hAnsi="GHEA Grapalat"/>
          <w:color w:val="000000"/>
          <w:sz w:val="24"/>
          <w:szCs w:val="24"/>
          <w:shd w:val="clear" w:color="auto" w:fill="FFFFFF"/>
          <w:lang w:val="hy-AM"/>
        </w:rPr>
        <w:t>ն</w:t>
      </w:r>
      <w:r>
        <w:rPr>
          <w:rFonts w:ascii="GHEA Grapalat" w:hAnsi="GHEA Grapalat"/>
          <w:color w:val="000000"/>
          <w:sz w:val="24"/>
          <w:szCs w:val="24"/>
          <w:shd w:val="clear" w:color="auto" w:fill="FFFFFF"/>
          <w:lang w:val="hy-AM"/>
        </w:rPr>
        <w:t xml:space="preserve"> վերապահել առավել գործուն լիազորություններ, որոնք </w:t>
      </w:r>
      <w:r w:rsidRPr="00E47B16">
        <w:rPr>
          <w:rFonts w:ascii="GHEA Grapalat" w:hAnsi="GHEA Grapalat"/>
          <w:color w:val="000000"/>
          <w:sz w:val="24"/>
          <w:szCs w:val="24"/>
          <w:shd w:val="clear" w:color="auto" w:fill="FFFFFF"/>
          <w:lang w:val="hy-AM"/>
        </w:rPr>
        <w:t xml:space="preserve">այժմ </w:t>
      </w:r>
      <w:r>
        <w:rPr>
          <w:rFonts w:ascii="GHEA Grapalat" w:hAnsi="GHEA Grapalat"/>
          <w:color w:val="000000"/>
          <w:sz w:val="24"/>
          <w:szCs w:val="24"/>
          <w:shd w:val="clear" w:color="auto" w:fill="FFFFFF"/>
          <w:lang w:val="hy-AM"/>
        </w:rPr>
        <w:t>իրացվում են հանրապետական կամ տարածքային կառավարման մարմինների մակարդակում</w:t>
      </w:r>
      <w:r w:rsidRPr="00E47B16">
        <w:rPr>
          <w:rFonts w:ascii="GHEA Grapalat" w:hAnsi="GHEA Grapalat"/>
          <w:color w:val="000000"/>
          <w:sz w:val="24"/>
          <w:szCs w:val="24"/>
          <w:shd w:val="clear" w:color="auto" w:fill="FFFFFF"/>
          <w:lang w:val="hy-AM"/>
        </w:rPr>
        <w:t xml:space="preserve">: </w:t>
      </w:r>
    </w:p>
    <w:p w14:paraId="6088CD3D" w14:textId="77777777" w:rsidR="00E47B16" w:rsidRDefault="00651A07" w:rsidP="00173986">
      <w:pPr>
        <w:spacing w:line="276" w:lineRule="auto"/>
        <w:ind w:firstLine="708"/>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5. </w:t>
      </w:r>
      <w:r w:rsidRPr="00651A07">
        <w:rPr>
          <w:rFonts w:ascii="GHEA Grapalat" w:hAnsi="GHEA Grapalat"/>
          <w:color w:val="000000"/>
          <w:sz w:val="24"/>
          <w:szCs w:val="24"/>
          <w:shd w:val="clear" w:color="auto" w:fill="FFFFFF"/>
          <w:lang w:val="hy-AM"/>
        </w:rPr>
        <w:t xml:space="preserve">Հայաստանի Հանրապետության կառավարությունը՝ հանրապետությունում վերջին տարիներին իրականացված վարչատարածքային բարեփոխումների համատեքստում, կարևորում և որպես տեղական ինքնակառավարման համակարգի կայուն զարգացման նախադրյալ </w:t>
      </w:r>
      <w:r>
        <w:rPr>
          <w:rFonts w:ascii="GHEA Grapalat" w:hAnsi="GHEA Grapalat"/>
          <w:color w:val="000000"/>
          <w:sz w:val="24"/>
          <w:szCs w:val="24"/>
          <w:shd w:val="clear" w:color="auto" w:fill="FFFFFF"/>
          <w:lang w:val="hy-AM"/>
        </w:rPr>
        <w:t>(</w:t>
      </w:r>
      <w:r w:rsidRPr="00651A07">
        <w:rPr>
          <w:rFonts w:ascii="GHEA Grapalat" w:hAnsi="GHEA Grapalat"/>
          <w:color w:val="000000"/>
          <w:sz w:val="24"/>
          <w:szCs w:val="24"/>
          <w:shd w:val="clear" w:color="auto" w:fill="FFFFFF"/>
          <w:lang w:val="hy-AM"/>
        </w:rPr>
        <w:t>գերակայություն</w:t>
      </w:r>
      <w:r>
        <w:rPr>
          <w:rFonts w:ascii="GHEA Grapalat" w:hAnsi="GHEA Grapalat"/>
          <w:color w:val="000000"/>
          <w:sz w:val="24"/>
          <w:szCs w:val="24"/>
          <w:shd w:val="clear" w:color="auto" w:fill="FFFFFF"/>
          <w:lang w:val="hy-AM"/>
        </w:rPr>
        <w:t>)</w:t>
      </w:r>
      <w:r w:rsidRPr="00651A07">
        <w:rPr>
          <w:rFonts w:ascii="GHEA Grapalat" w:hAnsi="GHEA Grapalat"/>
          <w:color w:val="000000"/>
          <w:sz w:val="24"/>
          <w:szCs w:val="24"/>
          <w:shd w:val="clear" w:color="auto" w:fill="FFFFFF"/>
          <w:lang w:val="hy-AM"/>
        </w:rPr>
        <w:t xml:space="preserve"> է դիտարկում լիազորությունների ապակենտրոնացման գործընթացի նախաձեռնումը և գործնականում դրա իրականացումը:</w:t>
      </w:r>
    </w:p>
    <w:p w14:paraId="7B3697AA" w14:textId="77777777" w:rsidR="00651A07" w:rsidRDefault="00651A07" w:rsidP="00173986">
      <w:pPr>
        <w:spacing w:line="276" w:lineRule="auto"/>
        <w:ind w:firstLine="708"/>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6. </w:t>
      </w:r>
      <w:r w:rsidRPr="00651A07">
        <w:rPr>
          <w:rFonts w:ascii="GHEA Grapalat" w:hAnsi="GHEA Grapalat"/>
          <w:color w:val="000000"/>
          <w:sz w:val="24"/>
          <w:szCs w:val="24"/>
          <w:shd w:val="clear" w:color="auto" w:fill="FFFFFF"/>
          <w:lang w:val="hy-AM"/>
        </w:rPr>
        <w:t xml:space="preserve">Հայաստանի Հանրապետության կառավարությունը հետամուտ է պետության կողմից ստանձնված միջազգային իրավական պարտավորությունների պատշաճ և համաչափ իրագործումն ապահովելու գործընթացների նկատմամբ, </w:t>
      </w:r>
      <w:r w:rsidRPr="00651A07">
        <w:rPr>
          <w:rFonts w:ascii="GHEA Grapalat" w:hAnsi="GHEA Grapalat"/>
          <w:color w:val="000000"/>
          <w:sz w:val="24"/>
          <w:szCs w:val="24"/>
          <w:shd w:val="clear" w:color="auto" w:fill="FFFFFF"/>
          <w:lang w:val="hy-AM"/>
        </w:rPr>
        <w:lastRenderedPageBreak/>
        <w:t>մասնավորապես՝ Տեղական ինքնակառավարման եվրոպական խարտիայի 4</w:t>
      </w:r>
      <w:r>
        <w:rPr>
          <w:rFonts w:ascii="GHEA Grapalat" w:hAnsi="GHEA Grapalat"/>
          <w:color w:val="000000"/>
          <w:sz w:val="24"/>
          <w:szCs w:val="24"/>
          <w:shd w:val="clear" w:color="auto" w:fill="FFFFFF"/>
          <w:lang w:val="hy-AM"/>
        </w:rPr>
        <w:t>-րդ հոդվածով նախատեսված սկզբունքների իրացման համատեքստում:</w:t>
      </w:r>
    </w:p>
    <w:p w14:paraId="78655448" w14:textId="556003C9" w:rsidR="00170C8E" w:rsidRDefault="00170C8E" w:rsidP="00170C8E">
      <w:pPr>
        <w:spacing w:line="276" w:lineRule="auto"/>
        <w:ind w:firstLine="708"/>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7. </w:t>
      </w:r>
      <w:r w:rsidRPr="00170C8E">
        <w:rPr>
          <w:rFonts w:ascii="GHEA Grapalat" w:hAnsi="GHEA Grapalat"/>
          <w:color w:val="000000"/>
          <w:sz w:val="24"/>
          <w:szCs w:val="24"/>
          <w:shd w:val="clear" w:color="auto" w:fill="FFFFFF"/>
          <w:lang w:val="hy-AM"/>
        </w:rPr>
        <w:t xml:space="preserve">ՀՀ հանրային կառավարման համակարգին մշտապես հատուկ է եղել լիազորությունների կենտրոնացման բարձր մակարդակը՝ դեպի պետական կառավարման համակարգը։ Սակայն, ՀՀ պետականության մոտ 30 տարիների փորձը ցույց է տալիս, որ </w:t>
      </w:r>
      <w:r w:rsidR="004F5F0E">
        <w:rPr>
          <w:rFonts w:ascii="GHEA Grapalat" w:hAnsi="GHEA Grapalat"/>
          <w:color w:val="000000"/>
          <w:sz w:val="24"/>
          <w:szCs w:val="24"/>
          <w:shd w:val="clear" w:color="auto" w:fill="FFFFFF"/>
          <w:lang w:val="hy-AM"/>
        </w:rPr>
        <w:t>տեղական ինքնակառավարման մարմինները</w:t>
      </w:r>
      <w:r w:rsidRPr="00170C8E">
        <w:rPr>
          <w:rFonts w:ascii="GHEA Grapalat" w:hAnsi="GHEA Grapalat"/>
          <w:color w:val="000000"/>
          <w:sz w:val="24"/>
          <w:szCs w:val="24"/>
          <w:shd w:val="clear" w:color="auto" w:fill="FFFFFF"/>
          <w:lang w:val="hy-AM"/>
        </w:rPr>
        <w:t xml:space="preserve"> հաջողությամբ կարողանում են իրականացնել այն լիազորությունները, որոնք, լինելով երբեմնի պետական կառավարմանը վերապահված, օրենքի ուժով տրվել են համայնքային իշխանություններին։ </w:t>
      </w:r>
      <w:r w:rsidR="004F5F0E">
        <w:rPr>
          <w:rFonts w:ascii="GHEA Grapalat" w:hAnsi="GHEA Grapalat"/>
          <w:color w:val="000000"/>
          <w:sz w:val="24"/>
          <w:szCs w:val="24"/>
          <w:shd w:val="clear" w:color="auto" w:fill="FFFFFF"/>
          <w:lang w:val="hy-AM"/>
        </w:rPr>
        <w:t>Ըստ էության, տեղական ինքնակառավարման մարմինները</w:t>
      </w:r>
      <w:r w:rsidRPr="00170C8E">
        <w:rPr>
          <w:rFonts w:ascii="GHEA Grapalat" w:hAnsi="GHEA Grapalat"/>
          <w:color w:val="000000"/>
          <w:sz w:val="24"/>
          <w:szCs w:val="24"/>
          <w:shd w:val="clear" w:color="auto" w:fill="FFFFFF"/>
          <w:lang w:val="hy-AM"/>
        </w:rPr>
        <w:t xml:space="preserve"> ոչ միայն հաջողությամբ կարողանում են իրականացնել այդ լիազորությունները, այլև առավել արդյունավետ ու հասցեական են մատուցում այդ լիազորություններով նախատեսված ծառայությունները (օրինակ՝ տեղական հարկային վարչարարություն, </w:t>
      </w:r>
      <w:r w:rsidR="008E505D" w:rsidRPr="008E505D">
        <w:rPr>
          <w:rFonts w:ascii="GHEA Grapalat" w:hAnsi="GHEA Grapalat"/>
          <w:color w:val="000000"/>
          <w:sz w:val="24"/>
          <w:szCs w:val="24"/>
          <w:shd w:val="clear" w:color="auto" w:fill="FFFFFF"/>
          <w:lang w:val="hy-AM"/>
        </w:rPr>
        <w:t xml:space="preserve">աղբահանություն, </w:t>
      </w:r>
      <w:r w:rsidRPr="00170C8E">
        <w:rPr>
          <w:rFonts w:ascii="GHEA Grapalat" w:hAnsi="GHEA Grapalat"/>
          <w:color w:val="000000"/>
          <w:sz w:val="24"/>
          <w:szCs w:val="24"/>
          <w:shd w:val="clear" w:color="auto" w:fill="FFFFFF"/>
          <w:lang w:val="hy-AM"/>
        </w:rPr>
        <w:t>նախադպրոցական կրթություն, արտադպրոցական դաստիարակություն և այլն)։</w:t>
      </w:r>
    </w:p>
    <w:p w14:paraId="625F545A" w14:textId="77777777" w:rsidR="001E05C6" w:rsidRPr="00170C8E" w:rsidRDefault="001E05C6" w:rsidP="00170C8E">
      <w:pPr>
        <w:spacing w:line="276" w:lineRule="auto"/>
        <w:ind w:firstLine="708"/>
        <w:jc w:val="both"/>
        <w:rPr>
          <w:rFonts w:ascii="GHEA Grapalat" w:hAnsi="GHEA Grapalat"/>
          <w:color w:val="000000"/>
          <w:sz w:val="24"/>
          <w:szCs w:val="24"/>
          <w:shd w:val="clear" w:color="auto" w:fill="FFFFFF"/>
          <w:lang w:val="hy-AM"/>
        </w:rPr>
      </w:pPr>
    </w:p>
    <w:p w14:paraId="7E33E6D2" w14:textId="77777777" w:rsidR="00651A07" w:rsidRDefault="00651A07" w:rsidP="00651A07">
      <w:pPr>
        <w:spacing w:line="276" w:lineRule="auto"/>
        <w:ind w:firstLine="708"/>
        <w:jc w:val="center"/>
        <w:rPr>
          <w:rFonts w:ascii="GHEA Grapalat" w:hAnsi="GHEA Grapalat"/>
          <w:b/>
          <w:sz w:val="24"/>
          <w:szCs w:val="24"/>
          <w:lang w:val="hy-AM"/>
        </w:rPr>
      </w:pPr>
      <w:r w:rsidRPr="00651A07">
        <w:rPr>
          <w:rFonts w:ascii="GHEA Grapalat" w:hAnsi="GHEA Grapalat"/>
          <w:b/>
          <w:sz w:val="24"/>
          <w:szCs w:val="24"/>
          <w:lang w:val="hy-AM"/>
        </w:rPr>
        <w:t>III.ՆԱԽԱՊԱՏՄՈՒԹՅՈՒՆ</w:t>
      </w:r>
    </w:p>
    <w:p w14:paraId="282AF63C" w14:textId="77777777" w:rsidR="008E515E" w:rsidRDefault="001E05C6" w:rsidP="008E515E">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8</w:t>
      </w:r>
      <w:r w:rsidR="008E515E" w:rsidRPr="008E515E">
        <w:rPr>
          <w:rFonts w:ascii="GHEA Grapalat" w:hAnsi="GHEA Grapalat"/>
          <w:sz w:val="24"/>
          <w:szCs w:val="24"/>
          <w:lang w:val="hy-AM"/>
        </w:rPr>
        <w:t>. Հայաստանի տեղական ինքնակառավարման համակարգի պատմության մեջ 2015-2018թթ. ընկած ժամանակահատվածը եղել են բեկումնային, մասնավորապես՝ ոլորտը կարգավորող օրենսդրության համալիր լրամշակումների և օրենքների նոր խմբագրությամբ շարադրման համատեքստում: Ուշադրության է արժանի նաև այն հանգամանքը, որ օրենսդրական այդ լայնածավալ բարեփոխումները ուղեկցվել են առաջավոր Եվրոպայի լավագույն փորձի ուսումնասիրման և Հայաստանում դրա տեղայնացման հնարավորությունները հաշվի առնելու լույսի ներքո: Այդ ինստիտուցիոնալ բարեփոխումները իրականացվել են Հայաստանում տեղական ինքնակառավարման ոլորտում իրենց առաքելությունը իրականացնող միջազգային կազմակերպությունների աջակցությամբ և տեղական ինքնակառավարման բնագավառի պետական լիազոր մարմնի անմիջական մասնակցությամբ և համակարգմամբ:</w:t>
      </w:r>
    </w:p>
    <w:p w14:paraId="13351DA9" w14:textId="77777777" w:rsidR="008E515E" w:rsidRDefault="001E05C6" w:rsidP="008E515E">
      <w:pPr>
        <w:spacing w:line="276" w:lineRule="auto"/>
        <w:ind w:firstLine="708"/>
        <w:jc w:val="both"/>
        <w:rPr>
          <w:rFonts w:ascii="GHEA Grapalat" w:hAnsi="GHEA Grapalat"/>
          <w:sz w:val="24"/>
          <w:szCs w:val="24"/>
          <w:lang w:val="hy-AM"/>
        </w:rPr>
      </w:pPr>
      <w:r>
        <w:rPr>
          <w:rFonts w:ascii="GHEA Grapalat" w:hAnsi="GHEA Grapalat"/>
          <w:sz w:val="24"/>
          <w:szCs w:val="24"/>
          <w:lang w:val="hy-AM"/>
        </w:rPr>
        <w:t>9</w:t>
      </w:r>
      <w:r w:rsidR="008E515E">
        <w:rPr>
          <w:rFonts w:ascii="GHEA Grapalat" w:hAnsi="GHEA Grapalat"/>
          <w:sz w:val="24"/>
          <w:szCs w:val="24"/>
          <w:lang w:val="hy-AM"/>
        </w:rPr>
        <w:t xml:space="preserve">. </w:t>
      </w:r>
      <w:r w:rsidR="008E515E" w:rsidRPr="008E515E">
        <w:rPr>
          <w:rFonts w:ascii="GHEA Grapalat" w:hAnsi="GHEA Grapalat"/>
          <w:sz w:val="24"/>
          <w:szCs w:val="24"/>
          <w:lang w:val="hy-AM"/>
        </w:rPr>
        <w:t xml:space="preserve">Հաջորդ, և միգուցե ամենակարևոր զարգացումը </w:t>
      </w:r>
      <w:r w:rsidR="00170C8E">
        <w:rPr>
          <w:rFonts w:ascii="GHEA Grapalat" w:hAnsi="GHEA Grapalat"/>
          <w:sz w:val="24"/>
          <w:szCs w:val="24"/>
          <w:lang w:val="hy-AM"/>
        </w:rPr>
        <w:t xml:space="preserve"> համարվում է </w:t>
      </w:r>
      <w:r w:rsidR="008E515E" w:rsidRPr="008E515E">
        <w:rPr>
          <w:rFonts w:ascii="GHEA Grapalat" w:hAnsi="GHEA Grapalat"/>
          <w:sz w:val="24"/>
          <w:szCs w:val="24"/>
          <w:lang w:val="hy-AM"/>
        </w:rPr>
        <w:t>Հայաստանում դեռևս 2015 թվականից սկսված վարչատարածքային բարեփոխումները, որոնք իրացվում են համայնքների միավորման կամ ինչպես ընդունված է անվանել՝ «համայնքների խոշորացման» գործընթացի միջոցով: Համայնքների միավորման գործընթացը լայն թափ ստացավ դեռևս 2017 թվականին, այնուհետև 2021-2022թթ.-ին: Հայաստանի Հանրապետությունում նախկին 915 համայնքների փոխարեն այսօր առկա են թվով 71 համայնքներ, որոնցից</w:t>
      </w:r>
      <w:r w:rsidR="008E515E">
        <w:rPr>
          <w:rFonts w:ascii="GHEA Grapalat" w:hAnsi="GHEA Grapalat"/>
          <w:sz w:val="24"/>
          <w:szCs w:val="24"/>
          <w:lang w:val="hy-AM"/>
        </w:rPr>
        <w:t xml:space="preserve"> 64</w:t>
      </w:r>
      <w:r w:rsidR="008E515E" w:rsidRPr="008E515E">
        <w:rPr>
          <w:rFonts w:ascii="GHEA Grapalat" w:hAnsi="GHEA Grapalat"/>
          <w:sz w:val="24"/>
          <w:szCs w:val="24"/>
          <w:lang w:val="hy-AM"/>
        </w:rPr>
        <w:t xml:space="preserve">-ը համարվում են </w:t>
      </w:r>
      <w:r w:rsidR="008E515E">
        <w:rPr>
          <w:rFonts w:ascii="GHEA Grapalat" w:hAnsi="GHEA Grapalat"/>
          <w:sz w:val="24"/>
          <w:szCs w:val="24"/>
          <w:lang w:val="hy-AM"/>
        </w:rPr>
        <w:t>միավորված</w:t>
      </w:r>
      <w:r w:rsidR="008E515E" w:rsidRPr="008E515E">
        <w:rPr>
          <w:rFonts w:ascii="GHEA Grapalat" w:hAnsi="GHEA Grapalat"/>
          <w:sz w:val="24"/>
          <w:szCs w:val="24"/>
          <w:lang w:val="hy-AM"/>
        </w:rPr>
        <w:t xml:space="preserve"> բազմաբնակավայր համայնքներ: Հայաստանում տեղի ունեցած համայնքների միավորման գործընթացի և տեղական </w:t>
      </w:r>
      <w:r w:rsidR="008E515E" w:rsidRPr="008E515E">
        <w:rPr>
          <w:rFonts w:ascii="GHEA Grapalat" w:hAnsi="GHEA Grapalat"/>
          <w:sz w:val="24"/>
          <w:szCs w:val="24"/>
          <w:lang w:val="hy-AM"/>
        </w:rPr>
        <w:lastRenderedPageBreak/>
        <w:t xml:space="preserve">ինքնակառավարման մարմինների ընտրակարգի փոփոխություններով պայմանավորված, ստեղծվել են նոր իրողություններ, որոնք պետությունից պահանջում են լրացուցիչ ջանքեր՝ </w:t>
      </w:r>
      <w:r w:rsidR="008E515E">
        <w:rPr>
          <w:rFonts w:ascii="GHEA Grapalat" w:hAnsi="GHEA Grapalat"/>
          <w:sz w:val="24"/>
          <w:szCs w:val="24"/>
          <w:lang w:val="hy-AM"/>
        </w:rPr>
        <w:t>տեղական ինքնակառավարման</w:t>
      </w:r>
      <w:r w:rsidR="008E515E" w:rsidRPr="008E515E">
        <w:rPr>
          <w:rFonts w:ascii="GHEA Grapalat" w:hAnsi="GHEA Grapalat"/>
          <w:sz w:val="24"/>
          <w:szCs w:val="24"/>
          <w:lang w:val="hy-AM"/>
        </w:rPr>
        <w:t xml:space="preserve"> համակարգի կայուն կենսագործումն պատշաճ ձևով ապահովելու համար</w:t>
      </w:r>
      <w:r w:rsidR="008E515E">
        <w:rPr>
          <w:rFonts w:ascii="GHEA Grapalat" w:hAnsi="GHEA Grapalat"/>
          <w:sz w:val="24"/>
          <w:szCs w:val="24"/>
          <w:lang w:val="hy-AM"/>
        </w:rPr>
        <w:t>, մասնավորապես՝ լիազորությունների ապակենտրոնացման ուղղությամբ հստակ քաղաքականության մշակում և վարում:</w:t>
      </w:r>
    </w:p>
    <w:p w14:paraId="77BFA945" w14:textId="5F7E1600" w:rsidR="00096E00" w:rsidRDefault="001E05C6" w:rsidP="008E515E">
      <w:pPr>
        <w:spacing w:line="276" w:lineRule="auto"/>
        <w:ind w:firstLine="708"/>
        <w:jc w:val="both"/>
        <w:rPr>
          <w:rFonts w:ascii="GHEA Grapalat" w:hAnsi="GHEA Grapalat"/>
          <w:sz w:val="24"/>
          <w:szCs w:val="24"/>
          <w:lang w:val="hy-AM"/>
        </w:rPr>
      </w:pPr>
      <w:r>
        <w:rPr>
          <w:rFonts w:ascii="GHEA Grapalat" w:hAnsi="GHEA Grapalat"/>
          <w:sz w:val="24"/>
          <w:szCs w:val="24"/>
          <w:lang w:val="hy-AM"/>
        </w:rPr>
        <w:t>10</w:t>
      </w:r>
      <w:r w:rsidR="00096E00" w:rsidRPr="006E52DF">
        <w:rPr>
          <w:rFonts w:ascii="GHEA Grapalat" w:hAnsi="GHEA Grapalat"/>
          <w:sz w:val="24"/>
          <w:szCs w:val="24"/>
          <w:lang w:val="hy-AM"/>
        </w:rPr>
        <w:t xml:space="preserve">. </w:t>
      </w:r>
      <w:r w:rsidR="006E52DF" w:rsidRPr="006E52DF">
        <w:rPr>
          <w:rFonts w:ascii="GHEA Grapalat" w:hAnsi="GHEA Grapalat"/>
          <w:sz w:val="24"/>
          <w:szCs w:val="24"/>
          <w:lang w:val="hy-AM"/>
        </w:rPr>
        <w:t>Տեղական ինքնակառավարման համակարգի զարգացման համատեքստում առաջնային է համարվում լիազորությունների ապակենտրոնացման անհրաժեշտությ</w:t>
      </w:r>
      <w:r w:rsidR="00D174C3">
        <w:rPr>
          <w:rFonts w:ascii="GHEA Grapalat" w:hAnsi="GHEA Grapalat"/>
          <w:sz w:val="24"/>
          <w:szCs w:val="24"/>
          <w:lang w:val="hy-AM"/>
        </w:rPr>
        <w:t>ու</w:t>
      </w:r>
      <w:r w:rsidR="006E52DF" w:rsidRPr="006E52DF">
        <w:rPr>
          <w:rFonts w:ascii="GHEA Grapalat" w:hAnsi="GHEA Grapalat"/>
          <w:sz w:val="24"/>
          <w:szCs w:val="24"/>
          <w:lang w:val="hy-AM"/>
        </w:rPr>
        <w:t xml:space="preserve">նը: Տարիների ընթացքի մեջ, Հայաստանում համայնքների միավորման գործընթացի նախաձեռնման, կազմակերպման և իրականացման հիմքում շեշտադրվել է լիազորությունների ապակենտրոնացման իրականացման անհրաժեշտությունը: Այսինքն, թե՛ իրավական իմաստով  և թե՛ գործնական քայլերի իմաստով, պետությունը, ի դեմս տեղական ինքնակառավարման ոլորտի քաղաքականությունը մշակող մարմնի և Հայաստանի Հանրապետության կառավարության, համայնքների միավորման գործընթացի կազմակերպման անհրաժեշտությունը հիմնավորել է </w:t>
      </w:r>
      <w:r w:rsidR="008E505D" w:rsidRPr="008E505D">
        <w:rPr>
          <w:rFonts w:ascii="GHEA Grapalat" w:hAnsi="GHEA Grapalat"/>
          <w:sz w:val="24"/>
          <w:szCs w:val="24"/>
          <w:lang w:val="hy-AM"/>
        </w:rPr>
        <w:t xml:space="preserve">նաև </w:t>
      </w:r>
      <w:r w:rsidR="006E52DF" w:rsidRPr="006E52DF">
        <w:rPr>
          <w:rFonts w:ascii="GHEA Grapalat" w:hAnsi="GHEA Grapalat"/>
          <w:sz w:val="24"/>
          <w:szCs w:val="24"/>
          <w:lang w:val="hy-AM"/>
        </w:rPr>
        <w:t>համայնքներում լիազորությունների ապակենտրոնացման նախադրյալներ ստեղծելու նպատակով և իհարկե՝ դրանով պայմանավորված, տեղական իշխանությունների նկատմամբ պետության վստահության մակարդակի բարձրացմամբ:</w:t>
      </w:r>
    </w:p>
    <w:p w14:paraId="0ECDA3D8" w14:textId="77777777" w:rsidR="006E52DF" w:rsidRDefault="001E05C6" w:rsidP="008E515E">
      <w:pPr>
        <w:spacing w:line="276" w:lineRule="auto"/>
        <w:ind w:firstLine="708"/>
        <w:jc w:val="both"/>
        <w:rPr>
          <w:rFonts w:ascii="GHEA Grapalat" w:hAnsi="GHEA Grapalat"/>
          <w:sz w:val="24"/>
          <w:szCs w:val="24"/>
          <w:lang w:val="hy-AM"/>
        </w:rPr>
      </w:pPr>
      <w:r>
        <w:rPr>
          <w:rFonts w:ascii="GHEA Grapalat" w:hAnsi="GHEA Grapalat"/>
          <w:sz w:val="24"/>
          <w:szCs w:val="24"/>
          <w:lang w:val="hy-AM"/>
        </w:rPr>
        <w:t>11</w:t>
      </w:r>
      <w:r w:rsidR="006E52DF" w:rsidRPr="006E52DF">
        <w:rPr>
          <w:rFonts w:ascii="GHEA Grapalat" w:hAnsi="GHEA Grapalat"/>
          <w:sz w:val="24"/>
          <w:szCs w:val="24"/>
          <w:lang w:val="hy-AM"/>
        </w:rPr>
        <w:t xml:space="preserve">. Հայաստանում ներդրված </w:t>
      </w:r>
      <w:r w:rsidR="006E52DF">
        <w:rPr>
          <w:rFonts w:ascii="GHEA Grapalat" w:hAnsi="GHEA Grapalat"/>
          <w:sz w:val="24"/>
          <w:szCs w:val="24"/>
          <w:lang w:val="hy-AM"/>
        </w:rPr>
        <w:t xml:space="preserve">տեղական ինքնակառավարման մարմինների </w:t>
      </w:r>
      <w:r w:rsidR="006E52DF" w:rsidRPr="006E52DF">
        <w:rPr>
          <w:rFonts w:ascii="GHEA Grapalat" w:hAnsi="GHEA Grapalat"/>
          <w:sz w:val="24"/>
          <w:szCs w:val="24"/>
          <w:lang w:val="hy-AM"/>
        </w:rPr>
        <w:t>(ավագանու համամասնական և համայնքի ղեկավարի անուղղակի) ընտրակարգի գործիքակազմերը, դրանից բխող պատասխանատվության հստակ շրջանակները (քաղաքական, վարչական</w:t>
      </w:r>
      <w:r w:rsidR="006E52DF">
        <w:rPr>
          <w:rFonts w:ascii="GHEA Grapalat" w:hAnsi="GHEA Grapalat"/>
          <w:sz w:val="24"/>
          <w:szCs w:val="24"/>
          <w:lang w:val="hy-AM"/>
        </w:rPr>
        <w:t xml:space="preserve"> և այլն</w:t>
      </w:r>
      <w:r w:rsidR="006E52DF" w:rsidRPr="006E52DF">
        <w:rPr>
          <w:rFonts w:ascii="GHEA Grapalat" w:hAnsi="GHEA Grapalat"/>
          <w:sz w:val="24"/>
          <w:szCs w:val="24"/>
          <w:lang w:val="hy-AM"/>
        </w:rPr>
        <w:t xml:space="preserve">), ինչպես նաև պետության առկա վարչատարածքային կառուցվածքը (առավելապես շրջանային մակարդակով </w:t>
      </w:r>
      <w:r w:rsidR="006E52DF">
        <w:rPr>
          <w:rFonts w:ascii="GHEA Grapalat" w:hAnsi="GHEA Grapalat"/>
          <w:sz w:val="24"/>
          <w:szCs w:val="24"/>
          <w:lang w:val="hy-AM"/>
        </w:rPr>
        <w:t>համայնքների միավորման</w:t>
      </w:r>
      <w:r w:rsidR="006E52DF" w:rsidRPr="006E52DF">
        <w:rPr>
          <w:rFonts w:ascii="GHEA Grapalat" w:hAnsi="GHEA Grapalat"/>
          <w:sz w:val="24"/>
          <w:szCs w:val="24"/>
          <w:lang w:val="hy-AM"/>
        </w:rPr>
        <w:t xml:space="preserve"> վերջին տենդենցները) բավարար և օբյեկտիվ պայմաններ են </w:t>
      </w:r>
      <w:r w:rsidR="008E505D">
        <w:rPr>
          <w:rFonts w:ascii="GHEA Grapalat" w:hAnsi="GHEA Grapalat"/>
          <w:sz w:val="24"/>
          <w:szCs w:val="24"/>
          <w:lang w:val="hy-AM"/>
        </w:rPr>
        <w:t>ենթադրում</w:t>
      </w:r>
      <w:r w:rsidR="006E52DF" w:rsidRPr="006E52DF">
        <w:rPr>
          <w:rFonts w:ascii="GHEA Grapalat" w:hAnsi="GHEA Grapalat"/>
          <w:sz w:val="24"/>
          <w:szCs w:val="24"/>
          <w:lang w:val="hy-AM"/>
        </w:rPr>
        <w:t xml:space="preserve"> ապակենտրոնացման գործընթացը կազմակերպելու համար:</w:t>
      </w:r>
    </w:p>
    <w:p w14:paraId="02135EFA" w14:textId="66684E20" w:rsidR="006E52DF" w:rsidRDefault="001E05C6" w:rsidP="006E52DF">
      <w:pPr>
        <w:spacing w:line="276" w:lineRule="auto"/>
        <w:ind w:firstLine="708"/>
        <w:jc w:val="both"/>
        <w:rPr>
          <w:rFonts w:ascii="GHEA Grapalat" w:hAnsi="GHEA Grapalat"/>
          <w:sz w:val="24"/>
          <w:szCs w:val="24"/>
          <w:lang w:val="hy-AM"/>
        </w:rPr>
      </w:pPr>
      <w:r>
        <w:rPr>
          <w:rFonts w:ascii="GHEA Grapalat" w:hAnsi="GHEA Grapalat"/>
          <w:sz w:val="24"/>
          <w:szCs w:val="24"/>
          <w:lang w:val="hy-AM"/>
        </w:rPr>
        <w:t>12</w:t>
      </w:r>
      <w:r w:rsidR="00170C8E" w:rsidRPr="00170C8E">
        <w:rPr>
          <w:rFonts w:ascii="GHEA Grapalat" w:hAnsi="GHEA Grapalat"/>
          <w:sz w:val="24"/>
          <w:szCs w:val="24"/>
          <w:lang w:val="hy-AM"/>
        </w:rPr>
        <w:t xml:space="preserve">. </w:t>
      </w:r>
      <w:r w:rsidR="006E52DF" w:rsidRPr="006E52DF">
        <w:rPr>
          <w:rFonts w:ascii="GHEA Grapalat" w:hAnsi="GHEA Grapalat"/>
          <w:sz w:val="24"/>
          <w:szCs w:val="24"/>
          <w:lang w:val="hy-AM"/>
        </w:rPr>
        <w:t xml:space="preserve">Լիազորությունների ապակենտրոնացման նախապատմությունը սկսվում է դեռևս </w:t>
      </w:r>
      <w:r w:rsidR="006E52DF">
        <w:rPr>
          <w:rFonts w:ascii="GHEA Grapalat" w:hAnsi="GHEA Grapalat"/>
          <w:sz w:val="24"/>
          <w:szCs w:val="24"/>
          <w:lang w:val="hy-AM"/>
        </w:rPr>
        <w:t>2006-2007</w:t>
      </w:r>
      <w:r w:rsidR="006E52DF" w:rsidRPr="006E52DF">
        <w:rPr>
          <w:rFonts w:ascii="GHEA Grapalat" w:hAnsi="GHEA Grapalat"/>
          <w:sz w:val="24"/>
          <w:szCs w:val="24"/>
          <w:lang w:val="hy-AM"/>
        </w:rPr>
        <w:t xml:space="preserve"> թվական</w:t>
      </w:r>
      <w:r w:rsidR="00470F12" w:rsidRPr="00470F12">
        <w:rPr>
          <w:rFonts w:ascii="GHEA Grapalat" w:hAnsi="GHEA Grapalat"/>
          <w:sz w:val="24"/>
          <w:szCs w:val="24"/>
          <w:lang w:val="hy-AM"/>
        </w:rPr>
        <w:t>ն</w:t>
      </w:r>
      <w:r w:rsidR="006E52DF" w:rsidRPr="006E52DF">
        <w:rPr>
          <w:rFonts w:ascii="GHEA Grapalat" w:hAnsi="GHEA Grapalat"/>
          <w:sz w:val="24"/>
          <w:szCs w:val="24"/>
          <w:lang w:val="hy-AM"/>
        </w:rPr>
        <w:t>երից, երբ առաջին անգամ փորձ արվեց պիլոտային ծրագրի իրագործման միջոցով</w:t>
      </w:r>
      <w:r w:rsidR="008E505D">
        <w:rPr>
          <w:rFonts w:ascii="GHEA Grapalat" w:hAnsi="GHEA Grapalat"/>
          <w:sz w:val="24"/>
          <w:szCs w:val="24"/>
          <w:lang w:val="hy-AM"/>
        </w:rPr>
        <w:t xml:space="preserve">՝ </w:t>
      </w:r>
      <w:r w:rsidR="006E52DF" w:rsidRPr="006E52DF">
        <w:rPr>
          <w:rFonts w:ascii="GHEA Grapalat" w:hAnsi="GHEA Grapalat"/>
          <w:sz w:val="24"/>
          <w:szCs w:val="24"/>
          <w:lang w:val="hy-AM"/>
        </w:rPr>
        <w:t>Երևան, Գյումրի, Վանաձոր, Արարատ և Ջերմուկ համայնքներում պատվիրակված լիազորության հիմքով ապակենտրոնացնել սոցիալական աջակցության ծառայությունների կազմակերպումը: Վերը նշված համայնքներում սոցիալական ծառայությունների տրամադրման գծով լիազորությունների պատվիրակման համար հիմք էր հանդիսացել 2009 թվականին գործող «Տեղական ինքնակառավարման մասին» Հայաստանի Հանրապետության օրենքը, որի 43-րդ հոդվածի 1-ին մասով սահմանվում էր հետևյալը</w:t>
      </w:r>
      <w:r w:rsidR="006E52DF">
        <w:rPr>
          <w:rFonts w:ascii="GHEA Grapalat" w:hAnsi="GHEA Grapalat"/>
          <w:sz w:val="24"/>
          <w:szCs w:val="24"/>
          <w:lang w:val="hy-AM"/>
        </w:rPr>
        <w:t>.</w:t>
      </w:r>
      <w:r w:rsidR="006E52DF" w:rsidRPr="006E52DF">
        <w:rPr>
          <w:rFonts w:ascii="GHEA Grapalat" w:hAnsi="GHEA Grapalat"/>
          <w:sz w:val="24"/>
          <w:szCs w:val="24"/>
          <w:lang w:val="hy-AM"/>
        </w:rPr>
        <w:t xml:space="preserve"> «Համայնքի ղեկավարն աշխատանքի և սոցիալական ծառայության բնագավառում </w:t>
      </w:r>
      <w:r w:rsidR="006E52DF" w:rsidRPr="006E52DF">
        <w:rPr>
          <w:rFonts w:ascii="GHEA Grapalat" w:hAnsi="GHEA Grapalat"/>
          <w:sz w:val="24"/>
          <w:szCs w:val="24"/>
          <w:lang w:val="hy-AM"/>
        </w:rPr>
        <w:lastRenderedPageBreak/>
        <w:t>իրականացնում է պետության պատվիրակած հետևյալ լիազորությունը. համայնքի տարածքում կազմակերպում է սոցիալական օգնության ծառայության գործունեությունը:»:</w:t>
      </w:r>
    </w:p>
    <w:p w14:paraId="3C2F5791" w14:textId="77777777" w:rsidR="006E52DF" w:rsidRDefault="001E05C6" w:rsidP="006E52DF">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13. </w:t>
      </w:r>
      <w:r w:rsidR="006E52DF" w:rsidRPr="006E52DF">
        <w:rPr>
          <w:rFonts w:ascii="GHEA Grapalat" w:hAnsi="GHEA Grapalat"/>
          <w:sz w:val="24"/>
          <w:szCs w:val="24"/>
          <w:lang w:val="hy-AM"/>
        </w:rPr>
        <w:t xml:space="preserve">Օրենսդրական </w:t>
      </w:r>
      <w:r w:rsidR="006E52DF">
        <w:rPr>
          <w:rFonts w:ascii="GHEA Grapalat" w:hAnsi="GHEA Grapalat"/>
          <w:sz w:val="24"/>
          <w:szCs w:val="24"/>
          <w:lang w:val="hy-AM"/>
        </w:rPr>
        <w:t>այդ</w:t>
      </w:r>
      <w:r w:rsidR="006E52DF" w:rsidRPr="006E52DF">
        <w:rPr>
          <w:rFonts w:ascii="GHEA Grapalat" w:hAnsi="GHEA Grapalat"/>
          <w:sz w:val="24"/>
          <w:szCs w:val="24"/>
          <w:lang w:val="hy-AM"/>
        </w:rPr>
        <w:t xml:space="preserve"> կարգավորումը, հնարավորություն ընձեռեց Կառավարությանը, մի շարք ենթաօրենսդրական ակտերում փոփոխություններ և լրացումներ կատարելու միջոցով, Երևան, Գյումրի, Վանաձոր, Ջերմուկ և Արարատ համայնքներում իրականացնել սոցիալական ծառայությունների գծով լիազորությունների ապակենտրոնացում</w:t>
      </w:r>
      <w:r w:rsidR="006E52DF">
        <w:rPr>
          <w:rFonts w:ascii="GHEA Grapalat" w:hAnsi="GHEA Grapalat"/>
          <w:sz w:val="24"/>
          <w:szCs w:val="24"/>
          <w:lang w:val="hy-AM"/>
        </w:rPr>
        <w:t>:</w:t>
      </w:r>
      <w:r w:rsidR="006E52DF" w:rsidRPr="006E52DF">
        <w:rPr>
          <w:rFonts w:ascii="GHEA Grapalat" w:hAnsi="GHEA Grapalat"/>
          <w:sz w:val="24"/>
          <w:szCs w:val="24"/>
          <w:lang w:val="hy-AM"/>
        </w:rPr>
        <w:t xml:space="preserve"> ՀՀ կառավարության 2015 թվականի հունիսի 4-ի N 582-Ն որոշման հավելված  N2-ը սահմանում էր համալիր սոցիալական ծառայությունների տարածքային կենտրոնները և ծառայություններ տրամադրող տարածքային մարմինները: Այդ հավելվածի բովանդակությունից հստակ էր դառնում թվով հինգ համայնքներում սոցիալական ծառայությունների ապակենտրոնացված լինելը:</w:t>
      </w:r>
    </w:p>
    <w:p w14:paraId="7F3F18BC" w14:textId="77777777" w:rsidR="006E52DF" w:rsidRPr="00A855B0" w:rsidRDefault="001E05C6" w:rsidP="006E52DF">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14. </w:t>
      </w:r>
      <w:r w:rsidR="006E52DF" w:rsidRPr="006E52DF">
        <w:rPr>
          <w:rFonts w:ascii="GHEA Grapalat" w:hAnsi="GHEA Grapalat"/>
          <w:sz w:val="24"/>
          <w:szCs w:val="24"/>
          <w:lang w:val="hy-AM"/>
        </w:rPr>
        <w:t xml:space="preserve">Հաջորդիվ ՀՀ համայնքների </w:t>
      </w:r>
      <w:r w:rsidR="006E52DF">
        <w:rPr>
          <w:rFonts w:ascii="GHEA Grapalat" w:hAnsi="GHEA Grapalat"/>
          <w:sz w:val="24"/>
          <w:szCs w:val="24"/>
          <w:lang w:val="hy-AM"/>
        </w:rPr>
        <w:t>(</w:t>
      </w:r>
      <w:r w:rsidR="006E52DF" w:rsidRPr="006E52DF">
        <w:rPr>
          <w:rFonts w:ascii="GHEA Grapalat" w:hAnsi="GHEA Grapalat"/>
          <w:sz w:val="24"/>
          <w:szCs w:val="24"/>
          <w:lang w:val="hy-AM"/>
        </w:rPr>
        <w:t>հիմնականում նախկին շրջանների կենտրոն հանդիսացող</w:t>
      </w:r>
      <w:r w:rsidR="006E52DF">
        <w:rPr>
          <w:rFonts w:ascii="GHEA Grapalat" w:hAnsi="GHEA Grapalat"/>
          <w:sz w:val="24"/>
          <w:szCs w:val="24"/>
          <w:lang w:val="hy-AM"/>
        </w:rPr>
        <w:t>)</w:t>
      </w:r>
      <w:r w:rsidR="006E52DF" w:rsidRPr="006E52DF">
        <w:rPr>
          <w:rFonts w:ascii="GHEA Grapalat" w:hAnsi="GHEA Grapalat"/>
          <w:sz w:val="24"/>
          <w:szCs w:val="24"/>
          <w:lang w:val="hy-AM"/>
        </w:rPr>
        <w:t xml:space="preserve"> տեղական ինքնակառավարման մարմիններին </w:t>
      </w:r>
      <w:r w:rsidR="00A855B0" w:rsidRPr="00A855B0">
        <w:rPr>
          <w:rFonts w:ascii="GHEA Grapalat" w:hAnsi="GHEA Grapalat"/>
          <w:sz w:val="24"/>
          <w:szCs w:val="24"/>
          <w:lang w:val="hy-AM"/>
        </w:rPr>
        <w:t xml:space="preserve">օրենքով վերապահվեց քաղաքացիական կացության ակտերի գրանցման մարմինների գործունեության կազմակերպման լիազորությունը, կրկին պատվիրակված լիազորության տեսքով: Միաժամանակ, ապակենտրոնացվեց նաև համայնքում արտահիվանդանոցային ձևով բժշկական օգնություն և սպասարկում կազմակերպելու լիազորությունը, որը այս պահին կարելի է համարել մասնակի ապակենտրոնացված, քանի որ, համայնքներում գործող գյուղական ամբուլատորիաների, առողջության կենտրոնների և առողջության առաջնային պահպանման կենտրոնների մի մասը համարվում է համայնքային ենթակայության, մի մասը՝ մարզային: </w:t>
      </w:r>
    </w:p>
    <w:p w14:paraId="32A4EAF2" w14:textId="031EF1FE" w:rsidR="00A855B0" w:rsidRDefault="001E05C6" w:rsidP="00A855B0">
      <w:pPr>
        <w:spacing w:line="276" w:lineRule="auto"/>
        <w:ind w:firstLine="708"/>
        <w:jc w:val="both"/>
        <w:rPr>
          <w:rFonts w:ascii="GHEA Grapalat" w:hAnsi="GHEA Grapalat"/>
          <w:sz w:val="24"/>
          <w:szCs w:val="24"/>
          <w:lang w:val="hy-AM"/>
        </w:rPr>
      </w:pPr>
      <w:r>
        <w:rPr>
          <w:rFonts w:ascii="GHEA Grapalat" w:hAnsi="GHEA Grapalat"/>
          <w:sz w:val="24"/>
          <w:szCs w:val="24"/>
          <w:lang w:val="hy-AM"/>
        </w:rPr>
        <w:t>15</w:t>
      </w:r>
      <w:r w:rsidR="00170C8E" w:rsidRPr="00170C8E">
        <w:rPr>
          <w:rFonts w:ascii="GHEA Grapalat" w:hAnsi="GHEA Grapalat"/>
          <w:sz w:val="24"/>
          <w:szCs w:val="24"/>
          <w:lang w:val="hy-AM"/>
        </w:rPr>
        <w:t xml:space="preserve">. </w:t>
      </w:r>
      <w:r w:rsidR="00A855B0" w:rsidRPr="00A855B0">
        <w:rPr>
          <w:rFonts w:ascii="GHEA Grapalat" w:hAnsi="GHEA Grapalat"/>
          <w:sz w:val="24"/>
          <w:szCs w:val="24"/>
          <w:lang w:val="hy-AM"/>
        </w:rPr>
        <w:t xml:space="preserve">Լիազորությունների ապակենտրոնացման փորձը Հայաստանում բավականին </w:t>
      </w:r>
      <w:r w:rsidR="00170C8E">
        <w:rPr>
          <w:rFonts w:ascii="GHEA Grapalat" w:hAnsi="GHEA Grapalat"/>
          <w:sz w:val="24"/>
          <w:szCs w:val="24"/>
          <w:lang w:val="hy-AM"/>
        </w:rPr>
        <w:t>խնդրահարույց է եղել կրկին համաապակենտրոնացման նախադեպերի մասով</w:t>
      </w:r>
      <w:r w:rsidR="00A855B0" w:rsidRPr="00A855B0">
        <w:rPr>
          <w:rFonts w:ascii="GHEA Grapalat" w:hAnsi="GHEA Grapalat"/>
          <w:sz w:val="24"/>
          <w:szCs w:val="24"/>
          <w:lang w:val="hy-AM"/>
        </w:rPr>
        <w:t xml:space="preserve">, այդ մասին </w:t>
      </w:r>
      <w:r w:rsidR="00D174C3">
        <w:rPr>
          <w:rFonts w:ascii="GHEA Grapalat" w:hAnsi="GHEA Grapalat"/>
          <w:sz w:val="24"/>
          <w:szCs w:val="24"/>
          <w:lang w:val="hy-AM"/>
        </w:rPr>
        <w:t>է</w:t>
      </w:r>
      <w:r w:rsidR="00A855B0" w:rsidRPr="00A855B0">
        <w:rPr>
          <w:rFonts w:ascii="GHEA Grapalat" w:hAnsi="GHEA Grapalat"/>
          <w:sz w:val="24"/>
          <w:szCs w:val="24"/>
          <w:lang w:val="hy-AM"/>
        </w:rPr>
        <w:t xml:space="preserve"> վկայում սոցիալական աջակցության ոլորտում վերջին տարիներին մշակված և իրագործված քաղաքականությունը</w:t>
      </w:r>
      <w:r w:rsidR="00170C8E">
        <w:rPr>
          <w:rFonts w:ascii="GHEA Grapalat" w:hAnsi="GHEA Grapalat"/>
          <w:sz w:val="24"/>
          <w:szCs w:val="24"/>
          <w:lang w:val="hy-AM"/>
        </w:rPr>
        <w:t xml:space="preserve">, մասնավորապես՝ </w:t>
      </w:r>
      <w:r w:rsidR="00A855B0" w:rsidRPr="00A855B0">
        <w:rPr>
          <w:rFonts w:ascii="GHEA Grapalat" w:hAnsi="GHEA Grapalat"/>
          <w:sz w:val="24"/>
          <w:szCs w:val="24"/>
          <w:lang w:val="hy-AM"/>
        </w:rPr>
        <w:t xml:space="preserve">ԱԺ,04.03.2020,ՀՕ-97-Ն և ԱԺ,04.03.2020,ՀՕ-98-Ն </w:t>
      </w:r>
      <w:r w:rsidR="00170C8E">
        <w:rPr>
          <w:rFonts w:ascii="GHEA Grapalat" w:hAnsi="GHEA Grapalat"/>
          <w:sz w:val="24"/>
          <w:szCs w:val="24"/>
          <w:lang w:val="hy-AM"/>
        </w:rPr>
        <w:t>օրենքների ընդունումը</w:t>
      </w:r>
      <w:r w:rsidR="00A855B0" w:rsidRPr="00A855B0">
        <w:rPr>
          <w:rFonts w:ascii="GHEA Grapalat" w:hAnsi="GHEA Grapalat"/>
          <w:sz w:val="24"/>
          <w:szCs w:val="24"/>
          <w:lang w:val="hy-AM"/>
        </w:rPr>
        <w:t>, որոնցով փոփոխություններ կատարվեցին «Սոցիալական աջակցության մասին» ՀՀ օրենքում և «Տեղական ինքնակառավարման մասին» ՀՀ օրենքում, ուժը կորցրած ճանաչվեցին Երևան, Գյումրի, Վանաձոր, Արարատ և Ջերմուկ համայնքների մասով սոցիալական ծառայությունների լիազորությունները սահմանող իրավանորմերը և համայնքի ղեկավարին այդ մասով պատվիրակված լիազորությունները:</w:t>
      </w:r>
      <w:bookmarkStart w:id="0" w:name="_GoBack"/>
      <w:bookmarkEnd w:id="0"/>
    </w:p>
    <w:p w14:paraId="7BD6091F" w14:textId="4A8A0E0C" w:rsidR="00170C8E" w:rsidRDefault="001E05C6" w:rsidP="00A855B0">
      <w:pPr>
        <w:spacing w:line="276" w:lineRule="auto"/>
        <w:ind w:firstLine="708"/>
        <w:jc w:val="both"/>
        <w:rPr>
          <w:rFonts w:ascii="GHEA Grapalat" w:hAnsi="GHEA Grapalat"/>
          <w:sz w:val="24"/>
          <w:szCs w:val="24"/>
          <w:lang w:val="hy-AM"/>
        </w:rPr>
      </w:pPr>
      <w:r>
        <w:rPr>
          <w:rFonts w:ascii="GHEA Grapalat" w:hAnsi="GHEA Grapalat"/>
          <w:sz w:val="24"/>
          <w:szCs w:val="24"/>
          <w:lang w:val="hy-AM"/>
        </w:rPr>
        <w:t>16</w:t>
      </w:r>
      <w:r w:rsidR="00170C8E" w:rsidRPr="00170C8E">
        <w:rPr>
          <w:rFonts w:ascii="GHEA Grapalat" w:hAnsi="GHEA Grapalat"/>
          <w:sz w:val="24"/>
          <w:szCs w:val="24"/>
          <w:lang w:val="hy-AM"/>
        </w:rPr>
        <w:t xml:space="preserve">. </w:t>
      </w:r>
      <w:r w:rsidR="00170C8E">
        <w:rPr>
          <w:rFonts w:ascii="GHEA Grapalat" w:hAnsi="GHEA Grapalat"/>
          <w:sz w:val="24"/>
          <w:szCs w:val="24"/>
          <w:lang w:val="hy-AM"/>
        </w:rPr>
        <w:t xml:space="preserve">Դեռևս շարունակում է մասնակի ապակենտրոնացված համարվել համայնքում արտահիվանդանոցային բժշկական սպասարկում կազմակերպելու </w:t>
      </w:r>
      <w:r w:rsidR="00170C8E">
        <w:rPr>
          <w:rFonts w:ascii="GHEA Grapalat" w:hAnsi="GHEA Grapalat"/>
          <w:sz w:val="24"/>
          <w:szCs w:val="24"/>
          <w:lang w:val="hy-AM"/>
        </w:rPr>
        <w:lastRenderedPageBreak/>
        <w:t>լիազորությունը, որն ըստ էության պետք է ամբողջությամբ ըն</w:t>
      </w:r>
      <w:r w:rsidR="00470F12" w:rsidRPr="00470F12">
        <w:rPr>
          <w:rFonts w:ascii="GHEA Grapalat" w:hAnsi="GHEA Grapalat"/>
          <w:sz w:val="24"/>
          <w:szCs w:val="24"/>
          <w:lang w:val="hy-AM"/>
        </w:rPr>
        <w:t>դ</w:t>
      </w:r>
      <w:r w:rsidR="00170C8E">
        <w:rPr>
          <w:rFonts w:ascii="GHEA Grapalat" w:hAnsi="GHEA Grapalat"/>
          <w:sz w:val="24"/>
          <w:szCs w:val="24"/>
          <w:lang w:val="hy-AM"/>
        </w:rPr>
        <w:t>գրկեր հանրապետության բոլոր այն համայնքների շրջանակը, որոնցում գործում են արտահիվանդանոցային տիպի առողջապահական հաստատությունները:</w:t>
      </w:r>
    </w:p>
    <w:p w14:paraId="5D28E7D7" w14:textId="77777777" w:rsidR="004F5F0E" w:rsidRPr="004F5F0E" w:rsidRDefault="001E05C6" w:rsidP="004F5F0E">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17. </w:t>
      </w:r>
      <w:r w:rsidR="004F5F0E" w:rsidRPr="004F5F0E">
        <w:rPr>
          <w:rFonts w:ascii="GHEA Grapalat" w:hAnsi="GHEA Grapalat"/>
          <w:sz w:val="24"/>
          <w:szCs w:val="24"/>
          <w:lang w:val="hy-AM"/>
        </w:rPr>
        <w:t>ՀՀ կառավարության կողմից ընդունված ծրագրով, մասնավորապես՝  ՀՀ կառավարության 2017 թվականի հունիսի 19-ի</w:t>
      </w:r>
      <w:r w:rsidR="008E505D">
        <w:rPr>
          <w:rFonts w:ascii="GHEA Grapalat" w:hAnsi="GHEA Grapalat"/>
          <w:sz w:val="24"/>
          <w:szCs w:val="24"/>
          <w:lang w:val="hy-AM"/>
        </w:rPr>
        <w:t xml:space="preserve"> N 646-</w:t>
      </w:r>
      <w:r w:rsidR="004F5F0E" w:rsidRPr="004F5F0E">
        <w:rPr>
          <w:rFonts w:ascii="GHEA Grapalat" w:hAnsi="GHEA Grapalat"/>
          <w:sz w:val="24"/>
          <w:szCs w:val="24"/>
          <w:lang w:val="hy-AM"/>
        </w:rPr>
        <w:t>Ա որոշմամբ ամրագրված է հետևյալը</w:t>
      </w:r>
      <w:r w:rsidR="004F5F0E">
        <w:rPr>
          <w:rFonts w:ascii="GHEA Grapalat" w:hAnsi="GHEA Grapalat"/>
          <w:sz w:val="24"/>
          <w:szCs w:val="24"/>
          <w:lang w:val="hy-AM"/>
        </w:rPr>
        <w:t xml:space="preserve">. </w:t>
      </w:r>
      <w:r w:rsidR="004F5F0E" w:rsidRPr="00A855B0">
        <w:rPr>
          <w:rFonts w:ascii="GHEA Grapalat" w:hAnsi="GHEA Grapalat"/>
          <w:sz w:val="24"/>
          <w:szCs w:val="24"/>
          <w:lang w:val="hy-AM"/>
        </w:rPr>
        <w:t>«</w:t>
      </w:r>
      <w:r w:rsidR="004F5F0E" w:rsidRPr="004F5F0E">
        <w:rPr>
          <w:rFonts w:ascii="GHEA Grapalat" w:hAnsi="GHEA Grapalat"/>
          <w:sz w:val="24"/>
          <w:szCs w:val="24"/>
          <w:lang w:val="hy-AM"/>
        </w:rPr>
        <w:t>պետք է շարունակվի տեղական ինքնակառավարման համակարգի բարեփոխման և իշխանության ապակենտրոնացման քաղաքականության իրականացումը՝ նպատակ ունենալով ընդարձակելու տեղական ինքնակառավարման համակարգում բնակչությանը մատուցվող ծառայությունների ընդգրկումն ու որակը։</w:t>
      </w:r>
      <w:r w:rsidR="004F5F0E" w:rsidRPr="00A855B0">
        <w:rPr>
          <w:rFonts w:ascii="GHEA Grapalat" w:hAnsi="GHEA Grapalat"/>
          <w:sz w:val="24"/>
          <w:szCs w:val="24"/>
          <w:lang w:val="hy-AM"/>
        </w:rPr>
        <w:t>»</w:t>
      </w:r>
      <w:r w:rsidR="004F5F0E" w:rsidRPr="004F5F0E">
        <w:rPr>
          <w:rFonts w:ascii="GHEA Grapalat" w:hAnsi="GHEA Grapalat"/>
          <w:sz w:val="24"/>
          <w:szCs w:val="24"/>
          <w:lang w:val="hy-AM"/>
        </w:rPr>
        <w:t xml:space="preserve">: </w:t>
      </w:r>
    </w:p>
    <w:p w14:paraId="05530D6F" w14:textId="77777777" w:rsidR="004F5F0E" w:rsidRPr="004F5F0E" w:rsidRDefault="001E05C6" w:rsidP="004F5F0E">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18. </w:t>
      </w:r>
      <w:r w:rsidR="008E505D" w:rsidRPr="008E505D">
        <w:rPr>
          <w:rFonts w:ascii="GHEA Grapalat" w:hAnsi="GHEA Grapalat"/>
          <w:sz w:val="24"/>
          <w:szCs w:val="24"/>
          <w:lang w:val="hy-AM"/>
        </w:rPr>
        <w:t>Հ</w:t>
      </w:r>
      <w:r w:rsidR="004F5F0E" w:rsidRPr="004F5F0E">
        <w:rPr>
          <w:rFonts w:ascii="GHEA Grapalat" w:hAnsi="GHEA Grapalat"/>
          <w:sz w:val="24"/>
          <w:szCs w:val="24"/>
          <w:lang w:val="hy-AM"/>
        </w:rPr>
        <w:t xml:space="preserve">արկ </w:t>
      </w:r>
      <w:r>
        <w:rPr>
          <w:rFonts w:ascii="GHEA Grapalat" w:hAnsi="GHEA Grapalat"/>
          <w:sz w:val="24"/>
          <w:szCs w:val="24"/>
          <w:lang w:val="hy-AM"/>
        </w:rPr>
        <w:t>է</w:t>
      </w:r>
      <w:r w:rsidR="008E505D" w:rsidRPr="008E505D">
        <w:rPr>
          <w:rFonts w:ascii="GHEA Grapalat" w:hAnsi="GHEA Grapalat"/>
          <w:sz w:val="24"/>
          <w:szCs w:val="24"/>
          <w:lang w:val="hy-AM"/>
        </w:rPr>
        <w:t xml:space="preserve"> նաև</w:t>
      </w:r>
      <w:r>
        <w:rPr>
          <w:rFonts w:ascii="GHEA Grapalat" w:hAnsi="GHEA Grapalat"/>
          <w:sz w:val="24"/>
          <w:szCs w:val="24"/>
          <w:lang w:val="hy-AM"/>
        </w:rPr>
        <w:t xml:space="preserve"> </w:t>
      </w:r>
      <w:r w:rsidR="004F5F0E" w:rsidRPr="004F5F0E">
        <w:rPr>
          <w:rFonts w:ascii="GHEA Grapalat" w:hAnsi="GHEA Grapalat"/>
          <w:sz w:val="24"/>
          <w:szCs w:val="24"/>
          <w:lang w:val="hy-AM"/>
        </w:rPr>
        <w:t>արձանագրել, որ վերը մեջբերված ծրագրից բխող, ՀՀ կառավարությունը 2019 թվականի  մայիսի 16-ին ընդունել է</w:t>
      </w:r>
      <w:r>
        <w:rPr>
          <w:rFonts w:ascii="GHEA Grapalat" w:hAnsi="GHEA Grapalat"/>
          <w:sz w:val="24"/>
          <w:szCs w:val="24"/>
          <w:lang w:val="hy-AM"/>
        </w:rPr>
        <w:t xml:space="preserve"> </w:t>
      </w:r>
      <w:r w:rsidR="004F5F0E">
        <w:rPr>
          <w:rFonts w:ascii="GHEA Grapalat" w:hAnsi="GHEA Grapalat"/>
          <w:sz w:val="24"/>
          <w:szCs w:val="24"/>
          <w:lang w:val="hy-AM"/>
        </w:rPr>
        <w:t>N</w:t>
      </w:r>
      <w:r w:rsidR="004F5F0E" w:rsidRPr="004F5F0E">
        <w:rPr>
          <w:rFonts w:ascii="GHEA Grapalat" w:hAnsi="GHEA Grapalat"/>
          <w:sz w:val="24"/>
          <w:szCs w:val="24"/>
          <w:lang w:val="hy-AM"/>
        </w:rPr>
        <w:t>650-Լ որոշումը, որով հաստատ</w:t>
      </w:r>
      <w:r w:rsidR="008E505D" w:rsidRPr="008E505D">
        <w:rPr>
          <w:rFonts w:ascii="GHEA Grapalat" w:hAnsi="GHEA Grapalat"/>
          <w:sz w:val="24"/>
          <w:szCs w:val="24"/>
          <w:lang w:val="hy-AM"/>
        </w:rPr>
        <w:t>վ</w:t>
      </w:r>
      <w:r w:rsidR="004F5F0E" w:rsidRPr="004F5F0E">
        <w:rPr>
          <w:rFonts w:ascii="GHEA Grapalat" w:hAnsi="GHEA Grapalat"/>
          <w:sz w:val="24"/>
          <w:szCs w:val="24"/>
          <w:lang w:val="hy-AM"/>
        </w:rPr>
        <w:t>ել է Հայաստանի Հանրապետության կառավարության 2019-2023 թվականների գործունեության միջոցառումների ծրագիրը: Այս որոշման 221.1-ին և 221.2-րդ  կետերով հստակ կարգավորումներ են սահմանվել լիազորությունների ապակենտրոնացման գործընթացի կազմակերպման միջոցառումների մասով: Մասնավորապես՝ ապակենտրոնացման բնագավառի ձեռնարկումներ են նախատեսված տեղական ինքնակառավարման մարմիններին հետևյալ լիազորությունների փոխանցման մասով՝ առողջության առաջնային պահպանման, միջհամայնքային և միջբնակավայրային ճանապարհների պահպանության ու շահագործման, սոցիալական համալիր ծառայությունների կազմակերպման ու իրականացման:</w:t>
      </w:r>
    </w:p>
    <w:p w14:paraId="5E370522" w14:textId="77777777" w:rsidR="004F5F0E" w:rsidRPr="004F5F0E" w:rsidRDefault="001E05C6" w:rsidP="004F5F0E">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19. </w:t>
      </w:r>
      <w:r w:rsidR="004F5F0E" w:rsidRPr="004F5F0E">
        <w:rPr>
          <w:rFonts w:ascii="GHEA Grapalat" w:hAnsi="GHEA Grapalat"/>
          <w:sz w:val="24"/>
          <w:szCs w:val="24"/>
          <w:lang w:val="hy-AM"/>
        </w:rPr>
        <w:t xml:space="preserve">Դեռևս 2017 թվականին, ՀՀ </w:t>
      </w:r>
      <w:r w:rsidR="004F5F0E">
        <w:rPr>
          <w:rFonts w:ascii="GHEA Grapalat" w:hAnsi="GHEA Grapalat"/>
          <w:sz w:val="24"/>
          <w:szCs w:val="24"/>
          <w:lang w:val="hy-AM"/>
        </w:rPr>
        <w:t>տարածքային կառավարման և ենթակառուցվածքների</w:t>
      </w:r>
      <w:r w:rsidR="004F5F0E" w:rsidRPr="004F5F0E">
        <w:rPr>
          <w:rFonts w:ascii="GHEA Grapalat" w:hAnsi="GHEA Grapalat"/>
          <w:sz w:val="24"/>
          <w:szCs w:val="24"/>
          <w:lang w:val="hy-AM"/>
        </w:rPr>
        <w:t xml:space="preserve"> </w:t>
      </w:r>
      <w:r w:rsidR="004F5F0E">
        <w:rPr>
          <w:rFonts w:ascii="GHEA Grapalat" w:hAnsi="GHEA Grapalat"/>
          <w:sz w:val="24"/>
          <w:szCs w:val="24"/>
          <w:lang w:val="hy-AM"/>
        </w:rPr>
        <w:t xml:space="preserve">նախարարությունը </w:t>
      </w:r>
      <w:r w:rsidR="004F5F0E" w:rsidRPr="004F5F0E">
        <w:rPr>
          <w:rFonts w:ascii="GHEA Grapalat" w:hAnsi="GHEA Grapalat"/>
          <w:sz w:val="24"/>
          <w:szCs w:val="24"/>
          <w:lang w:val="hy-AM"/>
        </w:rPr>
        <w:t>կազմել և մշակել է</w:t>
      </w:r>
      <w:r w:rsidR="004F5F0E">
        <w:rPr>
          <w:rFonts w:ascii="GHEA Grapalat" w:hAnsi="GHEA Grapalat"/>
          <w:sz w:val="24"/>
          <w:szCs w:val="24"/>
          <w:lang w:val="hy-AM"/>
        </w:rPr>
        <w:t xml:space="preserve"> </w:t>
      </w:r>
      <w:r w:rsidR="004F5F0E" w:rsidRPr="00A855B0">
        <w:rPr>
          <w:rFonts w:ascii="GHEA Grapalat" w:hAnsi="GHEA Grapalat"/>
          <w:sz w:val="24"/>
          <w:szCs w:val="24"/>
          <w:lang w:val="hy-AM"/>
        </w:rPr>
        <w:t>«</w:t>
      </w:r>
      <w:r w:rsidR="004F5F0E" w:rsidRPr="004F5F0E">
        <w:rPr>
          <w:rFonts w:ascii="GHEA Grapalat" w:hAnsi="GHEA Grapalat"/>
          <w:sz w:val="24"/>
          <w:szCs w:val="24"/>
          <w:lang w:val="hy-AM"/>
        </w:rPr>
        <w:t>Լիազորությունների ապակենտրոնացման ճանապարհային քարտեզ</w:t>
      </w:r>
      <w:r w:rsidR="004F5F0E" w:rsidRPr="00A855B0">
        <w:rPr>
          <w:rFonts w:ascii="GHEA Grapalat" w:hAnsi="GHEA Grapalat"/>
          <w:sz w:val="24"/>
          <w:szCs w:val="24"/>
          <w:lang w:val="hy-AM"/>
        </w:rPr>
        <w:t>»</w:t>
      </w:r>
      <w:r w:rsidR="004F5F0E" w:rsidRPr="004F5F0E">
        <w:rPr>
          <w:rFonts w:ascii="GHEA Grapalat" w:hAnsi="GHEA Grapalat"/>
          <w:sz w:val="24"/>
          <w:szCs w:val="24"/>
          <w:lang w:val="hy-AM"/>
        </w:rPr>
        <w:t xml:space="preserve"> փաստաթղթի նախագիծը, որը ըստ էության կրում է հայեցակարգային բնույթ և բացի այդ, իր մեջ ներառում է շուրջ 7 լիազորությունների ապակենտրոնացման վերաբերյալ կոնկրետ գործողություններ և քայլեր: Վերը մեջբերված ճանապարհային քարտեզի շուրջ, ի թիվս այլ փաստաթղթերի, նախարարության նախաձեռնությամբ կազմակերպվել են բազմաթիվ  հանրային քննարկումներ: Լիազորությունների ապակենտրոնացման ճանապարհային քարտեզի նախագիծը մշակվել էր մեծիմասամբ հիմքում ունենալով օրենսդրական գործող կարգավորումները, մասնավորապես՝ սոցիալական համալիր ծառայությունների կազմակերպման և արտահիվանդանոցային բժշկական սպասարկման (ամբուլատորիաներ) իրականացման լիազորությունների մասով:</w:t>
      </w:r>
    </w:p>
    <w:p w14:paraId="7FCCD0D3" w14:textId="4BF11BEC" w:rsidR="004F5F0E" w:rsidRDefault="001E05C6" w:rsidP="004F5F0E">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20. </w:t>
      </w:r>
      <w:r w:rsidRPr="001E05C6">
        <w:rPr>
          <w:rFonts w:ascii="GHEA Grapalat" w:hAnsi="GHEA Grapalat"/>
          <w:sz w:val="24"/>
          <w:szCs w:val="24"/>
          <w:lang w:val="hy-AM"/>
        </w:rPr>
        <w:t>Լ</w:t>
      </w:r>
      <w:r w:rsidR="004F5F0E" w:rsidRPr="004F5F0E">
        <w:rPr>
          <w:rFonts w:ascii="GHEA Grapalat" w:hAnsi="GHEA Grapalat"/>
          <w:sz w:val="24"/>
          <w:szCs w:val="24"/>
          <w:lang w:val="hy-AM"/>
        </w:rPr>
        <w:t>իազորությունների ապակենտրոնացման ճանապարհային քարտեզի նախագիծը, չնայած այն հանգամանքին, որ ենթաօրենսդրական նորմատիվ իրավական ակտի կարգավիճակ այդպես է</w:t>
      </w:r>
      <w:r w:rsidR="00A16B47">
        <w:rPr>
          <w:rFonts w:ascii="GHEA Grapalat" w:hAnsi="GHEA Grapalat"/>
          <w:sz w:val="24"/>
          <w:szCs w:val="24"/>
          <w:lang w:val="hy-AM"/>
        </w:rPr>
        <w:t>լ</w:t>
      </w:r>
      <w:r w:rsidR="004F5F0E" w:rsidRPr="004F5F0E">
        <w:rPr>
          <w:rFonts w:ascii="GHEA Grapalat" w:hAnsi="GHEA Grapalat"/>
          <w:sz w:val="24"/>
          <w:szCs w:val="24"/>
          <w:lang w:val="hy-AM"/>
        </w:rPr>
        <w:t xml:space="preserve"> չստացավ, այնուհանդերձ դրանում </w:t>
      </w:r>
      <w:r w:rsidR="004F5F0E" w:rsidRPr="004F5F0E">
        <w:rPr>
          <w:rFonts w:ascii="GHEA Grapalat" w:hAnsi="GHEA Grapalat"/>
          <w:sz w:val="24"/>
          <w:szCs w:val="24"/>
          <w:lang w:val="hy-AM"/>
        </w:rPr>
        <w:lastRenderedPageBreak/>
        <w:t xml:space="preserve">ներառված անասնաբուժական ծառայության կազմակերպման լիազորությունը օրենսդրական և իրավակիրառական իմաստներով արդեն իսկ ապակենտրոնացվել է համայնքային մակարդակում: Ի թիվս </w:t>
      </w:r>
      <w:r w:rsidR="004F5F0E">
        <w:rPr>
          <w:rFonts w:ascii="GHEA Grapalat" w:hAnsi="GHEA Grapalat"/>
          <w:sz w:val="24"/>
          <w:szCs w:val="24"/>
          <w:lang w:val="hy-AM"/>
        </w:rPr>
        <w:t>տեղական ինքնակառավարման մարմիններին</w:t>
      </w:r>
      <w:r w:rsidR="004F5F0E" w:rsidRPr="004F5F0E">
        <w:rPr>
          <w:rFonts w:ascii="GHEA Grapalat" w:hAnsi="GHEA Grapalat"/>
          <w:sz w:val="24"/>
          <w:szCs w:val="24"/>
          <w:lang w:val="hy-AM"/>
        </w:rPr>
        <w:t xml:space="preserve"> վերապահված այլ լիազորությունների, անասնաբուժական ծառայության կազմակերպման լիազորության իրականացման համար անհրաժեշտ ֆինանսական երաշխիքները սահմանվել են</w:t>
      </w:r>
      <w:r w:rsidR="004F5F0E">
        <w:rPr>
          <w:rFonts w:ascii="GHEA Grapalat" w:hAnsi="GHEA Grapalat"/>
          <w:sz w:val="24"/>
          <w:szCs w:val="24"/>
          <w:lang w:val="hy-AM"/>
        </w:rPr>
        <w:t xml:space="preserve"> </w:t>
      </w:r>
      <w:r w:rsidR="004F5F0E" w:rsidRPr="00A855B0">
        <w:rPr>
          <w:rFonts w:ascii="GHEA Grapalat" w:hAnsi="GHEA Grapalat"/>
          <w:sz w:val="24"/>
          <w:szCs w:val="24"/>
          <w:lang w:val="hy-AM"/>
        </w:rPr>
        <w:t>«</w:t>
      </w:r>
      <w:r w:rsidR="004F5F0E" w:rsidRPr="004F5F0E">
        <w:rPr>
          <w:rFonts w:ascii="GHEA Grapalat" w:hAnsi="GHEA Grapalat"/>
          <w:sz w:val="24"/>
          <w:szCs w:val="24"/>
          <w:lang w:val="hy-AM"/>
        </w:rPr>
        <w:t>Տեղական տուրքերի և վճարների մասին</w:t>
      </w:r>
      <w:r w:rsidR="004F5F0E" w:rsidRPr="00A855B0">
        <w:rPr>
          <w:rFonts w:ascii="GHEA Grapalat" w:hAnsi="GHEA Grapalat"/>
          <w:sz w:val="24"/>
          <w:szCs w:val="24"/>
          <w:lang w:val="hy-AM"/>
        </w:rPr>
        <w:t>»</w:t>
      </w:r>
      <w:r w:rsidR="004F5F0E" w:rsidRPr="004F5F0E">
        <w:rPr>
          <w:rFonts w:ascii="GHEA Grapalat" w:hAnsi="GHEA Grapalat"/>
          <w:sz w:val="24"/>
          <w:szCs w:val="24"/>
          <w:lang w:val="hy-AM"/>
        </w:rPr>
        <w:t xml:space="preserve"> ՀՀ օրենքով:</w:t>
      </w:r>
    </w:p>
    <w:p w14:paraId="56534372" w14:textId="77777777" w:rsidR="003D1882" w:rsidRDefault="003D1882" w:rsidP="004F5F0E">
      <w:pPr>
        <w:spacing w:line="276" w:lineRule="auto"/>
        <w:ind w:firstLine="708"/>
        <w:jc w:val="both"/>
        <w:rPr>
          <w:rFonts w:ascii="GHEA Grapalat" w:hAnsi="GHEA Grapalat"/>
          <w:sz w:val="24"/>
          <w:szCs w:val="24"/>
          <w:lang w:val="hy-AM"/>
        </w:rPr>
      </w:pPr>
    </w:p>
    <w:p w14:paraId="534F5889" w14:textId="77777777" w:rsidR="004F5F0E" w:rsidRDefault="004F5F0E" w:rsidP="004F5F0E">
      <w:pPr>
        <w:spacing w:line="276" w:lineRule="auto"/>
        <w:ind w:firstLine="708"/>
        <w:jc w:val="center"/>
        <w:rPr>
          <w:rFonts w:ascii="GHEA Grapalat" w:hAnsi="GHEA Grapalat"/>
          <w:b/>
          <w:sz w:val="24"/>
          <w:szCs w:val="24"/>
          <w:lang w:val="hy-AM"/>
        </w:rPr>
      </w:pPr>
      <w:r w:rsidRPr="004F5F0E">
        <w:rPr>
          <w:rFonts w:ascii="GHEA Grapalat" w:hAnsi="GHEA Grapalat"/>
          <w:b/>
          <w:sz w:val="24"/>
          <w:szCs w:val="24"/>
          <w:lang w:val="hy-AM"/>
        </w:rPr>
        <w:t>IV.ՄԻՋԱԶԳԱՅԻՆ ՓՈՐՁԸ</w:t>
      </w:r>
    </w:p>
    <w:p w14:paraId="26045DBB" w14:textId="620AFE3F" w:rsidR="004F5F0E" w:rsidRDefault="00D81C1A" w:rsidP="004F5F0E">
      <w:pPr>
        <w:spacing w:line="276" w:lineRule="auto"/>
        <w:ind w:firstLine="708"/>
        <w:jc w:val="both"/>
        <w:rPr>
          <w:rFonts w:ascii="GHEA Grapalat" w:hAnsi="GHEA Grapalat"/>
          <w:sz w:val="24"/>
          <w:szCs w:val="24"/>
          <w:lang w:val="hy-AM"/>
        </w:rPr>
      </w:pPr>
      <w:r>
        <w:rPr>
          <w:rFonts w:ascii="GHEA Grapalat" w:hAnsi="GHEA Grapalat"/>
          <w:sz w:val="24"/>
          <w:szCs w:val="24"/>
          <w:lang w:val="hy-AM"/>
        </w:rPr>
        <w:t>21</w:t>
      </w:r>
      <w:r w:rsidR="003D1882" w:rsidRPr="003D1882">
        <w:rPr>
          <w:rFonts w:ascii="GHEA Grapalat" w:hAnsi="GHEA Grapalat"/>
          <w:sz w:val="24"/>
          <w:szCs w:val="24"/>
          <w:lang w:val="hy-AM"/>
        </w:rPr>
        <w:t xml:space="preserve">. </w:t>
      </w:r>
      <w:r w:rsidR="004F5F0E">
        <w:rPr>
          <w:rFonts w:ascii="GHEA Grapalat" w:hAnsi="GHEA Grapalat"/>
          <w:sz w:val="24"/>
          <w:szCs w:val="24"/>
          <w:lang w:val="hy-AM"/>
        </w:rPr>
        <w:t xml:space="preserve">Հայեցակարգի մշակման շրջանակում ուսումնասիրվել </w:t>
      </w:r>
      <w:r w:rsidR="00A16B47">
        <w:rPr>
          <w:rFonts w:ascii="GHEA Grapalat" w:hAnsi="GHEA Grapalat"/>
          <w:sz w:val="24"/>
          <w:szCs w:val="24"/>
          <w:lang w:val="hy-AM"/>
        </w:rPr>
        <w:t>են</w:t>
      </w:r>
      <w:r w:rsidR="004F5F0E">
        <w:rPr>
          <w:rFonts w:ascii="GHEA Grapalat" w:hAnsi="GHEA Grapalat"/>
          <w:sz w:val="24"/>
          <w:szCs w:val="24"/>
          <w:lang w:val="hy-AM"/>
        </w:rPr>
        <w:t xml:space="preserve"> </w:t>
      </w:r>
      <w:r w:rsidR="004F5F0E" w:rsidRPr="004F5F0E">
        <w:rPr>
          <w:rFonts w:ascii="GHEA Grapalat" w:hAnsi="GHEA Grapalat"/>
          <w:sz w:val="24"/>
          <w:szCs w:val="24"/>
          <w:lang w:val="hy-AM"/>
        </w:rPr>
        <w:t xml:space="preserve">Արևելյան գործընկերության (հատկապես Վրաստանի և Ուկրաինայի), ինչպես նաև </w:t>
      </w:r>
      <w:r w:rsidR="004F5F0E">
        <w:rPr>
          <w:rFonts w:ascii="GHEA Grapalat" w:hAnsi="GHEA Grapalat"/>
          <w:sz w:val="24"/>
          <w:szCs w:val="24"/>
          <w:lang w:val="hy-AM"/>
        </w:rPr>
        <w:t xml:space="preserve">Եվրոպական Միության </w:t>
      </w:r>
      <w:r w:rsidR="004F5F0E" w:rsidRPr="004F5F0E">
        <w:rPr>
          <w:rFonts w:ascii="GHEA Grapalat" w:hAnsi="GHEA Grapalat"/>
          <w:sz w:val="24"/>
          <w:szCs w:val="24"/>
          <w:lang w:val="hy-AM"/>
        </w:rPr>
        <w:t xml:space="preserve">(այսուհետ՝ ԵՄ) անդամ որոշ երկրների համապատասխան </w:t>
      </w:r>
      <w:r w:rsidR="004F5F0E">
        <w:rPr>
          <w:rFonts w:ascii="GHEA Grapalat" w:hAnsi="GHEA Grapalat"/>
          <w:sz w:val="24"/>
          <w:szCs w:val="24"/>
          <w:lang w:val="hy-AM"/>
        </w:rPr>
        <w:t>չափորոշիչները</w:t>
      </w:r>
      <w:r w:rsidR="004F5F0E" w:rsidRPr="004F5F0E">
        <w:rPr>
          <w:rFonts w:ascii="GHEA Grapalat" w:hAnsi="GHEA Grapalat"/>
          <w:sz w:val="24"/>
          <w:szCs w:val="24"/>
          <w:lang w:val="hy-AM"/>
        </w:rPr>
        <w:t xml:space="preserve"> և լավագույն </w:t>
      </w:r>
      <w:r w:rsidR="004F5F0E">
        <w:rPr>
          <w:rFonts w:ascii="GHEA Grapalat" w:hAnsi="GHEA Grapalat"/>
          <w:sz w:val="24"/>
          <w:szCs w:val="24"/>
          <w:lang w:val="hy-AM"/>
        </w:rPr>
        <w:t>փորձը</w:t>
      </w:r>
      <w:r w:rsidR="004F5F0E" w:rsidRPr="004F5F0E">
        <w:rPr>
          <w:rFonts w:ascii="GHEA Grapalat" w:hAnsi="GHEA Grapalat"/>
          <w:sz w:val="24"/>
          <w:szCs w:val="24"/>
          <w:lang w:val="hy-AM"/>
        </w:rPr>
        <w:t xml:space="preserve">, </w:t>
      </w:r>
      <w:r w:rsidR="00A16B47">
        <w:rPr>
          <w:rFonts w:ascii="GHEA Grapalat" w:hAnsi="GHEA Grapalat"/>
          <w:sz w:val="24"/>
          <w:szCs w:val="24"/>
          <w:lang w:val="hy-AM"/>
        </w:rPr>
        <w:t xml:space="preserve">ինչը </w:t>
      </w:r>
      <w:r w:rsidR="004F5F0E" w:rsidRPr="004F5F0E">
        <w:rPr>
          <w:rFonts w:ascii="GHEA Grapalat" w:hAnsi="GHEA Grapalat"/>
          <w:sz w:val="24"/>
          <w:szCs w:val="24"/>
          <w:lang w:val="hy-AM"/>
        </w:rPr>
        <w:t xml:space="preserve">հնարավորություն </w:t>
      </w:r>
      <w:r w:rsidR="003D1882" w:rsidRPr="003D1882">
        <w:rPr>
          <w:rFonts w:ascii="GHEA Grapalat" w:hAnsi="GHEA Grapalat"/>
          <w:sz w:val="24"/>
          <w:szCs w:val="24"/>
          <w:lang w:val="hy-AM"/>
        </w:rPr>
        <w:t xml:space="preserve">է </w:t>
      </w:r>
      <w:r w:rsidR="003D1882">
        <w:rPr>
          <w:rFonts w:ascii="GHEA Grapalat" w:hAnsi="GHEA Grapalat"/>
          <w:sz w:val="24"/>
          <w:szCs w:val="24"/>
          <w:lang w:val="hy-AM"/>
        </w:rPr>
        <w:t>ընձեռում</w:t>
      </w:r>
      <w:r w:rsidR="004F5F0E" w:rsidRPr="004F5F0E">
        <w:rPr>
          <w:rFonts w:ascii="GHEA Grapalat" w:hAnsi="GHEA Grapalat"/>
          <w:sz w:val="24"/>
          <w:szCs w:val="24"/>
          <w:lang w:val="hy-AM"/>
        </w:rPr>
        <w:t xml:space="preserve"> ներկայացնելու լիազորությունների ապակենտրոնացման միջազգային փորձի՝ Հայաստանում  հնարավոր տեղայնացման և կիրառման մասով</w:t>
      </w:r>
      <w:r w:rsidR="003D1882" w:rsidRPr="003D1882">
        <w:rPr>
          <w:rFonts w:ascii="GHEA Grapalat" w:hAnsi="GHEA Grapalat"/>
          <w:sz w:val="24"/>
          <w:szCs w:val="24"/>
          <w:lang w:val="hy-AM"/>
        </w:rPr>
        <w:t xml:space="preserve"> տարբերակները:</w:t>
      </w:r>
    </w:p>
    <w:p w14:paraId="108CA03C" w14:textId="25668072" w:rsidR="003D1882" w:rsidRPr="003D1882" w:rsidRDefault="00D81C1A" w:rsidP="001E05C6">
      <w:pPr>
        <w:spacing w:line="276" w:lineRule="auto"/>
        <w:ind w:firstLine="708"/>
        <w:jc w:val="both"/>
        <w:rPr>
          <w:rFonts w:ascii="GHEA Grapalat" w:hAnsi="GHEA Grapalat"/>
          <w:sz w:val="24"/>
          <w:szCs w:val="24"/>
          <w:lang w:val="hy-AM"/>
        </w:rPr>
      </w:pPr>
      <w:r>
        <w:rPr>
          <w:rFonts w:ascii="GHEA Grapalat" w:hAnsi="GHEA Grapalat"/>
          <w:sz w:val="24"/>
          <w:szCs w:val="24"/>
          <w:lang w:val="hy-AM"/>
        </w:rPr>
        <w:t>22</w:t>
      </w:r>
      <w:r w:rsidR="003D1882" w:rsidRPr="003D1882">
        <w:rPr>
          <w:rFonts w:ascii="GHEA Grapalat" w:hAnsi="GHEA Grapalat"/>
          <w:sz w:val="24"/>
          <w:szCs w:val="24"/>
          <w:lang w:val="hy-AM"/>
        </w:rPr>
        <w:t xml:space="preserve">. </w:t>
      </w:r>
      <w:r w:rsidR="003D1882" w:rsidRPr="001E05C6">
        <w:rPr>
          <w:rFonts w:ascii="GHEA Grapalat" w:hAnsi="GHEA Grapalat"/>
          <w:b/>
          <w:sz w:val="24"/>
          <w:szCs w:val="24"/>
          <w:lang w:val="hy-AM"/>
        </w:rPr>
        <w:t>Ուկրաինայի Հանրապետություն և Եվրոպական Միություն</w:t>
      </w:r>
      <w:r w:rsidR="001E05C6" w:rsidRPr="001E05C6">
        <w:rPr>
          <w:rFonts w:ascii="GHEA Grapalat" w:hAnsi="GHEA Grapalat"/>
          <w:b/>
          <w:sz w:val="24"/>
          <w:szCs w:val="24"/>
          <w:lang w:val="hy-AM"/>
        </w:rPr>
        <w:t>:</w:t>
      </w:r>
      <w:r w:rsidR="001E05C6">
        <w:rPr>
          <w:rFonts w:ascii="GHEA Grapalat" w:hAnsi="GHEA Grapalat"/>
          <w:sz w:val="24"/>
          <w:szCs w:val="24"/>
          <w:lang w:val="hy-AM"/>
        </w:rPr>
        <w:t xml:space="preserve"> </w:t>
      </w:r>
      <w:r w:rsidR="003D1882" w:rsidRPr="003D1882">
        <w:rPr>
          <w:rFonts w:ascii="GHEA Grapalat" w:hAnsi="GHEA Grapalat"/>
          <w:sz w:val="24"/>
          <w:szCs w:val="24"/>
          <w:lang w:val="hy-AM"/>
        </w:rPr>
        <w:t>Վրաստանի և Ուկրաինայի Հանրապետությունները՝ որպես Արևելյան գործընկերության երկրներ, պետական մարմինների լիազորությունների ապակենտրոնացման բարեփոխումների գործընթացներում առաջնորդվել են եվրոպական ժամանակակից միտումներով՝ իրականացնելով օրենսդրական, այնուհետև վարչատարածքային ինստիտուցիոնալ բարեփոխումներ, իհարկե հաշվի առնելով երկրում ձևավորված իրավակիրառ պրակտիկան, քաղաքական ազդակները, լավագույնս իրեն դրսևորած տեղական իշխանությունների գործելաոճը և ազգային առանձնհատակությունները։</w:t>
      </w:r>
    </w:p>
    <w:p w14:paraId="7DEBD457" w14:textId="24C94EE3" w:rsidR="003D1882" w:rsidRPr="003D1882" w:rsidRDefault="00D81C1A"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23</w:t>
      </w:r>
      <w:r w:rsidR="001E05C6">
        <w:rPr>
          <w:rFonts w:ascii="GHEA Grapalat" w:hAnsi="GHEA Grapalat"/>
          <w:sz w:val="24"/>
          <w:szCs w:val="24"/>
          <w:lang w:val="hy-AM"/>
        </w:rPr>
        <w:t xml:space="preserve">. </w:t>
      </w:r>
      <w:r w:rsidR="003D1882" w:rsidRPr="003D1882">
        <w:rPr>
          <w:rFonts w:ascii="GHEA Grapalat" w:hAnsi="GHEA Grapalat"/>
          <w:sz w:val="24"/>
          <w:szCs w:val="24"/>
          <w:lang w:val="hy-AM"/>
        </w:rPr>
        <w:t>Այսպես կոչվող «Մարդկային հարթության կոնֆերանսի» Կոպենհագենյան հանդիպման փաստաթղթում («Եվրոպայում անվտանգության և համագործակցության» կոնֆերանս), Կոպենհագենում ստորագրված 1990 թվականի հունիսի 29-ին՝ ապակենտրոնացումը ճանաչվել է որպես կենսունակ ժողովրդավարության բաղադրիչներից մեկը:</w:t>
      </w:r>
    </w:p>
    <w:p w14:paraId="5B3E16CC"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Պետական մարմինների լիազորությունների ապակենտրոնացման բարեփոխումները՝ Արևելյան գործընկերության և Եվրոպական Միության երկրներում, վերջին տասնամյակների ընթացքում՝ դարձել են գրեթե համընդհանուր և միանման՝ սկզբունքների, ինչպես նաև իրավական, ֆինանսական ապակենտրոնացման, տեղական հարկերի և ֆինանսական միջոցների համահարթեցման քաղաքականությունների կիրառության տեսանկյունից:</w:t>
      </w:r>
    </w:p>
    <w:p w14:paraId="77FD806C" w14:textId="5CBD2FD5" w:rsidR="003D1882" w:rsidRPr="003D1882" w:rsidRDefault="00D81C1A"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24</w:t>
      </w:r>
      <w:r w:rsidR="001E05C6">
        <w:rPr>
          <w:rFonts w:ascii="GHEA Grapalat" w:hAnsi="GHEA Grapalat"/>
          <w:sz w:val="24"/>
          <w:szCs w:val="24"/>
          <w:lang w:val="hy-AM"/>
        </w:rPr>
        <w:t xml:space="preserve">. </w:t>
      </w:r>
      <w:r w:rsidR="003D1882" w:rsidRPr="003D1882">
        <w:rPr>
          <w:rFonts w:ascii="GHEA Grapalat" w:hAnsi="GHEA Grapalat"/>
          <w:sz w:val="24"/>
          <w:szCs w:val="24"/>
          <w:lang w:val="hy-AM"/>
        </w:rPr>
        <w:t xml:space="preserve">Ուկրաինայում պետական մարմինների լիազորությունների ապակենտրոնացման գործընթացներում կիրառվել է այն սահմանումը, որ </w:t>
      </w:r>
      <w:r w:rsidR="003D1882" w:rsidRPr="003D1882">
        <w:rPr>
          <w:rFonts w:ascii="GHEA Grapalat" w:hAnsi="GHEA Grapalat"/>
          <w:sz w:val="24"/>
          <w:szCs w:val="24"/>
          <w:lang w:val="hy-AM"/>
        </w:rPr>
        <w:lastRenderedPageBreak/>
        <w:t>լիազորությունների ապակենտրոնացման գործընթացը՝ իշխանության վերակազմավորումն է կամ վերակազմակերպումը, որի արդյունքում ձևավորվում է կառավարման բոլոր մակարդակների ինստիտուտների համատեղ, սակայն իրավական առումով հստակ կանոնակարգված՝ պատասխանատվության համակարգ (կենտրոնական, տարածաշրջանային, տեղական) սուբսիդիարության սկզբունքին համապատասխան, որը բարելավում է կառավարման համակարգի որակն ու արդյունավետությունն, ինչպես նաև բնակչության մասնակցության հնարավորությունը՝ տնտեսական, սոցիալական, քաղաքական որոշումների կայացմանը և իրագործմանը։</w:t>
      </w:r>
    </w:p>
    <w:p w14:paraId="5334BA27" w14:textId="7465499E" w:rsidR="003D1882" w:rsidRPr="003D1882" w:rsidRDefault="00D81C1A"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25</w:t>
      </w:r>
      <w:r w:rsidR="001E05C6">
        <w:rPr>
          <w:rFonts w:ascii="GHEA Grapalat" w:hAnsi="GHEA Grapalat"/>
          <w:sz w:val="24"/>
          <w:szCs w:val="24"/>
          <w:lang w:val="hy-AM"/>
        </w:rPr>
        <w:t xml:space="preserve">. </w:t>
      </w:r>
      <w:r w:rsidR="003D1882" w:rsidRPr="003D1882">
        <w:rPr>
          <w:rFonts w:ascii="GHEA Grapalat" w:hAnsi="GHEA Grapalat"/>
          <w:sz w:val="24"/>
          <w:szCs w:val="24"/>
          <w:lang w:val="hy-AM"/>
        </w:rPr>
        <w:t>Այսպիսով, Ուկրաինայում պետական մարմինների լիազորությունների ապակենտրոնացումն ապահովել է տնտեսական, սոցիալական, քաղաքական որոշումների կայացման և հետագա իրագործման թափանցիկությունը, արագությունը և արդյունավետությունը</w:t>
      </w:r>
      <w:r w:rsidR="003D1882">
        <w:rPr>
          <w:rFonts w:ascii="GHEA Grapalat" w:hAnsi="GHEA Grapalat"/>
          <w:sz w:val="24"/>
          <w:szCs w:val="24"/>
          <w:lang w:val="hy-AM"/>
        </w:rPr>
        <w:t>:</w:t>
      </w:r>
      <w:r w:rsidR="003D1882" w:rsidRPr="003D1882">
        <w:rPr>
          <w:rFonts w:ascii="GHEA Grapalat" w:hAnsi="GHEA Grapalat"/>
          <w:sz w:val="24"/>
          <w:szCs w:val="24"/>
          <w:lang w:val="hy-AM"/>
        </w:rPr>
        <w:t xml:space="preserve"> Միաժամանակ արդյունավետ կարող է լինել Հայաստանում Ուկրաինայի փորձի հիման վրա՝ պետական մարմինների լիազորությունների ապակենտրոնացման համակարգային և գործառութային մոտեցումների կիրառումը։ </w:t>
      </w:r>
    </w:p>
    <w:p w14:paraId="28D63B04" w14:textId="0433951A" w:rsidR="003D1882" w:rsidRPr="003D1882" w:rsidRDefault="00D81C1A" w:rsidP="003D1882">
      <w:pPr>
        <w:spacing w:line="276" w:lineRule="auto"/>
        <w:ind w:firstLine="708"/>
        <w:jc w:val="both"/>
        <w:rPr>
          <w:rFonts w:ascii="GHEA Grapalat" w:hAnsi="GHEA Grapalat"/>
          <w:sz w:val="24"/>
          <w:szCs w:val="24"/>
          <w:lang w:val="hy-AM"/>
        </w:rPr>
      </w:pPr>
      <w:r w:rsidRPr="00D81C1A">
        <w:rPr>
          <w:rFonts w:ascii="GHEA Grapalat" w:hAnsi="GHEA Grapalat"/>
          <w:sz w:val="24"/>
          <w:szCs w:val="24"/>
          <w:lang w:val="hy-AM"/>
        </w:rPr>
        <w:t>26.</w:t>
      </w:r>
      <w:r>
        <w:rPr>
          <w:rFonts w:ascii="GHEA Grapalat" w:hAnsi="GHEA Grapalat"/>
          <w:sz w:val="24"/>
          <w:szCs w:val="24"/>
          <w:lang w:val="hy-AM"/>
        </w:rPr>
        <w:t xml:space="preserve"> </w:t>
      </w:r>
      <w:r w:rsidR="003D1882" w:rsidRPr="003D1882">
        <w:rPr>
          <w:rFonts w:ascii="GHEA Grapalat" w:hAnsi="GHEA Grapalat"/>
          <w:sz w:val="24"/>
          <w:szCs w:val="24"/>
          <w:lang w:val="hy-AM"/>
        </w:rPr>
        <w:t>Ուկրաինայում պետական մարմինների լիազորությունների համակարգային ապակենտրոնացումը՝ դիտարկվել է որպես կառավարչական-քաղաքական համակարգ, որը կոչված է կայացնել և իրագործել գերկարևոր գործնական որոշումներ, որոնք տարածաշրջանային կամ կազմակերպական առումով դուրս են կենտրոնական իշխանության անմիջական ազդեցությունից։</w:t>
      </w:r>
    </w:p>
    <w:p w14:paraId="3DA2E1EB"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27. </w:t>
      </w:r>
      <w:r w:rsidR="003D1882" w:rsidRPr="003D1882">
        <w:rPr>
          <w:rFonts w:ascii="GHEA Grapalat" w:hAnsi="GHEA Grapalat"/>
          <w:sz w:val="24"/>
          <w:szCs w:val="24"/>
          <w:lang w:val="hy-AM"/>
        </w:rPr>
        <w:t>Ուկրաինայում լիազորությունների գործառութային ապակենտրոնացումը դիտարկվել է որպես վարչատարածքային միավորների կամ տեղական ինքնակառավարման մարմինների ու կազմակերպությունների իրավունքների և լիազորությունների ընդլայնման և համախմբման գործընթաց՝ միաժամանակ իրավական, ինստիտուցիոնալ և ֆինանսական ապակենտրոնացման քաղաքականությունների և դրանցում սահմանված գործիքակազմերի կիրառության հիմքով՝ բարեփոխելով հանրային նշանակության գործերի կառավարումը, տարածաշրջանային և տեղական շահերի առավել ամբողջական ու համակարգված իրականացումը։</w:t>
      </w:r>
    </w:p>
    <w:p w14:paraId="2CC1C991"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28. </w:t>
      </w:r>
      <w:r w:rsidR="003D1882" w:rsidRPr="003D1882">
        <w:rPr>
          <w:rFonts w:ascii="GHEA Grapalat" w:hAnsi="GHEA Grapalat"/>
          <w:sz w:val="24"/>
          <w:szCs w:val="24"/>
          <w:lang w:val="hy-AM"/>
        </w:rPr>
        <w:t>Ուկրաինայում հանրայնորեն կիրառվել է այն գաղափարախոսությունը, որ իշխանության ապակենտրոնացումը  կառավարման հատուկ մեթոդ է, որը կարևոր է տեղական ժողովրդավարության զարգացման համար, ինչպես նաև հանրային նշանակություն ունեցող գործերի վերաբերյալ որոշումներ կայացնելու իրավունքը փոխանցելու միջոց է՝ տեղական և տարածքային մակարդակի որոշ կառույցների, որոնք գործադիր իշխանության համակարգի մաս չեն կազմում և համեմատաբար անկախ են դրանից։</w:t>
      </w:r>
    </w:p>
    <w:p w14:paraId="215E874F"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lastRenderedPageBreak/>
        <w:t xml:space="preserve">29. </w:t>
      </w:r>
      <w:r w:rsidR="003D1882" w:rsidRPr="003D1882">
        <w:rPr>
          <w:rFonts w:ascii="GHEA Grapalat" w:hAnsi="GHEA Grapalat"/>
          <w:sz w:val="24"/>
          <w:szCs w:val="24"/>
          <w:lang w:val="hy-AM"/>
        </w:rPr>
        <w:t>Պետական մարմինների լիազորությունների պատվիրակումը տեղական ինքնակառավարման մարմիններին և նրանց սեփական լիազորությունների հետ դրանց համախմբումը՝ Ուկրաինայում ոլորտի ռեֆորմիստներն իրականացրել են հետևյալ սկզբունքի կիրառմամբ</w:t>
      </w:r>
      <w:r w:rsidR="003D1882" w:rsidRPr="003D1882">
        <w:rPr>
          <w:rFonts w:ascii="Cambria Math" w:hAnsi="Cambria Math" w:cs="Cambria Math"/>
          <w:sz w:val="24"/>
          <w:szCs w:val="24"/>
          <w:lang w:val="hy-AM"/>
        </w:rPr>
        <w:t>․</w:t>
      </w:r>
      <w:r w:rsidR="003D1882" w:rsidRPr="003D1882">
        <w:rPr>
          <w:rFonts w:ascii="GHEA Grapalat" w:hAnsi="GHEA Grapalat"/>
          <w:sz w:val="24"/>
          <w:szCs w:val="24"/>
          <w:lang w:val="hy-AM"/>
        </w:rPr>
        <w:t xml:space="preserve"> խնդիրները, որոնք կարող են հաջողությամբ իրականացվել կառավարման ամենաբարձր մակարդակում, պետք է իրականացվեն հենց այնտեղ, մինչդեռ ավելի բարձր մակարդակի խնդիրները, որոնք դուրս են տեղական իշխանությունների իրավասություններից՝ պետք է կատարվեն տարածաշրջանային իշխանությունների կամ գործադիր իշխանության տարածաշրջանային մարմինների կողմից</w:t>
      </w:r>
      <w:r w:rsidR="003D1882">
        <w:rPr>
          <w:rFonts w:ascii="GHEA Grapalat" w:hAnsi="GHEA Grapalat"/>
          <w:sz w:val="24"/>
          <w:szCs w:val="24"/>
          <w:lang w:val="hy-AM"/>
        </w:rPr>
        <w:t xml:space="preserve">: </w:t>
      </w:r>
      <w:r w:rsidR="003D1882" w:rsidRPr="003D1882">
        <w:rPr>
          <w:rFonts w:ascii="GHEA Grapalat" w:hAnsi="GHEA Grapalat"/>
          <w:sz w:val="24"/>
          <w:szCs w:val="24"/>
          <w:lang w:val="hy-AM"/>
        </w:rPr>
        <w:t xml:space="preserve">Նման սկզբունքի կիրառման պայմաններում տեղական ինքնակառավարման </w:t>
      </w:r>
      <w:r w:rsidR="00964B91">
        <w:rPr>
          <w:rFonts w:ascii="GHEA Grapalat" w:hAnsi="GHEA Grapalat"/>
          <w:sz w:val="24"/>
          <w:szCs w:val="24"/>
          <w:lang w:val="hy-AM"/>
        </w:rPr>
        <w:t>մարմիններն</w:t>
      </w:r>
      <w:r w:rsidR="003D1882" w:rsidRPr="003D1882">
        <w:rPr>
          <w:rFonts w:ascii="GHEA Grapalat" w:hAnsi="GHEA Grapalat"/>
          <w:sz w:val="24"/>
          <w:szCs w:val="24"/>
          <w:lang w:val="hy-AM"/>
        </w:rPr>
        <w:t xml:space="preserve"> իրենց պատասխանատվությամբ, ինքնուրույն որոշում են տեղական բնույթի բոլոր հարցերը։</w:t>
      </w:r>
    </w:p>
    <w:p w14:paraId="4279AE0D"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30.</w:t>
      </w:r>
      <w:r w:rsidR="00964B91" w:rsidRPr="00964B91">
        <w:rPr>
          <w:rFonts w:ascii="GHEA Grapalat" w:hAnsi="GHEA Grapalat"/>
          <w:sz w:val="24"/>
          <w:szCs w:val="24"/>
          <w:lang w:val="hy-AM"/>
        </w:rPr>
        <w:t xml:space="preserve"> </w:t>
      </w:r>
      <w:r w:rsidR="003D1882" w:rsidRPr="003D1882">
        <w:rPr>
          <w:rFonts w:ascii="GHEA Grapalat" w:hAnsi="GHEA Grapalat"/>
          <w:sz w:val="24"/>
          <w:szCs w:val="24"/>
          <w:lang w:val="hy-AM"/>
        </w:rPr>
        <w:t>Ուկրաինայում պետական մարմինների լիազորությունների ապակենտրոնացման քաղաքականության որակմամբ՝ լիազորությունների ապակենտրոնացումը ժողովրդավարական պետական կառավարման ոլորտին բնորոշ երևույթ է, որը պայմանավորված է օբյեկտիվ և սուբյեկտիվ գործոններով` հիմնականում կենտրոնական իշխանության և տեղական ինքնակառավարման մարմինների միջև «խաղի կանոնների» սահմանմամբ լիազորությունների հստակ բաշխման և ֆինանսական ապակենտրոնացման քաղաքականությամբ սահմանված՝ ֆինանսավորման գործիքակազմերի կիրառման միջոցով:</w:t>
      </w:r>
    </w:p>
    <w:p w14:paraId="51170615"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31. </w:t>
      </w:r>
      <w:r w:rsidR="00964B91" w:rsidRPr="00964B91">
        <w:rPr>
          <w:rFonts w:ascii="GHEA Grapalat" w:hAnsi="GHEA Grapalat"/>
          <w:sz w:val="24"/>
          <w:szCs w:val="24"/>
          <w:lang w:val="hy-AM"/>
        </w:rPr>
        <w:t>Պ</w:t>
      </w:r>
      <w:r w:rsidR="003D1882" w:rsidRPr="003D1882">
        <w:rPr>
          <w:rFonts w:ascii="GHEA Grapalat" w:hAnsi="GHEA Grapalat"/>
          <w:sz w:val="24"/>
          <w:szCs w:val="24"/>
          <w:lang w:val="hy-AM"/>
        </w:rPr>
        <w:t xml:space="preserve">ետական մարմինների լիազորությունների ապակենտրոնացման քաղաքականությամբ սահմանվել է ապակենտրոնացման բնորոշ մեկ այլ սկզբունք, որն իրենից ներկայացնում է տեղական ինքնակառավարման </w:t>
      </w:r>
      <w:r w:rsidR="00964B91">
        <w:rPr>
          <w:rFonts w:ascii="GHEA Grapalat" w:hAnsi="GHEA Grapalat"/>
          <w:sz w:val="24"/>
          <w:szCs w:val="24"/>
          <w:lang w:val="hy-AM"/>
        </w:rPr>
        <w:t xml:space="preserve">մարմիններին </w:t>
      </w:r>
      <w:r w:rsidR="003D1882" w:rsidRPr="003D1882">
        <w:rPr>
          <w:rFonts w:ascii="GHEA Grapalat" w:hAnsi="GHEA Grapalat"/>
          <w:sz w:val="24"/>
          <w:szCs w:val="24"/>
          <w:lang w:val="hy-AM"/>
        </w:rPr>
        <w:t>կարևոր և ինքնուրույն որոշումներ կայացնելու լիազորությունների տրամադրում</w:t>
      </w:r>
      <w:r w:rsidR="003D1882">
        <w:rPr>
          <w:rFonts w:ascii="GHEA Grapalat" w:hAnsi="GHEA Grapalat"/>
          <w:sz w:val="24"/>
          <w:szCs w:val="24"/>
          <w:lang w:val="hy-AM"/>
        </w:rPr>
        <w:t>:</w:t>
      </w:r>
      <w:r w:rsidR="003D1882" w:rsidRPr="003D1882">
        <w:rPr>
          <w:rFonts w:ascii="GHEA Grapalat" w:hAnsi="GHEA Grapalat"/>
          <w:sz w:val="24"/>
          <w:szCs w:val="24"/>
          <w:lang w:val="hy-AM"/>
        </w:rPr>
        <w:t xml:space="preserve"> Պետական մարմինների լիազորությունների ապակենտրոնացման քաղաքականությունն Ուկրաինայում հանդիսացել է լիազորությունների ապակենտրոնացման հայեցակարգի բաղադրիչներից մեկը: </w:t>
      </w:r>
    </w:p>
    <w:p w14:paraId="7B5139E7"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32. </w:t>
      </w:r>
      <w:r w:rsidR="003D1882" w:rsidRPr="003D1882">
        <w:rPr>
          <w:rFonts w:ascii="GHEA Grapalat" w:hAnsi="GHEA Grapalat"/>
          <w:sz w:val="24"/>
          <w:szCs w:val="24"/>
          <w:lang w:val="hy-AM"/>
        </w:rPr>
        <w:t>Հիշատակված հայեցակարգում հիմնական գաղափարախոսությունը պետական մարմինների լիազորությունների ապակենտրոնացումն է և տեղական իշխանությունների լիազորությունների էական ընդլայնումը՝ սուբսիդիարության սկզբունքի անվերապահ կիրառմամբ։ Վերջինս նշանակում է, որ տեղական մակարդակին պատվիրակվել է այնքան լիազորություն, որքան տեղական իշխանությունները կարող են արդյունավետ իրականացնել:</w:t>
      </w:r>
    </w:p>
    <w:p w14:paraId="762750CB"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33. </w:t>
      </w:r>
      <w:r w:rsidR="00964B91" w:rsidRPr="00964B91">
        <w:rPr>
          <w:rFonts w:ascii="GHEA Grapalat" w:hAnsi="GHEA Grapalat"/>
          <w:sz w:val="24"/>
          <w:szCs w:val="24"/>
          <w:lang w:val="hy-AM"/>
        </w:rPr>
        <w:t xml:space="preserve">Ուկրաինայի </w:t>
      </w:r>
      <w:r w:rsidR="003D1882" w:rsidRPr="003D1882">
        <w:rPr>
          <w:rFonts w:ascii="GHEA Grapalat" w:hAnsi="GHEA Grapalat"/>
          <w:sz w:val="24"/>
          <w:szCs w:val="24"/>
          <w:lang w:val="hy-AM"/>
        </w:rPr>
        <w:t xml:space="preserve">լիազորությունների ապակենտրոնացման հայեցակարգը նախատեսել է, որ մարզային կամ շրջանային մակարդակներում կառավարման համակարգը պետք է էական փոփոխություններ կրի՝ պայմանավորված ապակենտրոնացված և տեղական իշխանությունների սեփական լիազորությունների </w:t>
      </w:r>
      <w:r w:rsidR="003D1882" w:rsidRPr="003D1882">
        <w:rPr>
          <w:rFonts w:ascii="GHEA Grapalat" w:hAnsi="GHEA Grapalat"/>
          <w:sz w:val="24"/>
          <w:szCs w:val="24"/>
          <w:lang w:val="hy-AM"/>
        </w:rPr>
        <w:lastRenderedPageBreak/>
        <w:t>համախմբմամբ, դրանց իրագործման կարգերի հստակ սահմանմամբ, սակայն միաժամանակ տալով այն հարցի պատասխանը՝ թե պետական մարմնի կոնկրետ լիազորություն ապակենտրոնացվում է, թե այն սահմանվում է որպես տեղական իշխանությունների սեփական լիազորություն՝ դրանց իրականացումը ֆինանսավորելու համապատասխան գործիքակազմերի կիրառմամբ:</w:t>
      </w:r>
    </w:p>
    <w:p w14:paraId="5D5381F1"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34. </w:t>
      </w:r>
      <w:r w:rsidR="003D1882" w:rsidRPr="003D1882">
        <w:rPr>
          <w:rFonts w:ascii="GHEA Grapalat" w:hAnsi="GHEA Grapalat"/>
          <w:sz w:val="24"/>
          <w:szCs w:val="24"/>
          <w:lang w:val="hy-AM"/>
        </w:rPr>
        <w:t xml:space="preserve">Լիազորությունների ապակենտրոնացման </w:t>
      </w:r>
      <w:r w:rsidR="00964B91">
        <w:rPr>
          <w:rFonts w:ascii="GHEA Grapalat" w:hAnsi="GHEA Grapalat"/>
          <w:sz w:val="24"/>
          <w:szCs w:val="24"/>
          <w:lang w:val="hy-AM"/>
        </w:rPr>
        <w:t>հայեցակարգում՝</w:t>
      </w:r>
      <w:r w:rsidR="003D1882" w:rsidRPr="003D1882">
        <w:rPr>
          <w:rFonts w:ascii="GHEA Grapalat" w:hAnsi="GHEA Grapalat"/>
          <w:sz w:val="24"/>
          <w:szCs w:val="24"/>
          <w:lang w:val="hy-AM"/>
        </w:rPr>
        <w:t xml:space="preserve"> իրավական բարեփոխումների քաղաքականության շրջանակներում, պատրաստվել են նաև Ուկրաինայի Սահմանադրության փոփոխությունների </w:t>
      </w:r>
      <w:r w:rsidR="00964B91">
        <w:rPr>
          <w:rFonts w:ascii="GHEA Grapalat" w:hAnsi="GHEA Grapalat"/>
          <w:sz w:val="24"/>
          <w:szCs w:val="24"/>
          <w:lang w:val="hy-AM"/>
        </w:rPr>
        <w:t xml:space="preserve">առաջարկներ, </w:t>
      </w:r>
      <w:r w:rsidR="003D1882" w:rsidRPr="003D1882">
        <w:rPr>
          <w:rFonts w:ascii="GHEA Grapalat" w:hAnsi="GHEA Grapalat"/>
          <w:sz w:val="24"/>
          <w:szCs w:val="24"/>
          <w:lang w:val="hy-AM"/>
        </w:rPr>
        <w:t>հաշվի առնելով «Տեղական ինքնակառավարման եվրոպական խարտիայի» կարգորոշումները, ինչպես նաև սահմանադրական իրավունքի և տեղական ինքնակառավարման փորձագետների առաջարկությունները։</w:t>
      </w:r>
      <w:r w:rsidR="003D1882">
        <w:rPr>
          <w:rFonts w:ascii="GHEA Grapalat" w:hAnsi="GHEA Grapalat"/>
          <w:sz w:val="24"/>
          <w:szCs w:val="24"/>
          <w:lang w:val="hy-AM"/>
        </w:rPr>
        <w:t xml:space="preserve"> </w:t>
      </w:r>
      <w:r w:rsidR="003D1882" w:rsidRPr="003D1882">
        <w:rPr>
          <w:rFonts w:ascii="GHEA Grapalat" w:hAnsi="GHEA Grapalat"/>
          <w:sz w:val="24"/>
          <w:szCs w:val="24"/>
          <w:lang w:val="hy-AM"/>
        </w:rPr>
        <w:t xml:space="preserve">Սահմանադրության համապատասխան փոփոխությունների ընդունումը իրավական հիմք է </w:t>
      </w:r>
      <w:r w:rsidR="00964B91">
        <w:rPr>
          <w:rFonts w:ascii="GHEA Grapalat" w:hAnsi="GHEA Grapalat"/>
          <w:sz w:val="24"/>
          <w:szCs w:val="24"/>
          <w:lang w:val="hy-AM"/>
        </w:rPr>
        <w:t xml:space="preserve">ստեղծել </w:t>
      </w:r>
      <w:r w:rsidR="003D1882" w:rsidRPr="003D1882">
        <w:rPr>
          <w:rFonts w:ascii="GHEA Grapalat" w:hAnsi="GHEA Grapalat"/>
          <w:sz w:val="24"/>
          <w:szCs w:val="24"/>
          <w:lang w:val="hy-AM"/>
        </w:rPr>
        <w:t>տեղական ինքնակառավարման բարեփոխումների իրականացման, և այդ լույսի ներքո՝ պետական մարմինների լիազորությունների ապակենտրոնացման համար անհրաժեշտ մի շարք օրենսդրական ակտերի ընդունման համար։</w:t>
      </w:r>
    </w:p>
    <w:p w14:paraId="67ACE0AD"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35. </w:t>
      </w:r>
      <w:r w:rsidR="003D1882" w:rsidRPr="003D1882">
        <w:rPr>
          <w:rFonts w:ascii="GHEA Grapalat" w:hAnsi="GHEA Grapalat"/>
          <w:sz w:val="24"/>
          <w:szCs w:val="24"/>
          <w:lang w:val="hy-AM"/>
        </w:rPr>
        <w:t>Ուկրաինայում լիազորությունների ապակենտրոնացման բարեփոխումների հաջող իրականացման բանալին է հանդիսացել հարկաբյուջետային ապակենտրոնացումը, որը ֆինանսական ապակենտրոնացման հայեցակարգի հիմնական բաղադրիչներից մեկն է հանդիսանում</w:t>
      </w:r>
      <w:r w:rsidR="003D1882">
        <w:rPr>
          <w:rFonts w:ascii="GHEA Grapalat" w:hAnsi="GHEA Grapalat"/>
          <w:sz w:val="24"/>
          <w:szCs w:val="24"/>
          <w:lang w:val="hy-AM"/>
        </w:rPr>
        <w:t>:</w:t>
      </w:r>
      <w:r w:rsidR="003D1882" w:rsidRPr="003D1882">
        <w:rPr>
          <w:rFonts w:ascii="GHEA Grapalat" w:hAnsi="GHEA Grapalat"/>
          <w:sz w:val="24"/>
          <w:szCs w:val="24"/>
          <w:lang w:val="hy-AM"/>
        </w:rPr>
        <w:t xml:space="preserve"> Հարկաբյուջետային ապակենտրոնացումը լիազորությունների (գործառույթներ, իրավասություններ և պարտականություններ) կենտրոնական կառավարությունից տեղական ինքնակառավարման մարմիններին փոխանցելու գործընթացի կարևորագույն բաղադրիչներից մեկն է հանդիսացել, որն իրագործվել է իր քաղաքականությամբ սահմանված՝ միջոցառումների, միջոցառումների իրագործման պատասխանատուների, միջոցառումների վերջնաժամկետների, սահմանված ֆինանսավորման աղբյուրների և ֆինանսավորման գործիքակազմերի, ինչպես նաև սահմանված մշտադիտարկման համակարգի ներդրման միջոցով:</w:t>
      </w:r>
    </w:p>
    <w:p w14:paraId="6E343CCA"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Ավելին, պետական մարմինների լիազորությունների ապակենտրոնացումն անվերապահորեն ուղեկցվել է այդ լիազորությունների իրականացման համար համապատասխան ֆինանսական ռեսուրսների փոխանցմամբ՝ տեղական հարկերի քաղաքականության ներդրման կամ ազգային հարկերի մի մասի տեղական բյուջեներին մասհանման կամ նոր լիազորություններ ստացած տեղական բյուջեներին ֆինանսական միջոցներ՝ որպես կանոն նպատակային դրամաշնորհներ, հատկացնելու միջոցով։</w:t>
      </w:r>
    </w:p>
    <w:p w14:paraId="650CF975"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36. </w:t>
      </w:r>
      <w:r w:rsidR="003D1882" w:rsidRPr="003D1882">
        <w:rPr>
          <w:rFonts w:ascii="GHEA Grapalat" w:hAnsi="GHEA Grapalat"/>
          <w:sz w:val="24"/>
          <w:szCs w:val="24"/>
          <w:lang w:val="hy-AM"/>
        </w:rPr>
        <w:t>Եվրոպական Միության երկրների պրակտիկայում հարկաբյուջետային ապակենտրոնացման բովանդակությունն իր մեջ ներառել է երեք հիմնական բաղադրիչներ.</w:t>
      </w:r>
    </w:p>
    <w:p w14:paraId="3DCAE2E2"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lastRenderedPageBreak/>
        <w:t>1) եկամուտների ապակենտրոնացում` տեղական ինքնակառավարման մարմիններին սեփական եկամուտների տեսակների սահմանման և դրանց դրույքաչափերն ինքնուրույն սահմանելու և կարգավորելու իրավունք.</w:t>
      </w:r>
    </w:p>
    <w:p w14:paraId="2B6EC8BA"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2) ծախսերի ապակենտրոնացում` տեղական ինքնակառավարման մարմիններին իրենց համապատասխան մակարդակի համար սահմանված լիազորությունների և գործառույթների կատարման ապահովում.</w:t>
      </w:r>
    </w:p>
    <w:p w14:paraId="54174C21"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3) ընթացակարգային և կազմակերպչական անկախություն՝ տեղական ինքնակառավարման մարմինների և դրանց պաշտոնատար անձանց պատասխանատվությամբ՝ ինքնուրույն ձևավորելու, հաստատելու, իրականացնելու տարեկան աշխատանքային պլաններ, տեղական բյուջեներ և ապահովելու վերջինիս հաշվետվողականությունը և թիրախային ցուցանիշների մշտադիտարկումը:</w:t>
      </w:r>
    </w:p>
    <w:p w14:paraId="1CD06F8C"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37. </w:t>
      </w:r>
      <w:r w:rsidR="003D1882" w:rsidRPr="003D1882">
        <w:rPr>
          <w:rFonts w:ascii="GHEA Grapalat" w:hAnsi="GHEA Grapalat"/>
          <w:sz w:val="24"/>
          <w:szCs w:val="24"/>
          <w:lang w:val="hy-AM"/>
        </w:rPr>
        <w:t xml:space="preserve">Հարկաբյուջետային ապակենտրոնացման քաղաքականության իրագործման որոշումներն ընդունվել են տարբեր մակարդակներում, մասնավորաբար՝ օրենսդիր, գործադիր և տեղական իշխանությունների կողմից և ավանդաբար, հարկաբյուջետային ապակենտրոնացումը պայմանավորված է եղել գործադիր իշխանության քաղաքական կամքի </w:t>
      </w:r>
      <w:r w:rsidR="000B07D6">
        <w:rPr>
          <w:rFonts w:ascii="GHEA Grapalat" w:hAnsi="GHEA Grapalat"/>
          <w:sz w:val="24"/>
          <w:szCs w:val="24"/>
          <w:lang w:val="hy-AM"/>
        </w:rPr>
        <w:t>դրսևորմամբ,</w:t>
      </w:r>
      <w:r w:rsidR="003D1882" w:rsidRPr="003D1882">
        <w:rPr>
          <w:rFonts w:ascii="GHEA Grapalat" w:hAnsi="GHEA Grapalat"/>
          <w:sz w:val="24"/>
          <w:szCs w:val="24"/>
          <w:lang w:val="hy-AM"/>
        </w:rPr>
        <w:t xml:space="preserve"> բարելավելու կենտրոնական և տեղական կառավարման համակարգերը՝ ռազմավարական և գործառնական նպատակների իրականացման միջոցով, որի վերջնական նպատակն է </w:t>
      </w:r>
      <w:r w:rsidR="000B07D6">
        <w:rPr>
          <w:rFonts w:ascii="GHEA Grapalat" w:hAnsi="GHEA Grapalat"/>
          <w:sz w:val="24"/>
          <w:szCs w:val="24"/>
          <w:lang w:val="hy-AM"/>
        </w:rPr>
        <w:t>հանդիսացել</w:t>
      </w:r>
      <w:r w:rsidR="003D1882" w:rsidRPr="003D1882">
        <w:rPr>
          <w:rFonts w:ascii="GHEA Grapalat" w:hAnsi="GHEA Grapalat"/>
          <w:sz w:val="24"/>
          <w:szCs w:val="24"/>
          <w:lang w:val="hy-AM"/>
        </w:rPr>
        <w:t xml:space="preserve"> արդյունավետ, թափանցիկ, հանրային մասնակցությամբ և անվտանգության նկատառումները հաշվի </w:t>
      </w:r>
      <w:r w:rsidR="000B07D6">
        <w:rPr>
          <w:rFonts w:ascii="GHEA Grapalat" w:hAnsi="GHEA Grapalat"/>
          <w:sz w:val="24"/>
          <w:szCs w:val="24"/>
          <w:lang w:val="hy-AM"/>
        </w:rPr>
        <w:t xml:space="preserve">առնելով, </w:t>
      </w:r>
      <w:r w:rsidR="003D1882" w:rsidRPr="003D1882">
        <w:rPr>
          <w:rFonts w:ascii="GHEA Grapalat" w:hAnsi="GHEA Grapalat"/>
          <w:sz w:val="24"/>
          <w:szCs w:val="24"/>
          <w:lang w:val="hy-AM"/>
        </w:rPr>
        <w:t>հանրային նշանակության բոլորը հարցերի լուծումը:</w:t>
      </w:r>
    </w:p>
    <w:p w14:paraId="0354145F" w14:textId="77777777" w:rsid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38. </w:t>
      </w:r>
      <w:r w:rsidR="003D1882" w:rsidRPr="003D1882">
        <w:rPr>
          <w:rFonts w:ascii="GHEA Grapalat" w:hAnsi="GHEA Grapalat"/>
          <w:sz w:val="24"/>
          <w:szCs w:val="24"/>
          <w:lang w:val="hy-AM"/>
        </w:rPr>
        <w:t>Եվրոպական Միության երկրների փորձը և իրականացված հետազոտությունները թույլ են տալիս բացահայտել ապակենտրոնացված լիազորությունների համակարգում արդյունավետ կառավարման հաջող իրականացման հետևյալ նախադրյալները</w:t>
      </w:r>
      <w:r w:rsidR="003D1882">
        <w:rPr>
          <w:rFonts w:ascii="GHEA Grapalat" w:hAnsi="GHEA Grapalat"/>
          <w:sz w:val="24"/>
          <w:szCs w:val="24"/>
          <w:lang w:val="hy-AM"/>
        </w:rPr>
        <w:t>.</w:t>
      </w:r>
    </w:p>
    <w:p w14:paraId="4B9E3111" w14:textId="77777777" w:rsid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t>օրենքի գերակայության սկզբունքի հաստատում.</w:t>
      </w:r>
    </w:p>
    <w:p w14:paraId="0ECD27A2" w14:textId="77777777" w:rsid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t>տեղական ինքնակառավարման սկզբունքի ճանաչում և երաշխիքներ.</w:t>
      </w:r>
    </w:p>
    <w:p w14:paraId="6F761CC8" w14:textId="77777777" w:rsidR="003D1882" w:rsidRP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t>ժողովրդավարական և արդյունավետ ընտրական օրենսդրություն</w:t>
      </w:r>
      <w:r w:rsidRPr="003D1882">
        <w:rPr>
          <w:rFonts w:ascii="Cambria Math" w:hAnsi="Cambria Math" w:cs="Cambria Math"/>
          <w:sz w:val="24"/>
          <w:szCs w:val="24"/>
          <w:lang w:val="hy-AM"/>
        </w:rPr>
        <w:t>․</w:t>
      </w:r>
    </w:p>
    <w:p w14:paraId="213B27EF" w14:textId="77777777" w:rsid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t>դատական իշխանության անկախություն, արդյունավետություն, հասանելիություն և թափանցիկություն.</w:t>
      </w:r>
    </w:p>
    <w:p w14:paraId="7577B84A" w14:textId="77777777" w:rsidR="003D1882" w:rsidRP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t>ծրագրային բյուջետավորման գործընթացի ապահովում, այդ թվում՝ գենդերազգայուն հիմնահարցերի բյուջետավորման քաղաքականության կիրառմամբ, ինչպես նաև բարձր ֆինանսական կարգապահություն, հաշվետվողականության և արդյունավետ մշտադիտարկման համակարգի առկայություն</w:t>
      </w:r>
      <w:r w:rsidRPr="003D1882">
        <w:rPr>
          <w:rFonts w:ascii="Cambria Math" w:hAnsi="Cambria Math" w:cs="Cambria Math"/>
          <w:sz w:val="24"/>
          <w:szCs w:val="24"/>
          <w:lang w:val="hy-AM"/>
        </w:rPr>
        <w:t>․</w:t>
      </w:r>
    </w:p>
    <w:p w14:paraId="0CE5DF21" w14:textId="77777777" w:rsidR="003D1882" w:rsidRP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lastRenderedPageBreak/>
        <w:t>համապատասխան սոցիալական ապահովության չափանիշների առկայություն</w:t>
      </w:r>
      <w:r w:rsidRPr="003D1882">
        <w:rPr>
          <w:rFonts w:ascii="Cambria Math" w:hAnsi="Cambria Math" w:cs="Cambria Math"/>
          <w:sz w:val="24"/>
          <w:szCs w:val="24"/>
          <w:lang w:val="hy-AM"/>
        </w:rPr>
        <w:t>․</w:t>
      </w:r>
    </w:p>
    <w:p w14:paraId="69ADAC5C" w14:textId="77777777" w:rsidR="003D1882" w:rsidRPr="003D1882" w:rsidRDefault="003D1882" w:rsidP="003D1882">
      <w:pPr>
        <w:pStyle w:val="ListParagraph"/>
        <w:numPr>
          <w:ilvl w:val="0"/>
          <w:numId w:val="38"/>
        </w:numPr>
        <w:spacing w:line="276" w:lineRule="auto"/>
        <w:jc w:val="both"/>
        <w:rPr>
          <w:rFonts w:ascii="GHEA Grapalat" w:hAnsi="GHEA Grapalat"/>
          <w:sz w:val="24"/>
          <w:szCs w:val="24"/>
          <w:lang w:val="hy-AM"/>
        </w:rPr>
      </w:pPr>
      <w:r w:rsidRPr="003D1882">
        <w:rPr>
          <w:rFonts w:ascii="GHEA Grapalat" w:hAnsi="GHEA Grapalat"/>
          <w:sz w:val="24"/>
          <w:szCs w:val="24"/>
          <w:lang w:val="hy-AM"/>
        </w:rPr>
        <w:t>զարգացած պետական հատված կամ դրա զարգացման կայուն միտումներ:</w:t>
      </w:r>
    </w:p>
    <w:p w14:paraId="46BA282D"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39. </w:t>
      </w:r>
      <w:r w:rsidR="003D1882" w:rsidRPr="003D1882">
        <w:rPr>
          <w:rFonts w:ascii="GHEA Grapalat" w:hAnsi="GHEA Grapalat"/>
          <w:sz w:val="24"/>
          <w:szCs w:val="24"/>
          <w:lang w:val="hy-AM"/>
        </w:rPr>
        <w:t>Այնուամենայնիվ, Ուկրաինայում հարկաբյուջետային ապակենտրոնացման գործընթացի արդյունքում հիմնական ձեռքբերումներ են հանդիսացել՝ տարբեր մակարդակներում լիազորությունների հստակ սահմանումն, ապակենտրոնացված պետական մարմինների լիազորությունների և տեղական իշխանությունների լիազորությունների հստակ սահմանազատումն, ինչպես նաև համայնքների բյուջեների սեփական եկամուտների ծավալների ավելացումը։ Ուկրաինայում հարկաբյուջետային ապակենտրոնացումն արդեն մի շարք դրական արդյունքներ է գրանցել, այդ թվում՝ բյուջեի միջոցների ծախսման արդյունավետ մոտեցումն օգնել է նվազագույնի հասցնել բյուջեի դեֆիցիտը։</w:t>
      </w:r>
    </w:p>
    <w:p w14:paraId="6EA42F9F"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40. </w:t>
      </w:r>
      <w:r w:rsidR="003D1882" w:rsidRPr="003D1882">
        <w:rPr>
          <w:rFonts w:ascii="GHEA Grapalat" w:hAnsi="GHEA Grapalat"/>
          <w:sz w:val="24"/>
          <w:szCs w:val="24"/>
          <w:lang w:val="hy-AM"/>
        </w:rPr>
        <w:t>Հաջողությամբ և հստակ գործողությունների ծրագրի հիման վրա իրականացված հարկաբյուջետային ապակենտրոնացումը նպաստել է համայնքների ֆինանսական ներուժի ավելացմանը, տեղական ներդրումային ակտիվության բարձրացմանը, ձեռնարկատիրական գործունեության խթանմանը, ինչը, ի վերջո, ամրապնդել է տեղական տնտեսական ներուժը և հիմք է ստեղծել տնտեսական աճի և տեղական կարողությունների զարգացման համար</w:t>
      </w:r>
      <w:r w:rsidR="003D1882">
        <w:rPr>
          <w:rFonts w:ascii="GHEA Grapalat" w:hAnsi="GHEA Grapalat"/>
          <w:sz w:val="24"/>
          <w:szCs w:val="24"/>
          <w:lang w:val="hy-AM"/>
        </w:rPr>
        <w:t>:</w:t>
      </w:r>
      <w:r w:rsidR="003D1882" w:rsidRPr="003D1882">
        <w:rPr>
          <w:rFonts w:ascii="GHEA Grapalat" w:hAnsi="GHEA Grapalat"/>
          <w:sz w:val="24"/>
          <w:szCs w:val="24"/>
          <w:lang w:val="hy-AM"/>
        </w:rPr>
        <w:t xml:space="preserve"> Որպես հիմնական եզրահանգում՝ Ուկրաինայում պետական մարմինների լիազորությունների ապակենտրոնացումը զգալի հեռանկարներ է ստեղծել տեղական ինքնակառավարման մարմինների՝ տեղական մակարդակով հանրային նշանակության բոլոր հարցերն ինքնուրույն լուծելու կարողության ապահովման համար:</w:t>
      </w:r>
    </w:p>
    <w:p w14:paraId="2BC3C878"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 xml:space="preserve">41. </w:t>
      </w:r>
      <w:r w:rsidR="003D1882" w:rsidRPr="003D1882">
        <w:rPr>
          <w:rFonts w:ascii="GHEA Grapalat" w:hAnsi="GHEA Grapalat"/>
          <w:sz w:val="24"/>
          <w:szCs w:val="24"/>
          <w:lang w:val="hy-AM"/>
        </w:rPr>
        <w:t xml:space="preserve">Ըստ էության, Հայաստանում կան բոլոր </w:t>
      </w:r>
      <w:r w:rsidR="003D1882">
        <w:rPr>
          <w:rFonts w:ascii="GHEA Grapalat" w:hAnsi="GHEA Grapalat"/>
          <w:sz w:val="24"/>
          <w:szCs w:val="24"/>
          <w:lang w:val="hy-AM"/>
        </w:rPr>
        <w:t>նախադրյալները</w:t>
      </w:r>
      <w:r w:rsidR="003D1882" w:rsidRPr="003D1882">
        <w:rPr>
          <w:rFonts w:ascii="GHEA Grapalat" w:hAnsi="GHEA Grapalat"/>
          <w:sz w:val="24"/>
          <w:szCs w:val="24"/>
          <w:lang w:val="hy-AM"/>
        </w:rPr>
        <w:t xml:space="preserve"> Ուկրաինայի լավագույն փորձի կիրառման համար, մասնավորապես՝ պետական մարմինների լիազորությունների ապակենտրոնացման հայեցակարգի հիման վրա մշակելու պետական մարմինների լիազորությունների ապակենտրոնացման ռազմավարությունը։</w:t>
      </w:r>
    </w:p>
    <w:p w14:paraId="10EE780B"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42</w:t>
      </w:r>
      <w:r w:rsidR="00F32178" w:rsidRPr="00F32178">
        <w:rPr>
          <w:rFonts w:ascii="GHEA Grapalat" w:hAnsi="GHEA Grapalat"/>
          <w:sz w:val="24"/>
          <w:szCs w:val="24"/>
          <w:lang w:val="hy-AM"/>
        </w:rPr>
        <w:t xml:space="preserve">. </w:t>
      </w:r>
      <w:r w:rsidR="003D1882" w:rsidRPr="003D1882">
        <w:rPr>
          <w:rFonts w:ascii="GHEA Grapalat" w:hAnsi="GHEA Grapalat"/>
          <w:sz w:val="24"/>
          <w:szCs w:val="24"/>
          <w:lang w:val="hy-AM"/>
        </w:rPr>
        <w:t>Միաժամանակ հետևյալ մոտեցումները կարող են ամրապնդել Հայաստանում լիազորությունների ապակենտրոնացման միջոցառումների ընթացքը, այն է՝</w:t>
      </w:r>
    </w:p>
    <w:p w14:paraId="277FE64F"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1.</w:t>
      </w:r>
      <w:r w:rsidRPr="003D1882">
        <w:rPr>
          <w:rFonts w:ascii="GHEA Grapalat" w:hAnsi="GHEA Grapalat"/>
          <w:sz w:val="24"/>
          <w:szCs w:val="24"/>
          <w:lang w:val="hy-AM"/>
        </w:rPr>
        <w:tab/>
        <w:t>Պետական մարմինների լիազորությունների ապակենտրոնացման հայեցակարգի հիման վրա մշակվելիք ռազմավարության մեջ սահմանել՝</w:t>
      </w:r>
    </w:p>
    <w:p w14:paraId="70B333E5"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1)</w:t>
      </w:r>
      <w:r w:rsidRPr="003D1882">
        <w:rPr>
          <w:rFonts w:ascii="GHEA Grapalat" w:hAnsi="GHEA Grapalat"/>
          <w:sz w:val="24"/>
          <w:szCs w:val="24"/>
          <w:lang w:val="hy-AM"/>
        </w:rPr>
        <w:tab/>
        <w:t>լիազորությունների ապակենտորացման քաղաքականությունը և գործողությունների ծրագիրը.</w:t>
      </w:r>
    </w:p>
    <w:p w14:paraId="25DAD82C"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lastRenderedPageBreak/>
        <w:t>2)</w:t>
      </w:r>
      <w:r w:rsidRPr="003D1882">
        <w:rPr>
          <w:rFonts w:ascii="GHEA Grapalat" w:hAnsi="GHEA Grapalat"/>
          <w:sz w:val="24"/>
          <w:szCs w:val="24"/>
          <w:lang w:val="hy-AM"/>
        </w:rPr>
        <w:tab/>
        <w:t>ապակենտրոնացված լիազորությունների ֆինանսավորման  քաղաքականությունը, այդ թվում՝ հարկաբյուջետային քաղաքականությունը.</w:t>
      </w:r>
    </w:p>
    <w:p w14:paraId="57A3CCC0"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3)</w:t>
      </w:r>
      <w:r w:rsidRPr="003D1882">
        <w:rPr>
          <w:rFonts w:ascii="GHEA Grapalat" w:hAnsi="GHEA Grapalat"/>
          <w:sz w:val="24"/>
          <w:szCs w:val="24"/>
          <w:lang w:val="hy-AM"/>
        </w:rPr>
        <w:tab/>
        <w:t>ծրագրային բյուջետավորման քաղաքականությունն, այդ թվում՝ գենդերազգայուն հիմնահարցերի բյուջետավորման քաղաքականության կիրառումը.</w:t>
      </w:r>
    </w:p>
    <w:p w14:paraId="41F2C781"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4)</w:t>
      </w:r>
      <w:r w:rsidRPr="003D1882">
        <w:rPr>
          <w:rFonts w:ascii="GHEA Grapalat" w:hAnsi="GHEA Grapalat"/>
          <w:sz w:val="24"/>
          <w:szCs w:val="24"/>
          <w:lang w:val="hy-AM"/>
        </w:rPr>
        <w:tab/>
        <w:t>ապակենտրոնացված լիազորությունների իրականացման քաղաքականությունը.</w:t>
      </w:r>
    </w:p>
    <w:p w14:paraId="19DC6CF8" w14:textId="77777777" w:rsidR="003D1882" w:rsidRPr="003D1882" w:rsidRDefault="003D1882" w:rsidP="003D1882">
      <w:pPr>
        <w:spacing w:line="276" w:lineRule="auto"/>
        <w:ind w:firstLine="708"/>
        <w:jc w:val="both"/>
        <w:rPr>
          <w:rFonts w:ascii="GHEA Grapalat" w:hAnsi="GHEA Grapalat"/>
          <w:sz w:val="24"/>
          <w:szCs w:val="24"/>
          <w:lang w:val="hy-AM"/>
        </w:rPr>
      </w:pPr>
      <w:r w:rsidRPr="003D1882">
        <w:rPr>
          <w:rFonts w:ascii="GHEA Grapalat" w:hAnsi="GHEA Grapalat"/>
          <w:sz w:val="24"/>
          <w:szCs w:val="24"/>
          <w:lang w:val="hy-AM"/>
        </w:rPr>
        <w:t>5)</w:t>
      </w:r>
      <w:r w:rsidRPr="003D1882">
        <w:rPr>
          <w:rFonts w:ascii="GHEA Grapalat" w:hAnsi="GHEA Grapalat"/>
          <w:sz w:val="24"/>
          <w:szCs w:val="24"/>
          <w:lang w:val="hy-AM"/>
        </w:rPr>
        <w:tab/>
        <w:t>ապակենտրոնացված լիազորությունների իրականացման մշտադիտարկման քաղաքականությունը.</w:t>
      </w:r>
    </w:p>
    <w:p w14:paraId="384D160C" w14:textId="77777777" w:rsidR="003D1882" w:rsidRPr="003D1882" w:rsidRDefault="001E05C6"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43</w:t>
      </w:r>
      <w:r w:rsidR="00F32178" w:rsidRPr="00F32178">
        <w:rPr>
          <w:rFonts w:ascii="GHEA Grapalat" w:hAnsi="GHEA Grapalat"/>
          <w:sz w:val="24"/>
          <w:szCs w:val="24"/>
          <w:lang w:val="hy-AM"/>
        </w:rPr>
        <w:t xml:space="preserve">. </w:t>
      </w:r>
      <w:r w:rsidR="003D1882" w:rsidRPr="003D1882">
        <w:rPr>
          <w:rFonts w:ascii="GHEA Grapalat" w:hAnsi="GHEA Grapalat"/>
          <w:sz w:val="24"/>
          <w:szCs w:val="24"/>
          <w:lang w:val="hy-AM"/>
        </w:rPr>
        <w:t>Պետական մարմինների լիազորությունների ապակենտրոնացումն իրականացնել սուբսիդիարության սկզբունքի կիրառմամբ, մասնավորաբար՝ տեղական իշխանություններին պատվիրակել այնքան լիազորություն, որքան նրանք կարող են արդյունավետ իրականացնել, որն ըստ էության բարելավում է կառավարման համակարգի որակն ու արդյունավետությունը, ինչպես նաև բնակչության մասնակցության հնարավորությունը՝ տնտեսական, սոցիալական, քաղաքական որոշումների կայացմանը և իրագործմանը.</w:t>
      </w:r>
    </w:p>
    <w:p w14:paraId="0053ADCB" w14:textId="301AA961" w:rsidR="00F32178" w:rsidRDefault="001E05C6" w:rsidP="00F32178">
      <w:pPr>
        <w:spacing w:line="276" w:lineRule="auto"/>
        <w:ind w:firstLine="708"/>
        <w:jc w:val="both"/>
        <w:rPr>
          <w:rFonts w:ascii="GHEA Grapalat" w:hAnsi="GHEA Grapalat"/>
          <w:sz w:val="24"/>
          <w:szCs w:val="24"/>
          <w:lang w:val="hy-AM"/>
        </w:rPr>
      </w:pPr>
      <w:r>
        <w:rPr>
          <w:rFonts w:ascii="GHEA Grapalat" w:hAnsi="GHEA Grapalat"/>
          <w:sz w:val="24"/>
          <w:szCs w:val="24"/>
          <w:lang w:val="hy-AM"/>
        </w:rPr>
        <w:t>44</w:t>
      </w:r>
      <w:r w:rsidR="00F32178" w:rsidRP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Լիազորությունների ապակենտրոնացման քաղաքականությունն իրականացնել ապակենտրոնացված և տեղական իշխանությունների սեփական լիազորությունների համախմբմամբ, ապակենտրոնացված լիազորությունների իրագործման կարգերի հստակ սահմանմամբ, </w:t>
      </w:r>
      <w:r w:rsidR="00EC175E">
        <w:rPr>
          <w:rFonts w:ascii="GHEA Grapalat" w:hAnsi="GHEA Grapalat"/>
          <w:sz w:val="24"/>
          <w:szCs w:val="24"/>
          <w:lang w:val="hy-AM"/>
        </w:rPr>
        <w:t xml:space="preserve">մշակելով </w:t>
      </w:r>
      <w:r w:rsidR="003D1882" w:rsidRPr="003D1882">
        <w:rPr>
          <w:rFonts w:ascii="GHEA Grapalat" w:hAnsi="GHEA Grapalat"/>
          <w:sz w:val="24"/>
          <w:szCs w:val="24"/>
          <w:lang w:val="hy-AM"/>
        </w:rPr>
        <w:t>քաղաքականություն՝ թե պետական մարմնի կոնկրետ լիազորություն ապակենտրոնացվում է, թե այն սահմանվում է որպես տեղական իշխանությունների սեփական լիազորություն՝ դրանց իրականացումը ֆինանսավորելու համապատասխան գործիքակազմերի կիրառմամբ</w:t>
      </w:r>
      <w:r w:rsidR="00F32178">
        <w:rPr>
          <w:rFonts w:ascii="GHEA Grapalat" w:hAnsi="GHEA Grapalat"/>
          <w:sz w:val="24"/>
          <w:szCs w:val="24"/>
          <w:lang w:val="hy-AM"/>
        </w:rPr>
        <w:t>:</w:t>
      </w:r>
    </w:p>
    <w:p w14:paraId="253EF9A6" w14:textId="5980FA3D" w:rsidR="00F32178" w:rsidRDefault="001E05C6" w:rsidP="00F32178">
      <w:pPr>
        <w:spacing w:line="276" w:lineRule="auto"/>
        <w:ind w:firstLine="708"/>
        <w:jc w:val="both"/>
        <w:rPr>
          <w:rFonts w:ascii="GHEA Grapalat" w:hAnsi="GHEA Grapalat"/>
          <w:sz w:val="24"/>
          <w:szCs w:val="24"/>
          <w:lang w:val="hy-AM"/>
        </w:rPr>
      </w:pPr>
      <w:r>
        <w:rPr>
          <w:rFonts w:ascii="GHEA Grapalat" w:hAnsi="GHEA Grapalat"/>
          <w:sz w:val="24"/>
          <w:szCs w:val="24"/>
          <w:lang w:val="hy-AM"/>
        </w:rPr>
        <w:t>45</w:t>
      </w:r>
      <w:r w:rsidR="00F32178" w:rsidRP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Հարկաբյուջետային ապակենտրոնացումն իրագործել իր քաղաքականությամբ սահմանված՝ միջոցառումների, </w:t>
      </w:r>
      <w:r w:rsidR="00EC175E">
        <w:rPr>
          <w:rFonts w:ascii="GHEA Grapalat" w:hAnsi="GHEA Grapalat"/>
          <w:sz w:val="24"/>
          <w:szCs w:val="24"/>
          <w:lang w:val="hy-AM"/>
        </w:rPr>
        <w:t xml:space="preserve">դրանց </w:t>
      </w:r>
      <w:r w:rsidR="003D1882" w:rsidRPr="003D1882">
        <w:rPr>
          <w:rFonts w:ascii="GHEA Grapalat" w:hAnsi="GHEA Grapalat"/>
          <w:sz w:val="24"/>
          <w:szCs w:val="24"/>
          <w:lang w:val="hy-AM"/>
        </w:rPr>
        <w:t>իրագործման պատասխանատուների, վերջնաժամկետների, սահմանված ֆինանսավորման աղբյուրների և ֆինանսավորման գործիքակազմերի, ինչպես նաև սահմանված մշտադիտարկման համակարգի ներդրման միջոցով:</w:t>
      </w:r>
    </w:p>
    <w:p w14:paraId="7BFC11EB" w14:textId="77777777" w:rsidR="003D1882" w:rsidRPr="003D1882" w:rsidRDefault="001E05C6" w:rsidP="001E05C6">
      <w:pPr>
        <w:spacing w:line="276" w:lineRule="auto"/>
        <w:ind w:firstLine="708"/>
        <w:jc w:val="both"/>
        <w:rPr>
          <w:rFonts w:ascii="GHEA Grapalat" w:hAnsi="GHEA Grapalat"/>
          <w:sz w:val="24"/>
          <w:szCs w:val="24"/>
          <w:lang w:val="hy-AM"/>
        </w:rPr>
      </w:pPr>
      <w:r>
        <w:rPr>
          <w:rFonts w:ascii="GHEA Grapalat" w:hAnsi="GHEA Grapalat"/>
          <w:sz w:val="24"/>
          <w:szCs w:val="24"/>
          <w:lang w:val="hy-AM"/>
        </w:rPr>
        <w:t>46</w:t>
      </w:r>
      <w:r w:rsidR="00F32178" w:rsidRPr="00F32178">
        <w:rPr>
          <w:rFonts w:ascii="GHEA Grapalat" w:hAnsi="GHEA Grapalat"/>
          <w:sz w:val="24"/>
          <w:szCs w:val="24"/>
          <w:lang w:val="hy-AM"/>
        </w:rPr>
        <w:t xml:space="preserve">. </w:t>
      </w:r>
      <w:r w:rsidR="003D1882" w:rsidRPr="001E05C6">
        <w:rPr>
          <w:rFonts w:ascii="GHEA Grapalat" w:hAnsi="GHEA Grapalat"/>
          <w:b/>
          <w:sz w:val="24"/>
          <w:szCs w:val="24"/>
          <w:lang w:val="hy-AM"/>
        </w:rPr>
        <w:t xml:space="preserve">Վրաստանի </w:t>
      </w:r>
      <w:r w:rsidR="00F32178" w:rsidRPr="001E05C6">
        <w:rPr>
          <w:rFonts w:ascii="GHEA Grapalat" w:hAnsi="GHEA Grapalat"/>
          <w:b/>
          <w:sz w:val="24"/>
          <w:szCs w:val="24"/>
          <w:lang w:val="hy-AM"/>
        </w:rPr>
        <w:t>Հանրապետութ</w:t>
      </w:r>
      <w:r w:rsidRPr="001E05C6">
        <w:rPr>
          <w:rFonts w:ascii="GHEA Grapalat" w:hAnsi="GHEA Grapalat"/>
          <w:b/>
          <w:sz w:val="24"/>
          <w:szCs w:val="24"/>
          <w:lang w:val="hy-AM"/>
        </w:rPr>
        <w:t>յու</w:t>
      </w:r>
      <w:r w:rsidR="00F32178" w:rsidRPr="001E05C6">
        <w:rPr>
          <w:rFonts w:ascii="GHEA Grapalat" w:hAnsi="GHEA Grapalat"/>
          <w:b/>
          <w:sz w:val="24"/>
          <w:szCs w:val="24"/>
          <w:lang w:val="hy-AM"/>
        </w:rPr>
        <w:t>ն</w:t>
      </w:r>
      <w:r w:rsidRPr="001E05C6">
        <w:rPr>
          <w:rFonts w:ascii="GHEA Grapalat" w:hAnsi="GHEA Grapalat"/>
          <w:b/>
          <w:sz w:val="24"/>
          <w:szCs w:val="24"/>
          <w:lang w:val="hy-AM"/>
        </w:rPr>
        <w:t>:</w:t>
      </w:r>
      <w:r>
        <w:rPr>
          <w:rFonts w:ascii="GHEA Grapalat" w:hAnsi="GHEA Grapalat"/>
          <w:sz w:val="24"/>
          <w:szCs w:val="24"/>
          <w:lang w:val="hy-AM"/>
        </w:rPr>
        <w:t xml:space="preserve"> </w:t>
      </w:r>
      <w:r w:rsidR="003D1882" w:rsidRPr="003D1882">
        <w:rPr>
          <w:rFonts w:ascii="GHEA Grapalat" w:hAnsi="GHEA Grapalat"/>
          <w:sz w:val="24"/>
          <w:szCs w:val="24"/>
          <w:lang w:val="hy-AM"/>
        </w:rPr>
        <w:t>Վրաստանի Հանրապետությունը՝ որպես Արևելյան Գործընկերության անդամ երկիր, 2017 թվականին խորհրդարանով ընդունելով Սահմանադրության մի շարք փոփոխություններ՝ ներդրել է տեղական ինքնակառավարման իրականացմանն առնչվող լրացուցիչ սահմանադրական երաշխիքներ և  ճանաչել, որ պետության և տեղական ինքնակառավարման միջև լիազորությունների բաժանման հիմքում ընկած է սուբսիդիարության սկզբունքը։</w:t>
      </w:r>
      <w:r w:rsid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Սահմանադրական բարեփոխումներն՝ ինչպես և Ուկրաինայի դեպքում, հիմնաքար են հանդիսացել պետական մարմինների լիազորությունների ապակենտրոնացման </w:t>
      </w:r>
      <w:r w:rsidR="003D1882" w:rsidRPr="003D1882">
        <w:rPr>
          <w:rFonts w:ascii="GHEA Grapalat" w:hAnsi="GHEA Grapalat"/>
          <w:sz w:val="24"/>
          <w:szCs w:val="24"/>
          <w:lang w:val="hy-AM"/>
        </w:rPr>
        <w:lastRenderedPageBreak/>
        <w:t>հայեցակարգի մշակման և հայեցակարգով սահմանված քաղաքականությունների հիման վրա՝ օրենսդրական ակտերի բարեփոխումների համար։</w:t>
      </w:r>
    </w:p>
    <w:p w14:paraId="104870F1"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47. </w:t>
      </w:r>
      <w:r w:rsidR="003D1882" w:rsidRPr="003D1882">
        <w:rPr>
          <w:rFonts w:ascii="GHEA Grapalat" w:hAnsi="GHEA Grapalat"/>
          <w:sz w:val="24"/>
          <w:szCs w:val="24"/>
          <w:lang w:val="hy-AM"/>
        </w:rPr>
        <w:t xml:space="preserve">Միաժամանակ Սահմանադրության լրացմամբ՝ պետությունը պարտավորվել է ապահովել հիմնական օրենքով սահմանված տեղական ինքնակառավարման լիազորությունների ու ֆինանսական ռեսուրսների համապատասխանությունը: Ավելին՝ Սահմանադրությամբ ճանաչվել է նաև տեղական ինքնակառավարման միավորի (համայնքապետարան) լիազորությունների բացառիկությունը և ամբողջականությունը: </w:t>
      </w:r>
    </w:p>
    <w:p w14:paraId="462177BC" w14:textId="77777777" w:rsidR="003D1882" w:rsidRPr="003D1882" w:rsidRDefault="001E05C6" w:rsidP="00F32178">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48. </w:t>
      </w:r>
      <w:r w:rsidR="003D1882" w:rsidRPr="003D1882">
        <w:rPr>
          <w:rFonts w:ascii="GHEA Grapalat" w:hAnsi="GHEA Grapalat"/>
          <w:sz w:val="24"/>
          <w:szCs w:val="24"/>
          <w:lang w:val="hy-AM"/>
        </w:rPr>
        <w:t>Վրաստանի Սահմանադրությամբ նախատեսված լրացուցիչ երաշխիքները՝ պետական մարմինների լիազորությունների ապակենտրոնացման հայեցակարգի մշակման, և հայեցակարգի հիման վրա ապակենտրոնացման գործընթացի հետագա խորացման և եվրոպական չափորոշիչներին համահունչ՝ ուժեղ և ինքնուրույն որոշումներ կայացնող տեղական ինքնակառավարման համակարգի ստեղծման հիմնական իրավական հիմքերն են հանդիսացել</w:t>
      </w:r>
      <w:r w:rsidR="00F32178">
        <w:rPr>
          <w:rFonts w:ascii="GHEA Grapalat" w:hAnsi="GHEA Grapalat"/>
          <w:sz w:val="24"/>
          <w:szCs w:val="24"/>
          <w:lang w:val="hy-AM"/>
        </w:rPr>
        <w:t xml:space="preserve">:  </w:t>
      </w:r>
      <w:r w:rsidR="003D1882" w:rsidRPr="003D1882">
        <w:rPr>
          <w:rFonts w:ascii="GHEA Grapalat" w:hAnsi="GHEA Grapalat"/>
          <w:sz w:val="24"/>
          <w:szCs w:val="24"/>
          <w:lang w:val="hy-AM"/>
        </w:rPr>
        <w:t>Վրաստանի Սահմանադրության համաձայն՝ պետական կառավարման և տեղական ինքնակառավարման լիազորությունները հստակ բաժանված են:</w:t>
      </w:r>
      <w:r w:rsid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Տեղական ինքնակառավարման միավորը՝ համայնքապետարանն, ունի իր սեփական լիազորությունները, որոնք այն իրականացնում է ինքնուրույն, սեփական պատասխանատվությամբ և հայեցողությամբ, օրենքով և տեղական խորհուրդների որոշումներով սահմանված շրջանակներում: </w:t>
      </w:r>
    </w:p>
    <w:p w14:paraId="0CFB4B41"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49. </w:t>
      </w:r>
      <w:r w:rsidR="003D1882" w:rsidRPr="003D1882">
        <w:rPr>
          <w:rFonts w:ascii="GHEA Grapalat" w:hAnsi="GHEA Grapalat"/>
          <w:sz w:val="24"/>
          <w:szCs w:val="24"/>
          <w:lang w:val="hy-AM"/>
        </w:rPr>
        <w:t xml:space="preserve">Միաժամանակ Վրաստանի Սահմանադրության </w:t>
      </w:r>
      <w:r w:rsidR="00D14787">
        <w:rPr>
          <w:rFonts w:ascii="GHEA Grapalat" w:hAnsi="GHEA Grapalat"/>
          <w:sz w:val="24"/>
          <w:szCs w:val="24"/>
          <w:lang w:val="hy-AM"/>
        </w:rPr>
        <w:t xml:space="preserve">համաձայն, </w:t>
      </w:r>
      <w:r w:rsidR="003D1882" w:rsidRPr="003D1882">
        <w:rPr>
          <w:rFonts w:ascii="GHEA Grapalat" w:hAnsi="GHEA Grapalat"/>
          <w:sz w:val="24"/>
          <w:szCs w:val="24"/>
          <w:lang w:val="hy-AM"/>
        </w:rPr>
        <w:t xml:space="preserve">պետական մարմինների կողմից լիազորությունները կարող են պատվիրակվել տեղական ինքնակառավարման միավորներին՝ օրենքի կամ պայմանագրի հիման վրա, միաժամանակ համայնքապետարաններին փոխանցելով համապատասխան նյութական և ֆինանսական ռեսուրսները: </w:t>
      </w:r>
    </w:p>
    <w:p w14:paraId="1F82BBEE"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50. </w:t>
      </w:r>
      <w:r w:rsidR="003D1882" w:rsidRPr="003D1882">
        <w:rPr>
          <w:rFonts w:ascii="GHEA Grapalat" w:hAnsi="GHEA Grapalat"/>
          <w:sz w:val="24"/>
          <w:szCs w:val="24"/>
          <w:lang w:val="hy-AM"/>
        </w:rPr>
        <w:t>Հիշատակված պայմանագրում նշվում է նաև ապակենտրոնացվող լիազորության անվանումը, ինչպես նաև սահմանվում կողմերի իրավունքներն ու պարտավորությունները՝ պետական մարմնի լիազորության պատվիրակման, պատվիրակված լիազորության համայնքի կողմից իրականացման, պետական բյուջեից ֆինանսավորման չափի և ծախսերի նորմաների, համայնքապետարանի կողմից ներկայացվելիք հաշվետվության լրացման և ներկայացման, պատվիրակված լիազորության համայնքի կողմից իրականացման նկատմամբ՝ պետական ոլորտային վերահսկողության և մշտադիտարկման հիմնական կարգորոշումները։</w:t>
      </w:r>
    </w:p>
    <w:p w14:paraId="75705F97" w14:textId="77777777" w:rsidR="003D1882" w:rsidRPr="003D1882" w:rsidRDefault="001E05C6" w:rsidP="00F32178">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51. </w:t>
      </w:r>
      <w:r w:rsidR="003D1882" w:rsidRPr="003D1882">
        <w:rPr>
          <w:rFonts w:ascii="GHEA Grapalat" w:hAnsi="GHEA Grapalat"/>
          <w:sz w:val="24"/>
          <w:szCs w:val="24"/>
          <w:lang w:val="hy-AM"/>
        </w:rPr>
        <w:t>Վրաստանի Սահմանադրությունը և երկրի իրավական դաշտը տեղական ինքնակառավարմանն են վերապահել նաև լիազորություններ, որոնք վերապահված չեն, որպես բացառիկ լիազորություն, պետական մարմիններին և որոնք օրենքով դուրս չեն տեղական ինքնակառավարման միավորի իրավասության շրջանակից</w:t>
      </w:r>
      <w:r w:rsidR="00F32178">
        <w:rPr>
          <w:rFonts w:ascii="GHEA Grapalat" w:hAnsi="GHEA Grapalat"/>
          <w:sz w:val="24"/>
          <w:szCs w:val="24"/>
          <w:lang w:val="hy-AM"/>
        </w:rPr>
        <w:t xml:space="preserve">:  </w:t>
      </w:r>
      <w:r w:rsidR="003D1882" w:rsidRPr="003D1882">
        <w:rPr>
          <w:rFonts w:ascii="GHEA Grapalat" w:hAnsi="GHEA Grapalat"/>
          <w:sz w:val="24"/>
          <w:szCs w:val="24"/>
          <w:lang w:val="hy-AM"/>
        </w:rPr>
        <w:lastRenderedPageBreak/>
        <w:t xml:space="preserve">Վրաստանում պետական մարմինների լիազորությունների ապակենտրոնացման գործընթացը հիմնվել է այսպես կոչված՝ տեղական ինքնուրույնության հայեցակարգի վրա, որը բնորոշվում է մի շարք գործոններով, ներառյալ՝ տեղական ինքնակառավարման իրավական պաշտպանությունը և պետական հսկողության համակարգն, ինչպես նաև տեղական իշխանությունների հայեցողությունը՝ թե ինչպես պետք է կառավարվեն տեղական ծառայությունները, և որքանով պետք է դրանք կարգավորվեն պետության կողմից ընդունված նորմերով ու չափորոշիչներով: </w:t>
      </w:r>
    </w:p>
    <w:p w14:paraId="731024A8" w14:textId="77777777" w:rsidR="003D1882" w:rsidRPr="003D1882" w:rsidRDefault="001E05C6" w:rsidP="00F32178">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52. </w:t>
      </w:r>
      <w:r w:rsidR="003D1882" w:rsidRPr="003D1882">
        <w:rPr>
          <w:rFonts w:ascii="GHEA Grapalat" w:hAnsi="GHEA Grapalat"/>
          <w:sz w:val="24"/>
          <w:szCs w:val="24"/>
          <w:lang w:val="hy-AM"/>
        </w:rPr>
        <w:t xml:space="preserve">Առաջնորդվելով Վրաստանի Հանրապետության փորձով, Հայաստանում պետական մարմինների լիազորությունները՝ պետության անունից, ոլորտային նախարարությունների միջոցով օրենքի և միաժամանակ պայմանագրով պատվիրակելու դեպքում՝ դրանց պարտադիր ֆինանսավորումն ապահովելու </w:t>
      </w:r>
      <w:r w:rsidR="00D14787">
        <w:rPr>
          <w:rFonts w:ascii="GHEA Grapalat" w:hAnsi="GHEA Grapalat"/>
          <w:sz w:val="24"/>
          <w:szCs w:val="24"/>
          <w:lang w:val="hy-AM"/>
        </w:rPr>
        <w:t xml:space="preserve">նպատակով, </w:t>
      </w:r>
      <w:r w:rsidR="003D1882" w:rsidRPr="003D1882">
        <w:rPr>
          <w:rFonts w:ascii="GHEA Grapalat" w:hAnsi="GHEA Grapalat"/>
          <w:sz w:val="24"/>
          <w:szCs w:val="24"/>
          <w:lang w:val="hy-AM"/>
        </w:rPr>
        <w:t xml:space="preserve">կառավարության որոշմամբ պետք է հաստատվի համայնքի աշխատակազմի հետ կնքվող ֆինանսավորման պայմանագիրը, որը օրենսդրական փոփոխությունների </w:t>
      </w:r>
      <w:r w:rsidR="00D14787">
        <w:rPr>
          <w:rFonts w:ascii="GHEA Grapalat" w:hAnsi="GHEA Grapalat"/>
          <w:sz w:val="24"/>
          <w:szCs w:val="24"/>
          <w:lang w:val="hy-AM"/>
        </w:rPr>
        <w:t xml:space="preserve">ուժով </w:t>
      </w:r>
      <w:r w:rsidR="003D1882" w:rsidRPr="003D1882">
        <w:rPr>
          <w:rFonts w:ascii="GHEA Grapalat" w:hAnsi="GHEA Grapalat"/>
          <w:sz w:val="24"/>
          <w:szCs w:val="24"/>
          <w:lang w:val="hy-AM"/>
        </w:rPr>
        <w:t>պետք է հաստատվի նաև համայնքի ավագանու որոշմամբ, և այնուհետև ստորագրվի համայնքի ղեկավարի կողմից։</w:t>
      </w:r>
      <w:r w:rsid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Այս մոտեցումը ստեղծում </w:t>
      </w:r>
      <w:r w:rsidR="00D14787">
        <w:rPr>
          <w:rFonts w:ascii="GHEA Grapalat" w:hAnsi="GHEA Grapalat"/>
          <w:sz w:val="24"/>
          <w:szCs w:val="24"/>
          <w:lang w:val="hy-AM"/>
        </w:rPr>
        <w:t xml:space="preserve">է </w:t>
      </w:r>
      <w:r w:rsidR="003D1882" w:rsidRPr="003D1882">
        <w:rPr>
          <w:rFonts w:ascii="GHEA Grapalat" w:hAnsi="GHEA Grapalat"/>
          <w:sz w:val="24"/>
          <w:szCs w:val="24"/>
          <w:lang w:val="hy-AM"/>
        </w:rPr>
        <w:t xml:space="preserve"> ապակենտրոնացված լիազորության պատշաճ և արդյունավետ իրականացման համայնքի օրենսդիր և գործադիր իշխանությունների հավաքական պատասխանատվությունը։</w:t>
      </w:r>
    </w:p>
    <w:p w14:paraId="4D5B2429"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53. </w:t>
      </w:r>
      <w:r w:rsidR="003D1882" w:rsidRPr="003D1882">
        <w:rPr>
          <w:rFonts w:ascii="GHEA Grapalat" w:hAnsi="GHEA Grapalat"/>
          <w:sz w:val="24"/>
          <w:szCs w:val="24"/>
          <w:lang w:val="hy-AM"/>
        </w:rPr>
        <w:t>Ավելին՝ պետական մարմինների լիազորությունների պատվիրակման քաղաքականության կիրառումը Եվրոպական Միությունում առավել նշանակալից զարգացում է ունեցել այն երկրներում, որտեղ տարածքային կառավարման համակարգի կառուցման իրավական պրակտիկան մարմնավորել է տարածքային կառավարման երկակիության դոկտրինան (Իտալիա, Իսպանիա, Ֆրանսիա, Բելգիա, Լեհաստան, Չեխիա, Սլովակիա, Բուլղարիա, Հունգարիա, Ֆինլանդիա, Բալթյան երկրներ), այն է՝ «կենտրոնական իշխանություն-տեղական իշխանություններ» փոխհարաբերությունների օրենքով հստակ կանոնակարգում՝ դիտարկելով այդ երկու իշխանությունները լիազորությունների իրականացման մեկ համակարգում՝ կիրառելով հորիզոնական համագործակցության մոդելը, մասնավորապես՝ օրենքով կարգավորում և միաժամանակ՝ պայմանագրային իրավահարաբերություններ:</w:t>
      </w:r>
    </w:p>
    <w:p w14:paraId="3C871EB9" w14:textId="2AB367B4"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54. </w:t>
      </w:r>
      <w:r w:rsidR="003D1882" w:rsidRPr="003D1882">
        <w:rPr>
          <w:rFonts w:ascii="GHEA Grapalat" w:hAnsi="GHEA Grapalat"/>
          <w:sz w:val="24"/>
          <w:szCs w:val="24"/>
          <w:lang w:val="hy-AM"/>
        </w:rPr>
        <w:t>Ե</w:t>
      </w:r>
      <w:r w:rsidR="00DC75CF" w:rsidRPr="00DC75CF">
        <w:rPr>
          <w:rFonts w:ascii="GHEA Grapalat" w:hAnsi="GHEA Grapalat"/>
          <w:sz w:val="24"/>
          <w:szCs w:val="24"/>
          <w:lang w:val="hy-AM"/>
        </w:rPr>
        <w:t>վրոպական Մ</w:t>
      </w:r>
      <w:r w:rsidR="003D1882" w:rsidRPr="003D1882">
        <w:rPr>
          <w:rFonts w:ascii="GHEA Grapalat" w:hAnsi="GHEA Grapalat"/>
          <w:sz w:val="24"/>
          <w:szCs w:val="24"/>
          <w:lang w:val="hy-AM"/>
        </w:rPr>
        <w:t>իության դոկտրինայի հիման վրա կառավարման Եվրոպական մոդելի փորձը ցույց է տալիս, որ այդ երկրների օրենսդրությամբ բոլոր մակարդակների համար սահմանվել են հստակ իրավակարգավորումներ, որտեղ տեղական ինքնակառավարման մարմինների անկախության և ինքնուրույն իշխանություն լինելու գործոնն անզիջում առաջնահերթություն է:</w:t>
      </w:r>
    </w:p>
    <w:p w14:paraId="26B27347"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lastRenderedPageBreak/>
        <w:t xml:space="preserve">55. </w:t>
      </w:r>
      <w:r w:rsidR="003D1882" w:rsidRPr="003D1882">
        <w:rPr>
          <w:rFonts w:ascii="GHEA Grapalat" w:hAnsi="GHEA Grapalat"/>
          <w:sz w:val="24"/>
          <w:szCs w:val="24"/>
          <w:lang w:val="hy-AM"/>
        </w:rPr>
        <w:t>Առաջնորդվելով Եվրոպական Միության և Արևելյան գործընկերության երկրների վերոհիշատակված փորձով՝ առաջարկվում է Հայաստանում պետական մարմինների լիազորությունները՝ պետության անունից, ոլորտային նախարարությունների միջոցով պատվիրակել համայնքների ղեկավարներին, իսկ պատվիրակելուց առաջ՝ գնահատել համայնքի աշխատակազմի կարողությունները, եզրակացություն կազմելու նպատակով՝ թե արդյոք համայնքի աշխատակազմն ունի անհրաժեշտ և բավարար կարողություններ՝ պատվիրակվող լիազորության պատշաճ և արդյունավետ իրականացման համար</w:t>
      </w:r>
      <w:r w:rsidR="003D1882" w:rsidRPr="003D1882">
        <w:rPr>
          <w:rFonts w:ascii="Cambria Math" w:hAnsi="Cambria Math" w:cs="Cambria Math"/>
          <w:sz w:val="24"/>
          <w:szCs w:val="24"/>
          <w:lang w:val="hy-AM"/>
        </w:rPr>
        <w:t>․</w:t>
      </w:r>
    </w:p>
    <w:p w14:paraId="26FD3CFE"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56. </w:t>
      </w:r>
      <w:r w:rsidR="003D1882" w:rsidRPr="003D1882">
        <w:rPr>
          <w:rFonts w:ascii="GHEA Grapalat" w:hAnsi="GHEA Grapalat"/>
          <w:sz w:val="24"/>
          <w:szCs w:val="24"/>
          <w:lang w:val="hy-AM"/>
        </w:rPr>
        <w:t>Եթե համայնքի աշխատակազմում չկան անհրաժեշտ և բավարար կարողություններ, ապա եվրոպական փորձը ցույց է տալիս, որ կառավարությունն այդ կարողությունները ստեղծելու նպատակով՝ իրականացնում է նպատակային դրամաշնորհային ծրագրեր և միայն կարողությունները ստեղծելուց հետո է համայնքի ղեկավարին պատվիրակվում պետական մարմնի որևէ լիազորություն։</w:t>
      </w:r>
    </w:p>
    <w:p w14:paraId="5C1999B7" w14:textId="77777777" w:rsidR="003D1882" w:rsidRPr="003D1882" w:rsidRDefault="001E05C6" w:rsidP="003D1882">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57. </w:t>
      </w:r>
      <w:r w:rsidR="003D1882" w:rsidRPr="003D1882">
        <w:rPr>
          <w:rFonts w:ascii="GHEA Grapalat" w:hAnsi="GHEA Grapalat"/>
          <w:sz w:val="24"/>
          <w:szCs w:val="24"/>
          <w:lang w:val="hy-AM"/>
        </w:rPr>
        <w:t xml:space="preserve">Միաժամանակ Եվրոպական Միության փորձի Հայաստանում ներդրման և արդյունավետ իրագործման նպատակով հաջորդիվ առաջարկվում է մշակել ներքոնշյալ քաղաքականությունները, մասնավորապես՝  </w:t>
      </w:r>
    </w:p>
    <w:p w14:paraId="5D2AD938" w14:textId="77777777" w:rsidR="003D1882" w:rsidRPr="003D1882" w:rsidRDefault="00F32178"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1</w:t>
      </w:r>
      <w:r w:rsidRP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Մշակել պետության կողմից համայնքների ղեկավարներին պատվիրակված լիազորությունների իրականացման ծախսերի պետական բյուջեից պարտադիր ֆինանսավորման քաղաքականությունը, որն իր մեջ պետք է ներառի նաև բյուջետային պլանավորման ողջ փաստաթղթերի շղթան և դրանց միջև կապը, մասնավորապես համայնքի՝ «հնգամյա զարգացման ծրագիր-միջնաժամկետ ծախսային ծրագիր-տարեկան աշխատանքային պլան-համայնքի բյուջե-բյուջետային հայտ-հաշվետվողականություն»։ </w:t>
      </w:r>
    </w:p>
    <w:p w14:paraId="4FDC2E15" w14:textId="32480BD1" w:rsidR="003D1882" w:rsidRPr="003D1882" w:rsidRDefault="00F32178"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2</w:t>
      </w:r>
      <w:r w:rsidRP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Մշակել պատվիրակված լիազորությունների իրականացման ծախսերի կատարման </w:t>
      </w:r>
      <w:r w:rsidR="00087F9C" w:rsidRPr="00DC75CF">
        <w:rPr>
          <w:rFonts w:ascii="GHEA Grapalat" w:hAnsi="GHEA Grapalat"/>
          <w:sz w:val="24"/>
          <w:szCs w:val="24"/>
          <w:lang w:val="hy-AM"/>
        </w:rPr>
        <w:t xml:space="preserve">չափորոշիչները </w:t>
      </w:r>
      <w:r w:rsidR="003D1882" w:rsidRPr="003D1882">
        <w:rPr>
          <w:rFonts w:ascii="GHEA Grapalat" w:hAnsi="GHEA Grapalat"/>
          <w:sz w:val="24"/>
          <w:szCs w:val="24"/>
          <w:lang w:val="hy-AM"/>
        </w:rPr>
        <w:t>սահմանող միասնական քաղաքականությունը՝ լիազորությունների բազմազանությամբ, դրանց բնույթով և պահանջվող ծախսերի առանձնահատկություններով պայմանավորված, նախապես սահմանելով մատուցվելիք ծառայությունների որակի ստանդարտները։</w:t>
      </w:r>
    </w:p>
    <w:p w14:paraId="4CE0B551" w14:textId="77777777" w:rsidR="003D1882" w:rsidRPr="003D1882" w:rsidRDefault="00F32178"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3</w:t>
      </w:r>
      <w:r w:rsidRPr="00F32178">
        <w:rPr>
          <w:rFonts w:ascii="GHEA Grapalat" w:hAnsi="GHEA Grapalat"/>
          <w:sz w:val="24"/>
          <w:szCs w:val="24"/>
          <w:lang w:val="hy-AM"/>
        </w:rPr>
        <w:t xml:space="preserve">) </w:t>
      </w:r>
      <w:r w:rsidR="003D1882" w:rsidRPr="003D1882">
        <w:rPr>
          <w:rFonts w:ascii="GHEA Grapalat" w:hAnsi="GHEA Grapalat"/>
          <w:sz w:val="24"/>
          <w:szCs w:val="24"/>
          <w:lang w:val="hy-AM"/>
        </w:rPr>
        <w:t>Մշակել պետության կողմից համայնքների ղեկավարներին պատվիրակված լիազորությունների գծով սահմանված միջոցառումների իրականացման համար կատարված ծախսերի հաշվետվողականության քաղաքականությունը, այդ թվում՝ մշտադիտարկում իրականացնելու նպատակով, ու հետագա որոշումների կայացման ընթացակարգը։</w:t>
      </w:r>
    </w:p>
    <w:p w14:paraId="6398CE86" w14:textId="77777777" w:rsidR="003D1882" w:rsidRPr="003D1882" w:rsidRDefault="00F32178" w:rsidP="003D1882">
      <w:pPr>
        <w:spacing w:line="276" w:lineRule="auto"/>
        <w:ind w:firstLine="708"/>
        <w:jc w:val="both"/>
        <w:rPr>
          <w:rFonts w:ascii="GHEA Grapalat" w:hAnsi="GHEA Grapalat"/>
          <w:sz w:val="24"/>
          <w:szCs w:val="24"/>
          <w:lang w:val="hy-AM"/>
        </w:rPr>
      </w:pPr>
      <w:r>
        <w:rPr>
          <w:rFonts w:ascii="GHEA Grapalat" w:hAnsi="GHEA Grapalat"/>
          <w:sz w:val="24"/>
          <w:szCs w:val="24"/>
          <w:lang w:val="hy-AM"/>
        </w:rPr>
        <w:t>4</w:t>
      </w:r>
      <w:r w:rsidRPr="00F32178">
        <w:rPr>
          <w:rFonts w:ascii="GHEA Grapalat" w:hAnsi="GHEA Grapalat"/>
          <w:sz w:val="24"/>
          <w:szCs w:val="24"/>
          <w:lang w:val="hy-AM"/>
        </w:rPr>
        <w:t xml:space="preserve">) </w:t>
      </w:r>
      <w:r w:rsidR="003D1882" w:rsidRPr="003D1882">
        <w:rPr>
          <w:rFonts w:ascii="GHEA Grapalat" w:hAnsi="GHEA Grapalat"/>
          <w:sz w:val="24"/>
          <w:szCs w:val="24"/>
          <w:lang w:val="hy-AM"/>
        </w:rPr>
        <w:t xml:space="preserve">Մշակել պետական մարմինների կողմից համայնքի ղեկավարին պատվիրակվող լիազորության իրականացման նպատակով պետական բյուջեից տրամադրված միջոցների նպատակային օգտագործման մշտադիտարկման </w:t>
      </w:r>
      <w:r w:rsidR="003D1882" w:rsidRPr="003D1882">
        <w:rPr>
          <w:rFonts w:ascii="GHEA Grapalat" w:hAnsi="GHEA Grapalat"/>
          <w:sz w:val="24"/>
          <w:szCs w:val="24"/>
          <w:lang w:val="hy-AM"/>
        </w:rPr>
        <w:lastRenderedPageBreak/>
        <w:t>քաղաքականությունը, որն իրենից ներկայացնում է մշտադիտարկման պլան և գնահատման կարգ:</w:t>
      </w:r>
    </w:p>
    <w:p w14:paraId="7837CC4F" w14:textId="77777777" w:rsidR="00F32178" w:rsidRDefault="001E05C6" w:rsidP="00F32178">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58. </w:t>
      </w:r>
      <w:r w:rsidR="003D1882" w:rsidRPr="003D1882">
        <w:rPr>
          <w:rFonts w:ascii="GHEA Grapalat" w:hAnsi="GHEA Grapalat"/>
          <w:sz w:val="24"/>
          <w:szCs w:val="24"/>
          <w:lang w:val="hy-AM"/>
        </w:rPr>
        <w:t xml:space="preserve">Պայմանավորված </w:t>
      </w:r>
      <w:r w:rsidR="00D14787">
        <w:rPr>
          <w:rFonts w:ascii="GHEA Grapalat" w:hAnsi="GHEA Grapalat"/>
          <w:sz w:val="24"/>
          <w:szCs w:val="24"/>
          <w:lang w:val="hy-AM"/>
        </w:rPr>
        <w:t xml:space="preserve">վերը </w:t>
      </w:r>
      <w:r w:rsidR="003D1882" w:rsidRPr="003D1882">
        <w:rPr>
          <w:rFonts w:ascii="GHEA Grapalat" w:hAnsi="GHEA Grapalat"/>
          <w:sz w:val="24"/>
          <w:szCs w:val="24"/>
          <w:lang w:val="hy-AM"/>
        </w:rPr>
        <w:t>հիշատակված փորձով Հայաստանում անհրաժեշտ է հաշվի առնել հետևյալ իրավական կարգավորումների անհրաժեշտությունը, մասնավորապես՝</w:t>
      </w:r>
    </w:p>
    <w:p w14:paraId="0FA5E68B" w14:textId="77777777" w:rsidR="00F32178" w:rsidRDefault="003D1882" w:rsidP="00F32178">
      <w:pPr>
        <w:pStyle w:val="ListParagraph"/>
        <w:numPr>
          <w:ilvl w:val="0"/>
          <w:numId w:val="40"/>
        </w:numPr>
        <w:spacing w:line="276" w:lineRule="auto"/>
        <w:jc w:val="both"/>
        <w:rPr>
          <w:rFonts w:ascii="GHEA Grapalat" w:hAnsi="GHEA Grapalat"/>
          <w:sz w:val="24"/>
          <w:szCs w:val="24"/>
          <w:lang w:val="hy-AM"/>
        </w:rPr>
      </w:pPr>
      <w:r w:rsidRPr="00F32178">
        <w:rPr>
          <w:rFonts w:ascii="GHEA Grapalat" w:hAnsi="GHEA Grapalat"/>
          <w:sz w:val="24"/>
          <w:szCs w:val="24"/>
          <w:lang w:val="hy-AM"/>
        </w:rPr>
        <w:t>Համայնքի ղեկավարին պետական մարմինների լիազորությունները պատվիրակվում են օրենքով։</w:t>
      </w:r>
    </w:p>
    <w:p w14:paraId="6A8A0F13" w14:textId="77777777" w:rsidR="00F32178" w:rsidRDefault="003D1882" w:rsidP="00F32178">
      <w:pPr>
        <w:pStyle w:val="ListParagraph"/>
        <w:numPr>
          <w:ilvl w:val="0"/>
          <w:numId w:val="40"/>
        </w:numPr>
        <w:spacing w:line="276" w:lineRule="auto"/>
        <w:jc w:val="both"/>
        <w:rPr>
          <w:rFonts w:ascii="GHEA Grapalat" w:hAnsi="GHEA Grapalat"/>
          <w:sz w:val="24"/>
          <w:szCs w:val="24"/>
          <w:lang w:val="hy-AM"/>
        </w:rPr>
      </w:pPr>
      <w:r w:rsidRPr="00F32178">
        <w:rPr>
          <w:rFonts w:ascii="GHEA Grapalat" w:hAnsi="GHEA Grapalat"/>
          <w:sz w:val="24"/>
          <w:szCs w:val="24"/>
          <w:lang w:val="hy-AM"/>
        </w:rPr>
        <w:t xml:space="preserve">Համայնքի ղեկավարին պետական մարմինների լիազորությունները պատվիրակվում են՝ լիազորությունների առավել արդյունավետ իրականացման նպատակով։ </w:t>
      </w:r>
    </w:p>
    <w:p w14:paraId="4D714F07" w14:textId="7338FC49" w:rsidR="00F32178" w:rsidRDefault="003D1882" w:rsidP="00F32178">
      <w:pPr>
        <w:pStyle w:val="ListParagraph"/>
        <w:numPr>
          <w:ilvl w:val="0"/>
          <w:numId w:val="40"/>
        </w:numPr>
        <w:spacing w:line="276" w:lineRule="auto"/>
        <w:jc w:val="both"/>
        <w:rPr>
          <w:rFonts w:ascii="GHEA Grapalat" w:hAnsi="GHEA Grapalat"/>
          <w:sz w:val="24"/>
          <w:szCs w:val="24"/>
          <w:lang w:val="hy-AM"/>
        </w:rPr>
      </w:pPr>
      <w:r w:rsidRPr="00F32178">
        <w:rPr>
          <w:rFonts w:ascii="GHEA Grapalat" w:hAnsi="GHEA Grapalat"/>
          <w:sz w:val="24"/>
          <w:szCs w:val="24"/>
          <w:lang w:val="hy-AM"/>
        </w:rPr>
        <w:t>Պետական մարմինների լիազորությունների համա</w:t>
      </w:r>
      <w:r w:rsidR="00DC75CF" w:rsidRPr="00DC75CF">
        <w:rPr>
          <w:rFonts w:ascii="GHEA Grapalat" w:hAnsi="GHEA Grapalat"/>
          <w:sz w:val="24"/>
          <w:szCs w:val="24"/>
          <w:lang w:val="hy-AM"/>
        </w:rPr>
        <w:t>յ</w:t>
      </w:r>
      <w:r w:rsidRPr="00F32178">
        <w:rPr>
          <w:rFonts w:ascii="GHEA Grapalat" w:hAnsi="GHEA Grapalat"/>
          <w:sz w:val="24"/>
          <w:szCs w:val="24"/>
          <w:lang w:val="hy-AM"/>
        </w:rPr>
        <w:t>նքի ղեկավարին պատվիրակման դեպքում հաշվի են առնվում՝ դրանց ծավալն ու բնույթը, ինչպես նաև արդյունավետության պահանջները:</w:t>
      </w:r>
    </w:p>
    <w:p w14:paraId="0EF19471" w14:textId="77777777" w:rsidR="00F32178" w:rsidRDefault="003D1882" w:rsidP="00F32178">
      <w:pPr>
        <w:pStyle w:val="ListParagraph"/>
        <w:numPr>
          <w:ilvl w:val="0"/>
          <w:numId w:val="40"/>
        </w:numPr>
        <w:spacing w:line="276" w:lineRule="auto"/>
        <w:jc w:val="both"/>
        <w:rPr>
          <w:rFonts w:ascii="GHEA Grapalat" w:hAnsi="GHEA Grapalat"/>
          <w:sz w:val="24"/>
          <w:szCs w:val="24"/>
          <w:lang w:val="hy-AM"/>
        </w:rPr>
      </w:pPr>
      <w:r w:rsidRPr="00F32178">
        <w:rPr>
          <w:rFonts w:ascii="GHEA Grapalat" w:hAnsi="GHEA Grapalat"/>
          <w:sz w:val="24"/>
          <w:szCs w:val="24"/>
          <w:lang w:val="hy-AM"/>
        </w:rPr>
        <w:t>Համայնքի ղեկավարին պատվիրակվող լիազորությունների սահմանման հետ կապված որոշումներ կայացնելու գործընթացներում, օրենքով սահմանված կարգով, տեղական ինքնակառավարման մարմինների հետ անցկացվում են խորհրդակցություններ և կազմակերպվում հանրային լսումներ։</w:t>
      </w:r>
    </w:p>
    <w:p w14:paraId="64D85ECF" w14:textId="77777777" w:rsidR="00F32178" w:rsidRDefault="003D1882" w:rsidP="00F32178">
      <w:pPr>
        <w:pStyle w:val="ListParagraph"/>
        <w:numPr>
          <w:ilvl w:val="0"/>
          <w:numId w:val="40"/>
        </w:numPr>
        <w:spacing w:line="276" w:lineRule="auto"/>
        <w:jc w:val="both"/>
        <w:rPr>
          <w:rFonts w:ascii="GHEA Grapalat" w:hAnsi="GHEA Grapalat"/>
          <w:sz w:val="24"/>
          <w:szCs w:val="24"/>
          <w:lang w:val="hy-AM"/>
        </w:rPr>
      </w:pPr>
      <w:r w:rsidRPr="00F32178">
        <w:rPr>
          <w:rFonts w:ascii="GHEA Grapalat" w:hAnsi="GHEA Grapalat"/>
          <w:sz w:val="24"/>
          <w:szCs w:val="24"/>
          <w:lang w:val="hy-AM"/>
        </w:rPr>
        <w:t>Տեղական ինքնակառավարման մարմինները, օրենքով սահմանված կարգով, գործողությունների լիակատար ազատություն ունեն՝ իրականացնելու պատվիրակված լիազորությունները, ինչպես նաև ցանկացած հարցի հետ կապված իրենց նախաձեռնությունները, որը համապատասխանում է իրենց իրավասություններին և վերապահված չէ այլ իշխանության մարմինների:</w:t>
      </w:r>
    </w:p>
    <w:p w14:paraId="5BBA0809" w14:textId="77777777" w:rsidR="00F32178" w:rsidRDefault="003D1882" w:rsidP="00F32178">
      <w:pPr>
        <w:pStyle w:val="ListParagraph"/>
        <w:numPr>
          <w:ilvl w:val="0"/>
          <w:numId w:val="40"/>
        </w:numPr>
        <w:spacing w:line="276" w:lineRule="auto"/>
        <w:jc w:val="both"/>
        <w:rPr>
          <w:rFonts w:ascii="GHEA Grapalat" w:hAnsi="GHEA Grapalat"/>
          <w:sz w:val="24"/>
          <w:szCs w:val="24"/>
          <w:lang w:val="hy-AM"/>
        </w:rPr>
      </w:pPr>
      <w:r w:rsidRPr="00F32178">
        <w:rPr>
          <w:rFonts w:ascii="GHEA Grapalat" w:hAnsi="GHEA Grapalat"/>
          <w:sz w:val="24"/>
          <w:szCs w:val="24"/>
          <w:lang w:val="hy-AM"/>
        </w:rPr>
        <w:t>Օրենքով սահմանվում են համայնքի ղեկավարին պատվիրակված լիազորությունների իրականացման ծախսերի պետական բյուջեից պարտադիր ֆինանսավորման կարգը, սկզբունքները և չափորոշիչները</w:t>
      </w:r>
      <w:r w:rsidRPr="00F32178">
        <w:rPr>
          <w:rFonts w:ascii="Cambria Math" w:hAnsi="Cambria Math" w:cs="Cambria Math"/>
          <w:sz w:val="24"/>
          <w:szCs w:val="24"/>
          <w:lang w:val="hy-AM"/>
        </w:rPr>
        <w:t>․</w:t>
      </w:r>
      <w:r w:rsidRPr="00F32178">
        <w:rPr>
          <w:rFonts w:ascii="GHEA Grapalat" w:hAnsi="GHEA Grapalat"/>
          <w:sz w:val="24"/>
          <w:szCs w:val="24"/>
          <w:lang w:val="hy-AM"/>
        </w:rPr>
        <w:t xml:space="preserve"> պատվիրակված լիազորությունների իրականացման և մշտադիտարկման կարգերը։ </w:t>
      </w:r>
    </w:p>
    <w:p w14:paraId="0AD31D23" w14:textId="2E9E542D" w:rsidR="003D1882" w:rsidRPr="00F32178" w:rsidRDefault="00DC75CF" w:rsidP="00F32178">
      <w:pPr>
        <w:pStyle w:val="ListParagraph"/>
        <w:numPr>
          <w:ilvl w:val="0"/>
          <w:numId w:val="40"/>
        </w:numPr>
        <w:spacing w:line="276" w:lineRule="auto"/>
        <w:jc w:val="both"/>
        <w:rPr>
          <w:rFonts w:ascii="GHEA Grapalat" w:hAnsi="GHEA Grapalat"/>
          <w:sz w:val="24"/>
          <w:szCs w:val="24"/>
          <w:lang w:val="hy-AM"/>
        </w:rPr>
      </w:pPr>
      <w:r w:rsidRPr="00DC75CF">
        <w:rPr>
          <w:rFonts w:ascii="GHEA Grapalat" w:hAnsi="GHEA Grapalat"/>
          <w:sz w:val="24"/>
          <w:szCs w:val="24"/>
          <w:lang w:val="hy-AM"/>
        </w:rPr>
        <w:t>Տեղական ինքնակառավարման բնագավառի պետական լիազոր մարմնի կողմից ս</w:t>
      </w:r>
      <w:r w:rsidR="003D1882" w:rsidRPr="00F32178">
        <w:rPr>
          <w:rFonts w:ascii="GHEA Grapalat" w:hAnsi="GHEA Grapalat"/>
          <w:sz w:val="24"/>
          <w:szCs w:val="24"/>
          <w:lang w:val="hy-AM"/>
        </w:rPr>
        <w:t>ահմանել պետական մարմինների կողմից համայնքի ղեկավարին պատվիրակվող լիազորության իրականացման նպատակով պետական բյուջեից տրամադրված միջոցների նպատակային օգտագործման մշտադիտարկման համակարգը, որն իրենից ներկայացնում է մշտադիտարկման պլան և արդյունքամետ գնահատման կարգ:</w:t>
      </w:r>
    </w:p>
    <w:p w14:paraId="60116F5A" w14:textId="77777777" w:rsidR="003D1882" w:rsidRDefault="001E05C6" w:rsidP="00F32178">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59. </w:t>
      </w:r>
      <w:r w:rsidR="00F32178" w:rsidRPr="00F32178">
        <w:rPr>
          <w:rFonts w:ascii="GHEA Grapalat" w:hAnsi="GHEA Grapalat"/>
          <w:sz w:val="24"/>
          <w:szCs w:val="24"/>
          <w:lang w:val="hy-AM"/>
        </w:rPr>
        <w:t xml:space="preserve">Լիազորությունների ապակենտրոնացման քաղաքականության մշակման հիմքում, որպես սկզբունք,  մշտապես </w:t>
      </w:r>
      <w:r w:rsidR="00F32178">
        <w:rPr>
          <w:rFonts w:ascii="GHEA Grapalat" w:hAnsi="GHEA Grapalat"/>
          <w:sz w:val="24"/>
          <w:szCs w:val="24"/>
          <w:lang w:val="hy-AM"/>
        </w:rPr>
        <w:t xml:space="preserve">անհրաժեշտ է </w:t>
      </w:r>
      <w:r w:rsidR="00F32178" w:rsidRPr="00F32178">
        <w:rPr>
          <w:rFonts w:ascii="GHEA Grapalat" w:hAnsi="GHEA Grapalat"/>
          <w:sz w:val="24"/>
          <w:szCs w:val="24"/>
          <w:lang w:val="hy-AM"/>
        </w:rPr>
        <w:t>դիտարկել</w:t>
      </w:r>
      <w:r w:rsidR="00F32178">
        <w:rPr>
          <w:rFonts w:ascii="GHEA Grapalat" w:hAnsi="GHEA Grapalat"/>
          <w:sz w:val="24"/>
          <w:szCs w:val="24"/>
          <w:lang w:val="hy-AM"/>
        </w:rPr>
        <w:t xml:space="preserve"> հետևյալը.</w:t>
      </w:r>
      <w:r w:rsidR="003D1882" w:rsidRPr="003D1882">
        <w:rPr>
          <w:rFonts w:ascii="GHEA Grapalat" w:hAnsi="GHEA Grapalat"/>
          <w:sz w:val="24"/>
          <w:szCs w:val="24"/>
          <w:lang w:val="hy-AM"/>
        </w:rPr>
        <w:t xml:space="preserve"> որ </w:t>
      </w:r>
      <w:r w:rsidR="003D1882" w:rsidRPr="003D1882">
        <w:rPr>
          <w:rFonts w:ascii="GHEA Grapalat" w:hAnsi="GHEA Grapalat"/>
          <w:sz w:val="24"/>
          <w:szCs w:val="24"/>
          <w:lang w:val="hy-AM"/>
        </w:rPr>
        <w:lastRenderedPageBreak/>
        <w:t>համայնքի ղեկավարին պատվիրակված լիազորությունները լիակատար և բացառիկ են: Դրանք չեն կարող վերացվել կամ սահմանափակվել իշխանության այլ մարմինների կողմից, բացառությամբ օրենքով սահմանված դեպքերի</w:t>
      </w:r>
      <w:r w:rsidR="00F32178">
        <w:rPr>
          <w:rFonts w:ascii="GHEA Grapalat" w:hAnsi="GHEA Grapalat"/>
          <w:sz w:val="24"/>
          <w:szCs w:val="24"/>
          <w:lang w:val="hy-AM"/>
        </w:rPr>
        <w:t>:</w:t>
      </w:r>
    </w:p>
    <w:p w14:paraId="17E9ACE9" w14:textId="77777777" w:rsidR="001E05C6" w:rsidRPr="00F32178" w:rsidRDefault="001E05C6" w:rsidP="00F32178">
      <w:pPr>
        <w:spacing w:line="276" w:lineRule="auto"/>
        <w:ind w:firstLine="708"/>
        <w:jc w:val="both"/>
        <w:rPr>
          <w:rFonts w:ascii="GHEA Grapalat" w:hAnsi="GHEA Grapalat"/>
          <w:sz w:val="24"/>
          <w:szCs w:val="24"/>
          <w:lang w:val="hy-AM"/>
        </w:rPr>
      </w:pPr>
    </w:p>
    <w:p w14:paraId="7A9B189E" w14:textId="77777777" w:rsidR="003D1882" w:rsidRDefault="003D1882" w:rsidP="00F32178">
      <w:pPr>
        <w:spacing w:line="276" w:lineRule="auto"/>
        <w:ind w:firstLine="708"/>
        <w:jc w:val="center"/>
        <w:rPr>
          <w:rFonts w:ascii="GHEA Grapalat" w:hAnsi="GHEA Grapalat"/>
          <w:b/>
          <w:sz w:val="24"/>
          <w:szCs w:val="24"/>
          <w:lang w:val="hy-AM"/>
        </w:rPr>
      </w:pPr>
      <w:r w:rsidRPr="003D1882">
        <w:rPr>
          <w:rFonts w:ascii="GHEA Grapalat" w:hAnsi="GHEA Grapalat"/>
          <w:sz w:val="24"/>
          <w:szCs w:val="24"/>
          <w:lang w:val="hy-AM"/>
        </w:rPr>
        <w:t> </w:t>
      </w:r>
      <w:r w:rsidR="00F32178" w:rsidRPr="00F32178">
        <w:rPr>
          <w:rFonts w:ascii="GHEA Grapalat" w:hAnsi="GHEA Grapalat"/>
          <w:b/>
          <w:sz w:val="24"/>
          <w:szCs w:val="24"/>
          <w:lang w:val="hy-AM"/>
        </w:rPr>
        <w:t>V. ՆՊԱՏԱԿՆԵՐԸ ԵՎ ԽՆԴԻՐՆԵՐԸ</w:t>
      </w:r>
    </w:p>
    <w:p w14:paraId="2B0C6B86" w14:textId="77777777" w:rsidR="003272B0" w:rsidRDefault="001E05C6" w:rsidP="003272B0">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60. </w:t>
      </w:r>
      <w:r w:rsidR="003272B0">
        <w:rPr>
          <w:rFonts w:ascii="GHEA Grapalat" w:hAnsi="GHEA Grapalat"/>
          <w:sz w:val="24"/>
          <w:szCs w:val="24"/>
          <w:lang w:val="hy-AM"/>
        </w:rPr>
        <w:t xml:space="preserve">Հայեցակարգը նպատակ ունի նախանշելու Հայաստանի Հանրապետության կառավարության կողմից լիազորությունների ապակենտրոնացման մասով առաջիկա տարիների ընթացքում ձեռնարկվելիք հնարավոր գործողությունների և միջոցառումների շրջանակները, ներկայացնելով ապակենտրոնացման ենթակա </w:t>
      </w:r>
      <w:r w:rsidR="003272B0" w:rsidRPr="003272B0">
        <w:rPr>
          <w:rFonts w:ascii="GHEA Grapalat" w:hAnsi="GHEA Grapalat"/>
          <w:sz w:val="24"/>
          <w:szCs w:val="24"/>
          <w:lang w:val="hy-AM"/>
        </w:rPr>
        <w:t>այն հիմնական</w:t>
      </w:r>
      <w:r w:rsidR="003272B0">
        <w:rPr>
          <w:rFonts w:ascii="GHEA Grapalat" w:hAnsi="GHEA Grapalat"/>
          <w:sz w:val="24"/>
          <w:szCs w:val="24"/>
          <w:lang w:val="hy-AM"/>
        </w:rPr>
        <w:t xml:space="preserve"> լիազորությունների բնագավառները, որոնց ապակենտրոնացմանը միտված կլինեն Հայեցակարգի ընդունմանը հաջորդող փաստաթղթերի մշակման, հաստատման և իրագործման գործընթացները:</w:t>
      </w:r>
    </w:p>
    <w:p w14:paraId="1685AC8E" w14:textId="77777777" w:rsidR="003272B0" w:rsidRDefault="001E05C6" w:rsidP="003272B0">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61. </w:t>
      </w:r>
      <w:r w:rsidR="003272B0">
        <w:rPr>
          <w:rFonts w:ascii="GHEA Grapalat" w:hAnsi="GHEA Grapalat"/>
          <w:sz w:val="24"/>
          <w:szCs w:val="24"/>
          <w:lang w:val="hy-AM"/>
        </w:rPr>
        <w:t>Հայեցակարգը</w:t>
      </w:r>
      <w:r w:rsidR="003272B0" w:rsidRPr="003272B0">
        <w:rPr>
          <w:rFonts w:ascii="GHEA Grapalat" w:hAnsi="GHEA Grapalat"/>
          <w:sz w:val="24"/>
          <w:szCs w:val="24"/>
          <w:lang w:val="hy-AM"/>
        </w:rPr>
        <w:t xml:space="preserve"> նպատակ է հետապնդում իրացնել </w:t>
      </w:r>
      <w:r w:rsidR="003272B0">
        <w:rPr>
          <w:rFonts w:ascii="GHEA Grapalat" w:hAnsi="GHEA Grapalat"/>
          <w:sz w:val="24"/>
          <w:szCs w:val="24"/>
          <w:lang w:val="hy-AM"/>
        </w:rPr>
        <w:t xml:space="preserve">Հայաստանի Հանրապետության </w:t>
      </w:r>
      <w:r w:rsidR="003272B0" w:rsidRPr="003272B0">
        <w:rPr>
          <w:rFonts w:ascii="GHEA Grapalat" w:hAnsi="GHEA Grapalat"/>
          <w:sz w:val="24"/>
          <w:szCs w:val="24"/>
          <w:lang w:val="hy-AM"/>
        </w:rPr>
        <w:t xml:space="preserve">Սահմանադրությամբ </w:t>
      </w:r>
      <w:r w:rsidR="003272B0">
        <w:rPr>
          <w:rFonts w:ascii="GHEA Grapalat" w:hAnsi="GHEA Grapalat"/>
          <w:sz w:val="24"/>
          <w:szCs w:val="24"/>
          <w:lang w:val="hy-AM"/>
        </w:rPr>
        <w:t xml:space="preserve">և Տեղական ինքնակառավարման եվրոպական խարտիայով </w:t>
      </w:r>
      <w:r w:rsidR="003272B0" w:rsidRPr="003272B0">
        <w:rPr>
          <w:rFonts w:ascii="GHEA Grapalat" w:hAnsi="GHEA Grapalat"/>
          <w:sz w:val="24"/>
          <w:szCs w:val="24"/>
          <w:lang w:val="hy-AM"/>
        </w:rPr>
        <w:t xml:space="preserve">ամրագրված սկզբունքները, խթանել տեղական ինքնակառավարման կայուն զարգացումը, վերածել ապակենտրոնացումը շարունակական և արդյունքամետ գործընթացի, ընդլայնել տեղական ինքնակառավարման </w:t>
      </w:r>
      <w:r w:rsidR="00F4790C">
        <w:rPr>
          <w:rFonts w:ascii="GHEA Grapalat" w:hAnsi="GHEA Grapalat"/>
          <w:sz w:val="24"/>
          <w:szCs w:val="24"/>
          <w:lang w:val="hy-AM"/>
        </w:rPr>
        <w:t>մարմինների</w:t>
      </w:r>
      <w:r w:rsidR="003272B0" w:rsidRPr="003272B0">
        <w:rPr>
          <w:rFonts w:ascii="GHEA Grapalat" w:hAnsi="GHEA Grapalat"/>
          <w:sz w:val="24"/>
          <w:szCs w:val="24"/>
          <w:lang w:val="hy-AM"/>
        </w:rPr>
        <w:t xml:space="preserve"> դերն ու կարևորությունը հանրային հարցերի շուրջ որոշումների կայացման գործում, ապահովել հանրային մասնակցությունը տեղական ինքնակառավարմանը և ստեղծել թափանցիկ, հաշվետու տեղական ինքնակառավարման համակարգ՝ հիմնված լավ կառավարման սկզբունքների վրա:</w:t>
      </w:r>
    </w:p>
    <w:p w14:paraId="213971E5" w14:textId="77777777" w:rsidR="00F4790C" w:rsidRDefault="001E05C6" w:rsidP="003272B0">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62. </w:t>
      </w:r>
      <w:r w:rsidR="00F4790C">
        <w:rPr>
          <w:rFonts w:ascii="GHEA Grapalat" w:hAnsi="GHEA Grapalat"/>
          <w:sz w:val="24"/>
          <w:szCs w:val="24"/>
          <w:lang w:val="hy-AM"/>
        </w:rPr>
        <w:t>Ս</w:t>
      </w:r>
      <w:r w:rsidR="00F4790C" w:rsidRPr="00F4790C">
        <w:rPr>
          <w:rFonts w:ascii="GHEA Grapalat" w:hAnsi="GHEA Grapalat"/>
          <w:sz w:val="24"/>
          <w:szCs w:val="24"/>
          <w:lang w:val="hy-AM"/>
        </w:rPr>
        <w:t>ուբսիդիարության սկզբունքի</w:t>
      </w:r>
      <w:r w:rsidR="00F4790C">
        <w:rPr>
          <w:rFonts w:ascii="GHEA Grapalat" w:hAnsi="GHEA Grapalat"/>
          <w:sz w:val="24"/>
          <w:szCs w:val="24"/>
          <w:lang w:val="hy-AM"/>
        </w:rPr>
        <w:t xml:space="preserve"> համատեքստում</w:t>
      </w:r>
      <w:r w:rsidR="00F4790C" w:rsidRPr="00F4790C">
        <w:rPr>
          <w:rFonts w:ascii="GHEA Grapalat" w:hAnsi="GHEA Grapalat"/>
          <w:sz w:val="24"/>
          <w:szCs w:val="24"/>
          <w:lang w:val="hy-AM"/>
        </w:rPr>
        <w:t>, տեղական ինքնակառավարման մարմիններին պետք է վերապահվեն բոլոր այն լիազորությունները, որոնք անհրաժեշտ են տեղի բնակչության</w:t>
      </w:r>
      <w:r w:rsidR="00F4790C">
        <w:rPr>
          <w:rFonts w:ascii="GHEA Grapalat" w:hAnsi="GHEA Grapalat"/>
          <w:sz w:val="24"/>
          <w:szCs w:val="24"/>
          <w:lang w:val="hy-AM"/>
        </w:rPr>
        <w:t xml:space="preserve">, </w:t>
      </w:r>
      <w:r w:rsidR="00F4790C" w:rsidRPr="00F4790C">
        <w:rPr>
          <w:rFonts w:ascii="GHEA Grapalat" w:hAnsi="GHEA Grapalat"/>
          <w:sz w:val="24"/>
          <w:szCs w:val="24"/>
          <w:lang w:val="hy-AM"/>
        </w:rPr>
        <w:t xml:space="preserve">համայնքների սոցիալական պայմանների ու կենսապայմանների բարելավման և տեղական տնտեսական զարգացման խթանման համար: Միաժամանակ, կենտրոնական և տեղական իշխանությունների իրավասությունների տարանջատման </w:t>
      </w:r>
      <w:r w:rsidR="00F4790C">
        <w:rPr>
          <w:rFonts w:ascii="GHEA Grapalat" w:hAnsi="GHEA Grapalat"/>
          <w:sz w:val="24"/>
          <w:szCs w:val="24"/>
          <w:lang w:val="hy-AM"/>
        </w:rPr>
        <w:t>միջազգային իրավունքի</w:t>
      </w:r>
      <w:r w:rsidR="00F4790C" w:rsidRPr="00F4790C">
        <w:rPr>
          <w:rFonts w:ascii="GHEA Grapalat" w:hAnsi="GHEA Grapalat"/>
          <w:sz w:val="24"/>
          <w:szCs w:val="24"/>
          <w:lang w:val="hy-AM"/>
        </w:rPr>
        <w:t xml:space="preserve"> սկզբունքը պահանջում է համապատասխան լիազորությունների լիարժեք փոխանցում տեղական ինքնակառավարման մարմիններին:</w:t>
      </w:r>
    </w:p>
    <w:p w14:paraId="33D31B69" w14:textId="77777777" w:rsidR="00F4790C" w:rsidRPr="001C3606" w:rsidRDefault="001E05C6" w:rsidP="003272B0">
      <w:pPr>
        <w:spacing w:line="276" w:lineRule="auto"/>
        <w:ind w:firstLine="708"/>
        <w:jc w:val="both"/>
        <w:rPr>
          <w:rFonts w:ascii="GHEA Grapalat" w:hAnsi="GHEA Grapalat"/>
          <w:b/>
          <w:sz w:val="24"/>
          <w:szCs w:val="24"/>
          <w:lang w:val="hy-AM"/>
        </w:rPr>
      </w:pPr>
      <w:r w:rsidRPr="001E05C6">
        <w:rPr>
          <w:rFonts w:ascii="GHEA Grapalat" w:hAnsi="GHEA Grapalat"/>
          <w:sz w:val="24"/>
          <w:szCs w:val="24"/>
          <w:lang w:val="hy-AM"/>
        </w:rPr>
        <w:t xml:space="preserve">63. </w:t>
      </w:r>
      <w:r w:rsidR="00F4790C">
        <w:rPr>
          <w:rFonts w:ascii="GHEA Grapalat" w:hAnsi="GHEA Grapalat"/>
          <w:sz w:val="24"/>
          <w:szCs w:val="24"/>
          <w:lang w:val="hy-AM"/>
        </w:rPr>
        <w:t xml:space="preserve">Հայեցակարգի </w:t>
      </w:r>
      <w:r w:rsidR="00F4790C" w:rsidRPr="001C3606">
        <w:rPr>
          <w:rFonts w:ascii="GHEA Grapalat" w:hAnsi="GHEA Grapalat"/>
          <w:b/>
          <w:sz w:val="24"/>
          <w:szCs w:val="24"/>
          <w:lang w:val="hy-AM"/>
        </w:rPr>
        <w:t>նպատակներն են.</w:t>
      </w:r>
    </w:p>
    <w:p w14:paraId="44CF4DFB" w14:textId="77777777" w:rsidR="001C3606" w:rsidRDefault="001C3606" w:rsidP="00F4790C">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Տեղական ինքնակառավարման մարմինների ներուժի և կարողությունների հզորացում.</w:t>
      </w:r>
    </w:p>
    <w:p w14:paraId="5FEF70EC" w14:textId="77777777" w:rsidR="00F4790C" w:rsidRDefault="001C3606" w:rsidP="00F4790C">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Հանրային բնույթի ծառայությունների հասանելիության և մատչելիության բարձրացում.</w:t>
      </w:r>
    </w:p>
    <w:p w14:paraId="7FCBE64C" w14:textId="77777777" w:rsidR="001C3606" w:rsidRDefault="001C3606" w:rsidP="00F4790C">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lastRenderedPageBreak/>
        <w:t>Համայնքների տեղական ինքնակառավարման մարմիններին լիարժեք գործիքակազմեր ենթադրող լիազորությունների վերապահում.</w:t>
      </w:r>
    </w:p>
    <w:p w14:paraId="4C4EE646" w14:textId="77777777" w:rsidR="00F32178"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Համայնքների միավորման գործընթացի արդյունքներով պայմանավորված՝ միավորված բազմաբնակավայր համայնքների տեղական ինքնակառավարման մարմինների կողմից մատուցվող ծառայությունների շրջանակի ընդլայնում.</w:t>
      </w:r>
    </w:p>
    <w:p w14:paraId="09E4DE3B"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Վարչական և ֆինանսական ապակենտրոնացման իրականացում.</w:t>
      </w:r>
    </w:p>
    <w:p w14:paraId="2C2E25E5"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sidRPr="001C3606">
        <w:rPr>
          <w:rFonts w:ascii="GHEA Grapalat" w:hAnsi="GHEA Grapalat"/>
          <w:sz w:val="24"/>
          <w:szCs w:val="24"/>
          <w:lang w:val="hy-AM"/>
        </w:rPr>
        <w:t xml:space="preserve">Համայնքի ֆինանսական անկախության աստիճանի </w:t>
      </w:r>
      <w:r>
        <w:rPr>
          <w:rFonts w:ascii="GHEA Grapalat" w:hAnsi="GHEA Grapalat"/>
          <w:sz w:val="24"/>
          <w:szCs w:val="24"/>
          <w:lang w:val="hy-AM"/>
        </w:rPr>
        <w:t>բարձրացում և համայնքի բյուջետային մուտքերի ավելացում.</w:t>
      </w:r>
    </w:p>
    <w:p w14:paraId="01709F55"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Համայնքների տեղական ինքնակառավարման մարմինների սեփական</w:t>
      </w:r>
      <w:r w:rsidRPr="001C3606">
        <w:rPr>
          <w:rFonts w:ascii="GHEA Grapalat" w:hAnsi="GHEA Grapalat"/>
          <w:sz w:val="24"/>
          <w:szCs w:val="24"/>
          <w:lang w:val="hy-AM"/>
        </w:rPr>
        <w:t xml:space="preserve"> և պետության կողմից պատվիրակված լիազորությունների</w:t>
      </w:r>
      <w:r>
        <w:rPr>
          <w:rFonts w:ascii="GHEA Grapalat" w:hAnsi="GHEA Grapalat"/>
          <w:sz w:val="24"/>
          <w:szCs w:val="24"/>
          <w:lang w:val="hy-AM"/>
        </w:rPr>
        <w:t xml:space="preserve"> </w:t>
      </w:r>
      <w:r w:rsidRPr="001C3606">
        <w:rPr>
          <w:rFonts w:ascii="GHEA Grapalat" w:hAnsi="GHEA Grapalat"/>
          <w:sz w:val="24"/>
          <w:szCs w:val="24"/>
          <w:lang w:val="hy-AM"/>
        </w:rPr>
        <w:t xml:space="preserve">իրականացման համար անհրաժեշտ ֆինանսական միջոցների </w:t>
      </w:r>
      <w:r>
        <w:rPr>
          <w:rFonts w:ascii="GHEA Grapalat" w:hAnsi="GHEA Grapalat"/>
          <w:sz w:val="24"/>
          <w:szCs w:val="24"/>
          <w:lang w:val="hy-AM"/>
        </w:rPr>
        <w:t>ապահովում.</w:t>
      </w:r>
    </w:p>
    <w:p w14:paraId="589D2AE3" w14:textId="0865512C" w:rsidR="00C94519" w:rsidRPr="00C94519" w:rsidRDefault="00C94519" w:rsidP="00C94519">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Տ</w:t>
      </w:r>
      <w:r w:rsidRPr="00C94519">
        <w:rPr>
          <w:rFonts w:ascii="GHEA Grapalat" w:hAnsi="GHEA Grapalat"/>
          <w:sz w:val="24"/>
          <w:szCs w:val="24"/>
          <w:lang w:val="hy-AM"/>
        </w:rPr>
        <w:t>եղական ինքնակառավարման մարմիններին</w:t>
      </w:r>
      <w:r w:rsidR="00DC75CF" w:rsidRPr="00DC75CF">
        <w:rPr>
          <w:rFonts w:ascii="GHEA Grapalat" w:hAnsi="GHEA Grapalat"/>
          <w:sz w:val="24"/>
          <w:szCs w:val="24"/>
          <w:lang w:val="hy-AM"/>
        </w:rPr>
        <w:t>՝ իրենց առջև դրված խնդիրների լուծմանն համապատասխան</w:t>
      </w:r>
      <w:r w:rsidRPr="00C94519">
        <w:rPr>
          <w:rFonts w:ascii="GHEA Grapalat" w:hAnsi="GHEA Grapalat"/>
          <w:sz w:val="24"/>
          <w:szCs w:val="24"/>
          <w:lang w:val="hy-AM"/>
        </w:rPr>
        <w:t xml:space="preserve"> </w:t>
      </w:r>
      <w:r w:rsidRPr="00E26F0E">
        <w:rPr>
          <w:rFonts w:ascii="GHEA Grapalat" w:hAnsi="GHEA Grapalat"/>
          <w:sz w:val="24"/>
          <w:szCs w:val="24"/>
          <w:lang w:val="hy-AM"/>
        </w:rPr>
        <w:t>բավարար</w:t>
      </w:r>
      <w:r w:rsidR="00E26F0E" w:rsidRPr="00E26F0E">
        <w:rPr>
          <w:rFonts w:ascii="GHEA Grapalat" w:hAnsi="GHEA Grapalat"/>
          <w:sz w:val="24"/>
          <w:szCs w:val="24"/>
          <w:lang w:val="hy-AM"/>
        </w:rPr>
        <w:t xml:space="preserve"> </w:t>
      </w:r>
      <w:r w:rsidRPr="00C94519">
        <w:rPr>
          <w:rFonts w:ascii="GHEA Grapalat" w:hAnsi="GHEA Grapalat"/>
          <w:sz w:val="24"/>
          <w:szCs w:val="24"/>
          <w:lang w:val="hy-AM"/>
        </w:rPr>
        <w:t>նյութական և ֆինանսական ռեսուրսներով</w:t>
      </w:r>
      <w:r>
        <w:rPr>
          <w:rFonts w:ascii="GHEA Grapalat" w:hAnsi="GHEA Grapalat"/>
          <w:sz w:val="24"/>
          <w:szCs w:val="24"/>
          <w:lang w:val="hy-AM"/>
        </w:rPr>
        <w:t xml:space="preserve"> ապահովում.</w:t>
      </w:r>
    </w:p>
    <w:p w14:paraId="20832A59"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Ապակենտրոնացման արդյունքում նոր վերապահվելիք լիազորությունների բացառիկության և լիակատարության ապահովում.</w:t>
      </w:r>
    </w:p>
    <w:p w14:paraId="62FC5C24"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Համայնքների տեղական ինքնակառավարման մարմինների նկատմամբ՝ պետության և համայնքների բնակիչների վստահության մակարդակի ամրապնդում և բարձրացում.</w:t>
      </w:r>
    </w:p>
    <w:p w14:paraId="0667B9AF"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Տեղական ինքնակառավարման համակարգի կայուն զարգացման նախադրյալների ստեղծում և տեղական ինքնակառավարման մարմինների</w:t>
      </w:r>
      <w:r w:rsidRPr="001C3606">
        <w:rPr>
          <w:rFonts w:ascii="GHEA Grapalat" w:hAnsi="GHEA Grapalat"/>
          <w:sz w:val="24"/>
          <w:szCs w:val="24"/>
          <w:lang w:val="hy-AM"/>
        </w:rPr>
        <w:t xml:space="preserve"> լիազորությունների համակարգի</w:t>
      </w:r>
      <w:r>
        <w:rPr>
          <w:rFonts w:ascii="GHEA Grapalat" w:hAnsi="GHEA Grapalat"/>
          <w:sz w:val="24"/>
          <w:szCs w:val="24"/>
          <w:lang w:val="hy-AM"/>
        </w:rPr>
        <w:t xml:space="preserve"> </w:t>
      </w:r>
      <w:r w:rsidRPr="001C3606">
        <w:rPr>
          <w:rFonts w:ascii="GHEA Grapalat" w:hAnsi="GHEA Grapalat"/>
          <w:sz w:val="24"/>
          <w:szCs w:val="24"/>
          <w:lang w:val="hy-AM"/>
        </w:rPr>
        <w:t>կատարելագործ</w:t>
      </w:r>
      <w:r>
        <w:rPr>
          <w:rFonts w:ascii="GHEA Grapalat" w:hAnsi="GHEA Grapalat"/>
          <w:sz w:val="24"/>
          <w:szCs w:val="24"/>
          <w:lang w:val="hy-AM"/>
        </w:rPr>
        <w:t>ում.</w:t>
      </w:r>
    </w:p>
    <w:p w14:paraId="544B1191" w14:textId="77777777" w:rsidR="001C3606" w:rsidRDefault="001C3606"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 xml:space="preserve">Համայնքի ավագանու և համայնքի ղեկավարի ինստիտուտների </w:t>
      </w:r>
      <w:r w:rsidR="00E46773">
        <w:rPr>
          <w:rFonts w:ascii="GHEA Grapalat" w:hAnsi="GHEA Grapalat"/>
          <w:sz w:val="24"/>
          <w:szCs w:val="24"/>
          <w:lang w:val="hy-AM"/>
        </w:rPr>
        <w:t>կիրառական դերի բարձրացում.</w:t>
      </w:r>
    </w:p>
    <w:p w14:paraId="5EEDBAD8" w14:textId="77777777" w:rsidR="00E46773" w:rsidRDefault="00E46773"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Միջհամայնքային համագործակցության զարգացումը.</w:t>
      </w:r>
    </w:p>
    <w:p w14:paraId="6125E222" w14:textId="77777777" w:rsidR="00E46773" w:rsidRDefault="00E46773" w:rsidP="001C3606">
      <w:pPr>
        <w:pStyle w:val="ListParagraph"/>
        <w:numPr>
          <w:ilvl w:val="0"/>
          <w:numId w:val="42"/>
        </w:numPr>
        <w:spacing w:line="276" w:lineRule="auto"/>
        <w:jc w:val="both"/>
        <w:rPr>
          <w:rFonts w:ascii="GHEA Grapalat" w:hAnsi="GHEA Grapalat"/>
          <w:sz w:val="24"/>
          <w:szCs w:val="24"/>
          <w:lang w:val="hy-AM"/>
        </w:rPr>
      </w:pPr>
      <w:r>
        <w:rPr>
          <w:rFonts w:ascii="GHEA Grapalat" w:hAnsi="GHEA Grapalat"/>
          <w:sz w:val="24"/>
          <w:szCs w:val="24"/>
          <w:lang w:val="hy-AM"/>
        </w:rPr>
        <w:t>Հանրային նշանակության լայն հարցերի լուծման շրջանակներում՝ տեղական ժողովրդավարության ամրապնդում և զարգացում:</w:t>
      </w:r>
    </w:p>
    <w:p w14:paraId="05612140" w14:textId="77777777" w:rsidR="001F750B" w:rsidRPr="001F750B" w:rsidRDefault="001E05C6" w:rsidP="001F750B">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64. </w:t>
      </w:r>
      <w:r w:rsidR="001F750B">
        <w:rPr>
          <w:rFonts w:ascii="GHEA Grapalat" w:hAnsi="GHEA Grapalat"/>
          <w:sz w:val="24"/>
          <w:szCs w:val="24"/>
          <w:lang w:val="hy-AM"/>
        </w:rPr>
        <w:t xml:space="preserve">Հայեցակարգի </w:t>
      </w:r>
      <w:r w:rsidR="001F750B" w:rsidRPr="001F750B">
        <w:rPr>
          <w:rFonts w:ascii="GHEA Grapalat" w:hAnsi="GHEA Grapalat"/>
          <w:sz w:val="24"/>
          <w:szCs w:val="24"/>
          <w:lang w:val="hy-AM"/>
        </w:rPr>
        <w:t xml:space="preserve">իրականացման հիմնական խնդիրը </w:t>
      </w:r>
      <w:r w:rsidR="001F750B">
        <w:rPr>
          <w:rFonts w:ascii="GHEA Grapalat" w:hAnsi="GHEA Grapalat"/>
          <w:sz w:val="24"/>
          <w:szCs w:val="24"/>
          <w:lang w:val="hy-AM"/>
        </w:rPr>
        <w:t xml:space="preserve">լիազորությունների ապակենտրոնացման մակարդակի ցուցիչի բարձրացումն է, </w:t>
      </w:r>
      <w:r w:rsidR="001F750B" w:rsidRPr="001F750B">
        <w:rPr>
          <w:rFonts w:ascii="GHEA Grapalat" w:hAnsi="GHEA Grapalat"/>
          <w:sz w:val="24"/>
          <w:szCs w:val="24"/>
          <w:lang w:val="hy-AM"/>
        </w:rPr>
        <w:t xml:space="preserve">տեղական ինքնակառավարման արդյունավետության և բնակչությանը մատուցվող </w:t>
      </w:r>
      <w:r w:rsidR="00C94519">
        <w:rPr>
          <w:rFonts w:ascii="GHEA Grapalat" w:hAnsi="GHEA Grapalat"/>
          <w:sz w:val="24"/>
          <w:szCs w:val="24"/>
          <w:lang w:val="hy-AM"/>
        </w:rPr>
        <w:t>հանրային բնույթի</w:t>
      </w:r>
      <w:r w:rsidR="001F750B" w:rsidRPr="001F750B">
        <w:rPr>
          <w:rFonts w:ascii="GHEA Grapalat" w:hAnsi="GHEA Grapalat"/>
          <w:sz w:val="24"/>
          <w:szCs w:val="24"/>
          <w:lang w:val="hy-AM"/>
        </w:rPr>
        <w:t xml:space="preserve"> ծառայությունների որակի և մատչելիության բարձրացման նպատակով վարչական և </w:t>
      </w:r>
      <w:r w:rsidR="001F750B">
        <w:rPr>
          <w:rFonts w:ascii="GHEA Grapalat" w:hAnsi="GHEA Grapalat"/>
          <w:sz w:val="24"/>
          <w:szCs w:val="24"/>
          <w:lang w:val="hy-AM"/>
        </w:rPr>
        <w:t xml:space="preserve">ֆինանսական </w:t>
      </w:r>
      <w:r w:rsidR="001F750B" w:rsidRPr="001F750B">
        <w:rPr>
          <w:rFonts w:ascii="GHEA Grapalat" w:hAnsi="GHEA Grapalat"/>
          <w:sz w:val="24"/>
          <w:szCs w:val="24"/>
          <w:lang w:val="hy-AM"/>
        </w:rPr>
        <w:t>ապակենտրոնացման, տեղական ինքնակառավարման մարմինների հզորացման և տեղական ժողովրդավարության զարգացման միջոցների արդյունավետ կիրառումն է:</w:t>
      </w:r>
    </w:p>
    <w:p w14:paraId="7A454121" w14:textId="77777777" w:rsidR="00E46773" w:rsidRPr="00E46773" w:rsidRDefault="001E05C6" w:rsidP="00E46773">
      <w:pPr>
        <w:spacing w:line="276" w:lineRule="auto"/>
        <w:ind w:left="708"/>
        <w:jc w:val="both"/>
        <w:rPr>
          <w:rFonts w:ascii="GHEA Grapalat" w:hAnsi="GHEA Grapalat"/>
          <w:b/>
          <w:sz w:val="24"/>
          <w:szCs w:val="24"/>
          <w:lang w:val="hy-AM"/>
        </w:rPr>
      </w:pPr>
      <w:r w:rsidRPr="001E05C6">
        <w:rPr>
          <w:rFonts w:ascii="GHEA Grapalat" w:hAnsi="GHEA Grapalat"/>
          <w:sz w:val="24"/>
          <w:szCs w:val="24"/>
          <w:lang w:val="hy-AM"/>
        </w:rPr>
        <w:t>65.</w:t>
      </w:r>
      <w:r w:rsidRPr="001E05C6">
        <w:rPr>
          <w:rFonts w:ascii="GHEA Grapalat" w:hAnsi="GHEA Grapalat"/>
          <w:b/>
          <w:sz w:val="24"/>
          <w:szCs w:val="24"/>
          <w:lang w:val="hy-AM"/>
        </w:rPr>
        <w:t xml:space="preserve"> </w:t>
      </w:r>
      <w:r w:rsidR="00E46773" w:rsidRPr="00E46773">
        <w:rPr>
          <w:rFonts w:ascii="GHEA Grapalat" w:hAnsi="GHEA Grapalat"/>
          <w:b/>
          <w:sz w:val="24"/>
          <w:szCs w:val="24"/>
          <w:lang w:val="hy-AM"/>
        </w:rPr>
        <w:t>Հայեցակարգի խնդիրներն են.</w:t>
      </w:r>
    </w:p>
    <w:p w14:paraId="4DE0879F" w14:textId="77777777" w:rsidR="00E46773" w:rsidRDefault="00E46773" w:rsidP="00E46773">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lastRenderedPageBreak/>
        <w:t>Հայաստանում առկա լիազորությունների ապակենտրոնացման ցածր մակարդակ.</w:t>
      </w:r>
    </w:p>
    <w:p w14:paraId="39BFC9AF" w14:textId="77777777" w:rsidR="00E46773" w:rsidRDefault="00E46773" w:rsidP="00E46773">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t>Հանրային բնույթի ծառայությունները ենթադրող լիազորությունները իրականացվում են հանրապետական գործադիր մարմինների, պետական և տարածքային կառավարման մարմինների կողմից.</w:t>
      </w:r>
    </w:p>
    <w:p w14:paraId="0DA92022" w14:textId="77777777" w:rsidR="00E46773" w:rsidRDefault="00E46773" w:rsidP="00E46773">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t>Հանրային բնույթի կարևոր նշանակություն ունեցող լիազորությունները վերապահված չեն բնակչին առավել մոտ գտնվող իշխանություններին.</w:t>
      </w:r>
    </w:p>
    <w:p w14:paraId="2C427EDC" w14:textId="77777777" w:rsidR="00E46773" w:rsidRDefault="00E46773" w:rsidP="00E46773">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t>Միջհամայնքային համագործակցության ձևավորման թույլ տեմպերը.</w:t>
      </w:r>
    </w:p>
    <w:p w14:paraId="0E0994D8" w14:textId="77777777" w:rsidR="00C94519" w:rsidRDefault="001F750B" w:rsidP="00C94519">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t>Տեղական ինքնակառավարման մարմիններին օրենքով վերապահված պետության կողմից պատվիրակված լիազորությունների ֆինանսավորման ինստիտուցիոնալ և կիրառական գործիքակազմերի բացակայությունը</w:t>
      </w:r>
      <w:r w:rsidR="00C94519">
        <w:rPr>
          <w:rFonts w:ascii="GHEA Grapalat" w:hAnsi="GHEA Grapalat"/>
          <w:sz w:val="24"/>
          <w:szCs w:val="24"/>
          <w:lang w:val="hy-AM"/>
        </w:rPr>
        <w:t>.</w:t>
      </w:r>
    </w:p>
    <w:p w14:paraId="209FCA8F" w14:textId="57BFE7F0" w:rsidR="00C94519" w:rsidRDefault="00C94519" w:rsidP="00C94519">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t>Տ</w:t>
      </w:r>
      <w:r w:rsidRPr="00C94519">
        <w:rPr>
          <w:rFonts w:ascii="GHEA Grapalat" w:hAnsi="GHEA Grapalat"/>
          <w:sz w:val="24"/>
          <w:szCs w:val="24"/>
          <w:lang w:val="hy-AM"/>
        </w:rPr>
        <w:t xml:space="preserve">եղական ինքնակառավարման </w:t>
      </w:r>
      <w:r>
        <w:rPr>
          <w:rFonts w:ascii="GHEA Grapalat" w:hAnsi="GHEA Grapalat"/>
          <w:sz w:val="24"/>
          <w:szCs w:val="24"/>
          <w:lang w:val="hy-AM"/>
        </w:rPr>
        <w:t>մարմինների</w:t>
      </w:r>
      <w:r w:rsidRPr="00C94519">
        <w:rPr>
          <w:rFonts w:ascii="GHEA Grapalat" w:hAnsi="GHEA Grapalat"/>
          <w:sz w:val="24"/>
          <w:szCs w:val="24"/>
          <w:lang w:val="hy-AM"/>
        </w:rPr>
        <w:t xml:space="preserve"> նյութական և ֆինանսական </w:t>
      </w:r>
      <w:r>
        <w:rPr>
          <w:rFonts w:ascii="GHEA Grapalat" w:hAnsi="GHEA Grapalat"/>
          <w:sz w:val="24"/>
          <w:szCs w:val="24"/>
          <w:lang w:val="hy-AM"/>
        </w:rPr>
        <w:t>ռեսուրսների անբավարարությունը.</w:t>
      </w:r>
    </w:p>
    <w:p w14:paraId="2D2A8A3F" w14:textId="77777777" w:rsidR="00C94519" w:rsidRDefault="00C94519" w:rsidP="00C94519">
      <w:pPr>
        <w:pStyle w:val="ListParagraph"/>
        <w:numPr>
          <w:ilvl w:val="0"/>
          <w:numId w:val="43"/>
        </w:numPr>
        <w:spacing w:line="276" w:lineRule="auto"/>
        <w:jc w:val="both"/>
        <w:rPr>
          <w:rFonts w:ascii="GHEA Grapalat" w:hAnsi="GHEA Grapalat"/>
          <w:sz w:val="24"/>
          <w:szCs w:val="24"/>
          <w:lang w:val="hy-AM"/>
        </w:rPr>
      </w:pPr>
      <w:r>
        <w:rPr>
          <w:rFonts w:ascii="GHEA Grapalat" w:hAnsi="GHEA Grapalat"/>
          <w:sz w:val="24"/>
          <w:szCs w:val="24"/>
          <w:lang w:val="hy-AM"/>
        </w:rPr>
        <w:t>Տեղական եկամուտների հաստատուն ավելացմանը միտված գործող օրենսդրական գործիքակազմերի կրարկման բացակայությունը և այլն:</w:t>
      </w:r>
    </w:p>
    <w:p w14:paraId="54065280" w14:textId="77777777" w:rsidR="00C94519" w:rsidRPr="00C94519" w:rsidRDefault="00C94519" w:rsidP="00C94519">
      <w:pPr>
        <w:pStyle w:val="ListParagraph"/>
        <w:spacing w:line="276" w:lineRule="auto"/>
        <w:ind w:left="1428"/>
        <w:jc w:val="both"/>
        <w:rPr>
          <w:rFonts w:ascii="GHEA Grapalat" w:hAnsi="GHEA Grapalat"/>
          <w:sz w:val="24"/>
          <w:szCs w:val="24"/>
          <w:lang w:val="hy-AM"/>
        </w:rPr>
      </w:pPr>
    </w:p>
    <w:p w14:paraId="1197DA82" w14:textId="77777777" w:rsidR="00C94519" w:rsidRDefault="00C94519" w:rsidP="00C94519">
      <w:pPr>
        <w:spacing w:line="276" w:lineRule="auto"/>
        <w:jc w:val="center"/>
        <w:rPr>
          <w:rFonts w:ascii="GHEA Grapalat" w:hAnsi="GHEA Grapalat"/>
          <w:b/>
          <w:sz w:val="24"/>
          <w:szCs w:val="24"/>
          <w:lang w:val="hy-AM"/>
        </w:rPr>
      </w:pPr>
      <w:r w:rsidRPr="00C94519">
        <w:rPr>
          <w:rFonts w:ascii="GHEA Grapalat" w:hAnsi="GHEA Grapalat"/>
          <w:b/>
          <w:sz w:val="24"/>
          <w:szCs w:val="24"/>
          <w:lang w:val="hy-AM"/>
        </w:rPr>
        <w:t>VI. ՀԻՄՆԱԿԱՆ ՍԿԶԲՈՒՆՔՆԵՐԸ</w:t>
      </w:r>
    </w:p>
    <w:p w14:paraId="09A6772F" w14:textId="77777777" w:rsidR="00C94519" w:rsidRPr="00C94519" w:rsidRDefault="001E05C6" w:rsidP="00C94519">
      <w:pPr>
        <w:spacing w:line="276" w:lineRule="auto"/>
        <w:ind w:firstLine="708"/>
        <w:jc w:val="both"/>
        <w:rPr>
          <w:rFonts w:ascii="GHEA Grapalat" w:hAnsi="GHEA Grapalat"/>
          <w:sz w:val="24"/>
          <w:szCs w:val="24"/>
          <w:lang w:val="hy-AM"/>
        </w:rPr>
      </w:pPr>
      <w:r w:rsidRPr="001E05C6">
        <w:rPr>
          <w:rFonts w:ascii="GHEA Grapalat" w:hAnsi="GHEA Grapalat"/>
          <w:sz w:val="24"/>
          <w:szCs w:val="24"/>
          <w:lang w:val="hy-AM"/>
        </w:rPr>
        <w:t xml:space="preserve">66. </w:t>
      </w:r>
      <w:r w:rsidR="00C94519">
        <w:rPr>
          <w:rFonts w:ascii="GHEA Grapalat" w:hAnsi="GHEA Grapalat"/>
          <w:sz w:val="24"/>
          <w:szCs w:val="24"/>
          <w:lang w:val="hy-AM"/>
        </w:rPr>
        <w:t>Հայեցակարգը</w:t>
      </w:r>
      <w:r w:rsidR="00C94519" w:rsidRPr="00C94519">
        <w:rPr>
          <w:rFonts w:ascii="GHEA Grapalat" w:hAnsi="GHEA Grapalat"/>
          <w:sz w:val="24"/>
          <w:szCs w:val="24"/>
          <w:lang w:val="hy-AM"/>
        </w:rPr>
        <w:t xml:space="preserve"> հիմնվում է հետևյալ սկզբունքների վրա՝</w:t>
      </w:r>
    </w:p>
    <w:p w14:paraId="52370444" w14:textId="77777777" w:rsidR="00FB3786" w:rsidRDefault="00FB3786" w:rsidP="00FB3786">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t>Տեղական ինքնակառավարման և ապակենտրոնացման ոլորտում միջազգային գործիքները կիրառություն.</w:t>
      </w:r>
      <w:r w:rsidRPr="00FB3786">
        <w:rPr>
          <w:rFonts w:ascii="GHEA Grapalat" w:hAnsi="GHEA Grapalat"/>
          <w:sz w:val="24"/>
          <w:szCs w:val="24"/>
          <w:lang w:val="hy-AM"/>
        </w:rPr>
        <w:t xml:space="preserve"> Տեղական ինքնակառավարման եվրոպական </w:t>
      </w:r>
      <w:r>
        <w:rPr>
          <w:rFonts w:ascii="GHEA Grapalat" w:hAnsi="GHEA Grapalat"/>
          <w:sz w:val="24"/>
          <w:szCs w:val="24"/>
          <w:lang w:val="hy-AM"/>
        </w:rPr>
        <w:t xml:space="preserve">խարտիայի </w:t>
      </w:r>
      <w:r w:rsidR="007952B9">
        <w:rPr>
          <w:rFonts w:ascii="GHEA Grapalat" w:hAnsi="GHEA Grapalat"/>
          <w:sz w:val="24"/>
          <w:szCs w:val="24"/>
          <w:lang w:val="hy-AM"/>
        </w:rPr>
        <w:t>հիմնական սկզբունքների</w:t>
      </w:r>
      <w:r>
        <w:rPr>
          <w:rFonts w:ascii="GHEA Grapalat" w:hAnsi="GHEA Grapalat"/>
          <w:sz w:val="24"/>
          <w:szCs w:val="24"/>
          <w:lang w:val="hy-AM"/>
        </w:rPr>
        <w:t xml:space="preserve"> աներկբա կիրառություն</w:t>
      </w:r>
      <w:r w:rsidRPr="00FB3786">
        <w:rPr>
          <w:rFonts w:ascii="GHEA Grapalat" w:hAnsi="GHEA Grapalat"/>
          <w:sz w:val="24"/>
          <w:szCs w:val="24"/>
          <w:lang w:val="hy-AM"/>
        </w:rPr>
        <w:t>, իշխանության</w:t>
      </w:r>
      <w:r>
        <w:rPr>
          <w:rFonts w:ascii="GHEA Grapalat" w:hAnsi="GHEA Grapalat"/>
          <w:sz w:val="24"/>
          <w:szCs w:val="24"/>
          <w:lang w:val="hy-AM"/>
        </w:rPr>
        <w:t xml:space="preserve"> </w:t>
      </w:r>
      <w:r w:rsidRPr="00FB3786">
        <w:rPr>
          <w:rFonts w:ascii="GHEA Grapalat" w:hAnsi="GHEA Grapalat"/>
          <w:sz w:val="24"/>
          <w:szCs w:val="24"/>
          <w:lang w:val="hy-AM"/>
        </w:rPr>
        <w:t xml:space="preserve">ապակենտրոնացման միջազգային լավագույն </w:t>
      </w:r>
      <w:r w:rsidR="007952B9">
        <w:rPr>
          <w:rFonts w:ascii="GHEA Grapalat" w:hAnsi="GHEA Grapalat"/>
          <w:sz w:val="24"/>
          <w:szCs w:val="24"/>
          <w:lang w:val="hy-AM"/>
        </w:rPr>
        <w:t>փորձի ուսումնասիրություն և դրա արդյունքների հիման վրա</w:t>
      </w:r>
      <w:r w:rsidRPr="00FB3786">
        <w:rPr>
          <w:rFonts w:ascii="GHEA Grapalat" w:hAnsi="GHEA Grapalat"/>
          <w:sz w:val="24"/>
          <w:szCs w:val="24"/>
          <w:lang w:val="hy-AM"/>
        </w:rPr>
        <w:t>` վերլուծության,</w:t>
      </w:r>
      <w:r>
        <w:rPr>
          <w:rFonts w:ascii="GHEA Grapalat" w:hAnsi="GHEA Grapalat"/>
          <w:sz w:val="24"/>
          <w:szCs w:val="24"/>
          <w:lang w:val="hy-AM"/>
        </w:rPr>
        <w:t xml:space="preserve"> </w:t>
      </w:r>
      <w:r w:rsidRPr="00FB3786">
        <w:rPr>
          <w:rFonts w:ascii="GHEA Grapalat" w:hAnsi="GHEA Grapalat"/>
          <w:sz w:val="24"/>
          <w:szCs w:val="24"/>
          <w:lang w:val="hy-AM"/>
        </w:rPr>
        <w:t xml:space="preserve">տեղայնացման և ներդրման </w:t>
      </w:r>
      <w:r w:rsidR="007952B9">
        <w:rPr>
          <w:rFonts w:ascii="GHEA Grapalat" w:hAnsi="GHEA Grapalat"/>
          <w:sz w:val="24"/>
          <w:szCs w:val="24"/>
          <w:lang w:val="hy-AM"/>
        </w:rPr>
        <w:t>առաջարկների դիտարկում.</w:t>
      </w:r>
    </w:p>
    <w:p w14:paraId="23AB7567" w14:textId="77777777" w:rsidR="007952B9" w:rsidRPr="007952B9" w:rsidRDefault="007952B9" w:rsidP="007952B9">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t>Տեղական ինքնակառավարման համակարգի զարգացման և լիազորությունների ապակենտրոնացման քաղաքականության իրականացման համար պատասխանատու մարմինների արդյունավետ և համակարգված գործունեության ապահովում</w:t>
      </w:r>
      <w:r>
        <w:rPr>
          <w:rFonts w:ascii="GHEA Grapalat" w:hAnsi="GHEA Grapalat"/>
          <w:sz w:val="24"/>
          <w:szCs w:val="24"/>
          <w:lang w:val="hy-AM"/>
        </w:rPr>
        <w:t>.</w:t>
      </w:r>
      <w:r w:rsidRPr="007952B9">
        <w:rPr>
          <w:lang w:val="hy-AM"/>
        </w:rPr>
        <w:t xml:space="preserve"> </w:t>
      </w:r>
      <w:r w:rsidRPr="007952B9">
        <w:rPr>
          <w:rFonts w:ascii="GHEA Grapalat" w:hAnsi="GHEA Grapalat"/>
          <w:sz w:val="24"/>
          <w:szCs w:val="24"/>
          <w:lang w:val="hy-AM"/>
        </w:rPr>
        <w:t xml:space="preserve">այդ մարմինների </w:t>
      </w:r>
      <w:r>
        <w:rPr>
          <w:rFonts w:ascii="GHEA Grapalat" w:hAnsi="GHEA Grapalat"/>
          <w:sz w:val="24"/>
          <w:szCs w:val="24"/>
          <w:lang w:val="hy-AM"/>
        </w:rPr>
        <w:t xml:space="preserve">լիազորությունների, </w:t>
      </w:r>
      <w:r w:rsidRPr="007952B9">
        <w:rPr>
          <w:rFonts w:ascii="GHEA Grapalat" w:hAnsi="GHEA Grapalat"/>
          <w:sz w:val="24"/>
          <w:szCs w:val="24"/>
          <w:lang w:val="hy-AM"/>
        </w:rPr>
        <w:t>գործառույթների տարանջատման և դրանց</w:t>
      </w:r>
      <w:r>
        <w:rPr>
          <w:rFonts w:ascii="GHEA Grapalat" w:hAnsi="GHEA Grapalat"/>
          <w:sz w:val="24"/>
          <w:szCs w:val="24"/>
          <w:lang w:val="hy-AM"/>
        </w:rPr>
        <w:t xml:space="preserve"> </w:t>
      </w:r>
      <w:r w:rsidRPr="007952B9">
        <w:rPr>
          <w:rFonts w:ascii="GHEA Grapalat" w:hAnsi="GHEA Grapalat"/>
          <w:sz w:val="24"/>
          <w:szCs w:val="24"/>
          <w:lang w:val="hy-AM"/>
        </w:rPr>
        <w:t>միջև արդյունավետ համագործակցության ապահովման միջոցով</w:t>
      </w:r>
      <w:r>
        <w:rPr>
          <w:rFonts w:ascii="GHEA Grapalat" w:hAnsi="GHEA Grapalat"/>
          <w:sz w:val="24"/>
          <w:szCs w:val="24"/>
          <w:lang w:val="hy-AM"/>
        </w:rPr>
        <w:t>.</w:t>
      </w:r>
    </w:p>
    <w:p w14:paraId="03C3BBF3" w14:textId="77777777" w:rsidR="00FB3786" w:rsidRDefault="00C94519" w:rsidP="00FB3786">
      <w:pPr>
        <w:pStyle w:val="ListParagraph"/>
        <w:numPr>
          <w:ilvl w:val="0"/>
          <w:numId w:val="44"/>
        </w:numPr>
        <w:spacing w:line="276" w:lineRule="auto"/>
        <w:jc w:val="both"/>
        <w:rPr>
          <w:rFonts w:ascii="GHEA Grapalat" w:hAnsi="GHEA Grapalat"/>
          <w:sz w:val="24"/>
          <w:szCs w:val="24"/>
          <w:lang w:val="hy-AM"/>
        </w:rPr>
      </w:pPr>
      <w:r w:rsidRPr="00FB3786">
        <w:rPr>
          <w:rFonts w:ascii="GHEA Grapalat" w:hAnsi="GHEA Grapalat"/>
          <w:sz w:val="24"/>
          <w:szCs w:val="24"/>
          <w:u w:val="single"/>
          <w:lang w:val="hy-AM"/>
        </w:rPr>
        <w:t>Բազմակողմանիությունը և համակարգային մոտեցումը</w:t>
      </w:r>
      <w:r w:rsidRPr="00FB3786">
        <w:rPr>
          <w:rFonts w:ascii="GHEA Grapalat" w:hAnsi="GHEA Grapalat"/>
          <w:sz w:val="24"/>
          <w:szCs w:val="24"/>
          <w:lang w:val="hy-AM"/>
        </w:rPr>
        <w:t>. ապակենտրոնացման գործընթացի ու տեղական ինքնակառավարման զարգացման վրա ազդեցություն ունեցող փոխկապակցված ու փոխօժանդակող կազմակերպական, տնտեսական, ֆինանսական, նյութական, սոցիալական և այլ գործոնների ամբողջական և համակարգային դիտարկումը.</w:t>
      </w:r>
    </w:p>
    <w:p w14:paraId="070E105A" w14:textId="77777777" w:rsidR="007952B9" w:rsidRPr="007952B9" w:rsidRDefault="007952B9" w:rsidP="007952B9">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lastRenderedPageBreak/>
        <w:t>Տեղական ինքնակառավարման համակարգի զարգացման և</w:t>
      </w:r>
      <w:r>
        <w:rPr>
          <w:rFonts w:ascii="GHEA Grapalat" w:hAnsi="GHEA Grapalat"/>
          <w:sz w:val="24"/>
          <w:szCs w:val="24"/>
          <w:u w:val="single"/>
          <w:lang w:val="hy-AM"/>
        </w:rPr>
        <w:t xml:space="preserve"> լիազորությունների </w:t>
      </w:r>
      <w:r w:rsidRPr="007952B9">
        <w:rPr>
          <w:rFonts w:ascii="GHEA Grapalat" w:hAnsi="GHEA Grapalat"/>
          <w:sz w:val="24"/>
          <w:szCs w:val="24"/>
          <w:u w:val="single"/>
          <w:lang w:val="hy-AM"/>
        </w:rPr>
        <w:t>ապակենտրոնացման քաղաքականության գերակա խնդիրների համաչափ լուծում</w:t>
      </w:r>
      <w:r>
        <w:rPr>
          <w:rFonts w:ascii="GHEA Grapalat" w:hAnsi="GHEA Grapalat"/>
          <w:sz w:val="24"/>
          <w:szCs w:val="24"/>
          <w:lang w:val="hy-AM"/>
        </w:rPr>
        <w:t>.</w:t>
      </w:r>
    </w:p>
    <w:p w14:paraId="41961394" w14:textId="77777777" w:rsidR="00FB3786" w:rsidRDefault="00C94519" w:rsidP="00C94519">
      <w:pPr>
        <w:pStyle w:val="ListParagraph"/>
        <w:numPr>
          <w:ilvl w:val="0"/>
          <w:numId w:val="44"/>
        </w:numPr>
        <w:spacing w:line="276" w:lineRule="auto"/>
        <w:jc w:val="both"/>
        <w:rPr>
          <w:rFonts w:ascii="GHEA Grapalat" w:hAnsi="GHEA Grapalat"/>
          <w:sz w:val="24"/>
          <w:szCs w:val="24"/>
          <w:lang w:val="hy-AM"/>
        </w:rPr>
      </w:pPr>
      <w:r w:rsidRPr="00FB3786">
        <w:rPr>
          <w:rFonts w:ascii="GHEA Grapalat" w:hAnsi="GHEA Grapalat"/>
          <w:sz w:val="24"/>
          <w:szCs w:val="24"/>
          <w:u w:val="single"/>
          <w:lang w:val="hy-AM"/>
        </w:rPr>
        <w:t>Սուբսիդիարությունը.</w:t>
      </w:r>
      <w:r w:rsidRPr="00FB3786">
        <w:rPr>
          <w:rFonts w:ascii="GHEA Grapalat" w:hAnsi="GHEA Grapalat"/>
          <w:sz w:val="24"/>
          <w:szCs w:val="24"/>
          <w:lang w:val="hy-AM"/>
        </w:rPr>
        <w:t xml:space="preserve"> հանրային խնդիրների լուծումը բնակչությանն ամենամոտ գտնվող իշխանությունների կողմից (եթե ակներև ցուցիչներ չկան, որ այդ խնդիրների իրականացումը ավելի բարձր մակարդակի կողմից կլինի ավելի արդյունավետ ու խնայողական)՝ հաշվի առնելով այդ խնդիրների էությունը, բարդությունը, ինչպես նաև ծախսարդյունավետությունը և արդյունավետությունը.</w:t>
      </w:r>
    </w:p>
    <w:p w14:paraId="3579E829" w14:textId="77777777" w:rsidR="00FB3786" w:rsidRDefault="00C94519" w:rsidP="00C94519">
      <w:pPr>
        <w:pStyle w:val="ListParagraph"/>
        <w:numPr>
          <w:ilvl w:val="0"/>
          <w:numId w:val="44"/>
        </w:numPr>
        <w:spacing w:line="276" w:lineRule="auto"/>
        <w:jc w:val="both"/>
        <w:rPr>
          <w:rFonts w:ascii="GHEA Grapalat" w:hAnsi="GHEA Grapalat"/>
          <w:sz w:val="24"/>
          <w:szCs w:val="24"/>
          <w:lang w:val="hy-AM"/>
        </w:rPr>
      </w:pPr>
      <w:r w:rsidRPr="00FB3786">
        <w:rPr>
          <w:rFonts w:ascii="GHEA Grapalat" w:hAnsi="GHEA Grapalat"/>
          <w:sz w:val="24"/>
          <w:szCs w:val="24"/>
          <w:u w:val="single"/>
          <w:lang w:val="hy-AM"/>
        </w:rPr>
        <w:t>Տեղական ինքնակառավարման ինքնուրույնությունը</w:t>
      </w:r>
      <w:r w:rsidRPr="00FB3786">
        <w:rPr>
          <w:rFonts w:ascii="GHEA Grapalat" w:hAnsi="GHEA Grapalat"/>
          <w:sz w:val="24"/>
          <w:szCs w:val="24"/>
          <w:lang w:val="hy-AM"/>
        </w:rPr>
        <w:t xml:space="preserve">. </w:t>
      </w:r>
      <w:r w:rsidR="00FB3786">
        <w:rPr>
          <w:rFonts w:ascii="GHEA Grapalat" w:hAnsi="GHEA Grapalat"/>
          <w:sz w:val="24"/>
          <w:szCs w:val="24"/>
          <w:lang w:val="hy-AM"/>
        </w:rPr>
        <w:t xml:space="preserve">Հայաստանի Հանրապետության </w:t>
      </w:r>
      <w:r w:rsidRPr="00FB3786">
        <w:rPr>
          <w:rFonts w:ascii="GHEA Grapalat" w:hAnsi="GHEA Grapalat"/>
          <w:sz w:val="24"/>
          <w:szCs w:val="24"/>
          <w:lang w:val="hy-AM"/>
        </w:rPr>
        <w:t xml:space="preserve">Սահմանադրությամբ տեղական ինքնակառավարման մարմիններին վերապահված </w:t>
      </w:r>
      <w:r w:rsidR="00FB3786">
        <w:rPr>
          <w:rFonts w:ascii="GHEA Grapalat" w:hAnsi="GHEA Grapalat"/>
          <w:sz w:val="24"/>
          <w:szCs w:val="24"/>
          <w:lang w:val="hy-AM"/>
        </w:rPr>
        <w:t xml:space="preserve">լիազորությունները՝ </w:t>
      </w:r>
      <w:r w:rsidRPr="00FB3786">
        <w:rPr>
          <w:rFonts w:ascii="GHEA Grapalat" w:hAnsi="GHEA Grapalat"/>
          <w:sz w:val="24"/>
          <w:szCs w:val="24"/>
          <w:lang w:val="hy-AM"/>
        </w:rPr>
        <w:t xml:space="preserve">իրավունքներն ու հնարավորությունները, որոնք </w:t>
      </w:r>
      <w:r w:rsidR="00FB3786">
        <w:rPr>
          <w:rFonts w:ascii="GHEA Grapalat" w:hAnsi="GHEA Grapalat"/>
          <w:sz w:val="24"/>
          <w:szCs w:val="24"/>
          <w:lang w:val="hy-AM"/>
        </w:rPr>
        <w:t>ամրագրված</w:t>
      </w:r>
      <w:r w:rsidRPr="00FB3786">
        <w:rPr>
          <w:rFonts w:ascii="GHEA Grapalat" w:hAnsi="GHEA Grapalat"/>
          <w:sz w:val="24"/>
          <w:szCs w:val="24"/>
          <w:lang w:val="hy-AM"/>
        </w:rPr>
        <w:t xml:space="preserve"> են օրենքով,</w:t>
      </w:r>
      <w:r w:rsidR="00FB3786">
        <w:rPr>
          <w:rFonts w:ascii="GHEA Grapalat" w:hAnsi="GHEA Grapalat"/>
          <w:sz w:val="24"/>
          <w:szCs w:val="24"/>
          <w:lang w:val="hy-AM"/>
        </w:rPr>
        <w:t xml:space="preserve"> տեղական ինքնակառավարման մարմինների</w:t>
      </w:r>
      <w:r w:rsidRPr="00FB3786">
        <w:rPr>
          <w:rFonts w:ascii="GHEA Grapalat" w:hAnsi="GHEA Grapalat"/>
          <w:sz w:val="24"/>
          <w:szCs w:val="24"/>
          <w:lang w:val="hy-AM"/>
        </w:rPr>
        <w:t xml:space="preserve"> </w:t>
      </w:r>
      <w:r w:rsidR="00FB3786">
        <w:rPr>
          <w:rFonts w:ascii="GHEA Grapalat" w:hAnsi="GHEA Grapalat"/>
          <w:sz w:val="24"/>
          <w:szCs w:val="24"/>
          <w:lang w:val="hy-AM"/>
        </w:rPr>
        <w:t>սեփական</w:t>
      </w:r>
      <w:r w:rsidRPr="00FB3786">
        <w:rPr>
          <w:rFonts w:ascii="GHEA Grapalat" w:hAnsi="GHEA Grapalat"/>
          <w:sz w:val="24"/>
          <w:szCs w:val="24"/>
          <w:lang w:val="hy-AM"/>
        </w:rPr>
        <w:t xml:space="preserve"> պատասխանատվությամբ և </w:t>
      </w:r>
      <w:r w:rsidR="00FB3786">
        <w:rPr>
          <w:rFonts w:ascii="GHEA Grapalat" w:hAnsi="GHEA Grapalat"/>
          <w:sz w:val="24"/>
          <w:szCs w:val="24"/>
          <w:lang w:val="hy-AM"/>
        </w:rPr>
        <w:t xml:space="preserve">համայնքի </w:t>
      </w:r>
      <w:r w:rsidRPr="00FB3786">
        <w:rPr>
          <w:rFonts w:ascii="GHEA Grapalat" w:hAnsi="GHEA Grapalat"/>
          <w:sz w:val="24"/>
          <w:szCs w:val="24"/>
          <w:lang w:val="hy-AM"/>
        </w:rPr>
        <w:t>բնակչության</w:t>
      </w:r>
      <w:r w:rsidR="00FB3786">
        <w:rPr>
          <w:rFonts w:ascii="GHEA Grapalat" w:hAnsi="GHEA Grapalat"/>
          <w:sz w:val="24"/>
          <w:szCs w:val="24"/>
          <w:lang w:val="hy-AM"/>
        </w:rPr>
        <w:t xml:space="preserve"> շահերից ելնելով</w:t>
      </w:r>
      <w:r w:rsidRPr="00FB3786">
        <w:rPr>
          <w:rFonts w:ascii="GHEA Grapalat" w:hAnsi="GHEA Grapalat"/>
          <w:sz w:val="24"/>
          <w:szCs w:val="24"/>
          <w:lang w:val="hy-AM"/>
        </w:rPr>
        <w:t xml:space="preserve"> տեղական նշանակության հարցերի շուրջ որոշումների կայացման ինքնուրույնությանը</w:t>
      </w:r>
      <w:r w:rsidR="00FB3786">
        <w:rPr>
          <w:rFonts w:ascii="GHEA Grapalat" w:hAnsi="GHEA Grapalat"/>
          <w:sz w:val="24"/>
          <w:szCs w:val="24"/>
          <w:lang w:val="hy-AM"/>
        </w:rPr>
        <w:t>.</w:t>
      </w:r>
    </w:p>
    <w:p w14:paraId="20CC4D1B" w14:textId="77777777" w:rsidR="00FB3786" w:rsidRDefault="00C94519" w:rsidP="00C94519">
      <w:pPr>
        <w:pStyle w:val="ListParagraph"/>
        <w:numPr>
          <w:ilvl w:val="0"/>
          <w:numId w:val="44"/>
        </w:numPr>
        <w:spacing w:line="276" w:lineRule="auto"/>
        <w:jc w:val="both"/>
        <w:rPr>
          <w:rFonts w:ascii="GHEA Grapalat" w:hAnsi="GHEA Grapalat"/>
          <w:sz w:val="24"/>
          <w:szCs w:val="24"/>
          <w:lang w:val="hy-AM"/>
        </w:rPr>
      </w:pPr>
      <w:r w:rsidRPr="00FB3786">
        <w:rPr>
          <w:rFonts w:ascii="GHEA Grapalat" w:hAnsi="GHEA Grapalat"/>
          <w:sz w:val="24"/>
          <w:szCs w:val="24"/>
          <w:u w:val="single"/>
          <w:lang w:val="hy-AM"/>
        </w:rPr>
        <w:t>Արդարությունը</w:t>
      </w:r>
      <w:r w:rsidR="00FB3786" w:rsidRPr="00FB3786">
        <w:rPr>
          <w:rFonts w:ascii="GHEA Grapalat" w:hAnsi="GHEA Grapalat"/>
          <w:sz w:val="24"/>
          <w:szCs w:val="24"/>
          <w:u w:val="single"/>
          <w:lang w:val="hy-AM"/>
        </w:rPr>
        <w:t xml:space="preserve"> և օրինականությունը</w:t>
      </w:r>
      <w:r w:rsidRPr="00FB3786">
        <w:rPr>
          <w:rFonts w:ascii="GHEA Grapalat" w:hAnsi="GHEA Grapalat"/>
          <w:sz w:val="24"/>
          <w:szCs w:val="24"/>
          <w:lang w:val="hy-AM"/>
        </w:rPr>
        <w:t xml:space="preserve">. իրենց լիազորությունների իրականացման գործում տեղական ինքնակառավարման բոլոր </w:t>
      </w:r>
      <w:r w:rsidR="00FB3786">
        <w:rPr>
          <w:rFonts w:ascii="GHEA Grapalat" w:hAnsi="GHEA Grapalat"/>
          <w:sz w:val="24"/>
          <w:szCs w:val="24"/>
          <w:lang w:val="hy-AM"/>
        </w:rPr>
        <w:t xml:space="preserve">մարմինների </w:t>
      </w:r>
      <w:r w:rsidRPr="00FB3786">
        <w:rPr>
          <w:rFonts w:ascii="GHEA Grapalat" w:hAnsi="GHEA Grapalat"/>
          <w:sz w:val="24"/>
          <w:szCs w:val="24"/>
          <w:lang w:val="hy-AM"/>
        </w:rPr>
        <w:t>համար հավասար պայմանների ու հնարավորությունների ապահովումը.</w:t>
      </w:r>
    </w:p>
    <w:p w14:paraId="58B6C0FA" w14:textId="77777777" w:rsidR="00FB3786" w:rsidRDefault="00C94519" w:rsidP="00271301">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t>Լիազորությունների ամբողջականությունը և բացառիկությունը</w:t>
      </w:r>
      <w:r w:rsidRPr="00FB3786">
        <w:rPr>
          <w:rFonts w:ascii="GHEA Grapalat" w:hAnsi="GHEA Grapalat"/>
          <w:sz w:val="24"/>
          <w:szCs w:val="24"/>
          <w:lang w:val="hy-AM"/>
        </w:rPr>
        <w:t>. օրենքով տեղական ինքնակառավարման մարմիններին վերապահված լիազորությունները պետք է լինեն լիակատար ու բացառիկ</w:t>
      </w:r>
      <w:r w:rsidR="00FB3786">
        <w:rPr>
          <w:rFonts w:ascii="GHEA Grapalat" w:hAnsi="GHEA Grapalat"/>
          <w:sz w:val="24"/>
          <w:szCs w:val="24"/>
          <w:lang w:val="hy-AM"/>
        </w:rPr>
        <w:t>.</w:t>
      </w:r>
    </w:p>
    <w:p w14:paraId="76160B30" w14:textId="77777777" w:rsidR="00FB3786" w:rsidRDefault="00C94519" w:rsidP="00C94519">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t>Համապատասխանությունը և համաչափությունը</w:t>
      </w:r>
      <w:r w:rsidRPr="00FB3786">
        <w:rPr>
          <w:rFonts w:ascii="GHEA Grapalat" w:hAnsi="GHEA Grapalat"/>
          <w:b/>
          <w:sz w:val="24"/>
          <w:szCs w:val="24"/>
          <w:lang w:val="hy-AM"/>
        </w:rPr>
        <w:t>.</w:t>
      </w:r>
      <w:r w:rsidRPr="00FB3786">
        <w:rPr>
          <w:rFonts w:ascii="GHEA Grapalat" w:hAnsi="GHEA Grapalat"/>
          <w:sz w:val="24"/>
          <w:szCs w:val="24"/>
          <w:lang w:val="hy-AM"/>
        </w:rPr>
        <w:t xml:space="preserve"> տեղական ինքնակառավարման մարմիններին տրամադրվող ռեսուրսները պետք է համաչափ լինեն օրենքով նրանց </w:t>
      </w:r>
      <w:r w:rsidR="00FB3786">
        <w:rPr>
          <w:rFonts w:ascii="GHEA Grapalat" w:hAnsi="GHEA Grapalat"/>
          <w:sz w:val="24"/>
          <w:szCs w:val="24"/>
          <w:lang w:val="hy-AM"/>
        </w:rPr>
        <w:t>վերապահված</w:t>
      </w:r>
      <w:r w:rsidRPr="00FB3786">
        <w:rPr>
          <w:rFonts w:ascii="GHEA Grapalat" w:hAnsi="GHEA Grapalat"/>
          <w:sz w:val="24"/>
          <w:szCs w:val="24"/>
          <w:lang w:val="hy-AM"/>
        </w:rPr>
        <w:t xml:space="preserve"> լիազորություններին</w:t>
      </w:r>
      <w:r w:rsidR="00FB3786">
        <w:rPr>
          <w:rFonts w:ascii="GHEA Grapalat" w:hAnsi="GHEA Grapalat"/>
          <w:sz w:val="24"/>
          <w:szCs w:val="24"/>
          <w:lang w:val="hy-AM"/>
        </w:rPr>
        <w:t>.</w:t>
      </w:r>
    </w:p>
    <w:p w14:paraId="46B81E82" w14:textId="77777777" w:rsidR="00FB3786" w:rsidRDefault="00C94519" w:rsidP="00C94519">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t xml:space="preserve">Ինստիտուցիոնալ </w:t>
      </w:r>
      <w:r w:rsidR="00FB3786" w:rsidRPr="007952B9">
        <w:rPr>
          <w:rFonts w:ascii="GHEA Grapalat" w:hAnsi="GHEA Grapalat"/>
          <w:sz w:val="24"/>
          <w:szCs w:val="24"/>
          <w:u w:val="single"/>
          <w:lang w:val="hy-AM"/>
        </w:rPr>
        <w:t xml:space="preserve">և խորհրդակցական </w:t>
      </w:r>
      <w:r w:rsidRPr="007952B9">
        <w:rPr>
          <w:rFonts w:ascii="GHEA Grapalat" w:hAnsi="GHEA Grapalat"/>
          <w:sz w:val="24"/>
          <w:szCs w:val="24"/>
          <w:u w:val="single"/>
          <w:lang w:val="hy-AM"/>
        </w:rPr>
        <w:t>երկխոսությունը</w:t>
      </w:r>
      <w:r w:rsidRPr="00FB3786">
        <w:rPr>
          <w:rFonts w:ascii="GHEA Grapalat" w:hAnsi="GHEA Grapalat"/>
          <w:sz w:val="24"/>
          <w:szCs w:val="24"/>
          <w:lang w:val="hy-AM"/>
        </w:rPr>
        <w:t>. պետական կառավարման մարմինները պետք է ապահովեն, որպեսզի տեղական ինքնակառավարման մարմինները համապատասխան ձևով ու ժամանակին տեղեկացվեն, ինչպես նաև խորհրդակցություն լինի տեղական ինքնակառավարման մարմինների հետ՝ նրանց անմիջականորեն առնչվող կամ ապակենտրոնացման գործընթացին վերաբերող յուրաքանչյուր հարցի շուրջ պլանավորման ու որոշումների կայացման գործընթացներում.</w:t>
      </w:r>
    </w:p>
    <w:p w14:paraId="207734A0" w14:textId="77777777" w:rsidR="00FB3786" w:rsidRDefault="00C94519" w:rsidP="00C94519">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t>Թափանցիկությունը և հրապարակայնությունը</w:t>
      </w:r>
      <w:r w:rsidRPr="00FB3786">
        <w:rPr>
          <w:rFonts w:ascii="GHEA Grapalat" w:hAnsi="GHEA Grapalat"/>
          <w:sz w:val="24"/>
          <w:szCs w:val="24"/>
          <w:lang w:val="hy-AM"/>
        </w:rPr>
        <w:t>. բոլոր շահագրգիռ կողմերի համար, ներառյալ՝ գործարար հատվածը, միջազգային կազմակերպությունները, քաղաքացիական հասարակությունը և լրատվամիջոցները, ապակենտրոնացման պլանավորման, իրականացման, մոնիտորինգի ու գնահատման գործընթացների վերաբերյալ տեղեկատվության հասանելիության ապահովումը և այդ գործընթացներում լայն մասնակցայնության երաշխավորումը.</w:t>
      </w:r>
    </w:p>
    <w:p w14:paraId="182A97F9" w14:textId="77777777" w:rsidR="00C94519" w:rsidRPr="00FB3786" w:rsidRDefault="00C94519" w:rsidP="00C94519">
      <w:pPr>
        <w:pStyle w:val="ListParagraph"/>
        <w:numPr>
          <w:ilvl w:val="0"/>
          <w:numId w:val="44"/>
        </w:numPr>
        <w:spacing w:line="276" w:lineRule="auto"/>
        <w:jc w:val="both"/>
        <w:rPr>
          <w:rFonts w:ascii="GHEA Grapalat" w:hAnsi="GHEA Grapalat"/>
          <w:sz w:val="24"/>
          <w:szCs w:val="24"/>
          <w:lang w:val="hy-AM"/>
        </w:rPr>
      </w:pPr>
      <w:r w:rsidRPr="007952B9">
        <w:rPr>
          <w:rFonts w:ascii="GHEA Grapalat" w:hAnsi="GHEA Grapalat"/>
          <w:sz w:val="24"/>
          <w:szCs w:val="24"/>
          <w:u w:val="single"/>
          <w:lang w:val="hy-AM"/>
        </w:rPr>
        <w:lastRenderedPageBreak/>
        <w:t>Գենդերային հավասարությունը</w:t>
      </w:r>
      <w:r w:rsidRPr="00FB3786">
        <w:rPr>
          <w:rFonts w:ascii="GHEA Grapalat" w:hAnsi="GHEA Grapalat"/>
          <w:sz w:val="24"/>
          <w:szCs w:val="24"/>
          <w:lang w:val="hy-AM"/>
        </w:rPr>
        <w:t>. ապակենտրոնացման և տեղական ինքնակառավարման իրականացման գործընթացներում տղամարդկանց ու կանանց հավասար մասնակցության ապահովումը:</w:t>
      </w:r>
    </w:p>
    <w:p w14:paraId="3514E7A0" w14:textId="77777777" w:rsidR="00651A07" w:rsidRDefault="00651A07" w:rsidP="00651A07">
      <w:pPr>
        <w:spacing w:line="276" w:lineRule="auto"/>
        <w:ind w:firstLine="708"/>
        <w:jc w:val="both"/>
        <w:rPr>
          <w:rFonts w:ascii="GHEA Grapalat" w:hAnsi="GHEA Grapalat"/>
          <w:color w:val="000000"/>
          <w:sz w:val="24"/>
          <w:szCs w:val="24"/>
          <w:shd w:val="clear" w:color="auto" w:fill="FFFFFF"/>
          <w:lang w:val="hy-AM"/>
        </w:rPr>
      </w:pPr>
    </w:p>
    <w:p w14:paraId="7E06B97E" w14:textId="77777777" w:rsidR="007D4533" w:rsidRDefault="007D4533" w:rsidP="007D4533">
      <w:pPr>
        <w:spacing w:line="276" w:lineRule="auto"/>
        <w:ind w:firstLine="708"/>
        <w:jc w:val="center"/>
        <w:rPr>
          <w:rFonts w:ascii="GHEA Grapalat" w:hAnsi="GHEA Grapalat"/>
          <w:b/>
          <w:sz w:val="24"/>
          <w:szCs w:val="24"/>
          <w:lang w:val="hy-AM"/>
        </w:rPr>
      </w:pPr>
      <w:r w:rsidRPr="007D4533">
        <w:rPr>
          <w:rFonts w:ascii="GHEA Grapalat" w:hAnsi="GHEA Grapalat"/>
          <w:b/>
          <w:sz w:val="24"/>
          <w:szCs w:val="24"/>
          <w:lang w:val="hy-AM"/>
        </w:rPr>
        <w:t>VII. ԱՌԱՋԱՐԿՎՈՂ ԼՈՒԾՈՒՄՆԵՐԸ</w:t>
      </w:r>
    </w:p>
    <w:p w14:paraId="630704D7" w14:textId="77777777" w:rsidR="007D4533" w:rsidRPr="00B84939" w:rsidRDefault="001E05C6" w:rsidP="007D4533">
      <w:pPr>
        <w:spacing w:line="276" w:lineRule="auto"/>
        <w:ind w:firstLine="708"/>
        <w:jc w:val="both"/>
        <w:rPr>
          <w:rFonts w:ascii="GHEA Grapalat" w:hAnsi="GHEA Grapalat"/>
          <w:color w:val="000000"/>
          <w:sz w:val="24"/>
          <w:szCs w:val="24"/>
          <w:shd w:val="clear" w:color="auto" w:fill="FFFFFF"/>
          <w:lang w:val="hy-AM"/>
        </w:rPr>
      </w:pPr>
      <w:r w:rsidRPr="001E05C6">
        <w:rPr>
          <w:rFonts w:ascii="GHEA Grapalat" w:hAnsi="GHEA Grapalat"/>
          <w:color w:val="000000"/>
          <w:sz w:val="24"/>
          <w:szCs w:val="24"/>
          <w:shd w:val="clear" w:color="auto" w:fill="FFFFFF"/>
          <w:lang w:val="hy-AM"/>
        </w:rPr>
        <w:t xml:space="preserve">67. </w:t>
      </w:r>
      <w:r w:rsidR="007D4533">
        <w:rPr>
          <w:rFonts w:ascii="GHEA Grapalat" w:hAnsi="GHEA Grapalat"/>
          <w:color w:val="000000"/>
          <w:sz w:val="24"/>
          <w:szCs w:val="24"/>
          <w:shd w:val="clear" w:color="auto" w:fill="FFFFFF"/>
          <w:lang w:val="hy-AM"/>
        </w:rPr>
        <w:t>Հայեցակարգի 5</w:t>
      </w:r>
      <w:r w:rsidR="007D4533" w:rsidRPr="007D4533">
        <w:rPr>
          <w:rFonts w:ascii="GHEA Grapalat" w:hAnsi="GHEA Grapalat"/>
          <w:color w:val="000000"/>
          <w:sz w:val="24"/>
          <w:szCs w:val="24"/>
          <w:shd w:val="clear" w:color="auto" w:fill="FFFFFF"/>
          <w:lang w:val="hy-AM"/>
        </w:rPr>
        <w:t>-րդ գլխում սահմանված նպատակներին հասնելու համար անհրաժեշտ</w:t>
      </w:r>
      <w:r w:rsidR="00D14787" w:rsidRPr="00D14787">
        <w:rPr>
          <w:rFonts w:ascii="GHEA Grapalat" w:hAnsi="GHEA Grapalat"/>
          <w:color w:val="000000"/>
          <w:sz w:val="24"/>
          <w:szCs w:val="24"/>
          <w:shd w:val="clear" w:color="auto" w:fill="FFFFFF"/>
          <w:lang w:val="hy-AM"/>
        </w:rPr>
        <w:t xml:space="preserve"> է</w:t>
      </w:r>
      <w:r w:rsidR="007D4533" w:rsidRPr="007D4533">
        <w:rPr>
          <w:rFonts w:ascii="GHEA Grapalat" w:hAnsi="GHEA Grapalat"/>
          <w:color w:val="000000"/>
          <w:sz w:val="24"/>
          <w:szCs w:val="24"/>
          <w:shd w:val="clear" w:color="auto" w:fill="FFFFFF"/>
          <w:lang w:val="hy-AM"/>
        </w:rPr>
        <w:t xml:space="preserve"> իրականացնել համալիր գործողություններ և միջոցառումներ, որոնք պետք է հիմնված լինեն Հայեցակարգով սահմանված հիմնական սկզբունքների վրա և իրենցից ենթադրեն Հայեցակարգով սահմանված խնդիրների կանոնակարգված և </w:t>
      </w:r>
      <w:r w:rsidR="00B84939" w:rsidRPr="00B84939">
        <w:rPr>
          <w:rFonts w:ascii="GHEA Grapalat" w:hAnsi="GHEA Grapalat"/>
          <w:color w:val="000000"/>
          <w:sz w:val="24"/>
          <w:szCs w:val="24"/>
          <w:shd w:val="clear" w:color="auto" w:fill="FFFFFF"/>
          <w:lang w:val="hy-AM"/>
        </w:rPr>
        <w:t xml:space="preserve">իրար հաջորդող </w:t>
      </w:r>
      <w:r w:rsidR="00B84939">
        <w:rPr>
          <w:rFonts w:ascii="GHEA Grapalat" w:hAnsi="GHEA Grapalat"/>
          <w:color w:val="000000"/>
          <w:sz w:val="24"/>
          <w:szCs w:val="24"/>
          <w:shd w:val="clear" w:color="auto" w:fill="FFFFFF"/>
          <w:lang w:val="hy-AM"/>
        </w:rPr>
        <w:t>լուծումներ</w:t>
      </w:r>
      <w:r w:rsidR="00B84939" w:rsidRPr="00B84939">
        <w:rPr>
          <w:rFonts w:ascii="GHEA Grapalat" w:hAnsi="GHEA Grapalat"/>
          <w:color w:val="000000"/>
          <w:sz w:val="24"/>
          <w:szCs w:val="24"/>
          <w:shd w:val="clear" w:color="auto" w:fill="FFFFFF"/>
          <w:lang w:val="hy-AM"/>
        </w:rPr>
        <w:t xml:space="preserve">: </w:t>
      </w:r>
    </w:p>
    <w:p w14:paraId="1F51A5DE" w14:textId="77777777" w:rsidR="00B84939" w:rsidRDefault="001E05C6" w:rsidP="007D4533">
      <w:pPr>
        <w:spacing w:line="276" w:lineRule="auto"/>
        <w:ind w:firstLine="708"/>
        <w:jc w:val="both"/>
        <w:rPr>
          <w:rFonts w:ascii="GHEA Grapalat" w:hAnsi="GHEA Grapalat"/>
          <w:color w:val="000000"/>
          <w:sz w:val="24"/>
          <w:szCs w:val="24"/>
          <w:shd w:val="clear" w:color="auto" w:fill="FFFFFF"/>
          <w:lang w:val="hy-AM"/>
        </w:rPr>
      </w:pPr>
      <w:r w:rsidRPr="001E05C6">
        <w:rPr>
          <w:rFonts w:ascii="GHEA Grapalat" w:hAnsi="GHEA Grapalat"/>
          <w:color w:val="000000"/>
          <w:sz w:val="24"/>
          <w:szCs w:val="24"/>
          <w:shd w:val="clear" w:color="auto" w:fill="FFFFFF"/>
          <w:lang w:val="hy-AM"/>
        </w:rPr>
        <w:t xml:space="preserve">68. </w:t>
      </w:r>
      <w:r w:rsidR="00B84939" w:rsidRPr="00B84939">
        <w:rPr>
          <w:rFonts w:ascii="GHEA Grapalat" w:hAnsi="GHEA Grapalat"/>
          <w:color w:val="000000"/>
          <w:sz w:val="24"/>
          <w:szCs w:val="24"/>
          <w:shd w:val="clear" w:color="auto" w:fill="FFFFFF"/>
          <w:lang w:val="hy-AM"/>
        </w:rPr>
        <w:t xml:space="preserve">Լիազորությունների ապակենտրոնացման գործընթացի կազմակերպումը իրականացվում է տեղական ինքնակառավարման բնագավառի պետական լիազոր մարմնի, համապատասխան հանրապետական գործադիր մարմինների, տարածքային կառավարման մարմինների, համայնքների տեղական ինքնակառավարման մարմինների և քաղաքացիական հասարակության լայն շրջանակների ներդաշնակ </w:t>
      </w:r>
      <w:r w:rsidR="00B84939">
        <w:rPr>
          <w:rFonts w:ascii="GHEA Grapalat" w:hAnsi="GHEA Grapalat"/>
          <w:color w:val="000000"/>
          <w:sz w:val="24"/>
          <w:szCs w:val="24"/>
          <w:shd w:val="clear" w:color="auto" w:fill="FFFFFF"/>
          <w:lang w:val="hy-AM"/>
        </w:rPr>
        <w:t xml:space="preserve">և առողջ </w:t>
      </w:r>
      <w:r w:rsidR="00B84939" w:rsidRPr="00B84939">
        <w:rPr>
          <w:rFonts w:ascii="GHEA Grapalat" w:hAnsi="GHEA Grapalat"/>
          <w:color w:val="000000"/>
          <w:sz w:val="24"/>
          <w:szCs w:val="24"/>
          <w:shd w:val="clear" w:color="auto" w:fill="FFFFFF"/>
          <w:lang w:val="hy-AM"/>
        </w:rPr>
        <w:t xml:space="preserve">համագործակցության լույսի ներքո, ամրապնդելով՝ յուրաքանչյուր ապակենտրոնացվող լիազորության մասով կառուցողական և հիմնավորված երկխոսություն, բացառելով նեղ գերատեսչական կամ պաշտոնեական շահերի սպասարկման կամ սուբյեկտիվ գործոնների դրսևորումները: </w:t>
      </w:r>
    </w:p>
    <w:p w14:paraId="1A54EF7F" w14:textId="77777777" w:rsidR="00B84939" w:rsidRPr="00B84939" w:rsidRDefault="001E05C6" w:rsidP="00B84939">
      <w:pPr>
        <w:spacing w:line="276" w:lineRule="auto"/>
        <w:ind w:firstLine="708"/>
        <w:jc w:val="both"/>
        <w:rPr>
          <w:rFonts w:ascii="GHEA Grapalat" w:hAnsi="GHEA Grapalat"/>
          <w:color w:val="000000"/>
          <w:sz w:val="24"/>
          <w:szCs w:val="24"/>
          <w:shd w:val="clear" w:color="auto" w:fill="FFFFFF"/>
          <w:lang w:val="hy-AM"/>
        </w:rPr>
      </w:pPr>
      <w:r w:rsidRPr="001E05C6">
        <w:rPr>
          <w:rFonts w:ascii="GHEA Grapalat" w:hAnsi="GHEA Grapalat"/>
          <w:color w:val="000000"/>
          <w:sz w:val="24"/>
          <w:szCs w:val="24"/>
          <w:shd w:val="clear" w:color="auto" w:fill="FFFFFF"/>
          <w:lang w:val="hy-AM"/>
        </w:rPr>
        <w:t xml:space="preserve">69. </w:t>
      </w:r>
      <w:r w:rsidR="00B84939">
        <w:rPr>
          <w:rFonts w:ascii="GHEA Grapalat" w:hAnsi="GHEA Grapalat"/>
          <w:color w:val="000000"/>
          <w:sz w:val="24"/>
          <w:szCs w:val="24"/>
          <w:shd w:val="clear" w:color="auto" w:fill="FFFFFF"/>
          <w:lang w:val="hy-AM"/>
        </w:rPr>
        <w:t>Հայեցակարգի 5</w:t>
      </w:r>
      <w:r w:rsidR="00B84939" w:rsidRPr="007D4533">
        <w:rPr>
          <w:rFonts w:ascii="GHEA Grapalat" w:hAnsi="GHEA Grapalat"/>
          <w:color w:val="000000"/>
          <w:sz w:val="24"/>
          <w:szCs w:val="24"/>
          <w:shd w:val="clear" w:color="auto" w:fill="FFFFFF"/>
          <w:lang w:val="hy-AM"/>
        </w:rPr>
        <w:t>-րդ գլխում սահմանված նպատակներին հասնելու համար անհրաժեշտ իրականացնել</w:t>
      </w:r>
      <w:r w:rsidR="00B84939" w:rsidRPr="00B84939">
        <w:rPr>
          <w:rFonts w:ascii="GHEA Grapalat" w:hAnsi="GHEA Grapalat"/>
          <w:color w:val="000000"/>
          <w:sz w:val="24"/>
          <w:szCs w:val="24"/>
          <w:shd w:val="clear" w:color="auto" w:fill="FFFFFF"/>
          <w:lang w:val="hy-AM"/>
        </w:rPr>
        <w:t xml:space="preserve"> հետևյալ գործողությունները.</w:t>
      </w:r>
    </w:p>
    <w:p w14:paraId="4774974E" w14:textId="77777777" w:rsidR="00B84939" w:rsidRPr="00B84939" w:rsidRDefault="00B84939" w:rsidP="00B84939">
      <w:pPr>
        <w:pStyle w:val="ListParagraph"/>
        <w:numPr>
          <w:ilvl w:val="0"/>
          <w:numId w:val="45"/>
        </w:numPr>
        <w:spacing w:line="276" w:lineRule="auto"/>
        <w:jc w:val="both"/>
        <w:rPr>
          <w:rFonts w:ascii="GHEA Grapalat" w:hAnsi="GHEA Grapalat"/>
          <w:color w:val="000000"/>
          <w:sz w:val="24"/>
          <w:szCs w:val="24"/>
          <w:shd w:val="clear" w:color="auto" w:fill="FFFFFF"/>
          <w:lang w:val="hy-AM"/>
        </w:rPr>
      </w:pPr>
      <w:r w:rsidRPr="00B84939">
        <w:rPr>
          <w:rFonts w:ascii="GHEA Grapalat" w:hAnsi="GHEA Grapalat"/>
          <w:color w:val="000000"/>
          <w:sz w:val="24"/>
          <w:szCs w:val="24"/>
          <w:shd w:val="clear" w:color="auto" w:fill="FFFFFF"/>
          <w:lang w:val="hy-AM"/>
        </w:rPr>
        <w:t>Մշակել և Հայաստանի Հանրապետության կառավարության հաստատմանը ներկայացնել լիազորությունների ապակենտրոնացման ռազմավարությունը, որն առնվազն պետք է սահմանի ապակենտրոնացման ենթակա լիազորությունների և դրանցից բխող գործառույթների շրջանակը, հիմնական դերակատարներին և կոնկրետ լիազորության գծով ապակենտրոնացման ամբողջ գործընթացի նկարագրությունը, ուժեղ և թույլ կողմերը, ռիսկերը, առաջարկվող լուծումներից ակնկալվող արդյունքները.</w:t>
      </w:r>
    </w:p>
    <w:p w14:paraId="5EDD5FB4" w14:textId="77777777" w:rsidR="00B84939" w:rsidRDefault="00B84939" w:rsidP="00B84939">
      <w:pPr>
        <w:pStyle w:val="ListParagraph"/>
        <w:numPr>
          <w:ilvl w:val="0"/>
          <w:numId w:val="45"/>
        </w:numPr>
        <w:spacing w:line="276" w:lineRule="auto"/>
        <w:jc w:val="both"/>
        <w:rPr>
          <w:rFonts w:ascii="GHEA Grapalat" w:hAnsi="GHEA Grapalat"/>
          <w:color w:val="000000"/>
          <w:sz w:val="24"/>
          <w:szCs w:val="24"/>
          <w:shd w:val="clear" w:color="auto" w:fill="FFFFFF"/>
          <w:lang w:val="hy-AM"/>
        </w:rPr>
      </w:pPr>
      <w:r w:rsidRPr="00B84939">
        <w:rPr>
          <w:rFonts w:ascii="GHEA Grapalat" w:hAnsi="GHEA Grapalat"/>
          <w:color w:val="000000"/>
          <w:sz w:val="24"/>
          <w:szCs w:val="24"/>
          <w:shd w:val="clear" w:color="auto" w:fill="FFFFFF"/>
          <w:lang w:val="hy-AM"/>
        </w:rPr>
        <w:t xml:space="preserve">Լիազորությունների ապակենտրոնացման ռազմավարության և գործողությունների ծրագրի հիման վրա մշակել և ՀՀ վարչապետի աշխատակազմ ներկայացնել </w:t>
      </w:r>
      <w:r>
        <w:rPr>
          <w:rFonts w:ascii="GHEA Grapalat" w:hAnsi="GHEA Grapalat"/>
          <w:color w:val="000000"/>
          <w:sz w:val="24"/>
          <w:szCs w:val="24"/>
          <w:shd w:val="clear" w:color="auto" w:fill="FFFFFF"/>
          <w:lang w:val="hy-AM"/>
        </w:rPr>
        <w:t>(</w:t>
      </w:r>
      <w:r w:rsidRPr="00B84939">
        <w:rPr>
          <w:rFonts w:ascii="GHEA Grapalat" w:hAnsi="GHEA Grapalat"/>
          <w:color w:val="000000"/>
          <w:sz w:val="24"/>
          <w:szCs w:val="24"/>
          <w:shd w:val="clear" w:color="auto" w:fill="FFFFFF"/>
          <w:lang w:val="hy-AM"/>
        </w:rPr>
        <w:t>Կառավարության կողմից հաստատվելու նպատակով</w:t>
      </w:r>
      <w:r>
        <w:rPr>
          <w:rFonts w:ascii="GHEA Grapalat" w:hAnsi="GHEA Grapalat"/>
          <w:color w:val="000000"/>
          <w:sz w:val="24"/>
          <w:szCs w:val="24"/>
          <w:shd w:val="clear" w:color="auto" w:fill="FFFFFF"/>
          <w:lang w:val="hy-AM"/>
        </w:rPr>
        <w:t>)</w:t>
      </w:r>
      <w:r w:rsidRPr="00B84939">
        <w:rPr>
          <w:rFonts w:ascii="GHEA Grapalat" w:hAnsi="GHEA Grapalat"/>
          <w:color w:val="000000"/>
          <w:sz w:val="24"/>
          <w:szCs w:val="24"/>
          <w:shd w:val="clear" w:color="auto" w:fill="FFFFFF"/>
          <w:lang w:val="hy-AM"/>
        </w:rPr>
        <w:t xml:space="preserve"> Հայեցակարգի կիրարկումն ապահովող միջոցառումների ծրագիրը, որում առնվազն պետք է սահմանվեն՝ </w:t>
      </w:r>
      <w:r>
        <w:rPr>
          <w:rFonts w:ascii="GHEA Grapalat" w:hAnsi="GHEA Grapalat"/>
          <w:color w:val="000000"/>
          <w:sz w:val="24"/>
          <w:szCs w:val="24"/>
          <w:shd w:val="clear" w:color="auto" w:fill="FFFFFF"/>
          <w:lang w:val="hy-AM"/>
        </w:rPr>
        <w:t>ն</w:t>
      </w:r>
      <w:r w:rsidRPr="00B84939">
        <w:rPr>
          <w:rFonts w:ascii="GHEA Grapalat" w:hAnsi="GHEA Grapalat"/>
          <w:color w:val="000000"/>
          <w:sz w:val="24"/>
          <w:szCs w:val="24"/>
          <w:shd w:val="clear" w:color="auto" w:fill="FFFFFF"/>
          <w:lang w:val="hy-AM"/>
        </w:rPr>
        <w:t xml:space="preserve">պատակը, խնդիրը, ոլորտում իրականացվելիք միջոցառման նկարագիրը, </w:t>
      </w:r>
      <w:r>
        <w:rPr>
          <w:rFonts w:ascii="GHEA Grapalat" w:hAnsi="GHEA Grapalat"/>
          <w:color w:val="000000"/>
          <w:sz w:val="24"/>
          <w:szCs w:val="24"/>
          <w:shd w:val="clear" w:color="auto" w:fill="FFFFFF"/>
          <w:lang w:val="hy-AM"/>
        </w:rPr>
        <w:t>պ</w:t>
      </w:r>
      <w:r w:rsidRPr="00B84939">
        <w:rPr>
          <w:rFonts w:ascii="GHEA Grapalat" w:hAnsi="GHEA Grapalat"/>
          <w:color w:val="000000"/>
          <w:sz w:val="24"/>
          <w:szCs w:val="24"/>
          <w:shd w:val="clear" w:color="auto" w:fill="FFFFFF"/>
          <w:lang w:val="hy-AM"/>
        </w:rPr>
        <w:t xml:space="preserve">ատասխանատու </w:t>
      </w:r>
      <w:r w:rsidRPr="00B84939">
        <w:rPr>
          <w:rFonts w:ascii="GHEA Grapalat" w:hAnsi="GHEA Grapalat"/>
          <w:color w:val="000000"/>
          <w:sz w:val="24"/>
          <w:szCs w:val="24"/>
          <w:shd w:val="clear" w:color="auto" w:fill="FFFFFF"/>
          <w:lang w:val="hy-AM"/>
        </w:rPr>
        <w:lastRenderedPageBreak/>
        <w:t>կատարողները և համակատարողները, ժամկետը, ֆինանսավորման աղբյուրը, ֆինանսական միջոցների չափը</w:t>
      </w:r>
      <w:r>
        <w:rPr>
          <w:rFonts w:ascii="GHEA Grapalat" w:hAnsi="GHEA Grapalat"/>
          <w:color w:val="000000"/>
          <w:sz w:val="24"/>
          <w:szCs w:val="24"/>
          <w:shd w:val="clear" w:color="auto" w:fill="FFFFFF"/>
          <w:lang w:val="hy-AM"/>
        </w:rPr>
        <w:t xml:space="preserve"> և ա</w:t>
      </w:r>
      <w:r w:rsidRPr="00B84939">
        <w:rPr>
          <w:rFonts w:ascii="GHEA Grapalat" w:hAnsi="GHEA Grapalat"/>
          <w:color w:val="000000"/>
          <w:sz w:val="24"/>
          <w:szCs w:val="24"/>
          <w:shd w:val="clear" w:color="auto" w:fill="FFFFFF"/>
          <w:lang w:val="hy-AM"/>
        </w:rPr>
        <w:t xml:space="preserve">կնկալվող արդյունքը: </w:t>
      </w:r>
    </w:p>
    <w:p w14:paraId="6DAD6A75" w14:textId="77777777" w:rsidR="00C33D5C" w:rsidRPr="00C33D5C" w:rsidRDefault="00C33D5C" w:rsidP="00C33D5C">
      <w:pPr>
        <w:pStyle w:val="ListParagraph"/>
        <w:numPr>
          <w:ilvl w:val="0"/>
          <w:numId w:val="45"/>
        </w:numPr>
        <w:spacing w:line="276" w:lineRule="auto"/>
        <w:jc w:val="both"/>
        <w:rPr>
          <w:rFonts w:ascii="GHEA Grapalat" w:hAnsi="GHEA Grapalat"/>
          <w:b/>
          <w:i/>
          <w:color w:val="000000"/>
          <w:sz w:val="24"/>
          <w:szCs w:val="24"/>
          <w:shd w:val="clear" w:color="auto" w:fill="FFFFFF"/>
          <w:lang w:val="hy-AM"/>
        </w:rPr>
      </w:pPr>
      <w:r w:rsidRPr="00C33D5C">
        <w:rPr>
          <w:rFonts w:ascii="GHEA Grapalat" w:hAnsi="GHEA Grapalat"/>
          <w:color w:val="000000"/>
          <w:sz w:val="24"/>
          <w:szCs w:val="24"/>
          <w:shd w:val="clear" w:color="auto" w:fill="FFFFFF"/>
          <w:lang w:val="hy-AM"/>
        </w:rPr>
        <w:t xml:space="preserve">Լիազորությունների ապակենտրոնացման ռազմավարության, գործողությունների ծրագրի և Հայեցակարգի կիրարկումն ապահովող միջոցառումների ծրագրի </w:t>
      </w:r>
      <w:r>
        <w:rPr>
          <w:rFonts w:ascii="GHEA Grapalat" w:hAnsi="GHEA Grapalat"/>
          <w:color w:val="000000"/>
          <w:sz w:val="24"/>
          <w:szCs w:val="24"/>
          <w:shd w:val="clear" w:color="auto" w:fill="FFFFFF"/>
          <w:lang w:val="hy-AM"/>
        </w:rPr>
        <w:t xml:space="preserve">մշակման ընթացքում առնվազն հիմք ընդունել՝ </w:t>
      </w:r>
      <w:r w:rsidRPr="00C33D5C">
        <w:rPr>
          <w:rFonts w:ascii="GHEA Grapalat" w:hAnsi="GHEA Grapalat"/>
          <w:sz w:val="24"/>
          <w:szCs w:val="24"/>
          <w:lang w:val="hy-AM"/>
        </w:rPr>
        <w:t>Կառավարության 2021 թվականի օգոստոսի     18-ի N1363 որոշմամբ հավանության արժանացած Հայաստանի Հանրապետության կառավարության  2021-2026թթ. հնգամյա ծրագրի հավելվածի 6.6-րդ ենթաբաժնով սահմանված ուղենիշային կարգավորումներ</w:t>
      </w:r>
      <w:r>
        <w:rPr>
          <w:rFonts w:ascii="GHEA Grapalat" w:hAnsi="GHEA Grapalat"/>
          <w:sz w:val="24"/>
          <w:szCs w:val="24"/>
          <w:lang w:val="hy-AM"/>
        </w:rPr>
        <w:t>ը</w:t>
      </w:r>
      <w:r w:rsidRPr="00C33D5C">
        <w:rPr>
          <w:rFonts w:ascii="GHEA Grapalat" w:hAnsi="GHEA Grapalat"/>
          <w:sz w:val="24"/>
          <w:szCs w:val="24"/>
          <w:lang w:val="hy-AM"/>
        </w:rPr>
        <w:t xml:space="preserve">: Այդ փաստաթղթերի մշակման հիմքում առնվազն պետք է դրվեն լիազորությունների ապակենտրոնացմանն ուղղված հետևյալ միջոցառումները, մասնավորապես՝ </w:t>
      </w:r>
      <w:r w:rsidRPr="00C33D5C">
        <w:rPr>
          <w:rFonts w:ascii="GHEA Grapalat" w:hAnsi="GHEA Grapalat"/>
          <w:b/>
          <w:i/>
          <w:sz w:val="24"/>
          <w:szCs w:val="24"/>
          <w:lang w:val="hy-AM"/>
        </w:rPr>
        <w:t>առողջության առաջնային պահպանման, միջհամայնքային և միջբնակավայրային ճանապարհների պահպանության ու շահագործման, հանրակրթական դպրոցների շենքերի պահպանության ու շահագործման, սոցիալական համալիր ծառայությունների կազմակերպման ու իրականացման ոլորտներում:</w:t>
      </w:r>
    </w:p>
    <w:p w14:paraId="30DA0430" w14:textId="77777777" w:rsidR="00C33D5C" w:rsidRPr="00C33D5C" w:rsidRDefault="00C33D5C" w:rsidP="00C33D5C">
      <w:pPr>
        <w:pStyle w:val="ListParagraph"/>
        <w:numPr>
          <w:ilvl w:val="0"/>
          <w:numId w:val="45"/>
        </w:numPr>
        <w:spacing w:line="276" w:lineRule="auto"/>
        <w:jc w:val="both"/>
        <w:rPr>
          <w:rFonts w:ascii="GHEA Grapalat" w:hAnsi="GHEA Grapalat"/>
          <w:color w:val="000000"/>
          <w:sz w:val="24"/>
          <w:szCs w:val="24"/>
          <w:shd w:val="clear" w:color="auto" w:fill="FFFFFF"/>
          <w:lang w:val="hy-AM"/>
        </w:rPr>
      </w:pPr>
      <w:r w:rsidRPr="00C33D5C">
        <w:rPr>
          <w:rFonts w:ascii="GHEA Grapalat" w:hAnsi="GHEA Grapalat"/>
          <w:color w:val="000000"/>
          <w:sz w:val="24"/>
          <w:szCs w:val="24"/>
          <w:shd w:val="clear" w:color="auto" w:fill="FFFFFF"/>
          <w:lang w:val="hy-AM"/>
        </w:rPr>
        <w:t xml:space="preserve">Հայեցակարգի կիրարկումն ապահովող միջոցառումների </w:t>
      </w:r>
      <w:r>
        <w:rPr>
          <w:rFonts w:ascii="GHEA Grapalat" w:hAnsi="GHEA Grapalat"/>
          <w:color w:val="000000"/>
          <w:sz w:val="24"/>
          <w:szCs w:val="24"/>
          <w:shd w:val="clear" w:color="auto" w:fill="FFFFFF"/>
          <w:lang w:val="hy-AM"/>
        </w:rPr>
        <w:t xml:space="preserve">ծրագրի իրագործման համատեքստում մշակել և </w:t>
      </w:r>
      <w:r w:rsidRPr="00C33D5C">
        <w:rPr>
          <w:rFonts w:ascii="GHEA Grapalat" w:hAnsi="GHEA Grapalat"/>
          <w:color w:val="000000"/>
          <w:sz w:val="24"/>
          <w:szCs w:val="24"/>
          <w:shd w:val="clear" w:color="auto" w:fill="FFFFFF"/>
          <w:lang w:val="hy-AM"/>
        </w:rPr>
        <w:t>Կառավարության հաստատմանը ներկայացնել լիազորությունների ապակենտրոնացման նպատակով անհրաժեշտ օրենսդրական ակտերում փոփոխություններ և լրացումներ կատարելու վերաբերյալ նախագծերը և դրանց ընդունման անհրաժեշտության վերաբերյալ հիմնավորումը.</w:t>
      </w:r>
    </w:p>
    <w:p w14:paraId="36DF7EAE" w14:textId="77777777" w:rsidR="00197080" w:rsidRDefault="00C33D5C" w:rsidP="00C33D5C">
      <w:pPr>
        <w:pStyle w:val="ListParagraph"/>
        <w:numPr>
          <w:ilvl w:val="0"/>
          <w:numId w:val="45"/>
        </w:numPr>
        <w:spacing w:line="276" w:lineRule="auto"/>
        <w:jc w:val="both"/>
        <w:rPr>
          <w:rFonts w:ascii="GHEA Grapalat" w:hAnsi="GHEA Grapalat"/>
          <w:color w:val="000000"/>
          <w:sz w:val="24"/>
          <w:szCs w:val="24"/>
          <w:shd w:val="clear" w:color="auto" w:fill="FFFFFF"/>
          <w:lang w:val="hy-AM"/>
        </w:rPr>
      </w:pPr>
      <w:r w:rsidRPr="00C33D5C">
        <w:rPr>
          <w:rFonts w:ascii="GHEA Grapalat" w:hAnsi="GHEA Grapalat"/>
          <w:color w:val="000000"/>
          <w:sz w:val="24"/>
          <w:szCs w:val="24"/>
          <w:shd w:val="clear" w:color="auto" w:fill="FFFFFF"/>
          <w:lang w:val="hy-AM"/>
        </w:rPr>
        <w:t xml:space="preserve">Ապահովել Հայեցակարգի կիրարկումն ապահովող միջոցառումների </w:t>
      </w:r>
      <w:r>
        <w:rPr>
          <w:rFonts w:ascii="GHEA Grapalat" w:hAnsi="GHEA Grapalat"/>
          <w:color w:val="000000"/>
          <w:sz w:val="24"/>
          <w:szCs w:val="24"/>
          <w:shd w:val="clear" w:color="auto" w:fill="FFFFFF"/>
          <w:lang w:val="hy-AM"/>
        </w:rPr>
        <w:t>ծրագրով նախատեսված միջոցառումների իրականացումը՝ ինստիտուցիոնալ և իրավակիրառական մակարդակներում</w:t>
      </w:r>
      <w:r w:rsidRPr="00C33D5C">
        <w:rPr>
          <w:rFonts w:ascii="GHEA Grapalat" w:hAnsi="GHEA Grapalat"/>
          <w:color w:val="000000"/>
          <w:sz w:val="24"/>
          <w:szCs w:val="24"/>
          <w:shd w:val="clear" w:color="auto" w:fill="FFFFFF"/>
          <w:lang w:val="hy-AM"/>
        </w:rPr>
        <w:t>:</w:t>
      </w:r>
    </w:p>
    <w:p w14:paraId="370B9980" w14:textId="77777777" w:rsidR="00C33D5C" w:rsidRDefault="001E05C6" w:rsidP="00197080">
      <w:pPr>
        <w:spacing w:line="276" w:lineRule="auto"/>
        <w:ind w:firstLine="708"/>
        <w:jc w:val="both"/>
        <w:rPr>
          <w:rFonts w:ascii="GHEA Grapalat" w:hAnsi="GHEA Grapalat"/>
          <w:color w:val="000000"/>
          <w:sz w:val="24"/>
          <w:szCs w:val="24"/>
          <w:shd w:val="clear" w:color="auto" w:fill="FFFFFF"/>
          <w:lang w:val="hy-AM"/>
        </w:rPr>
      </w:pPr>
      <w:r w:rsidRPr="001E05C6">
        <w:rPr>
          <w:rFonts w:ascii="GHEA Grapalat" w:hAnsi="GHEA Grapalat"/>
          <w:color w:val="000000"/>
          <w:sz w:val="24"/>
          <w:szCs w:val="24"/>
          <w:shd w:val="clear" w:color="auto" w:fill="FFFFFF"/>
          <w:lang w:val="hy-AM"/>
        </w:rPr>
        <w:t xml:space="preserve">70. </w:t>
      </w:r>
      <w:r w:rsidR="00C33D5C" w:rsidRPr="00197080">
        <w:rPr>
          <w:rFonts w:ascii="GHEA Grapalat" w:hAnsi="GHEA Grapalat"/>
          <w:color w:val="000000"/>
          <w:sz w:val="24"/>
          <w:szCs w:val="24"/>
          <w:shd w:val="clear" w:color="auto" w:fill="FFFFFF"/>
          <w:lang w:val="hy-AM"/>
        </w:rPr>
        <w:t xml:space="preserve">Հայեցակարգով առաջարկվող լուծումների, դրանցից բխող քաղաքականության մշակման, միջոցառումների կազմակերպման և իրականացման </w:t>
      </w:r>
      <w:r w:rsidR="00197080" w:rsidRPr="00197080">
        <w:rPr>
          <w:rFonts w:ascii="GHEA Grapalat" w:hAnsi="GHEA Grapalat"/>
          <w:color w:val="000000"/>
          <w:sz w:val="24"/>
          <w:szCs w:val="24"/>
          <w:shd w:val="clear" w:color="auto" w:fill="FFFFFF"/>
          <w:lang w:val="hy-AM"/>
        </w:rPr>
        <w:t xml:space="preserve">գործողությունների </w:t>
      </w:r>
      <w:r w:rsidR="00C33D5C" w:rsidRPr="00197080">
        <w:rPr>
          <w:rFonts w:ascii="GHEA Grapalat" w:hAnsi="GHEA Grapalat"/>
          <w:color w:val="000000"/>
          <w:sz w:val="24"/>
          <w:szCs w:val="24"/>
          <w:shd w:val="clear" w:color="auto" w:fill="FFFFFF"/>
          <w:lang w:val="hy-AM"/>
        </w:rPr>
        <w:t xml:space="preserve">համակարգումը </w:t>
      </w:r>
      <w:r w:rsidR="00197080" w:rsidRPr="00197080">
        <w:rPr>
          <w:rFonts w:ascii="GHEA Grapalat" w:hAnsi="GHEA Grapalat"/>
          <w:color w:val="000000"/>
          <w:sz w:val="24"/>
          <w:szCs w:val="24"/>
          <w:shd w:val="clear" w:color="auto" w:fill="FFFFFF"/>
          <w:lang w:val="hy-AM"/>
        </w:rPr>
        <w:t>իրականացվում է ՀՀ տարածքային կառավարման և ենթակառուցվածքների նախարարության կողմից:</w:t>
      </w:r>
    </w:p>
    <w:p w14:paraId="530C977E" w14:textId="77777777" w:rsidR="00B84939" w:rsidRDefault="00B84939" w:rsidP="007D4533">
      <w:pPr>
        <w:spacing w:line="276" w:lineRule="auto"/>
        <w:ind w:firstLine="708"/>
        <w:jc w:val="both"/>
        <w:rPr>
          <w:rFonts w:ascii="GHEA Grapalat" w:hAnsi="GHEA Grapalat"/>
          <w:color w:val="000000"/>
          <w:sz w:val="24"/>
          <w:szCs w:val="24"/>
          <w:shd w:val="clear" w:color="auto" w:fill="FFFFFF"/>
          <w:lang w:val="hy-AM"/>
        </w:rPr>
      </w:pPr>
    </w:p>
    <w:p w14:paraId="251CAE5E" w14:textId="77777777" w:rsidR="00C33D5C" w:rsidRDefault="00C33D5C" w:rsidP="00C33D5C">
      <w:pPr>
        <w:spacing w:line="276" w:lineRule="auto"/>
        <w:ind w:firstLine="708"/>
        <w:jc w:val="center"/>
        <w:rPr>
          <w:rFonts w:ascii="GHEA Grapalat" w:hAnsi="GHEA Grapalat"/>
          <w:b/>
          <w:sz w:val="24"/>
          <w:szCs w:val="24"/>
          <w:lang w:val="hy-AM"/>
        </w:rPr>
      </w:pPr>
      <w:r w:rsidRPr="00C33D5C">
        <w:rPr>
          <w:rFonts w:ascii="GHEA Grapalat" w:hAnsi="GHEA Grapalat"/>
          <w:b/>
          <w:sz w:val="24"/>
          <w:szCs w:val="24"/>
          <w:lang w:val="hy-AM"/>
        </w:rPr>
        <w:t>VIII. ԱԿՆԿԱԼՎՈՂ ԱՐԴՅՈՒՆՔՆԵՐԸ</w:t>
      </w:r>
    </w:p>
    <w:p w14:paraId="585A0DB6" w14:textId="77777777" w:rsidR="00197080" w:rsidRDefault="001E05C6" w:rsidP="00197080">
      <w:pPr>
        <w:spacing w:line="276" w:lineRule="auto"/>
        <w:ind w:firstLine="708"/>
        <w:jc w:val="both"/>
        <w:rPr>
          <w:rFonts w:ascii="GHEA Grapalat" w:hAnsi="GHEA Grapalat"/>
          <w:color w:val="000000"/>
          <w:sz w:val="24"/>
          <w:szCs w:val="24"/>
          <w:shd w:val="clear" w:color="auto" w:fill="FFFFFF"/>
          <w:lang w:val="hy-AM"/>
        </w:rPr>
      </w:pPr>
      <w:r w:rsidRPr="001E05C6">
        <w:rPr>
          <w:rFonts w:ascii="GHEA Grapalat" w:hAnsi="GHEA Grapalat"/>
          <w:color w:val="000000"/>
          <w:sz w:val="24"/>
          <w:szCs w:val="24"/>
          <w:shd w:val="clear" w:color="auto" w:fill="FFFFFF"/>
          <w:lang w:val="hy-AM"/>
        </w:rPr>
        <w:t xml:space="preserve">71. </w:t>
      </w:r>
      <w:r w:rsidR="00197080" w:rsidRPr="00197080">
        <w:rPr>
          <w:rFonts w:ascii="GHEA Grapalat" w:hAnsi="GHEA Grapalat"/>
          <w:color w:val="000000"/>
          <w:sz w:val="24"/>
          <w:szCs w:val="24"/>
          <w:shd w:val="clear" w:color="auto" w:fill="FFFFFF"/>
          <w:lang w:val="hy-AM"/>
        </w:rPr>
        <w:t xml:space="preserve">Հայեցակարգի իրականացման </w:t>
      </w:r>
      <w:r w:rsidR="00304EBC">
        <w:rPr>
          <w:rFonts w:ascii="GHEA Grapalat" w:hAnsi="GHEA Grapalat"/>
          <w:color w:val="000000"/>
          <w:sz w:val="24"/>
          <w:szCs w:val="24"/>
          <w:shd w:val="clear" w:color="auto" w:fill="FFFFFF"/>
          <w:lang w:val="hy-AM"/>
        </w:rPr>
        <w:t xml:space="preserve">արդյունքները պայմանավորված են </w:t>
      </w:r>
      <w:r w:rsidR="00304EBC" w:rsidRPr="00304EBC">
        <w:rPr>
          <w:rFonts w:ascii="GHEA Grapalat" w:hAnsi="GHEA Grapalat"/>
          <w:color w:val="000000"/>
          <w:sz w:val="24"/>
          <w:szCs w:val="24"/>
          <w:shd w:val="clear" w:color="auto" w:fill="FFFFFF"/>
          <w:lang w:val="hy-AM"/>
        </w:rPr>
        <w:t>Հայեցակարգի 7</w:t>
      </w:r>
      <w:r w:rsidR="00304EBC">
        <w:rPr>
          <w:rFonts w:ascii="GHEA Grapalat" w:hAnsi="GHEA Grapalat"/>
          <w:color w:val="000000"/>
          <w:sz w:val="24"/>
          <w:szCs w:val="24"/>
          <w:shd w:val="clear" w:color="auto" w:fill="FFFFFF"/>
          <w:lang w:val="hy-AM"/>
        </w:rPr>
        <w:t xml:space="preserve">-րդ բաժնում ներկայացված առաջարկվող լուծումների իրագործումից, մասնավորապես՝ Հայեցակարգից բխող լիազորությունների ապակենտրոնացման ռազմավարության, դրա գործողությունների ծրագրի և Հայեցակարգի կիրարկումն ապահովող միջոցառումների ծրագրի մշակումից և իրագործումից: Հայեցակարգից ակնկալվող արդյունքները, որպես ծրագրային </w:t>
      </w:r>
      <w:r w:rsidR="00304EBC">
        <w:rPr>
          <w:rFonts w:ascii="GHEA Grapalat" w:hAnsi="GHEA Grapalat"/>
          <w:color w:val="000000"/>
          <w:sz w:val="24"/>
          <w:szCs w:val="24"/>
          <w:shd w:val="clear" w:color="auto" w:fill="FFFFFF"/>
          <w:lang w:val="hy-AM"/>
        </w:rPr>
        <w:lastRenderedPageBreak/>
        <w:t xml:space="preserve">գործողություններ, կրում են երկարաժամկետ բնույթ և պետք է իրականացվեն առաջիկա հինգ տարիների ընթացքում: </w:t>
      </w:r>
      <w:r w:rsidR="00993359">
        <w:rPr>
          <w:rFonts w:ascii="GHEA Grapalat" w:hAnsi="GHEA Grapalat"/>
          <w:color w:val="000000"/>
          <w:sz w:val="24"/>
          <w:szCs w:val="24"/>
          <w:shd w:val="clear" w:color="auto" w:fill="FFFFFF"/>
          <w:lang w:val="hy-AM"/>
        </w:rPr>
        <w:t xml:space="preserve">Մեջբերվածի համատեքստում՝ </w:t>
      </w:r>
      <w:r w:rsidR="00304EBC">
        <w:rPr>
          <w:rFonts w:ascii="GHEA Grapalat" w:hAnsi="GHEA Grapalat"/>
          <w:color w:val="000000"/>
          <w:sz w:val="24"/>
          <w:szCs w:val="24"/>
          <w:shd w:val="clear" w:color="auto" w:fill="FFFFFF"/>
          <w:lang w:val="hy-AM"/>
        </w:rPr>
        <w:t xml:space="preserve">Հայեցակարգի </w:t>
      </w:r>
      <w:r w:rsidR="00993359">
        <w:rPr>
          <w:rFonts w:ascii="GHEA Grapalat" w:hAnsi="GHEA Grapalat"/>
          <w:color w:val="000000"/>
          <w:sz w:val="24"/>
          <w:szCs w:val="24"/>
          <w:shd w:val="clear" w:color="auto" w:fill="FFFFFF"/>
          <w:lang w:val="hy-AM"/>
        </w:rPr>
        <w:t xml:space="preserve">իրականացումից </w:t>
      </w:r>
      <w:r w:rsidR="00197080" w:rsidRPr="00197080">
        <w:rPr>
          <w:rFonts w:ascii="GHEA Grapalat" w:hAnsi="GHEA Grapalat"/>
          <w:color w:val="000000"/>
          <w:sz w:val="24"/>
          <w:szCs w:val="24"/>
          <w:shd w:val="clear" w:color="auto" w:fill="FFFFFF"/>
          <w:lang w:val="hy-AM"/>
        </w:rPr>
        <w:t>ակնկալվում են հետևյալ արդյունքները՝</w:t>
      </w:r>
    </w:p>
    <w:p w14:paraId="11CCD67D" w14:textId="77777777"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 xml:space="preserve">Տեղական ինքնակառավարման մարմինների ներուժի և կարողությունների </w:t>
      </w:r>
      <w:r>
        <w:rPr>
          <w:rFonts w:ascii="GHEA Grapalat" w:hAnsi="GHEA Grapalat"/>
          <w:sz w:val="24"/>
          <w:szCs w:val="24"/>
          <w:lang w:val="hy-AM"/>
        </w:rPr>
        <w:t>զգալի ավելացում.</w:t>
      </w:r>
    </w:p>
    <w:p w14:paraId="7A4D24F1" w14:textId="77777777" w:rsidR="00197080" w:rsidRP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 xml:space="preserve">Համայնքի և դրա տեղական ինքնակառավարման մարմինների կողմից մատուցվող </w:t>
      </w:r>
      <w:r>
        <w:rPr>
          <w:rFonts w:ascii="GHEA Grapalat" w:hAnsi="GHEA Grapalat"/>
          <w:sz w:val="24"/>
          <w:szCs w:val="24"/>
          <w:lang w:val="hy-AM"/>
        </w:rPr>
        <w:t>հ</w:t>
      </w:r>
      <w:r w:rsidRPr="00197080">
        <w:rPr>
          <w:rFonts w:ascii="GHEA Grapalat" w:hAnsi="GHEA Grapalat"/>
          <w:sz w:val="24"/>
          <w:szCs w:val="24"/>
          <w:lang w:val="hy-AM"/>
        </w:rPr>
        <w:t>անրային բնույթի ծառայությունների շրջանակի էական ավելացում.</w:t>
      </w:r>
    </w:p>
    <w:p w14:paraId="7C8F1FD8" w14:textId="77777777"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Հանրային բնույթի ծառայությունների հասանելիության և մատչելիության բարձրացում</w:t>
      </w:r>
      <w:r>
        <w:rPr>
          <w:rFonts w:ascii="GHEA Grapalat" w:hAnsi="GHEA Grapalat"/>
          <w:sz w:val="24"/>
          <w:szCs w:val="24"/>
          <w:lang w:val="hy-AM"/>
        </w:rPr>
        <w:t>.</w:t>
      </w:r>
    </w:p>
    <w:p w14:paraId="19C589B2" w14:textId="173D38D9" w:rsidR="00197080" w:rsidRPr="00197080" w:rsidRDefault="00197080" w:rsidP="00197080">
      <w:pPr>
        <w:pStyle w:val="ListParagraph"/>
        <w:numPr>
          <w:ilvl w:val="0"/>
          <w:numId w:val="49"/>
        </w:numPr>
        <w:spacing w:line="276" w:lineRule="auto"/>
        <w:jc w:val="both"/>
        <w:rPr>
          <w:rFonts w:ascii="GHEA Grapalat" w:hAnsi="GHEA Grapalat"/>
          <w:sz w:val="24"/>
          <w:szCs w:val="24"/>
          <w:lang w:val="hy-AM"/>
        </w:rPr>
      </w:pPr>
      <w:r>
        <w:rPr>
          <w:rFonts w:ascii="GHEA Grapalat" w:hAnsi="GHEA Grapalat"/>
          <w:sz w:val="24"/>
          <w:szCs w:val="24"/>
          <w:lang w:val="en-US"/>
        </w:rPr>
        <w:t xml:space="preserve">Վարչատարածքային բարեփոխումների </w:t>
      </w:r>
      <w:r w:rsidR="008B579A">
        <w:rPr>
          <w:rFonts w:ascii="GHEA Grapalat" w:hAnsi="GHEA Grapalat"/>
          <w:sz w:val="24"/>
          <w:szCs w:val="24"/>
          <w:lang w:val="en-US"/>
        </w:rPr>
        <w:t xml:space="preserve">արդյունավետության </w:t>
      </w:r>
      <w:r>
        <w:rPr>
          <w:rFonts w:ascii="GHEA Grapalat" w:hAnsi="GHEA Grapalat"/>
          <w:sz w:val="24"/>
          <w:szCs w:val="24"/>
          <w:lang w:val="en-US"/>
        </w:rPr>
        <w:t>բարձրացում.</w:t>
      </w:r>
    </w:p>
    <w:p w14:paraId="4A403E9D" w14:textId="77777777"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 xml:space="preserve">Համաչափ </w:t>
      </w:r>
      <w:r>
        <w:rPr>
          <w:rFonts w:ascii="GHEA Grapalat" w:hAnsi="GHEA Grapalat"/>
          <w:sz w:val="24"/>
          <w:szCs w:val="24"/>
          <w:lang w:val="hy-AM"/>
        </w:rPr>
        <w:t>վ</w:t>
      </w:r>
      <w:r w:rsidRPr="00197080">
        <w:rPr>
          <w:rFonts w:ascii="GHEA Grapalat" w:hAnsi="GHEA Grapalat"/>
          <w:sz w:val="24"/>
          <w:szCs w:val="24"/>
          <w:lang w:val="hy-AM"/>
        </w:rPr>
        <w:t>արչական և ֆինանսական ապակենտրոնացման իրականացում՝ համայնքների ֆինանսական նոր կարողությունների ձևավորում և արդյունքահեն իրավասությունների շրջանակի մեծացում.</w:t>
      </w:r>
    </w:p>
    <w:p w14:paraId="1DAEFBC8" w14:textId="6280757D"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Համայնքների տեղական ինքնակառավարման մարմինների</w:t>
      </w:r>
      <w:r w:rsidR="008B579A" w:rsidRPr="00DC75CF">
        <w:rPr>
          <w:rFonts w:ascii="GHEA Grapalat" w:hAnsi="GHEA Grapalat"/>
          <w:sz w:val="24"/>
          <w:szCs w:val="24"/>
          <w:lang w:val="hy-AM"/>
        </w:rPr>
        <w:t>ն</w:t>
      </w:r>
      <w:r w:rsidRPr="00197080">
        <w:rPr>
          <w:rFonts w:ascii="GHEA Grapalat" w:hAnsi="GHEA Grapalat"/>
          <w:sz w:val="24"/>
          <w:szCs w:val="24"/>
          <w:lang w:val="hy-AM"/>
        </w:rPr>
        <w:t xml:space="preserve"> պետության կողմից պատվիրակված լիազորությունների իրականացման արդյունավետության բարձրացում.</w:t>
      </w:r>
    </w:p>
    <w:p w14:paraId="5CFDECF7" w14:textId="77777777"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 xml:space="preserve">Տեղական ինքնակառավարման </w:t>
      </w:r>
      <w:r>
        <w:rPr>
          <w:rFonts w:ascii="GHEA Grapalat" w:hAnsi="GHEA Grapalat"/>
          <w:sz w:val="24"/>
          <w:szCs w:val="24"/>
          <w:lang w:val="hy-AM"/>
        </w:rPr>
        <w:t>մարմինների</w:t>
      </w:r>
      <w:r w:rsidRPr="00197080">
        <w:rPr>
          <w:rFonts w:ascii="GHEA Grapalat" w:hAnsi="GHEA Grapalat"/>
          <w:sz w:val="24"/>
          <w:szCs w:val="24"/>
          <w:lang w:val="hy-AM"/>
        </w:rPr>
        <w:t xml:space="preserve"> բավարար նյութական և ֆինանսական </w:t>
      </w:r>
      <w:r>
        <w:rPr>
          <w:rFonts w:ascii="GHEA Grapalat" w:hAnsi="GHEA Grapalat"/>
          <w:sz w:val="24"/>
          <w:szCs w:val="24"/>
          <w:lang w:val="hy-AM"/>
        </w:rPr>
        <w:t>ռեսուրսների առկայություն</w:t>
      </w:r>
      <w:r w:rsidRPr="00197080">
        <w:rPr>
          <w:rFonts w:ascii="GHEA Grapalat" w:hAnsi="GHEA Grapalat"/>
          <w:sz w:val="24"/>
          <w:szCs w:val="24"/>
          <w:lang w:val="hy-AM"/>
        </w:rPr>
        <w:t>.</w:t>
      </w:r>
    </w:p>
    <w:p w14:paraId="14789A3F" w14:textId="77777777"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Պետության և համայնքների բնակչության լիարժեք վստահության ձևավորում՝</w:t>
      </w:r>
      <w:r>
        <w:rPr>
          <w:rFonts w:ascii="GHEA Grapalat" w:hAnsi="GHEA Grapalat"/>
          <w:sz w:val="24"/>
          <w:szCs w:val="24"/>
          <w:lang w:val="hy-AM"/>
        </w:rPr>
        <w:t xml:space="preserve"> հ</w:t>
      </w:r>
      <w:r w:rsidRPr="00197080">
        <w:rPr>
          <w:rFonts w:ascii="GHEA Grapalat" w:hAnsi="GHEA Grapalat"/>
          <w:sz w:val="24"/>
          <w:szCs w:val="24"/>
          <w:lang w:val="hy-AM"/>
        </w:rPr>
        <w:t>ամայնքների տեղական ինքնակառավարման մարմինների նկատմամբ</w:t>
      </w:r>
      <w:r>
        <w:rPr>
          <w:rFonts w:ascii="GHEA Grapalat" w:hAnsi="GHEA Grapalat"/>
          <w:sz w:val="24"/>
          <w:szCs w:val="24"/>
          <w:lang w:val="hy-AM"/>
        </w:rPr>
        <w:t>.</w:t>
      </w:r>
    </w:p>
    <w:p w14:paraId="71C2268B" w14:textId="77777777" w:rsid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 xml:space="preserve">Տեղական ինքնակառավարման համակարգի հետագա կայուն զարգացման </w:t>
      </w:r>
      <w:r>
        <w:rPr>
          <w:rFonts w:ascii="GHEA Grapalat" w:hAnsi="GHEA Grapalat"/>
          <w:sz w:val="24"/>
          <w:szCs w:val="24"/>
          <w:lang w:val="hy-AM"/>
        </w:rPr>
        <w:t>ամուր հիմքերի ստեղծում</w:t>
      </w:r>
      <w:r w:rsidRPr="00197080">
        <w:rPr>
          <w:rFonts w:ascii="GHEA Grapalat" w:hAnsi="GHEA Grapalat"/>
          <w:sz w:val="24"/>
          <w:szCs w:val="24"/>
          <w:lang w:val="hy-AM"/>
        </w:rPr>
        <w:t>.</w:t>
      </w:r>
    </w:p>
    <w:p w14:paraId="404DA386" w14:textId="77777777" w:rsidR="00197080" w:rsidRPr="00197080" w:rsidRDefault="00197080" w:rsidP="00197080">
      <w:pPr>
        <w:pStyle w:val="ListParagraph"/>
        <w:numPr>
          <w:ilvl w:val="0"/>
          <w:numId w:val="49"/>
        </w:numPr>
        <w:spacing w:line="276" w:lineRule="auto"/>
        <w:jc w:val="both"/>
        <w:rPr>
          <w:rFonts w:ascii="GHEA Grapalat" w:hAnsi="GHEA Grapalat"/>
          <w:sz w:val="24"/>
          <w:szCs w:val="24"/>
          <w:lang w:val="hy-AM"/>
        </w:rPr>
      </w:pPr>
      <w:r w:rsidRPr="00197080">
        <w:rPr>
          <w:rFonts w:ascii="GHEA Grapalat" w:hAnsi="GHEA Grapalat"/>
          <w:sz w:val="24"/>
          <w:szCs w:val="24"/>
          <w:lang w:val="hy-AM"/>
        </w:rPr>
        <w:t>Միջհամայնքային համագործակցության ինստիտուտի կիրարկման ապահովում և այլն:</w:t>
      </w:r>
    </w:p>
    <w:p w14:paraId="7D871D6C" w14:textId="77777777" w:rsidR="00197080" w:rsidRDefault="00197080" w:rsidP="00197080">
      <w:pPr>
        <w:spacing w:line="276" w:lineRule="auto"/>
        <w:jc w:val="both"/>
        <w:rPr>
          <w:rFonts w:ascii="GHEA Grapalat" w:hAnsi="GHEA Grapalat"/>
          <w:color w:val="000000"/>
          <w:sz w:val="24"/>
          <w:szCs w:val="24"/>
          <w:shd w:val="clear" w:color="auto" w:fill="FFFFFF"/>
          <w:lang w:val="hy-AM"/>
        </w:rPr>
      </w:pPr>
    </w:p>
    <w:p w14:paraId="4380BEF5" w14:textId="77777777" w:rsidR="00993359" w:rsidRDefault="00993359" w:rsidP="009D081D">
      <w:pPr>
        <w:spacing w:line="276" w:lineRule="auto"/>
        <w:jc w:val="center"/>
        <w:rPr>
          <w:rFonts w:ascii="GHEA Grapalat" w:hAnsi="GHEA Grapalat"/>
          <w:b/>
          <w:sz w:val="24"/>
          <w:szCs w:val="24"/>
          <w:lang w:val="hy-AM"/>
        </w:rPr>
      </w:pPr>
    </w:p>
    <w:p w14:paraId="3D2A8742" w14:textId="77777777" w:rsidR="009D081D" w:rsidRDefault="009D081D" w:rsidP="009D081D">
      <w:pPr>
        <w:spacing w:line="276" w:lineRule="auto"/>
        <w:jc w:val="center"/>
        <w:rPr>
          <w:rFonts w:ascii="GHEA Grapalat" w:hAnsi="GHEA Grapalat"/>
          <w:b/>
          <w:sz w:val="24"/>
          <w:szCs w:val="24"/>
          <w:lang w:val="hy-AM"/>
        </w:rPr>
      </w:pPr>
      <w:r w:rsidRPr="009D081D">
        <w:rPr>
          <w:rFonts w:ascii="GHEA Grapalat" w:hAnsi="GHEA Grapalat"/>
          <w:b/>
          <w:sz w:val="24"/>
          <w:szCs w:val="24"/>
          <w:lang w:val="hy-AM"/>
        </w:rPr>
        <w:t>IX.ՖԻՆԱՆՍԱԿԱՆ ԳՆԱՀԱՏԱԿԱՆԸ</w:t>
      </w:r>
    </w:p>
    <w:p w14:paraId="2393C90B" w14:textId="77777777" w:rsidR="009D081D" w:rsidRDefault="001E05C6" w:rsidP="009D081D">
      <w:pPr>
        <w:spacing w:after="0" w:line="276" w:lineRule="auto"/>
        <w:ind w:firstLine="720"/>
        <w:jc w:val="both"/>
        <w:rPr>
          <w:rFonts w:ascii="GHEA Grapalat" w:hAnsi="GHEA Grapalat"/>
          <w:sz w:val="24"/>
          <w:szCs w:val="24"/>
          <w:lang w:val="hy-AM"/>
        </w:rPr>
      </w:pPr>
      <w:r w:rsidRPr="001E05C6">
        <w:rPr>
          <w:rFonts w:ascii="GHEA Grapalat" w:hAnsi="GHEA Grapalat"/>
          <w:sz w:val="24"/>
          <w:szCs w:val="24"/>
          <w:lang w:val="hy-AM"/>
        </w:rPr>
        <w:t xml:space="preserve">72. </w:t>
      </w:r>
      <w:r w:rsidR="009D081D">
        <w:rPr>
          <w:rFonts w:ascii="GHEA Grapalat" w:hAnsi="GHEA Grapalat"/>
          <w:sz w:val="24"/>
          <w:szCs w:val="24"/>
          <w:lang w:val="hy-AM"/>
        </w:rPr>
        <w:t xml:space="preserve">Հայեցակարգի կիրարկման և դրանից բխող պետական մարմինների լիազորությունների ապակենտրոնացման գործընթացների կազմակերպման համար անհրաժեշտ ֆինանսական աղբյուրներ կարող են հանդիսանալ միջազգային ֆինանսական կազմակերպությունների կողմից տրամադրվող դրամաշնորհային միջոցները, ինչպես նաև Հայաստանի Հանրապետության պետական բյուջեից և </w:t>
      </w:r>
      <w:r w:rsidR="0040220A" w:rsidRPr="0040220A">
        <w:rPr>
          <w:rFonts w:ascii="GHEA Grapalat" w:hAnsi="GHEA Grapalat"/>
          <w:sz w:val="24"/>
          <w:szCs w:val="24"/>
          <w:lang w:val="hy-AM"/>
        </w:rPr>
        <w:t xml:space="preserve">համայնքների </w:t>
      </w:r>
      <w:r w:rsidR="009D081D">
        <w:rPr>
          <w:rFonts w:ascii="GHEA Grapalat" w:hAnsi="GHEA Grapalat"/>
          <w:sz w:val="24"/>
          <w:szCs w:val="24"/>
          <w:lang w:val="hy-AM"/>
        </w:rPr>
        <w:t>տեղական ինքնակառավարման մարմինների կողմից հատկացվող համապատասխան միջոցները, օրենսդրությամբ չարգելված այլ միջոցները:</w:t>
      </w:r>
    </w:p>
    <w:p w14:paraId="77946B35" w14:textId="77777777" w:rsidR="009D081D" w:rsidRDefault="001E05C6" w:rsidP="009D081D">
      <w:pPr>
        <w:spacing w:after="0" w:line="276" w:lineRule="auto"/>
        <w:ind w:firstLine="720"/>
        <w:jc w:val="both"/>
        <w:rPr>
          <w:rFonts w:ascii="GHEA Grapalat" w:hAnsi="GHEA Grapalat"/>
          <w:sz w:val="24"/>
          <w:szCs w:val="24"/>
          <w:lang w:val="hy-AM"/>
        </w:rPr>
      </w:pPr>
      <w:r w:rsidRPr="001E05C6">
        <w:rPr>
          <w:rFonts w:ascii="GHEA Grapalat" w:hAnsi="GHEA Grapalat"/>
          <w:sz w:val="24"/>
          <w:szCs w:val="24"/>
          <w:lang w:val="hy-AM"/>
        </w:rPr>
        <w:lastRenderedPageBreak/>
        <w:t xml:space="preserve">73. </w:t>
      </w:r>
      <w:r w:rsidR="009D081D">
        <w:rPr>
          <w:rFonts w:ascii="GHEA Grapalat" w:hAnsi="GHEA Grapalat"/>
          <w:sz w:val="24"/>
          <w:szCs w:val="24"/>
          <w:lang w:val="hy-AM"/>
        </w:rPr>
        <w:t>Հայեցակարգի դրույթների իրականացման համար անհրաժեշտ ֆինանսական միջոցների ճշգրիտ գնահատականը հնարավոր է տալ հայեցակարգի դրույթներից բխող միջոցառումների սահմանման և իրականացման արդյունքում:</w:t>
      </w:r>
    </w:p>
    <w:p w14:paraId="13E1C3A6" w14:textId="77777777" w:rsidR="009D081D" w:rsidRDefault="001E05C6" w:rsidP="009D081D">
      <w:pPr>
        <w:spacing w:after="0" w:line="276" w:lineRule="auto"/>
        <w:ind w:firstLine="720"/>
        <w:jc w:val="both"/>
        <w:rPr>
          <w:rFonts w:ascii="GHEA Grapalat" w:hAnsi="GHEA Grapalat"/>
          <w:sz w:val="24"/>
          <w:szCs w:val="24"/>
          <w:lang w:val="hy-AM"/>
        </w:rPr>
      </w:pPr>
      <w:r w:rsidRPr="001E05C6">
        <w:rPr>
          <w:rFonts w:ascii="GHEA Grapalat" w:hAnsi="GHEA Grapalat"/>
          <w:sz w:val="24"/>
          <w:szCs w:val="24"/>
          <w:lang w:val="hy-AM"/>
        </w:rPr>
        <w:t xml:space="preserve">74. </w:t>
      </w:r>
      <w:r w:rsidR="009D081D">
        <w:rPr>
          <w:rFonts w:ascii="GHEA Grapalat" w:hAnsi="GHEA Grapalat"/>
          <w:sz w:val="24"/>
          <w:szCs w:val="24"/>
          <w:lang w:val="hy-AM"/>
        </w:rPr>
        <w:t xml:space="preserve">Միաժամանակ՝ կախված այն հանգամանքից, թե կոնկրետ լիազորությունը ինչ հիմքով է ապակենտրոնացվելու՝ հայեցակարգի հիման վրա մշակվելիք ռազմավարությամբ, և ռազմավարության հիմնական բաղադրիչ հանդիսացող ֆինանսավորման քաղաքականությամբ՝ կսահմանվեն  ֆինանսավորման գործիքակազմերը, ընթացակարգերը և ֆիանսավորման համար հիմք հանդիսացող փաստաթղթերին ներկայացվող հիմնական պահանջները: </w:t>
      </w:r>
    </w:p>
    <w:p w14:paraId="571B604A" w14:textId="77777777" w:rsidR="0040220A" w:rsidRDefault="0040220A" w:rsidP="009D081D">
      <w:pPr>
        <w:spacing w:after="0" w:line="276" w:lineRule="auto"/>
        <w:ind w:firstLine="720"/>
        <w:jc w:val="both"/>
        <w:rPr>
          <w:rFonts w:ascii="GHEA Grapalat" w:hAnsi="GHEA Grapalat"/>
          <w:sz w:val="24"/>
          <w:szCs w:val="24"/>
          <w:lang w:val="hy-AM"/>
        </w:rPr>
      </w:pPr>
    </w:p>
    <w:p w14:paraId="5049DE6F" w14:textId="77777777" w:rsidR="0040220A" w:rsidRDefault="0040220A" w:rsidP="0040220A">
      <w:pPr>
        <w:spacing w:after="0" w:line="276" w:lineRule="auto"/>
        <w:ind w:firstLine="720"/>
        <w:jc w:val="center"/>
        <w:rPr>
          <w:rFonts w:ascii="GHEA Grapalat" w:hAnsi="GHEA Grapalat"/>
          <w:b/>
          <w:sz w:val="24"/>
          <w:szCs w:val="24"/>
          <w:lang w:val="hy-AM"/>
        </w:rPr>
      </w:pPr>
      <w:r w:rsidRPr="0040220A">
        <w:rPr>
          <w:rFonts w:ascii="GHEA Grapalat" w:hAnsi="GHEA Grapalat"/>
          <w:b/>
          <w:sz w:val="24"/>
          <w:szCs w:val="24"/>
          <w:lang w:val="hy-AM"/>
        </w:rPr>
        <w:t>X.ԱՄՓՈՓ ԵԶՐԱԿԱՑՈՒԹՅՈՒՆ</w:t>
      </w:r>
    </w:p>
    <w:p w14:paraId="3CE72336" w14:textId="77777777" w:rsidR="0040220A" w:rsidRDefault="0040220A" w:rsidP="0040220A">
      <w:pPr>
        <w:spacing w:after="0" w:line="276" w:lineRule="auto"/>
        <w:ind w:firstLine="720"/>
        <w:jc w:val="both"/>
        <w:rPr>
          <w:rFonts w:ascii="GHEA Grapalat" w:hAnsi="GHEA Grapalat"/>
          <w:sz w:val="24"/>
          <w:szCs w:val="24"/>
          <w:lang w:val="hy-AM"/>
        </w:rPr>
      </w:pPr>
    </w:p>
    <w:p w14:paraId="0A3EB51F" w14:textId="6E3B6A75" w:rsidR="0040220A" w:rsidRPr="0040220A" w:rsidRDefault="001E05C6" w:rsidP="0040220A">
      <w:pPr>
        <w:spacing w:after="0" w:line="276" w:lineRule="auto"/>
        <w:ind w:firstLine="720"/>
        <w:jc w:val="both"/>
        <w:rPr>
          <w:rFonts w:ascii="GHEA Grapalat" w:hAnsi="GHEA Grapalat"/>
          <w:sz w:val="24"/>
          <w:szCs w:val="24"/>
          <w:lang w:val="hy-AM"/>
        </w:rPr>
      </w:pPr>
      <w:r w:rsidRPr="001E05C6">
        <w:rPr>
          <w:rFonts w:ascii="GHEA Grapalat" w:hAnsi="GHEA Grapalat"/>
          <w:sz w:val="24"/>
          <w:szCs w:val="24"/>
          <w:lang w:val="hy-AM"/>
        </w:rPr>
        <w:t xml:space="preserve">75. </w:t>
      </w:r>
      <w:r w:rsidR="0040220A" w:rsidRPr="0040220A">
        <w:rPr>
          <w:rFonts w:ascii="GHEA Grapalat" w:hAnsi="GHEA Grapalat"/>
          <w:sz w:val="24"/>
          <w:szCs w:val="24"/>
          <w:lang w:val="hy-AM"/>
        </w:rPr>
        <w:t xml:space="preserve">Լիազորությունների ապակենտրոնացման մակարդակի ցուցիչը անմիջական կապ ունի տեղական ինքնակառավարման համակարգի </w:t>
      </w:r>
      <w:r w:rsidR="0040220A">
        <w:rPr>
          <w:rFonts w:ascii="GHEA Grapalat" w:hAnsi="GHEA Grapalat"/>
          <w:sz w:val="24"/>
          <w:szCs w:val="24"/>
          <w:lang w:val="hy-AM"/>
        </w:rPr>
        <w:t>զարգացման աստիճանի որո</w:t>
      </w:r>
      <w:r w:rsidR="0040220A" w:rsidRPr="0040220A">
        <w:rPr>
          <w:rFonts w:ascii="GHEA Grapalat" w:hAnsi="GHEA Grapalat"/>
          <w:sz w:val="24"/>
          <w:szCs w:val="24"/>
          <w:lang w:val="hy-AM"/>
        </w:rPr>
        <w:t xml:space="preserve">շման հետ: Որպես կանոն, տեղական ինքնակառավարման իրավունքը իրենից ենթադրում է համայնքի բնակիչների շահերի համատեքստում՝ տեղական ինքնակառավարման մարմինների սեփական պատասխանատվությամբ համայնքային նշանակության հանրային </w:t>
      </w:r>
      <w:r w:rsidR="0040220A">
        <w:rPr>
          <w:rFonts w:ascii="GHEA Grapalat" w:hAnsi="GHEA Grapalat"/>
          <w:sz w:val="24"/>
          <w:szCs w:val="24"/>
          <w:lang w:val="hy-AM"/>
        </w:rPr>
        <w:t>հարցերի լուծումը</w:t>
      </w:r>
      <w:r w:rsidR="0040220A" w:rsidRPr="0040220A">
        <w:rPr>
          <w:rFonts w:ascii="GHEA Grapalat" w:hAnsi="GHEA Grapalat"/>
          <w:sz w:val="24"/>
          <w:szCs w:val="24"/>
          <w:lang w:val="hy-AM"/>
        </w:rPr>
        <w:t xml:space="preserve">: Հանրային հարցերի զգալի մասը վերաբերում է մատուցվող ծառայությունների շրջանակին, որակին և դրանցից բխող ծախսարդյունավետությանը: </w:t>
      </w:r>
    </w:p>
    <w:p w14:paraId="22B72C52" w14:textId="77777777" w:rsidR="0040220A" w:rsidRDefault="001E05C6" w:rsidP="0040220A">
      <w:pPr>
        <w:spacing w:after="0" w:line="276" w:lineRule="auto"/>
        <w:ind w:firstLine="720"/>
        <w:jc w:val="both"/>
        <w:rPr>
          <w:rFonts w:ascii="GHEA Grapalat" w:hAnsi="GHEA Grapalat"/>
          <w:sz w:val="24"/>
          <w:szCs w:val="24"/>
          <w:lang w:val="hy-AM"/>
        </w:rPr>
      </w:pPr>
      <w:r w:rsidRPr="001E05C6">
        <w:rPr>
          <w:rFonts w:ascii="GHEA Grapalat" w:hAnsi="GHEA Grapalat"/>
          <w:sz w:val="24"/>
          <w:szCs w:val="24"/>
          <w:lang w:val="hy-AM"/>
        </w:rPr>
        <w:t xml:space="preserve">76. </w:t>
      </w:r>
      <w:r w:rsidR="0040220A" w:rsidRPr="0040220A">
        <w:rPr>
          <w:rFonts w:ascii="GHEA Grapalat" w:hAnsi="GHEA Grapalat"/>
          <w:sz w:val="24"/>
          <w:szCs w:val="24"/>
          <w:lang w:val="hy-AM"/>
        </w:rPr>
        <w:t>Հայաստանում լիազորությունների ապակենտրոնացման մակարդակը զգալիորեն ցածր է, ինչն ոչ միայն վկայում է Հայեցակարգով սահմանված խնդիրների իրական լինելու մասին</w:t>
      </w:r>
      <w:r w:rsidR="0040220A">
        <w:rPr>
          <w:rFonts w:ascii="GHEA Grapalat" w:hAnsi="GHEA Grapalat"/>
          <w:sz w:val="24"/>
          <w:szCs w:val="24"/>
          <w:lang w:val="hy-AM"/>
        </w:rPr>
        <w:t>, այլև</w:t>
      </w:r>
      <w:r w:rsidR="0040220A" w:rsidRPr="0040220A">
        <w:rPr>
          <w:rFonts w:ascii="GHEA Grapalat" w:hAnsi="GHEA Grapalat"/>
          <w:sz w:val="24"/>
          <w:szCs w:val="24"/>
          <w:lang w:val="hy-AM"/>
        </w:rPr>
        <w:t xml:space="preserve"> ապակենտրոնացման մասով կոնկրետ և հասցեական քաղաքականության մշակման և իրագործման անհրաժեշտության մասին:</w:t>
      </w:r>
    </w:p>
    <w:p w14:paraId="682C1942" w14:textId="77777777" w:rsidR="0040220A" w:rsidRPr="0040220A" w:rsidRDefault="001E05C6" w:rsidP="0040220A">
      <w:pPr>
        <w:spacing w:after="0" w:line="276" w:lineRule="auto"/>
        <w:ind w:firstLine="720"/>
        <w:jc w:val="both"/>
        <w:rPr>
          <w:rFonts w:ascii="GHEA Grapalat" w:hAnsi="GHEA Grapalat"/>
          <w:sz w:val="24"/>
          <w:szCs w:val="24"/>
          <w:lang w:val="hy-AM"/>
        </w:rPr>
      </w:pPr>
      <w:r w:rsidRPr="001E05C6">
        <w:rPr>
          <w:rFonts w:ascii="GHEA Grapalat" w:hAnsi="GHEA Grapalat"/>
          <w:sz w:val="24"/>
          <w:szCs w:val="24"/>
          <w:lang w:val="hy-AM"/>
        </w:rPr>
        <w:t xml:space="preserve">77. </w:t>
      </w:r>
      <w:r w:rsidR="0040220A" w:rsidRPr="0040220A">
        <w:rPr>
          <w:rFonts w:ascii="GHEA Grapalat" w:hAnsi="GHEA Grapalat"/>
          <w:sz w:val="24"/>
          <w:szCs w:val="24"/>
          <w:lang w:val="hy-AM"/>
        </w:rPr>
        <w:t>Հայեցակարգով սահմանված՝ լիազորությունների ապակենտրոնացմանը վերաբերելի հիմնական խնդիրների</w:t>
      </w:r>
      <w:r w:rsidR="0040220A">
        <w:rPr>
          <w:rFonts w:ascii="GHEA Grapalat" w:hAnsi="GHEA Grapalat"/>
          <w:sz w:val="24"/>
          <w:szCs w:val="24"/>
          <w:lang w:val="hy-AM"/>
        </w:rPr>
        <w:t xml:space="preserve"> մասով </w:t>
      </w:r>
      <w:r w:rsidR="0040220A" w:rsidRPr="0040220A">
        <w:rPr>
          <w:rFonts w:ascii="GHEA Grapalat" w:hAnsi="GHEA Grapalat"/>
          <w:sz w:val="24"/>
          <w:szCs w:val="24"/>
          <w:lang w:val="hy-AM"/>
        </w:rPr>
        <w:t xml:space="preserve">եզրահանգումները, անհրաժեշտ գործողությունների իրականացման հիմնական ուղղությունները, ակնկալվող արդյունքների ընդհանուր պատկերը թույլ կտան եզրակացնելու, որ Հայեցակարգով և դրանից բխող հետագայում մշակվելիք իրավական փաստաթղթերով նախատեսվող գործողությունները և միջոցառումներ միմիայն </w:t>
      </w:r>
      <w:r w:rsidR="0040220A">
        <w:rPr>
          <w:rFonts w:ascii="GHEA Grapalat" w:hAnsi="GHEA Grapalat"/>
          <w:sz w:val="24"/>
          <w:szCs w:val="24"/>
          <w:lang w:val="hy-AM"/>
        </w:rPr>
        <w:t>դրական</w:t>
      </w:r>
      <w:r w:rsidR="0040220A" w:rsidRPr="0040220A">
        <w:rPr>
          <w:rFonts w:ascii="GHEA Grapalat" w:hAnsi="GHEA Grapalat"/>
          <w:sz w:val="24"/>
          <w:szCs w:val="24"/>
          <w:lang w:val="hy-AM"/>
        </w:rPr>
        <w:t xml:space="preserve"> </w:t>
      </w:r>
      <w:r w:rsidR="0040220A">
        <w:rPr>
          <w:rFonts w:ascii="GHEA Grapalat" w:hAnsi="GHEA Grapalat"/>
          <w:sz w:val="24"/>
          <w:szCs w:val="24"/>
          <w:lang w:val="hy-AM"/>
        </w:rPr>
        <w:t xml:space="preserve">ազդեցություն են ունենալու </w:t>
      </w:r>
      <w:r w:rsidR="0040220A" w:rsidRPr="0040220A">
        <w:rPr>
          <w:rFonts w:ascii="GHEA Grapalat" w:hAnsi="GHEA Grapalat"/>
          <w:sz w:val="24"/>
          <w:szCs w:val="24"/>
          <w:lang w:val="hy-AM"/>
        </w:rPr>
        <w:t xml:space="preserve"> Հայաստանի Հանրապետության տեղական ինքնակառավարման համակարգի վրա:</w:t>
      </w:r>
    </w:p>
    <w:p w14:paraId="7ED1E026" w14:textId="77777777" w:rsidR="009D081D" w:rsidRDefault="009D081D" w:rsidP="0040220A">
      <w:pPr>
        <w:spacing w:after="0" w:line="276" w:lineRule="auto"/>
        <w:ind w:firstLine="720"/>
        <w:jc w:val="both"/>
        <w:rPr>
          <w:rFonts w:ascii="GHEA Grapalat" w:hAnsi="GHEA Grapalat"/>
          <w:sz w:val="24"/>
          <w:szCs w:val="24"/>
          <w:lang w:val="hy-AM"/>
        </w:rPr>
      </w:pPr>
    </w:p>
    <w:p w14:paraId="54911694" w14:textId="77777777" w:rsidR="009D081D" w:rsidRDefault="009D081D" w:rsidP="0040220A">
      <w:pPr>
        <w:spacing w:after="0" w:line="276" w:lineRule="auto"/>
        <w:ind w:firstLine="720"/>
        <w:jc w:val="both"/>
        <w:rPr>
          <w:rFonts w:ascii="GHEA Grapalat" w:hAnsi="GHEA Grapalat"/>
          <w:sz w:val="24"/>
          <w:szCs w:val="24"/>
          <w:lang w:val="hy-AM"/>
        </w:rPr>
      </w:pPr>
    </w:p>
    <w:p w14:paraId="18F11624" w14:textId="01A8A5B4" w:rsidR="00B91230" w:rsidRPr="00B91230" w:rsidRDefault="00B91230" w:rsidP="00B91230">
      <w:pPr>
        <w:autoSpaceDE w:val="0"/>
        <w:autoSpaceDN w:val="0"/>
        <w:adjustRightInd w:val="0"/>
        <w:spacing w:after="0" w:line="240" w:lineRule="auto"/>
        <w:rPr>
          <w:rFonts w:ascii="GHEA Grapalat" w:hAnsi="GHEA Grapalat" w:cs="CIDFont+F2"/>
          <w:lang w:val="hy-AM"/>
        </w:rPr>
      </w:pPr>
      <w:r w:rsidRPr="006C7078">
        <w:rPr>
          <w:rFonts w:ascii="GHEA Grapalat" w:hAnsi="GHEA Grapalat" w:cs="Sylfaen"/>
          <w:lang w:val="hy-AM"/>
        </w:rPr>
        <w:t xml:space="preserve">        </w:t>
      </w:r>
      <w:r w:rsidRPr="00B91230">
        <w:rPr>
          <w:rFonts w:ascii="GHEA Grapalat" w:hAnsi="GHEA Grapalat" w:cs="Sylfaen"/>
          <w:lang w:val="hy-AM"/>
        </w:rPr>
        <w:t>ՀԱՅԱՍՏԱՆԻ</w:t>
      </w:r>
      <w:r w:rsidRPr="00B91230">
        <w:rPr>
          <w:rFonts w:ascii="GHEA Grapalat" w:hAnsi="GHEA Grapalat" w:cs="CIDFont+F2"/>
          <w:lang w:val="hy-AM"/>
        </w:rPr>
        <w:t xml:space="preserve"> </w:t>
      </w:r>
      <w:r w:rsidRPr="00B91230">
        <w:rPr>
          <w:rFonts w:ascii="GHEA Grapalat" w:hAnsi="GHEA Grapalat" w:cs="Sylfaen"/>
          <w:lang w:val="hy-AM"/>
        </w:rPr>
        <w:t>ՀԱՆՐԱՊԵՏՈՒԹՅԱՆ</w:t>
      </w:r>
    </w:p>
    <w:p w14:paraId="1F7EF839" w14:textId="5EC9CC54" w:rsidR="00B91230" w:rsidRPr="00B91230" w:rsidRDefault="00B91230" w:rsidP="00B91230">
      <w:pPr>
        <w:autoSpaceDE w:val="0"/>
        <w:autoSpaceDN w:val="0"/>
        <w:adjustRightInd w:val="0"/>
        <w:spacing w:after="0" w:line="240" w:lineRule="auto"/>
        <w:rPr>
          <w:rFonts w:ascii="GHEA Grapalat" w:hAnsi="GHEA Grapalat" w:cs="CIDFont+F2"/>
          <w:sz w:val="20"/>
          <w:szCs w:val="20"/>
          <w:lang w:val="hy-AM"/>
        </w:rPr>
      </w:pPr>
      <w:r w:rsidRPr="00B91230">
        <w:rPr>
          <w:rFonts w:ascii="GHEA Grapalat" w:hAnsi="GHEA Grapalat" w:cs="Sylfaen"/>
          <w:lang w:val="hy-AM"/>
        </w:rPr>
        <w:t xml:space="preserve">  </w:t>
      </w:r>
      <w:r w:rsidRPr="006C7078">
        <w:rPr>
          <w:rFonts w:ascii="GHEA Grapalat" w:hAnsi="GHEA Grapalat" w:cs="Sylfaen"/>
          <w:lang w:val="hy-AM"/>
        </w:rPr>
        <w:t xml:space="preserve"> </w:t>
      </w:r>
      <w:r w:rsidRPr="00B91230">
        <w:rPr>
          <w:rFonts w:ascii="GHEA Grapalat" w:hAnsi="GHEA Grapalat" w:cs="Sylfaen"/>
          <w:lang w:val="hy-AM"/>
        </w:rPr>
        <w:t>ՎԱՐՉԱՊԵՏԻ</w:t>
      </w:r>
      <w:r w:rsidRPr="00B91230">
        <w:rPr>
          <w:rFonts w:ascii="GHEA Grapalat" w:hAnsi="GHEA Grapalat" w:cs="CIDFont+F2"/>
          <w:lang w:val="hy-AM"/>
        </w:rPr>
        <w:t xml:space="preserve"> </w:t>
      </w:r>
      <w:r w:rsidRPr="00B91230">
        <w:rPr>
          <w:rFonts w:ascii="GHEA Grapalat" w:hAnsi="GHEA Grapalat" w:cs="Sylfaen"/>
          <w:lang w:val="hy-AM"/>
        </w:rPr>
        <w:t>ԱՇԽԱՏԱԿԱԶՄԻ ՂԵԿԱՎԱՐ</w:t>
      </w:r>
      <w:r w:rsidRPr="00B91230">
        <w:rPr>
          <w:rFonts w:ascii="GHEA Grapalat" w:hAnsi="GHEA Grapalat" w:cs="CIDFont+F2"/>
          <w:lang w:val="hy-AM"/>
        </w:rPr>
        <w:t xml:space="preserve"> </w:t>
      </w:r>
      <w:r w:rsidRPr="006C7078">
        <w:rPr>
          <w:rFonts w:ascii="GHEA Grapalat" w:hAnsi="GHEA Grapalat" w:cs="CIDFont+F2"/>
          <w:lang w:val="hy-AM"/>
        </w:rPr>
        <w:t xml:space="preserve">                           </w:t>
      </w:r>
      <w:r w:rsidRPr="00B91230">
        <w:rPr>
          <w:rFonts w:ascii="GHEA Grapalat" w:hAnsi="GHEA Grapalat" w:cs="Sylfaen"/>
          <w:lang w:val="hy-AM"/>
        </w:rPr>
        <w:t>Ա</w:t>
      </w:r>
      <w:r w:rsidRPr="00B91230">
        <w:rPr>
          <w:rFonts w:ascii="GHEA Grapalat" w:hAnsi="GHEA Grapalat" w:cs="CIDFont+F2"/>
          <w:lang w:val="hy-AM"/>
        </w:rPr>
        <w:t xml:space="preserve">. </w:t>
      </w:r>
      <w:r w:rsidRPr="00B91230">
        <w:rPr>
          <w:rFonts w:ascii="GHEA Grapalat" w:hAnsi="GHEA Grapalat" w:cs="Sylfaen"/>
          <w:lang w:val="hy-AM"/>
        </w:rPr>
        <w:t>ՀԱՐՈՒԹՅՈՒՆՅԱՆ</w:t>
      </w:r>
    </w:p>
    <w:p w14:paraId="5D1C0082" w14:textId="77777777" w:rsidR="009D081D" w:rsidRPr="009D081D" w:rsidRDefault="009D081D" w:rsidP="009D081D">
      <w:pPr>
        <w:spacing w:line="276" w:lineRule="auto"/>
        <w:jc w:val="both"/>
        <w:rPr>
          <w:rFonts w:ascii="GHEA Grapalat" w:hAnsi="GHEA Grapalat"/>
          <w:color w:val="000000"/>
          <w:sz w:val="24"/>
          <w:szCs w:val="24"/>
          <w:shd w:val="clear" w:color="auto" w:fill="FFFFFF"/>
          <w:lang w:val="hy-AM"/>
        </w:rPr>
      </w:pPr>
    </w:p>
    <w:sectPr w:rsidR="009D081D" w:rsidRPr="009D081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22E9B" w14:textId="77777777" w:rsidR="00B74489" w:rsidRDefault="00B74489" w:rsidP="00E06AE2">
      <w:pPr>
        <w:spacing w:after="0" w:line="240" w:lineRule="auto"/>
      </w:pPr>
      <w:r>
        <w:separator/>
      </w:r>
    </w:p>
  </w:endnote>
  <w:endnote w:type="continuationSeparator" w:id="0">
    <w:p w14:paraId="624709A1" w14:textId="77777777" w:rsidR="00B74489" w:rsidRDefault="00B74489" w:rsidP="00E0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996333"/>
      <w:docPartObj>
        <w:docPartGallery w:val="Page Numbers (Bottom of Page)"/>
        <w:docPartUnique/>
      </w:docPartObj>
    </w:sdtPr>
    <w:sdtEndPr/>
    <w:sdtContent>
      <w:p w14:paraId="4583DA2E" w14:textId="536204A4" w:rsidR="00F96F67" w:rsidRDefault="00F96F67">
        <w:pPr>
          <w:pStyle w:val="Footer"/>
          <w:jc w:val="right"/>
        </w:pPr>
        <w:r>
          <w:fldChar w:fldCharType="begin"/>
        </w:r>
        <w:r>
          <w:instrText>PAGE   \* MERGEFORMAT</w:instrText>
        </w:r>
        <w:r>
          <w:fldChar w:fldCharType="separate"/>
        </w:r>
        <w:r w:rsidR="00470F12">
          <w:rPr>
            <w:noProof/>
          </w:rPr>
          <w:t>7</w:t>
        </w:r>
        <w:r>
          <w:fldChar w:fldCharType="end"/>
        </w:r>
      </w:p>
    </w:sdtContent>
  </w:sdt>
  <w:p w14:paraId="6E55E78E" w14:textId="77777777" w:rsidR="00F96F67" w:rsidRDefault="00F96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B0C2D" w14:textId="77777777" w:rsidR="00B74489" w:rsidRDefault="00B74489" w:rsidP="00E06AE2">
      <w:pPr>
        <w:spacing w:after="0" w:line="240" w:lineRule="auto"/>
      </w:pPr>
      <w:r>
        <w:separator/>
      </w:r>
    </w:p>
  </w:footnote>
  <w:footnote w:type="continuationSeparator" w:id="0">
    <w:p w14:paraId="125E4594" w14:textId="77777777" w:rsidR="00B74489" w:rsidRDefault="00B74489" w:rsidP="00E06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3A6"/>
    <w:multiLevelType w:val="hybridMultilevel"/>
    <w:tmpl w:val="6ABAF9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70C9B"/>
    <w:multiLevelType w:val="hybridMultilevel"/>
    <w:tmpl w:val="ACB8BD8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57995"/>
    <w:multiLevelType w:val="hybridMultilevel"/>
    <w:tmpl w:val="1DA0D40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7E8116D"/>
    <w:multiLevelType w:val="hybridMultilevel"/>
    <w:tmpl w:val="53EA982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0020FA"/>
    <w:multiLevelType w:val="multilevel"/>
    <w:tmpl w:val="023E54F8"/>
    <w:lvl w:ilvl="0">
      <w:start w:val="1"/>
      <w:numFmt w:val="decimal"/>
      <w:lvlText w:val="%1."/>
      <w:lvlJc w:val="left"/>
      <w:pPr>
        <w:ind w:left="1080" w:hanging="360"/>
      </w:pPr>
      <w:rPr>
        <w:rFonts w:ascii="GHEA Grapalat" w:hAnsi="GHEA Grapalat" w:hint="default"/>
        <w:b w:val="0"/>
        <w:i w:val="0"/>
        <w:color w:val="000066"/>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nsid w:val="0CA84C85"/>
    <w:multiLevelType w:val="hybridMultilevel"/>
    <w:tmpl w:val="B69030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DAB1389"/>
    <w:multiLevelType w:val="hybridMultilevel"/>
    <w:tmpl w:val="39DE684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0DD71D8F"/>
    <w:multiLevelType w:val="hybridMultilevel"/>
    <w:tmpl w:val="6B529488"/>
    <w:lvl w:ilvl="0" w:tplc="B9080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94444D"/>
    <w:multiLevelType w:val="hybridMultilevel"/>
    <w:tmpl w:val="078CDE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37628"/>
    <w:multiLevelType w:val="multilevel"/>
    <w:tmpl w:val="2146DA16"/>
    <w:lvl w:ilvl="0">
      <w:start w:val="1"/>
      <w:numFmt w:val="decimal"/>
      <w:lvlText w:val="%1)"/>
      <w:lvlJc w:val="left"/>
      <w:pPr>
        <w:tabs>
          <w:tab w:val="num" w:pos="720"/>
        </w:tabs>
        <w:ind w:left="720" w:hanging="360"/>
      </w:pPr>
      <w:rPr>
        <w:rFonts w:ascii="Arial" w:hAnsi="Arial" w:hint="default"/>
        <w:b w:val="0"/>
        <w:i w:val="0"/>
        <w:color w:val="000066"/>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64500BB"/>
    <w:multiLevelType w:val="hybridMultilevel"/>
    <w:tmpl w:val="8C14576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6A566AC"/>
    <w:multiLevelType w:val="hybridMultilevel"/>
    <w:tmpl w:val="37089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4E3150"/>
    <w:multiLevelType w:val="hybridMultilevel"/>
    <w:tmpl w:val="16A876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7BB0C77"/>
    <w:multiLevelType w:val="hybridMultilevel"/>
    <w:tmpl w:val="B4661DA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19CE245F"/>
    <w:multiLevelType w:val="hybridMultilevel"/>
    <w:tmpl w:val="3872BC6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0493BED"/>
    <w:multiLevelType w:val="hybridMultilevel"/>
    <w:tmpl w:val="7C9CD8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0D181D"/>
    <w:multiLevelType w:val="hybridMultilevel"/>
    <w:tmpl w:val="344246D2"/>
    <w:lvl w:ilvl="0" w:tplc="9BA206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8057416"/>
    <w:multiLevelType w:val="multilevel"/>
    <w:tmpl w:val="6CB269E6"/>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GHEA Grapalat" w:eastAsiaTheme="minorHAnsi" w:hAnsi="GHEA Grapalat" w:cstheme="minorBidi"/>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B95234E"/>
    <w:multiLevelType w:val="hybridMultilevel"/>
    <w:tmpl w:val="3C7CC17C"/>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15B23B4"/>
    <w:multiLevelType w:val="hybridMultilevel"/>
    <w:tmpl w:val="D09C6F7A"/>
    <w:lvl w:ilvl="0" w:tplc="B90805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2B20519"/>
    <w:multiLevelType w:val="hybridMultilevel"/>
    <w:tmpl w:val="78F853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783911"/>
    <w:multiLevelType w:val="hybridMultilevel"/>
    <w:tmpl w:val="1EE209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6D0415"/>
    <w:multiLevelType w:val="hybridMultilevel"/>
    <w:tmpl w:val="A314D058"/>
    <w:lvl w:ilvl="0" w:tplc="93FC924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280F0C"/>
    <w:multiLevelType w:val="hybridMultilevel"/>
    <w:tmpl w:val="F2EA874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936EE7"/>
    <w:multiLevelType w:val="multilevel"/>
    <w:tmpl w:val="E4FC58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A5217E"/>
    <w:multiLevelType w:val="hybridMultilevel"/>
    <w:tmpl w:val="45E61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C01996"/>
    <w:multiLevelType w:val="hybridMultilevel"/>
    <w:tmpl w:val="741A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0F015F"/>
    <w:multiLevelType w:val="hybridMultilevel"/>
    <w:tmpl w:val="AB9AAAF4"/>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36120B7"/>
    <w:multiLevelType w:val="hybridMultilevel"/>
    <w:tmpl w:val="BB5AEA44"/>
    <w:lvl w:ilvl="0" w:tplc="CEFE847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4B81AAF"/>
    <w:multiLevelType w:val="hybridMultilevel"/>
    <w:tmpl w:val="66DC8FDE"/>
    <w:lvl w:ilvl="0" w:tplc="4DEA9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B31E39"/>
    <w:multiLevelType w:val="hybridMultilevel"/>
    <w:tmpl w:val="2DB49BE6"/>
    <w:lvl w:ilvl="0" w:tplc="04190011">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1">
    <w:nsid w:val="4BB92F66"/>
    <w:multiLevelType w:val="hybridMultilevel"/>
    <w:tmpl w:val="514898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ED1599"/>
    <w:multiLevelType w:val="hybridMultilevel"/>
    <w:tmpl w:val="85CE9D5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nsid w:val="4DF741D1"/>
    <w:multiLevelType w:val="multilevel"/>
    <w:tmpl w:val="661A6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nsid w:val="53385D36"/>
    <w:multiLevelType w:val="hybridMultilevel"/>
    <w:tmpl w:val="C032D6A8"/>
    <w:lvl w:ilvl="0" w:tplc="745A0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5866B7"/>
    <w:multiLevelType w:val="hybridMultilevel"/>
    <w:tmpl w:val="7778B1E0"/>
    <w:lvl w:ilvl="0" w:tplc="51408B7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F635C"/>
    <w:multiLevelType w:val="hybridMultilevel"/>
    <w:tmpl w:val="2EFCDB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1DA2549"/>
    <w:multiLevelType w:val="hybridMultilevel"/>
    <w:tmpl w:val="518E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4D3F4E"/>
    <w:multiLevelType w:val="hybridMultilevel"/>
    <w:tmpl w:val="837ED93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3A20FF6"/>
    <w:multiLevelType w:val="hybridMultilevel"/>
    <w:tmpl w:val="1DA0D40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41F4B1D"/>
    <w:multiLevelType w:val="hybridMultilevel"/>
    <w:tmpl w:val="A2DC707E"/>
    <w:lvl w:ilvl="0" w:tplc="B90805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5AB292B"/>
    <w:multiLevelType w:val="hybridMultilevel"/>
    <w:tmpl w:val="237477E6"/>
    <w:lvl w:ilvl="0" w:tplc="8724E0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C97356A"/>
    <w:multiLevelType w:val="hybridMultilevel"/>
    <w:tmpl w:val="C758F7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B1216A"/>
    <w:multiLevelType w:val="hybridMultilevel"/>
    <w:tmpl w:val="0D76AA6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0A371E5"/>
    <w:multiLevelType w:val="hybridMultilevel"/>
    <w:tmpl w:val="F9ACE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5A079D"/>
    <w:multiLevelType w:val="hybridMultilevel"/>
    <w:tmpl w:val="6C3EE4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6BC65AC"/>
    <w:multiLevelType w:val="multilevel"/>
    <w:tmpl w:val="3370E09C"/>
    <w:lvl w:ilvl="0">
      <w:start w:val="1"/>
      <w:numFmt w:val="decimal"/>
      <w:lvlText w:val="%1)"/>
      <w:lvlJc w:val="left"/>
      <w:pPr>
        <w:tabs>
          <w:tab w:val="num" w:pos="720"/>
        </w:tabs>
        <w:ind w:left="720" w:hanging="360"/>
      </w:pPr>
      <w:rPr>
        <w:rFonts w:ascii="Arial" w:hAnsi="Arial" w:hint="default"/>
        <w:b w:val="0"/>
        <w:i w:val="0"/>
        <w:color w:val="000066"/>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9743C1D"/>
    <w:multiLevelType w:val="multilevel"/>
    <w:tmpl w:val="464E8B26"/>
    <w:lvl w:ilvl="0">
      <w:start w:val="1"/>
      <w:numFmt w:val="decimal"/>
      <w:lvlText w:val="%1)"/>
      <w:lvlJc w:val="left"/>
      <w:pPr>
        <w:tabs>
          <w:tab w:val="num" w:pos="720"/>
        </w:tabs>
        <w:ind w:left="720" w:hanging="360"/>
      </w:pPr>
      <w:rPr>
        <w:rFonts w:ascii="Arial" w:hAnsi="Arial" w:hint="default"/>
        <w:b w:val="0"/>
        <w:i w:val="0"/>
        <w:color w:val="000066"/>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9BB59B7"/>
    <w:multiLevelType w:val="hybridMultilevel"/>
    <w:tmpl w:val="AA589864"/>
    <w:lvl w:ilvl="0" w:tplc="BEEAA95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531297"/>
    <w:multiLevelType w:val="hybridMultilevel"/>
    <w:tmpl w:val="B9240CCC"/>
    <w:lvl w:ilvl="0" w:tplc="2CB812DE">
      <w:start w:val="1"/>
      <w:numFmt w:val="decimal"/>
      <w:lvlText w:val="%1."/>
      <w:lvlJc w:val="left"/>
      <w:pPr>
        <w:ind w:left="720" w:hanging="360"/>
      </w:pPr>
      <w:rPr>
        <w:rFonts w:ascii="GHEA Grapalat" w:hAnsi="GHEA Grapalat"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7"/>
  </w:num>
  <w:num w:numId="4">
    <w:abstractNumId w:val="19"/>
  </w:num>
  <w:num w:numId="5">
    <w:abstractNumId w:val="32"/>
  </w:num>
  <w:num w:numId="6">
    <w:abstractNumId w:val="3"/>
  </w:num>
  <w:num w:numId="7">
    <w:abstractNumId w:val="18"/>
  </w:num>
  <w:num w:numId="8">
    <w:abstractNumId w:val="12"/>
  </w:num>
  <w:num w:numId="9">
    <w:abstractNumId w:val="5"/>
  </w:num>
  <w:num w:numId="10">
    <w:abstractNumId w:val="40"/>
  </w:num>
  <w:num w:numId="11">
    <w:abstractNumId w:val="22"/>
  </w:num>
  <w:num w:numId="12">
    <w:abstractNumId w:val="10"/>
  </w:num>
  <w:num w:numId="13">
    <w:abstractNumId w:val="14"/>
  </w:num>
  <w:num w:numId="14">
    <w:abstractNumId w:val="29"/>
  </w:num>
  <w:num w:numId="15">
    <w:abstractNumId w:val="43"/>
  </w:num>
  <w:num w:numId="16">
    <w:abstractNumId w:val="41"/>
  </w:num>
  <w:num w:numId="17">
    <w:abstractNumId w:val="44"/>
  </w:num>
  <w:num w:numId="18">
    <w:abstractNumId w:val="27"/>
  </w:num>
  <w:num w:numId="19">
    <w:abstractNumId w:val="25"/>
  </w:num>
  <w:num w:numId="20">
    <w:abstractNumId w:val="42"/>
  </w:num>
  <w:num w:numId="21">
    <w:abstractNumId w:val="16"/>
  </w:num>
  <w:num w:numId="22">
    <w:abstractNumId w:val="28"/>
  </w:num>
  <w:num w:numId="23">
    <w:abstractNumId w:val="34"/>
  </w:num>
  <w:num w:numId="24">
    <w:abstractNumId w:val="26"/>
  </w:num>
  <w:num w:numId="25">
    <w:abstractNumId w:val="49"/>
  </w:num>
  <w:num w:numId="26">
    <w:abstractNumId w:val="1"/>
  </w:num>
  <w:num w:numId="27">
    <w:abstractNumId w:val="4"/>
  </w:num>
  <w:num w:numId="28">
    <w:abstractNumId w:val="24"/>
  </w:num>
  <w:num w:numId="29">
    <w:abstractNumId w:val="46"/>
  </w:num>
  <w:num w:numId="30">
    <w:abstractNumId w:val="47"/>
  </w:num>
  <w:num w:numId="31">
    <w:abstractNumId w:val="9"/>
  </w:num>
  <w:num w:numId="32">
    <w:abstractNumId w:val="45"/>
  </w:num>
  <w:num w:numId="33">
    <w:abstractNumId w:val="21"/>
  </w:num>
  <w:num w:numId="34">
    <w:abstractNumId w:val="36"/>
  </w:num>
  <w:num w:numId="35">
    <w:abstractNumId w:val="20"/>
  </w:num>
  <w:num w:numId="36">
    <w:abstractNumId w:val="17"/>
  </w:num>
  <w:num w:numId="37">
    <w:abstractNumId w:val="11"/>
  </w:num>
  <w:num w:numId="38">
    <w:abstractNumId w:val="0"/>
  </w:num>
  <w:num w:numId="39">
    <w:abstractNumId w:val="6"/>
  </w:num>
  <w:num w:numId="40">
    <w:abstractNumId w:val="30"/>
  </w:num>
  <w:num w:numId="41">
    <w:abstractNumId w:val="31"/>
  </w:num>
  <w:num w:numId="42">
    <w:abstractNumId w:val="2"/>
  </w:num>
  <w:num w:numId="43">
    <w:abstractNumId w:val="38"/>
  </w:num>
  <w:num w:numId="44">
    <w:abstractNumId w:val="8"/>
  </w:num>
  <w:num w:numId="45">
    <w:abstractNumId w:val="48"/>
  </w:num>
  <w:num w:numId="46">
    <w:abstractNumId w:val="13"/>
  </w:num>
  <w:num w:numId="47">
    <w:abstractNumId w:val="37"/>
  </w:num>
  <w:num w:numId="48">
    <w:abstractNumId w:val="39"/>
  </w:num>
  <w:num w:numId="49">
    <w:abstractNumId w:val="1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93"/>
    <w:rsid w:val="000150DA"/>
    <w:rsid w:val="000228E5"/>
    <w:rsid w:val="00027C64"/>
    <w:rsid w:val="00035889"/>
    <w:rsid w:val="00037C05"/>
    <w:rsid w:val="0004328C"/>
    <w:rsid w:val="000434BF"/>
    <w:rsid w:val="00044560"/>
    <w:rsid w:val="00052AE5"/>
    <w:rsid w:val="00082E6A"/>
    <w:rsid w:val="00087F9C"/>
    <w:rsid w:val="00096E00"/>
    <w:rsid w:val="000B07D6"/>
    <w:rsid w:val="000C2C86"/>
    <w:rsid w:val="000C4A2C"/>
    <w:rsid w:val="000C7204"/>
    <w:rsid w:val="000D1548"/>
    <w:rsid w:val="000D3E33"/>
    <w:rsid w:val="000D63A1"/>
    <w:rsid w:val="000D65F1"/>
    <w:rsid w:val="000D68E8"/>
    <w:rsid w:val="000E2B9C"/>
    <w:rsid w:val="000F05BC"/>
    <w:rsid w:val="000F114F"/>
    <w:rsid w:val="0011451A"/>
    <w:rsid w:val="001210B3"/>
    <w:rsid w:val="00122316"/>
    <w:rsid w:val="00137D6E"/>
    <w:rsid w:val="00152765"/>
    <w:rsid w:val="00170495"/>
    <w:rsid w:val="00170C8E"/>
    <w:rsid w:val="00173986"/>
    <w:rsid w:val="00177452"/>
    <w:rsid w:val="00181402"/>
    <w:rsid w:val="00197080"/>
    <w:rsid w:val="001A1DD8"/>
    <w:rsid w:val="001C178B"/>
    <w:rsid w:val="001C3606"/>
    <w:rsid w:val="001C73BE"/>
    <w:rsid w:val="001D0C02"/>
    <w:rsid w:val="001E05C6"/>
    <w:rsid w:val="001F0FBD"/>
    <w:rsid w:val="001F1321"/>
    <w:rsid w:val="001F379D"/>
    <w:rsid w:val="001F41D2"/>
    <w:rsid w:val="001F750B"/>
    <w:rsid w:val="00203B38"/>
    <w:rsid w:val="00210F96"/>
    <w:rsid w:val="00241619"/>
    <w:rsid w:val="002435D9"/>
    <w:rsid w:val="00246C08"/>
    <w:rsid w:val="00256546"/>
    <w:rsid w:val="0025739B"/>
    <w:rsid w:val="00260F00"/>
    <w:rsid w:val="00266018"/>
    <w:rsid w:val="00267A6D"/>
    <w:rsid w:val="00280A84"/>
    <w:rsid w:val="002811C9"/>
    <w:rsid w:val="00283F4A"/>
    <w:rsid w:val="00290126"/>
    <w:rsid w:val="00292EBE"/>
    <w:rsid w:val="00294EFD"/>
    <w:rsid w:val="002B0D83"/>
    <w:rsid w:val="002D1BBB"/>
    <w:rsid w:val="002D68EA"/>
    <w:rsid w:val="002F053E"/>
    <w:rsid w:val="00304EBC"/>
    <w:rsid w:val="00325C67"/>
    <w:rsid w:val="003272B0"/>
    <w:rsid w:val="0033015A"/>
    <w:rsid w:val="00344ECB"/>
    <w:rsid w:val="00362E97"/>
    <w:rsid w:val="00364A06"/>
    <w:rsid w:val="00365B37"/>
    <w:rsid w:val="00385DE3"/>
    <w:rsid w:val="003A6ACD"/>
    <w:rsid w:val="003B50BD"/>
    <w:rsid w:val="003C2414"/>
    <w:rsid w:val="003C2D7A"/>
    <w:rsid w:val="003C37AC"/>
    <w:rsid w:val="003C5099"/>
    <w:rsid w:val="003D1882"/>
    <w:rsid w:val="003E4F03"/>
    <w:rsid w:val="003F397C"/>
    <w:rsid w:val="0040220A"/>
    <w:rsid w:val="0041228B"/>
    <w:rsid w:val="004204E4"/>
    <w:rsid w:val="00420646"/>
    <w:rsid w:val="00421F1A"/>
    <w:rsid w:val="00425838"/>
    <w:rsid w:val="00445F83"/>
    <w:rsid w:val="00446133"/>
    <w:rsid w:val="004466D6"/>
    <w:rsid w:val="00463CB1"/>
    <w:rsid w:val="00467824"/>
    <w:rsid w:val="00470B17"/>
    <w:rsid w:val="00470F12"/>
    <w:rsid w:val="004738D0"/>
    <w:rsid w:val="004868DC"/>
    <w:rsid w:val="004D25F0"/>
    <w:rsid w:val="004D7C40"/>
    <w:rsid w:val="004E3989"/>
    <w:rsid w:val="004F4A2C"/>
    <w:rsid w:val="004F58DE"/>
    <w:rsid w:val="004F5F0E"/>
    <w:rsid w:val="005003F3"/>
    <w:rsid w:val="00505418"/>
    <w:rsid w:val="00513148"/>
    <w:rsid w:val="00534F8C"/>
    <w:rsid w:val="00541B5D"/>
    <w:rsid w:val="005602A4"/>
    <w:rsid w:val="00560338"/>
    <w:rsid w:val="005633F0"/>
    <w:rsid w:val="00580286"/>
    <w:rsid w:val="005839E3"/>
    <w:rsid w:val="0058779A"/>
    <w:rsid w:val="005A0A04"/>
    <w:rsid w:val="005A19DF"/>
    <w:rsid w:val="005A71CC"/>
    <w:rsid w:val="005B55D0"/>
    <w:rsid w:val="005C10FB"/>
    <w:rsid w:val="005C7FF5"/>
    <w:rsid w:val="005D7ACD"/>
    <w:rsid w:val="005E103D"/>
    <w:rsid w:val="006209D9"/>
    <w:rsid w:val="0062115E"/>
    <w:rsid w:val="00627F5A"/>
    <w:rsid w:val="006512C9"/>
    <w:rsid w:val="00651A07"/>
    <w:rsid w:val="00656CD6"/>
    <w:rsid w:val="00657499"/>
    <w:rsid w:val="0066363F"/>
    <w:rsid w:val="006709AF"/>
    <w:rsid w:val="00677F7E"/>
    <w:rsid w:val="0068277E"/>
    <w:rsid w:val="00692DCC"/>
    <w:rsid w:val="00692FD0"/>
    <w:rsid w:val="006A087C"/>
    <w:rsid w:val="006A1E67"/>
    <w:rsid w:val="006A4E81"/>
    <w:rsid w:val="006A6490"/>
    <w:rsid w:val="006C7078"/>
    <w:rsid w:val="006C7BF7"/>
    <w:rsid w:val="006E286F"/>
    <w:rsid w:val="006E52DF"/>
    <w:rsid w:val="006F4B11"/>
    <w:rsid w:val="00724568"/>
    <w:rsid w:val="00725F3F"/>
    <w:rsid w:val="00730BC8"/>
    <w:rsid w:val="00731C4E"/>
    <w:rsid w:val="00745528"/>
    <w:rsid w:val="00746BCA"/>
    <w:rsid w:val="007513ED"/>
    <w:rsid w:val="00751640"/>
    <w:rsid w:val="00755761"/>
    <w:rsid w:val="00763B1D"/>
    <w:rsid w:val="007952B9"/>
    <w:rsid w:val="007A2574"/>
    <w:rsid w:val="007C7893"/>
    <w:rsid w:val="007D355F"/>
    <w:rsid w:val="007D4533"/>
    <w:rsid w:val="007E1714"/>
    <w:rsid w:val="007E645F"/>
    <w:rsid w:val="007E7C7B"/>
    <w:rsid w:val="008036D1"/>
    <w:rsid w:val="00805C50"/>
    <w:rsid w:val="00824064"/>
    <w:rsid w:val="008603B0"/>
    <w:rsid w:val="008925A4"/>
    <w:rsid w:val="00892A01"/>
    <w:rsid w:val="008A43A6"/>
    <w:rsid w:val="008B579A"/>
    <w:rsid w:val="008C780D"/>
    <w:rsid w:val="008D4C12"/>
    <w:rsid w:val="008D4D12"/>
    <w:rsid w:val="008D59A3"/>
    <w:rsid w:val="008E3010"/>
    <w:rsid w:val="008E505D"/>
    <w:rsid w:val="008E515E"/>
    <w:rsid w:val="008F534D"/>
    <w:rsid w:val="00920EC4"/>
    <w:rsid w:val="00925FA7"/>
    <w:rsid w:val="00932F73"/>
    <w:rsid w:val="009369F5"/>
    <w:rsid w:val="0093702D"/>
    <w:rsid w:val="00954D5C"/>
    <w:rsid w:val="00964B91"/>
    <w:rsid w:val="009661C7"/>
    <w:rsid w:val="0097502B"/>
    <w:rsid w:val="009809C0"/>
    <w:rsid w:val="009843F2"/>
    <w:rsid w:val="00993359"/>
    <w:rsid w:val="00996CB6"/>
    <w:rsid w:val="009A0690"/>
    <w:rsid w:val="009A7013"/>
    <w:rsid w:val="009B03DD"/>
    <w:rsid w:val="009B07E4"/>
    <w:rsid w:val="009B2980"/>
    <w:rsid w:val="009B35A1"/>
    <w:rsid w:val="009C435B"/>
    <w:rsid w:val="009D081D"/>
    <w:rsid w:val="009F2A65"/>
    <w:rsid w:val="009F77C3"/>
    <w:rsid w:val="00A16B47"/>
    <w:rsid w:val="00A72C57"/>
    <w:rsid w:val="00A7580C"/>
    <w:rsid w:val="00A77A0E"/>
    <w:rsid w:val="00A855B0"/>
    <w:rsid w:val="00A926B3"/>
    <w:rsid w:val="00AA2829"/>
    <w:rsid w:val="00AA2F69"/>
    <w:rsid w:val="00AC12A3"/>
    <w:rsid w:val="00AC44AE"/>
    <w:rsid w:val="00AC728B"/>
    <w:rsid w:val="00AD4209"/>
    <w:rsid w:val="00AE45CB"/>
    <w:rsid w:val="00B06809"/>
    <w:rsid w:val="00B175AC"/>
    <w:rsid w:val="00B262E3"/>
    <w:rsid w:val="00B27FCB"/>
    <w:rsid w:val="00B35599"/>
    <w:rsid w:val="00B406C8"/>
    <w:rsid w:val="00B57A39"/>
    <w:rsid w:val="00B6404F"/>
    <w:rsid w:val="00B7155E"/>
    <w:rsid w:val="00B74489"/>
    <w:rsid w:val="00B770B6"/>
    <w:rsid w:val="00B777DD"/>
    <w:rsid w:val="00B84661"/>
    <w:rsid w:val="00B84939"/>
    <w:rsid w:val="00B84B27"/>
    <w:rsid w:val="00B91230"/>
    <w:rsid w:val="00B92F96"/>
    <w:rsid w:val="00BB574C"/>
    <w:rsid w:val="00BC3E3D"/>
    <w:rsid w:val="00BC50E7"/>
    <w:rsid w:val="00BC5135"/>
    <w:rsid w:val="00BC6E8B"/>
    <w:rsid w:val="00BE0DE4"/>
    <w:rsid w:val="00BF6B0F"/>
    <w:rsid w:val="00C141C5"/>
    <w:rsid w:val="00C33D5C"/>
    <w:rsid w:val="00C372FD"/>
    <w:rsid w:val="00C47E01"/>
    <w:rsid w:val="00C60A25"/>
    <w:rsid w:val="00C716D1"/>
    <w:rsid w:val="00C7384C"/>
    <w:rsid w:val="00C810F1"/>
    <w:rsid w:val="00C823D1"/>
    <w:rsid w:val="00C82EED"/>
    <w:rsid w:val="00C83CCE"/>
    <w:rsid w:val="00C85FBC"/>
    <w:rsid w:val="00C90A91"/>
    <w:rsid w:val="00C94519"/>
    <w:rsid w:val="00C94A29"/>
    <w:rsid w:val="00CB4537"/>
    <w:rsid w:val="00CC404B"/>
    <w:rsid w:val="00CC6B71"/>
    <w:rsid w:val="00CC79B2"/>
    <w:rsid w:val="00CD312E"/>
    <w:rsid w:val="00D14787"/>
    <w:rsid w:val="00D174C3"/>
    <w:rsid w:val="00D34697"/>
    <w:rsid w:val="00D41647"/>
    <w:rsid w:val="00D44204"/>
    <w:rsid w:val="00D53231"/>
    <w:rsid w:val="00D6506F"/>
    <w:rsid w:val="00D72D6B"/>
    <w:rsid w:val="00D73EA9"/>
    <w:rsid w:val="00D81687"/>
    <w:rsid w:val="00D81C1A"/>
    <w:rsid w:val="00DA01F4"/>
    <w:rsid w:val="00DA5593"/>
    <w:rsid w:val="00DB0CA9"/>
    <w:rsid w:val="00DB778C"/>
    <w:rsid w:val="00DC1F05"/>
    <w:rsid w:val="00DC75CF"/>
    <w:rsid w:val="00DD5053"/>
    <w:rsid w:val="00DE5326"/>
    <w:rsid w:val="00DF1B70"/>
    <w:rsid w:val="00E06AE2"/>
    <w:rsid w:val="00E079FF"/>
    <w:rsid w:val="00E16AA2"/>
    <w:rsid w:val="00E26F0E"/>
    <w:rsid w:val="00E34E23"/>
    <w:rsid w:val="00E46773"/>
    <w:rsid w:val="00E47B16"/>
    <w:rsid w:val="00E51A30"/>
    <w:rsid w:val="00E51B27"/>
    <w:rsid w:val="00E522F3"/>
    <w:rsid w:val="00E54BAD"/>
    <w:rsid w:val="00E71089"/>
    <w:rsid w:val="00E916C5"/>
    <w:rsid w:val="00EA0FC7"/>
    <w:rsid w:val="00EA11FD"/>
    <w:rsid w:val="00EA5D3A"/>
    <w:rsid w:val="00EC175E"/>
    <w:rsid w:val="00EC65BD"/>
    <w:rsid w:val="00ED3271"/>
    <w:rsid w:val="00ED7208"/>
    <w:rsid w:val="00EF22BA"/>
    <w:rsid w:val="00EF79DC"/>
    <w:rsid w:val="00F0052F"/>
    <w:rsid w:val="00F049E0"/>
    <w:rsid w:val="00F20170"/>
    <w:rsid w:val="00F24D71"/>
    <w:rsid w:val="00F32178"/>
    <w:rsid w:val="00F4147E"/>
    <w:rsid w:val="00F47208"/>
    <w:rsid w:val="00F4790C"/>
    <w:rsid w:val="00F63A0A"/>
    <w:rsid w:val="00F8253C"/>
    <w:rsid w:val="00F96F67"/>
    <w:rsid w:val="00FA75E3"/>
    <w:rsid w:val="00FA7B9C"/>
    <w:rsid w:val="00FB3786"/>
    <w:rsid w:val="00FB4645"/>
    <w:rsid w:val="00FD4C0E"/>
    <w:rsid w:val="00FE562F"/>
    <w:rsid w:val="00FF4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9E3"/>
  </w:style>
  <w:style w:type="paragraph" w:styleId="Heading1">
    <w:name w:val="heading 1"/>
    <w:basedOn w:val="Normal"/>
    <w:next w:val="Normal"/>
    <w:link w:val="Heading1Char"/>
    <w:uiPriority w:val="9"/>
    <w:qFormat/>
    <w:rsid w:val="00DB0CA9"/>
    <w:pPr>
      <w:numPr>
        <w:numId w:val="11"/>
      </w:numPr>
      <w:pBdr>
        <w:bottom w:val="thinThickSmallGap" w:sz="12" w:space="1" w:color="943634"/>
      </w:pBdr>
      <w:spacing w:after="0" w:line="288" w:lineRule="auto"/>
      <w:jc w:val="center"/>
      <w:outlineLvl w:val="0"/>
    </w:pPr>
    <w:rPr>
      <w:rFonts w:ascii="GHEA Grapalat" w:eastAsia="Calibri" w:hAnsi="GHEA Grapalat" w:cs="Times New Roman"/>
      <w:b/>
      <w:caps/>
      <w:color w:val="FFFFFF"/>
      <w:spacing w:val="20"/>
      <w:sz w:val="24"/>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725F3F"/>
    <w:pPr>
      <w:ind w:left="720"/>
      <w:contextualSpacing/>
    </w:pPr>
  </w:style>
  <w:style w:type="character" w:customStyle="1" w:styleId="Heading1Char">
    <w:name w:val="Heading 1 Char"/>
    <w:basedOn w:val="DefaultParagraphFont"/>
    <w:link w:val="Heading1"/>
    <w:uiPriority w:val="9"/>
    <w:rsid w:val="00DB0CA9"/>
    <w:rPr>
      <w:rFonts w:ascii="GHEA Grapalat" w:eastAsia="Calibri" w:hAnsi="GHEA Grapalat" w:cs="Times New Roman"/>
      <w:b/>
      <w:caps/>
      <w:color w:val="FFFFFF"/>
      <w:spacing w:val="20"/>
      <w:sz w:val="24"/>
      <w:szCs w:val="28"/>
      <w:lang w:val="en-US" w:bidi="en-US"/>
    </w:rPr>
  </w:style>
  <w:style w:type="paragraph" w:styleId="Header">
    <w:name w:val="header"/>
    <w:basedOn w:val="Normal"/>
    <w:link w:val="HeaderChar"/>
    <w:uiPriority w:val="99"/>
    <w:unhideWhenUsed/>
    <w:rsid w:val="00E06A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06AE2"/>
  </w:style>
  <w:style w:type="paragraph" w:styleId="Footer">
    <w:name w:val="footer"/>
    <w:basedOn w:val="Normal"/>
    <w:link w:val="FooterChar"/>
    <w:uiPriority w:val="99"/>
    <w:unhideWhenUsed/>
    <w:rsid w:val="00E06A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06AE2"/>
  </w:style>
  <w:style w:type="paragraph" w:styleId="NormalWeb">
    <w:name w:val="Normal (Web)"/>
    <w:basedOn w:val="Normal"/>
    <w:uiPriority w:val="99"/>
    <w:unhideWhenUsed/>
    <w:rsid w:val="00470B1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7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B17"/>
    <w:rPr>
      <w:rFonts w:ascii="Tahoma" w:hAnsi="Tahoma" w:cs="Tahoma"/>
      <w:sz w:val="16"/>
      <w:szCs w:val="16"/>
    </w:rPr>
  </w:style>
  <w:style w:type="table" w:styleId="TableGrid">
    <w:name w:val="Table Grid"/>
    <w:basedOn w:val="TableNormal"/>
    <w:uiPriority w:val="39"/>
    <w:rsid w:val="00C94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63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CB1"/>
    <w:rPr>
      <w:sz w:val="20"/>
      <w:szCs w:val="20"/>
    </w:rPr>
  </w:style>
  <w:style w:type="character" w:styleId="FootnoteReference">
    <w:name w:val="footnote reference"/>
    <w:basedOn w:val="DefaultParagraphFont"/>
    <w:uiPriority w:val="99"/>
    <w:semiHidden/>
    <w:unhideWhenUsed/>
    <w:rsid w:val="00463CB1"/>
    <w:rPr>
      <w:vertAlign w:val="superscript"/>
    </w:rPr>
  </w:style>
  <w:style w:type="character" w:styleId="Hyperlink">
    <w:name w:val="Hyperlink"/>
    <w:basedOn w:val="DefaultParagraphFont"/>
    <w:uiPriority w:val="99"/>
    <w:unhideWhenUsed/>
    <w:rsid w:val="003C2D7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4D7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9E3"/>
  </w:style>
  <w:style w:type="paragraph" w:styleId="Heading1">
    <w:name w:val="heading 1"/>
    <w:basedOn w:val="Normal"/>
    <w:next w:val="Normal"/>
    <w:link w:val="Heading1Char"/>
    <w:uiPriority w:val="9"/>
    <w:qFormat/>
    <w:rsid w:val="00DB0CA9"/>
    <w:pPr>
      <w:numPr>
        <w:numId w:val="11"/>
      </w:numPr>
      <w:pBdr>
        <w:bottom w:val="thinThickSmallGap" w:sz="12" w:space="1" w:color="943634"/>
      </w:pBdr>
      <w:spacing w:after="0" w:line="288" w:lineRule="auto"/>
      <w:jc w:val="center"/>
      <w:outlineLvl w:val="0"/>
    </w:pPr>
    <w:rPr>
      <w:rFonts w:ascii="GHEA Grapalat" w:eastAsia="Calibri" w:hAnsi="GHEA Grapalat" w:cs="Times New Roman"/>
      <w:b/>
      <w:caps/>
      <w:color w:val="FFFFFF"/>
      <w:spacing w:val="20"/>
      <w:sz w:val="24"/>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725F3F"/>
    <w:pPr>
      <w:ind w:left="720"/>
      <w:contextualSpacing/>
    </w:pPr>
  </w:style>
  <w:style w:type="character" w:customStyle="1" w:styleId="Heading1Char">
    <w:name w:val="Heading 1 Char"/>
    <w:basedOn w:val="DefaultParagraphFont"/>
    <w:link w:val="Heading1"/>
    <w:uiPriority w:val="9"/>
    <w:rsid w:val="00DB0CA9"/>
    <w:rPr>
      <w:rFonts w:ascii="GHEA Grapalat" w:eastAsia="Calibri" w:hAnsi="GHEA Grapalat" w:cs="Times New Roman"/>
      <w:b/>
      <w:caps/>
      <w:color w:val="FFFFFF"/>
      <w:spacing w:val="20"/>
      <w:sz w:val="24"/>
      <w:szCs w:val="28"/>
      <w:lang w:val="en-US" w:bidi="en-US"/>
    </w:rPr>
  </w:style>
  <w:style w:type="paragraph" w:styleId="Header">
    <w:name w:val="header"/>
    <w:basedOn w:val="Normal"/>
    <w:link w:val="HeaderChar"/>
    <w:uiPriority w:val="99"/>
    <w:unhideWhenUsed/>
    <w:rsid w:val="00E06A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06AE2"/>
  </w:style>
  <w:style w:type="paragraph" w:styleId="Footer">
    <w:name w:val="footer"/>
    <w:basedOn w:val="Normal"/>
    <w:link w:val="FooterChar"/>
    <w:uiPriority w:val="99"/>
    <w:unhideWhenUsed/>
    <w:rsid w:val="00E06A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06AE2"/>
  </w:style>
  <w:style w:type="paragraph" w:styleId="NormalWeb">
    <w:name w:val="Normal (Web)"/>
    <w:basedOn w:val="Normal"/>
    <w:uiPriority w:val="99"/>
    <w:unhideWhenUsed/>
    <w:rsid w:val="00470B1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7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B17"/>
    <w:rPr>
      <w:rFonts w:ascii="Tahoma" w:hAnsi="Tahoma" w:cs="Tahoma"/>
      <w:sz w:val="16"/>
      <w:szCs w:val="16"/>
    </w:rPr>
  </w:style>
  <w:style w:type="table" w:styleId="TableGrid">
    <w:name w:val="Table Grid"/>
    <w:basedOn w:val="TableNormal"/>
    <w:uiPriority w:val="39"/>
    <w:rsid w:val="00C94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63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CB1"/>
    <w:rPr>
      <w:sz w:val="20"/>
      <w:szCs w:val="20"/>
    </w:rPr>
  </w:style>
  <w:style w:type="character" w:styleId="FootnoteReference">
    <w:name w:val="footnote reference"/>
    <w:basedOn w:val="DefaultParagraphFont"/>
    <w:uiPriority w:val="99"/>
    <w:semiHidden/>
    <w:unhideWhenUsed/>
    <w:rsid w:val="00463CB1"/>
    <w:rPr>
      <w:vertAlign w:val="superscript"/>
    </w:rPr>
  </w:style>
  <w:style w:type="character" w:styleId="Hyperlink">
    <w:name w:val="Hyperlink"/>
    <w:basedOn w:val="DefaultParagraphFont"/>
    <w:uiPriority w:val="99"/>
    <w:unhideWhenUsed/>
    <w:rsid w:val="003C2D7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4D7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701">
      <w:bodyDiv w:val="1"/>
      <w:marLeft w:val="0"/>
      <w:marRight w:val="0"/>
      <w:marTop w:val="0"/>
      <w:marBottom w:val="0"/>
      <w:divBdr>
        <w:top w:val="none" w:sz="0" w:space="0" w:color="auto"/>
        <w:left w:val="none" w:sz="0" w:space="0" w:color="auto"/>
        <w:bottom w:val="none" w:sz="0" w:space="0" w:color="auto"/>
        <w:right w:val="none" w:sz="0" w:space="0" w:color="auto"/>
      </w:divBdr>
    </w:div>
    <w:div w:id="376197033">
      <w:bodyDiv w:val="1"/>
      <w:marLeft w:val="0"/>
      <w:marRight w:val="0"/>
      <w:marTop w:val="0"/>
      <w:marBottom w:val="0"/>
      <w:divBdr>
        <w:top w:val="none" w:sz="0" w:space="0" w:color="auto"/>
        <w:left w:val="none" w:sz="0" w:space="0" w:color="auto"/>
        <w:bottom w:val="none" w:sz="0" w:space="0" w:color="auto"/>
        <w:right w:val="none" w:sz="0" w:space="0" w:color="auto"/>
      </w:divBdr>
    </w:div>
    <w:div w:id="491216652">
      <w:bodyDiv w:val="1"/>
      <w:marLeft w:val="0"/>
      <w:marRight w:val="0"/>
      <w:marTop w:val="0"/>
      <w:marBottom w:val="0"/>
      <w:divBdr>
        <w:top w:val="none" w:sz="0" w:space="0" w:color="auto"/>
        <w:left w:val="none" w:sz="0" w:space="0" w:color="auto"/>
        <w:bottom w:val="none" w:sz="0" w:space="0" w:color="auto"/>
        <w:right w:val="none" w:sz="0" w:space="0" w:color="auto"/>
      </w:divBdr>
    </w:div>
    <w:div w:id="6185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8D58-DB52-4174-91F2-98869307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7430</Words>
  <Characters>42357</Characters>
  <Application>Microsoft Office Word</Application>
  <DocSecurity>0</DocSecurity>
  <Lines>352</Lines>
  <Paragraphs>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dc:creator>
  <cp:lastModifiedBy>Support</cp:lastModifiedBy>
  <cp:revision>7</cp:revision>
  <dcterms:created xsi:type="dcterms:W3CDTF">2022-11-07T10:16:00Z</dcterms:created>
  <dcterms:modified xsi:type="dcterms:W3CDTF">2022-11-16T13:37:00Z</dcterms:modified>
</cp:coreProperties>
</file>